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34B0F" w14:textId="77777777" w:rsidR="004F32B2" w:rsidRDefault="004F32B2" w:rsidP="004F32B2">
      <w:pPr>
        <w:jc w:val="center"/>
        <w:rPr>
          <w:b/>
          <w:bCs/>
          <w:sz w:val="24"/>
          <w:szCs w:val="24"/>
        </w:rPr>
      </w:pPr>
    </w:p>
    <w:p w14:paraId="3E4345C9" w14:textId="77777777" w:rsidR="004F32B2" w:rsidRDefault="004F32B2" w:rsidP="004F32B2">
      <w:pPr>
        <w:jc w:val="center"/>
        <w:rPr>
          <w:b/>
          <w:bCs/>
          <w:sz w:val="24"/>
          <w:szCs w:val="24"/>
        </w:rPr>
      </w:pPr>
      <w:r w:rsidRPr="2E0BCE6D">
        <w:rPr>
          <w:b/>
          <w:bCs/>
          <w:sz w:val="24"/>
          <w:szCs w:val="24"/>
        </w:rPr>
        <w:t>Impacto da conta</w:t>
      </w:r>
      <w:bookmarkStart w:id="0" w:name="_GoBack"/>
      <w:bookmarkEnd w:id="0"/>
      <w:r w:rsidRPr="2E0BCE6D">
        <w:rPr>
          <w:b/>
          <w:bCs/>
          <w:sz w:val="24"/>
          <w:szCs w:val="24"/>
        </w:rPr>
        <w:t xml:space="preserve">bilização do trabalho voluntário nas Demonstrações Contábeis </w:t>
      </w:r>
      <w:r>
        <w:rPr>
          <w:b/>
          <w:bCs/>
          <w:sz w:val="24"/>
          <w:szCs w:val="24"/>
        </w:rPr>
        <w:t xml:space="preserve">e no Valor Adicionado </w:t>
      </w:r>
      <w:r w:rsidRPr="2E0BCE6D">
        <w:rPr>
          <w:b/>
          <w:bCs/>
          <w:sz w:val="24"/>
          <w:szCs w:val="24"/>
        </w:rPr>
        <w:t>de uma Entidade do Terceiro Setor</w:t>
      </w:r>
    </w:p>
    <w:p w14:paraId="35D8F781" w14:textId="77777777" w:rsidR="004F32B2" w:rsidRDefault="004F32B2" w:rsidP="004F32B2">
      <w:pPr>
        <w:jc w:val="center"/>
        <w:rPr>
          <w:b/>
          <w:sz w:val="24"/>
          <w:szCs w:val="24"/>
        </w:rPr>
      </w:pPr>
    </w:p>
    <w:p w14:paraId="5F9BCE47" w14:textId="77777777" w:rsidR="004F32B2" w:rsidRDefault="004F32B2" w:rsidP="004F32B2">
      <w:pPr>
        <w:jc w:val="right"/>
        <w:rPr>
          <w:b/>
          <w:bCs/>
          <w:sz w:val="24"/>
          <w:szCs w:val="24"/>
        </w:rPr>
      </w:pPr>
      <w:r w:rsidRPr="2E0BCE6D">
        <w:rPr>
          <w:b/>
          <w:bCs/>
          <w:sz w:val="24"/>
          <w:szCs w:val="24"/>
        </w:rPr>
        <w:t>Camila de Souza Rigone</w:t>
      </w:r>
    </w:p>
    <w:p w14:paraId="77455F65" w14:textId="77777777" w:rsidR="004F32B2" w:rsidRDefault="004F32B2" w:rsidP="004F32B2">
      <w:pPr>
        <w:jc w:val="right"/>
        <w:rPr>
          <w:b/>
          <w:bCs/>
          <w:sz w:val="24"/>
          <w:szCs w:val="24"/>
        </w:rPr>
      </w:pPr>
      <w:r w:rsidRPr="2E0BCE6D">
        <w:rPr>
          <w:b/>
          <w:bCs/>
          <w:sz w:val="24"/>
          <w:szCs w:val="24"/>
        </w:rPr>
        <w:t>Universidade Estadual de Londrina (UEL)</w:t>
      </w:r>
    </w:p>
    <w:p w14:paraId="3B698B38" w14:textId="77777777" w:rsidR="004F32B2" w:rsidRDefault="004F32B2" w:rsidP="004F32B2">
      <w:pPr>
        <w:jc w:val="right"/>
        <w:rPr>
          <w:b/>
          <w:bCs/>
          <w:i/>
          <w:iCs/>
          <w:sz w:val="24"/>
          <w:szCs w:val="24"/>
        </w:rPr>
      </w:pPr>
      <w:r w:rsidRPr="2E0BCE6D">
        <w:rPr>
          <w:b/>
          <w:bCs/>
          <w:i/>
          <w:iCs/>
          <w:sz w:val="24"/>
          <w:szCs w:val="24"/>
        </w:rPr>
        <w:t>camilasouzarigone@hotmail.com</w:t>
      </w:r>
    </w:p>
    <w:p w14:paraId="5B0EC1FA" w14:textId="77777777" w:rsidR="004F32B2" w:rsidRDefault="004F32B2" w:rsidP="004F32B2">
      <w:pPr>
        <w:jc w:val="right"/>
        <w:rPr>
          <w:b/>
          <w:i/>
          <w:sz w:val="24"/>
          <w:szCs w:val="24"/>
        </w:rPr>
      </w:pPr>
    </w:p>
    <w:p w14:paraId="60347D78" w14:textId="77777777" w:rsidR="004F32B2" w:rsidRDefault="004F32B2" w:rsidP="004F32B2">
      <w:pPr>
        <w:jc w:val="right"/>
        <w:rPr>
          <w:b/>
          <w:bCs/>
          <w:sz w:val="24"/>
          <w:szCs w:val="24"/>
        </w:rPr>
      </w:pPr>
      <w:r w:rsidRPr="2E0BCE6D">
        <w:rPr>
          <w:b/>
          <w:bCs/>
          <w:sz w:val="24"/>
          <w:szCs w:val="24"/>
        </w:rPr>
        <w:t>Isabele Bernardo da Silva</w:t>
      </w:r>
    </w:p>
    <w:p w14:paraId="58BE42C7" w14:textId="77777777" w:rsidR="004F32B2" w:rsidRDefault="004F32B2" w:rsidP="004F32B2">
      <w:pPr>
        <w:jc w:val="right"/>
        <w:rPr>
          <w:b/>
          <w:bCs/>
          <w:sz w:val="24"/>
          <w:szCs w:val="24"/>
        </w:rPr>
      </w:pPr>
      <w:r w:rsidRPr="2E0BCE6D">
        <w:rPr>
          <w:b/>
          <w:bCs/>
          <w:sz w:val="24"/>
          <w:szCs w:val="24"/>
        </w:rPr>
        <w:t>Universidade Estadual de Londrina (UEL)</w:t>
      </w:r>
    </w:p>
    <w:p w14:paraId="1614B27F" w14:textId="77777777" w:rsidR="004F32B2" w:rsidRDefault="004F32B2" w:rsidP="004F32B2">
      <w:pPr>
        <w:jc w:val="right"/>
        <w:rPr>
          <w:b/>
          <w:bCs/>
          <w:i/>
          <w:iCs/>
          <w:sz w:val="24"/>
          <w:szCs w:val="24"/>
        </w:rPr>
      </w:pPr>
      <w:r w:rsidRPr="2E0BCE6D">
        <w:rPr>
          <w:b/>
          <w:bCs/>
          <w:i/>
          <w:iCs/>
          <w:sz w:val="24"/>
          <w:szCs w:val="24"/>
        </w:rPr>
        <w:t>isabelebernardo.s@gmail.com</w:t>
      </w:r>
    </w:p>
    <w:p w14:paraId="331082B0" w14:textId="77777777" w:rsidR="004F32B2" w:rsidRDefault="004F32B2" w:rsidP="004F32B2">
      <w:pPr>
        <w:jc w:val="right"/>
        <w:rPr>
          <w:b/>
          <w:i/>
          <w:sz w:val="24"/>
          <w:szCs w:val="24"/>
        </w:rPr>
      </w:pPr>
    </w:p>
    <w:p w14:paraId="1B725788" w14:textId="77777777" w:rsidR="004F32B2" w:rsidRDefault="004F32B2" w:rsidP="004F32B2">
      <w:pPr>
        <w:jc w:val="right"/>
        <w:rPr>
          <w:b/>
          <w:bCs/>
          <w:sz w:val="24"/>
          <w:szCs w:val="24"/>
        </w:rPr>
      </w:pPr>
      <w:r w:rsidRPr="2E0BCE6D">
        <w:rPr>
          <w:b/>
          <w:bCs/>
          <w:sz w:val="24"/>
          <w:szCs w:val="24"/>
        </w:rPr>
        <w:t>Jéssica Honório dos Santos</w:t>
      </w:r>
    </w:p>
    <w:p w14:paraId="0C94BBB9" w14:textId="77777777" w:rsidR="004F32B2" w:rsidRDefault="004F32B2" w:rsidP="004F32B2">
      <w:pPr>
        <w:jc w:val="right"/>
        <w:rPr>
          <w:b/>
          <w:bCs/>
          <w:sz w:val="24"/>
          <w:szCs w:val="24"/>
        </w:rPr>
      </w:pPr>
      <w:r w:rsidRPr="2E0BCE6D">
        <w:rPr>
          <w:b/>
          <w:bCs/>
          <w:sz w:val="24"/>
          <w:szCs w:val="24"/>
        </w:rPr>
        <w:t>Universidade Estadual de Londrina (UEL)</w:t>
      </w:r>
    </w:p>
    <w:p w14:paraId="40F26E57" w14:textId="77777777" w:rsidR="004F32B2" w:rsidRDefault="004F32B2" w:rsidP="004F32B2">
      <w:pPr>
        <w:jc w:val="right"/>
        <w:rPr>
          <w:b/>
          <w:bCs/>
          <w:i/>
          <w:iCs/>
          <w:sz w:val="24"/>
          <w:szCs w:val="24"/>
        </w:rPr>
      </w:pPr>
      <w:r w:rsidRPr="2E0BCE6D">
        <w:rPr>
          <w:b/>
          <w:bCs/>
          <w:i/>
          <w:iCs/>
          <w:sz w:val="24"/>
          <w:szCs w:val="24"/>
        </w:rPr>
        <w:t>jessicahonno@gmail.com</w:t>
      </w:r>
    </w:p>
    <w:p w14:paraId="2F7FDA0C" w14:textId="77777777" w:rsidR="004F32B2" w:rsidRDefault="004F32B2" w:rsidP="004F32B2">
      <w:pPr>
        <w:jc w:val="right"/>
        <w:rPr>
          <w:b/>
          <w:bCs/>
          <w:i/>
          <w:iCs/>
          <w:sz w:val="24"/>
          <w:szCs w:val="24"/>
        </w:rPr>
      </w:pPr>
    </w:p>
    <w:p w14:paraId="56DCBB0D" w14:textId="77777777" w:rsidR="004F32B2" w:rsidRDefault="004F32B2" w:rsidP="004F32B2">
      <w:pPr>
        <w:jc w:val="right"/>
        <w:rPr>
          <w:b/>
          <w:bCs/>
          <w:sz w:val="24"/>
          <w:szCs w:val="24"/>
        </w:rPr>
      </w:pPr>
      <w:r w:rsidRPr="2E0BCE6D">
        <w:rPr>
          <w:b/>
          <w:bCs/>
          <w:sz w:val="24"/>
          <w:szCs w:val="24"/>
        </w:rPr>
        <w:t>Cássia Vanessa Olak Alves Cruz</w:t>
      </w:r>
    </w:p>
    <w:p w14:paraId="6D00C081" w14:textId="77777777" w:rsidR="004F32B2" w:rsidRDefault="004F32B2" w:rsidP="004F32B2">
      <w:pPr>
        <w:jc w:val="right"/>
        <w:rPr>
          <w:b/>
          <w:bCs/>
          <w:sz w:val="24"/>
          <w:szCs w:val="24"/>
        </w:rPr>
      </w:pPr>
      <w:r w:rsidRPr="2E0BCE6D">
        <w:rPr>
          <w:b/>
          <w:bCs/>
          <w:sz w:val="24"/>
          <w:szCs w:val="24"/>
        </w:rPr>
        <w:t>Universidade Estadual de Londrina (UEL)</w:t>
      </w:r>
    </w:p>
    <w:p w14:paraId="50E60C73" w14:textId="77777777" w:rsidR="004F32B2" w:rsidRDefault="004F32B2" w:rsidP="004F32B2">
      <w:pPr>
        <w:jc w:val="right"/>
        <w:rPr>
          <w:b/>
          <w:bCs/>
          <w:i/>
          <w:iCs/>
          <w:sz w:val="24"/>
          <w:szCs w:val="24"/>
        </w:rPr>
      </w:pPr>
      <w:r w:rsidRPr="2E0BCE6D">
        <w:rPr>
          <w:b/>
          <w:bCs/>
          <w:i/>
          <w:iCs/>
          <w:sz w:val="24"/>
          <w:szCs w:val="24"/>
        </w:rPr>
        <w:t>cassiavanessa@uel.br</w:t>
      </w:r>
    </w:p>
    <w:p w14:paraId="24786DB9" w14:textId="77777777" w:rsidR="004F32B2" w:rsidRDefault="004F32B2" w:rsidP="004F32B2">
      <w:pPr>
        <w:jc w:val="right"/>
        <w:rPr>
          <w:b/>
          <w:bCs/>
          <w:sz w:val="24"/>
          <w:szCs w:val="24"/>
        </w:rPr>
      </w:pPr>
    </w:p>
    <w:p w14:paraId="3B1612CC" w14:textId="6F21A63D" w:rsidR="004F32B2" w:rsidRPr="004F32B2" w:rsidRDefault="004F32B2" w:rsidP="004F32B2">
      <w:pPr>
        <w:jc w:val="both"/>
        <w:rPr>
          <w:b/>
          <w:bCs/>
          <w:sz w:val="24"/>
          <w:szCs w:val="24"/>
        </w:rPr>
      </w:pPr>
      <w:bookmarkStart w:id="1" w:name="_Hlk512690155"/>
      <w:r>
        <w:rPr>
          <w:b/>
          <w:bCs/>
          <w:sz w:val="24"/>
          <w:szCs w:val="24"/>
        </w:rPr>
        <w:t>Resumo</w:t>
      </w:r>
      <w:bookmarkEnd w:id="1"/>
      <w:r>
        <w:rPr>
          <w:b/>
          <w:bCs/>
          <w:sz w:val="24"/>
          <w:szCs w:val="24"/>
        </w:rPr>
        <w:t xml:space="preserve">: </w:t>
      </w:r>
      <w:r w:rsidRPr="2E0BCE6D">
        <w:rPr>
          <w:sz w:val="24"/>
          <w:szCs w:val="24"/>
        </w:rPr>
        <w:t>Este estudo te</w:t>
      </w:r>
      <w:r w:rsidR="00BD363B">
        <w:rPr>
          <w:sz w:val="24"/>
          <w:szCs w:val="24"/>
        </w:rPr>
        <w:t>ve</w:t>
      </w:r>
      <w:r w:rsidRPr="2E0BCE6D">
        <w:rPr>
          <w:sz w:val="24"/>
          <w:szCs w:val="24"/>
        </w:rPr>
        <w:t xml:space="preserve"> como objetivo</w:t>
      </w:r>
      <w:r w:rsidRPr="2E0BCE6D">
        <w:t xml:space="preserve"> </w:t>
      </w:r>
      <w:r w:rsidRPr="2E0BCE6D">
        <w:rPr>
          <w:sz w:val="24"/>
          <w:szCs w:val="24"/>
        </w:rPr>
        <w:t xml:space="preserve">avaliar o impacto da contabilização do trabalho voluntário nas </w:t>
      </w:r>
      <w:r w:rsidR="003C3149">
        <w:rPr>
          <w:sz w:val="24"/>
          <w:szCs w:val="24"/>
        </w:rPr>
        <w:t>D</w:t>
      </w:r>
      <w:r w:rsidRPr="2E0BCE6D">
        <w:rPr>
          <w:sz w:val="24"/>
          <w:szCs w:val="24"/>
        </w:rPr>
        <w:t xml:space="preserve">emonstrações </w:t>
      </w:r>
      <w:r w:rsidR="003C3149">
        <w:rPr>
          <w:sz w:val="24"/>
          <w:szCs w:val="24"/>
        </w:rPr>
        <w:t>C</w:t>
      </w:r>
      <w:r w:rsidRPr="2E0BCE6D">
        <w:rPr>
          <w:sz w:val="24"/>
          <w:szCs w:val="24"/>
        </w:rPr>
        <w:t xml:space="preserve">ontábeis de uma entidade do terceiro setor, em especial na formação e distribuição do valor adicionado. Para isso, </w:t>
      </w:r>
      <w:r>
        <w:rPr>
          <w:sz w:val="24"/>
          <w:szCs w:val="24"/>
        </w:rPr>
        <w:t xml:space="preserve">através de um estudo de caso, foi </w:t>
      </w:r>
      <w:r w:rsidR="003C3149">
        <w:rPr>
          <w:sz w:val="24"/>
          <w:szCs w:val="24"/>
        </w:rPr>
        <w:t>pesquisada</w:t>
      </w:r>
      <w:r>
        <w:rPr>
          <w:sz w:val="24"/>
          <w:szCs w:val="24"/>
        </w:rPr>
        <w:t xml:space="preserve"> uma </w:t>
      </w:r>
      <w:r w:rsidR="00A85CDB">
        <w:rPr>
          <w:sz w:val="24"/>
          <w:szCs w:val="24"/>
        </w:rPr>
        <w:t>instituição</w:t>
      </w:r>
      <w:r>
        <w:rPr>
          <w:sz w:val="24"/>
          <w:szCs w:val="24"/>
        </w:rPr>
        <w:t xml:space="preserve"> do terceiro setor referência na região Norte do Paraná. Esta </w:t>
      </w:r>
      <w:r w:rsidR="003C3149">
        <w:rPr>
          <w:sz w:val="24"/>
          <w:szCs w:val="24"/>
        </w:rPr>
        <w:t>organização</w:t>
      </w:r>
      <w:r w:rsidR="00E1762E">
        <w:rPr>
          <w:sz w:val="24"/>
          <w:szCs w:val="24"/>
        </w:rPr>
        <w:t>, de médio porte,</w:t>
      </w:r>
      <w:r>
        <w:rPr>
          <w:sz w:val="24"/>
          <w:szCs w:val="24"/>
        </w:rPr>
        <w:t xml:space="preserve"> se caracteriza por prestar apoio à crianças e adolescentes com câncer desde sua fundação, no ano de 200</w:t>
      </w:r>
      <w:r w:rsidR="007F6A9E">
        <w:rPr>
          <w:sz w:val="24"/>
          <w:szCs w:val="24"/>
        </w:rPr>
        <w:t>1</w:t>
      </w:r>
      <w:r>
        <w:rPr>
          <w:sz w:val="24"/>
          <w:szCs w:val="24"/>
        </w:rPr>
        <w:t>, contando com o trabalho voluntário para manutenção de suas atividades</w:t>
      </w:r>
      <w:r w:rsidR="00BD363B">
        <w:rPr>
          <w:sz w:val="24"/>
          <w:szCs w:val="24"/>
        </w:rPr>
        <w:t>, mas não o contabilizando</w:t>
      </w:r>
      <w:r w:rsidR="00E1762E">
        <w:rPr>
          <w:sz w:val="24"/>
          <w:szCs w:val="24"/>
        </w:rPr>
        <w:t xml:space="preserve"> em discordância </w:t>
      </w:r>
      <w:r w:rsidR="00A85CDB">
        <w:rPr>
          <w:sz w:val="24"/>
          <w:szCs w:val="24"/>
        </w:rPr>
        <w:t xml:space="preserve">com </w:t>
      </w:r>
      <w:r w:rsidR="00E1762E">
        <w:rPr>
          <w:sz w:val="24"/>
          <w:szCs w:val="24"/>
        </w:rPr>
        <w:t>as Normas Brasileiras de Contabilidade</w:t>
      </w:r>
      <w:r>
        <w:rPr>
          <w:sz w:val="24"/>
          <w:szCs w:val="24"/>
        </w:rPr>
        <w:t xml:space="preserve">. </w:t>
      </w:r>
      <w:r w:rsidR="003C3149">
        <w:rPr>
          <w:sz w:val="24"/>
          <w:szCs w:val="24"/>
        </w:rPr>
        <w:t xml:space="preserve">Para a coleta de dados primários utilizou-se a </w:t>
      </w:r>
      <w:r>
        <w:rPr>
          <w:sz w:val="24"/>
          <w:szCs w:val="24"/>
        </w:rPr>
        <w:t>entrevista não estruturada com o gestor e a coordenadora da</w:t>
      </w:r>
      <w:r w:rsidR="00A817AD">
        <w:rPr>
          <w:sz w:val="24"/>
          <w:szCs w:val="24"/>
        </w:rPr>
        <w:t xml:space="preserve"> entidade</w:t>
      </w:r>
      <w:r w:rsidR="009A76FD">
        <w:rPr>
          <w:sz w:val="24"/>
          <w:szCs w:val="24"/>
        </w:rPr>
        <w:t>.</w:t>
      </w:r>
      <w:r>
        <w:rPr>
          <w:sz w:val="24"/>
          <w:szCs w:val="24"/>
        </w:rPr>
        <w:t xml:space="preserve"> Além disso, foi realizada uma pesquisa documental onde foram </w:t>
      </w:r>
      <w:r w:rsidR="003C3149">
        <w:rPr>
          <w:sz w:val="24"/>
          <w:szCs w:val="24"/>
        </w:rPr>
        <w:t>analisadas</w:t>
      </w:r>
      <w:r>
        <w:rPr>
          <w:sz w:val="24"/>
          <w:szCs w:val="24"/>
        </w:rPr>
        <w:t xml:space="preserve"> Demonstrações Contábeis analíticas, sendo elas o Balanço Patrimonial</w:t>
      </w:r>
      <w:r w:rsidR="00BD363B">
        <w:rPr>
          <w:sz w:val="24"/>
          <w:szCs w:val="24"/>
        </w:rPr>
        <w:t xml:space="preserve"> (BP)</w:t>
      </w:r>
      <w:r>
        <w:rPr>
          <w:sz w:val="24"/>
          <w:szCs w:val="24"/>
        </w:rPr>
        <w:t xml:space="preserve"> e a Demonstração do</w:t>
      </w:r>
      <w:r w:rsidR="00BD363B">
        <w:rPr>
          <w:sz w:val="24"/>
          <w:szCs w:val="24"/>
        </w:rPr>
        <w:t xml:space="preserve"> Resultado</w:t>
      </w:r>
      <w:r>
        <w:rPr>
          <w:sz w:val="24"/>
          <w:szCs w:val="24"/>
        </w:rPr>
        <w:t xml:space="preserve"> do Exercício</w:t>
      </w:r>
      <w:r w:rsidR="00BD363B">
        <w:rPr>
          <w:sz w:val="24"/>
          <w:szCs w:val="24"/>
        </w:rPr>
        <w:t xml:space="preserve"> (DRE)</w:t>
      </w:r>
      <w:r>
        <w:rPr>
          <w:sz w:val="24"/>
          <w:szCs w:val="24"/>
        </w:rPr>
        <w:t xml:space="preserve">, </w:t>
      </w:r>
      <w:r w:rsidR="009A76FD">
        <w:rPr>
          <w:sz w:val="24"/>
          <w:szCs w:val="24"/>
        </w:rPr>
        <w:t xml:space="preserve">relativas </w:t>
      </w:r>
      <w:r w:rsidR="00E1762E">
        <w:rPr>
          <w:sz w:val="24"/>
          <w:szCs w:val="24"/>
        </w:rPr>
        <w:t>ao ano de</w:t>
      </w:r>
      <w:r>
        <w:rPr>
          <w:sz w:val="24"/>
          <w:szCs w:val="24"/>
        </w:rPr>
        <w:t xml:space="preserve"> 2017, que foram base para a elaboração da </w:t>
      </w:r>
      <w:r w:rsidR="003C3149">
        <w:rPr>
          <w:sz w:val="24"/>
          <w:szCs w:val="24"/>
        </w:rPr>
        <w:t>D</w:t>
      </w:r>
      <w:r>
        <w:rPr>
          <w:sz w:val="24"/>
          <w:szCs w:val="24"/>
        </w:rPr>
        <w:t>emonstração do Valor Adicionado Expandido</w:t>
      </w:r>
      <w:r w:rsidR="00BD363B">
        <w:rPr>
          <w:sz w:val="24"/>
          <w:szCs w:val="24"/>
        </w:rPr>
        <w:t xml:space="preserve"> (DVAE)</w:t>
      </w:r>
      <w:r>
        <w:rPr>
          <w:sz w:val="24"/>
          <w:szCs w:val="24"/>
        </w:rPr>
        <w:t>.</w:t>
      </w:r>
      <w:r w:rsidR="00B7275E">
        <w:rPr>
          <w:sz w:val="24"/>
          <w:szCs w:val="24"/>
        </w:rPr>
        <w:t xml:space="preserve"> A</w:t>
      </w:r>
      <w:r w:rsidR="00BD363B">
        <w:rPr>
          <w:sz w:val="24"/>
          <w:szCs w:val="24"/>
        </w:rPr>
        <w:t>pós o processo de mensuração e reconhecimento contábil do trabalho voluntário</w:t>
      </w:r>
      <w:r w:rsidR="009A76FD">
        <w:rPr>
          <w:sz w:val="24"/>
          <w:szCs w:val="24"/>
        </w:rPr>
        <w:t>, verificou-se</w:t>
      </w:r>
      <w:r w:rsidR="005E1CD8">
        <w:rPr>
          <w:sz w:val="24"/>
          <w:szCs w:val="24"/>
        </w:rPr>
        <w:t>, na DRE,</w:t>
      </w:r>
      <w:r w:rsidR="009A76FD">
        <w:rPr>
          <w:sz w:val="24"/>
          <w:szCs w:val="24"/>
        </w:rPr>
        <w:t xml:space="preserve"> acréscimo de 8,</w:t>
      </w:r>
      <w:r w:rsidR="009B10F4">
        <w:rPr>
          <w:sz w:val="24"/>
          <w:szCs w:val="24"/>
        </w:rPr>
        <w:t>41</w:t>
      </w:r>
      <w:r w:rsidR="009A76FD">
        <w:rPr>
          <w:sz w:val="24"/>
          <w:szCs w:val="24"/>
        </w:rPr>
        <w:t>% no total da receita e de 14,</w:t>
      </w:r>
      <w:r w:rsidR="009B10F4">
        <w:rPr>
          <w:sz w:val="24"/>
          <w:szCs w:val="24"/>
        </w:rPr>
        <w:t>33</w:t>
      </w:r>
      <w:r w:rsidR="009A76FD">
        <w:rPr>
          <w:sz w:val="24"/>
          <w:szCs w:val="24"/>
        </w:rPr>
        <w:t>% no total dos custos operacionais da organização estudada</w:t>
      </w:r>
      <w:r w:rsidR="00B7275E">
        <w:rPr>
          <w:sz w:val="24"/>
          <w:szCs w:val="24"/>
        </w:rPr>
        <w:t>, evidenciação que</w:t>
      </w:r>
      <w:r w:rsidR="009A76FD">
        <w:rPr>
          <w:sz w:val="24"/>
          <w:szCs w:val="24"/>
        </w:rPr>
        <w:t xml:space="preserve"> melhora o potencial informacional da referida Demonstração, uma vez que </w:t>
      </w:r>
      <w:r w:rsidR="00E1762E">
        <w:rPr>
          <w:sz w:val="24"/>
          <w:szCs w:val="24"/>
        </w:rPr>
        <w:t>fornece ao u</w:t>
      </w:r>
      <w:r w:rsidR="009A76FD">
        <w:rPr>
          <w:sz w:val="24"/>
          <w:szCs w:val="24"/>
        </w:rPr>
        <w:t>suário</w:t>
      </w:r>
      <w:r w:rsidR="00E1762E">
        <w:rPr>
          <w:sz w:val="24"/>
          <w:szCs w:val="24"/>
        </w:rPr>
        <w:t xml:space="preserve"> informações sobre as doações de serviços.</w:t>
      </w:r>
      <w:r>
        <w:rPr>
          <w:sz w:val="24"/>
          <w:szCs w:val="24"/>
        </w:rPr>
        <w:t xml:space="preserve"> </w:t>
      </w:r>
      <w:r w:rsidR="009A76FD" w:rsidRPr="2E0BCE6D">
        <w:rPr>
          <w:sz w:val="24"/>
          <w:szCs w:val="24"/>
        </w:rPr>
        <w:t xml:space="preserve">Na </w:t>
      </w:r>
      <w:r w:rsidR="009A76FD">
        <w:rPr>
          <w:sz w:val="24"/>
          <w:szCs w:val="24"/>
        </w:rPr>
        <w:t>DVAE</w:t>
      </w:r>
      <w:r w:rsidR="009A76FD" w:rsidRPr="2E0BCE6D">
        <w:rPr>
          <w:sz w:val="24"/>
          <w:szCs w:val="24"/>
        </w:rPr>
        <w:t xml:space="preserve">, </w:t>
      </w:r>
      <w:r w:rsidR="009A76FD">
        <w:rPr>
          <w:sz w:val="24"/>
          <w:szCs w:val="24"/>
        </w:rPr>
        <w:t>foram evidenciados aumentos no Valor Adicionado criado pela organização bem como alterações nos valores distribuídos para o Pessoal e para o Governo</w:t>
      </w:r>
      <w:r w:rsidR="005E1CD8">
        <w:rPr>
          <w:sz w:val="24"/>
          <w:szCs w:val="24"/>
        </w:rPr>
        <w:t>, ou seja, verificou-se que a não contabilização dos serviços voluntários implica em uma evidenciação inadequada da real riqueza gerada pela organização.</w:t>
      </w:r>
    </w:p>
    <w:p w14:paraId="58DBE59D" w14:textId="77777777" w:rsidR="00BD363B" w:rsidRDefault="00BD363B" w:rsidP="004F32B2">
      <w:pPr>
        <w:rPr>
          <w:b/>
          <w:sz w:val="24"/>
          <w:szCs w:val="24"/>
        </w:rPr>
      </w:pPr>
    </w:p>
    <w:p w14:paraId="07049925" w14:textId="77777777" w:rsidR="004F32B2" w:rsidRDefault="004F32B2" w:rsidP="004F32B2">
      <w:pPr>
        <w:jc w:val="both"/>
        <w:rPr>
          <w:sz w:val="24"/>
          <w:szCs w:val="24"/>
        </w:rPr>
      </w:pPr>
      <w:r w:rsidRPr="2E0BCE6D">
        <w:rPr>
          <w:b/>
          <w:bCs/>
          <w:sz w:val="24"/>
          <w:szCs w:val="24"/>
        </w:rPr>
        <w:t xml:space="preserve">Palavras-chave: </w:t>
      </w:r>
      <w:r w:rsidRPr="2E0BCE6D">
        <w:rPr>
          <w:sz w:val="24"/>
          <w:szCs w:val="24"/>
        </w:rPr>
        <w:t>Contabilidade do Terceiro Setor; Trabalho Voluntário; Demonstrações Contábeis</w:t>
      </w:r>
      <w:r w:rsidR="00A85CDB">
        <w:rPr>
          <w:sz w:val="24"/>
          <w:szCs w:val="24"/>
        </w:rPr>
        <w:t>; Valor Adicionado</w:t>
      </w:r>
      <w:r w:rsidRPr="2E0BCE6D">
        <w:rPr>
          <w:sz w:val="24"/>
          <w:szCs w:val="24"/>
        </w:rPr>
        <w:t>.</w:t>
      </w:r>
    </w:p>
    <w:p w14:paraId="5673E380" w14:textId="77777777" w:rsidR="004F32B2" w:rsidRDefault="004F32B2" w:rsidP="004F32B2">
      <w:pPr>
        <w:jc w:val="both"/>
        <w:rPr>
          <w:sz w:val="24"/>
          <w:szCs w:val="24"/>
        </w:rPr>
      </w:pPr>
    </w:p>
    <w:p w14:paraId="36EB9525" w14:textId="77777777" w:rsidR="004F32B2" w:rsidRDefault="004F32B2" w:rsidP="004F32B2">
      <w:pPr>
        <w:jc w:val="both"/>
        <w:rPr>
          <w:sz w:val="24"/>
          <w:szCs w:val="24"/>
        </w:rPr>
      </w:pPr>
      <w:r w:rsidRPr="2E0BCE6D">
        <w:rPr>
          <w:b/>
          <w:bCs/>
          <w:sz w:val="24"/>
          <w:szCs w:val="24"/>
        </w:rPr>
        <w:t xml:space="preserve">Linha Temática: </w:t>
      </w:r>
      <w:r w:rsidRPr="2E0BCE6D">
        <w:rPr>
          <w:sz w:val="24"/>
          <w:szCs w:val="24"/>
        </w:rPr>
        <w:t>Contabilidade Pública Não Governamental (OSCIPs).</w:t>
      </w:r>
    </w:p>
    <w:p w14:paraId="06C578A6" w14:textId="77777777" w:rsidR="004F32B2" w:rsidRDefault="004F32B2" w:rsidP="004F32B2">
      <w:pPr>
        <w:jc w:val="both"/>
        <w:rPr>
          <w:b/>
          <w:bCs/>
          <w:sz w:val="24"/>
          <w:szCs w:val="24"/>
        </w:rPr>
      </w:pPr>
      <w:r w:rsidRPr="2E0BCE6D">
        <w:rPr>
          <w:b/>
          <w:bCs/>
          <w:sz w:val="24"/>
          <w:szCs w:val="24"/>
        </w:rPr>
        <w:lastRenderedPageBreak/>
        <w:t>1 INTRODUÇÃO</w:t>
      </w:r>
    </w:p>
    <w:p w14:paraId="60B2215D" w14:textId="77777777" w:rsidR="004F32B2" w:rsidRDefault="004F32B2" w:rsidP="004F32B2">
      <w:pPr>
        <w:spacing w:before="240"/>
        <w:ind w:firstLine="851"/>
        <w:jc w:val="both"/>
        <w:rPr>
          <w:sz w:val="24"/>
          <w:szCs w:val="24"/>
        </w:rPr>
      </w:pPr>
      <w:r w:rsidRPr="2E0BCE6D">
        <w:rPr>
          <w:sz w:val="24"/>
          <w:szCs w:val="24"/>
        </w:rPr>
        <w:t>O terceiro setor tem desempenhado uma importante missão na sociedade, proporcionando benefícios sociais à comunidade externa, como por exemplo, na área da saúde, atividades educacionais e beneficentes, filantropia, dentre outras, fazendo com que o bem comum entre como foco sem a intervenção do Estado.</w:t>
      </w:r>
    </w:p>
    <w:p w14:paraId="2CB6DB4E" w14:textId="77777777" w:rsidR="004F32B2" w:rsidRDefault="004F32B2" w:rsidP="004F32B2">
      <w:pPr>
        <w:ind w:firstLine="851"/>
        <w:jc w:val="both"/>
        <w:rPr>
          <w:sz w:val="28"/>
          <w:szCs w:val="28"/>
        </w:rPr>
      </w:pPr>
      <w:r>
        <w:rPr>
          <w:sz w:val="24"/>
          <w:szCs w:val="24"/>
        </w:rPr>
        <w:t xml:space="preserve"> Esta área se caracteriza por não distribuir lucros, mas sim retornar esse valor para a própria entidade,</w:t>
      </w:r>
      <w:r>
        <w:rPr>
          <w:sz w:val="24"/>
          <w:szCs w:val="24"/>
          <w:highlight w:val="white"/>
        </w:rPr>
        <w:t xml:space="preserve"> podendo ter “superávits” e utilizando-os na manutenção ou ampliação das atividades das mesmas</w:t>
      </w:r>
      <w:r>
        <w:rPr>
          <w:sz w:val="24"/>
          <w:szCs w:val="24"/>
        </w:rPr>
        <w:t>. Olak e Nascimento (2008, p. 6) determinam que as entidades do terceiro setor “[...] são instituições privadas com propósitos específicos de provocar mudanças sociais e cujo patrimônio é constituído, mantido e ampliado a partir de contribuições, doações e subvenções e que, de modo algum, se reverte para os seus membros e mantenedores [...]”, sendo importantes fontes de receitas para essas instituições.</w:t>
      </w:r>
    </w:p>
    <w:p w14:paraId="7E081619" w14:textId="77777777" w:rsidR="004F32B2" w:rsidRDefault="004F32B2" w:rsidP="001562E3">
      <w:pPr>
        <w:pBdr>
          <w:top w:val="nil"/>
          <w:left w:val="nil"/>
          <w:bottom w:val="nil"/>
          <w:right w:val="nil"/>
          <w:between w:val="nil"/>
        </w:pBdr>
        <w:ind w:firstLine="851"/>
        <w:jc w:val="both"/>
        <w:rPr>
          <w:color w:val="000000"/>
          <w:sz w:val="24"/>
          <w:szCs w:val="24"/>
        </w:rPr>
      </w:pPr>
      <w:r w:rsidRPr="2E0BCE6D">
        <w:rPr>
          <w:color w:val="000000"/>
          <w:sz w:val="24"/>
          <w:szCs w:val="24"/>
        </w:rPr>
        <w:t xml:space="preserve">Assim, dentro dessas </w:t>
      </w:r>
      <w:r>
        <w:rPr>
          <w:color w:val="000000"/>
          <w:sz w:val="24"/>
          <w:szCs w:val="24"/>
        </w:rPr>
        <w:t>organizações</w:t>
      </w:r>
      <w:r w:rsidRPr="2E0BCE6D">
        <w:rPr>
          <w:color w:val="000000"/>
          <w:sz w:val="24"/>
          <w:szCs w:val="24"/>
        </w:rPr>
        <w:t>, a doação de serviços, ou seja, o</w:t>
      </w:r>
      <w:r>
        <w:rPr>
          <w:color w:val="000000"/>
          <w:sz w:val="24"/>
          <w:szCs w:val="24"/>
        </w:rPr>
        <w:t xml:space="preserve"> trabalho voluntário, também </w:t>
      </w:r>
      <w:r w:rsidRPr="2E0BCE6D">
        <w:rPr>
          <w:color w:val="000000"/>
          <w:sz w:val="24"/>
          <w:szCs w:val="24"/>
        </w:rPr>
        <w:t>constitui relevante contribuição para as atividades exercidas, pois beneficia os interessados de forma gratuita, proporcionando benefícios e bem-estar aos mesmos. Sajardo e Serra (2011) apontam que, quando o voluntário aceita realizar um trabalho não remunerado, este está beneficiando a comunidade, contribuindo com o desenvolvimento de projetos e sociedades democráticas. Krause (2015) define o voluntariado como a prestação não remunerada de serviços diretamente para pessoas que estão em necessidade.</w:t>
      </w:r>
    </w:p>
    <w:p w14:paraId="1744CA53" w14:textId="77777777" w:rsidR="004F32B2" w:rsidRDefault="004F32B2" w:rsidP="004F32B2">
      <w:pPr>
        <w:pBdr>
          <w:top w:val="nil"/>
          <w:left w:val="nil"/>
          <w:bottom w:val="nil"/>
          <w:right w:val="nil"/>
          <w:between w:val="nil"/>
        </w:pBdr>
        <w:ind w:firstLine="851"/>
        <w:jc w:val="both"/>
        <w:rPr>
          <w:color w:val="000000"/>
          <w:sz w:val="24"/>
          <w:szCs w:val="24"/>
          <w:highlight w:val="white"/>
        </w:rPr>
      </w:pPr>
      <w:r w:rsidRPr="2E0BCE6D">
        <w:rPr>
          <w:color w:val="000000" w:themeColor="text1"/>
          <w:sz w:val="24"/>
          <w:szCs w:val="24"/>
          <w:highlight w:val="white"/>
        </w:rPr>
        <w:t xml:space="preserve">Rodrigues (2016) </w:t>
      </w:r>
      <w:r>
        <w:rPr>
          <w:color w:val="000000" w:themeColor="text1"/>
          <w:sz w:val="24"/>
          <w:szCs w:val="24"/>
          <w:highlight w:val="white"/>
        </w:rPr>
        <w:t>expõe</w:t>
      </w:r>
      <w:r w:rsidRPr="2E0BCE6D">
        <w:rPr>
          <w:color w:val="000000" w:themeColor="text1"/>
          <w:sz w:val="24"/>
          <w:szCs w:val="24"/>
          <w:highlight w:val="white"/>
        </w:rPr>
        <w:t xml:space="preserve"> que o trabalho exercido nestas entidades não tem sido escriturado na contabilidade, tornando tais informações desconhecidas de usuários e gestores, consequentemente dificultando a evidenciação contábil e controle, devido </w:t>
      </w:r>
      <w:r>
        <w:rPr>
          <w:color w:val="000000" w:themeColor="text1"/>
          <w:sz w:val="24"/>
          <w:szCs w:val="24"/>
          <w:highlight w:val="white"/>
        </w:rPr>
        <w:t xml:space="preserve">à </w:t>
      </w:r>
      <w:r w:rsidRPr="2E0BCE6D">
        <w:rPr>
          <w:color w:val="000000" w:themeColor="text1"/>
          <w:sz w:val="24"/>
          <w:szCs w:val="24"/>
          <w:highlight w:val="white"/>
        </w:rPr>
        <w:t xml:space="preserve">falta de registro e mensuração. Além disto, os serviços voluntários têm estado ausentes em análises micro e macroeconômicos, em registros contábeis e em fatores agregados ao PIB, dificultando a medição do valor social adicionado para o trabalho voluntário, como evidenciado no estudo de Sajardo e Serra (2011). </w:t>
      </w:r>
    </w:p>
    <w:p w14:paraId="451294C3" w14:textId="48674297" w:rsidR="004F32B2" w:rsidRDefault="004F32B2" w:rsidP="004F32B2">
      <w:pPr>
        <w:pBdr>
          <w:top w:val="nil"/>
          <w:left w:val="nil"/>
          <w:bottom w:val="nil"/>
          <w:right w:val="nil"/>
          <w:between w:val="nil"/>
        </w:pBdr>
        <w:ind w:firstLine="851"/>
        <w:jc w:val="both"/>
        <w:rPr>
          <w:color w:val="000000"/>
          <w:sz w:val="24"/>
          <w:szCs w:val="24"/>
        </w:rPr>
      </w:pPr>
      <w:r w:rsidRPr="2E0BCE6D">
        <w:rPr>
          <w:color w:val="000000"/>
          <w:sz w:val="24"/>
          <w:szCs w:val="24"/>
          <w:highlight w:val="white"/>
        </w:rPr>
        <w:t xml:space="preserve">Sendo assim, é de extrema importância a contabilização do trabalho voluntário tanto para a entidade quanto </w:t>
      </w:r>
      <w:r w:rsidR="002650C3">
        <w:rPr>
          <w:color w:val="000000"/>
          <w:sz w:val="24"/>
          <w:szCs w:val="24"/>
          <w:highlight w:val="white"/>
        </w:rPr>
        <w:t xml:space="preserve">para os </w:t>
      </w:r>
      <w:r w:rsidRPr="2E0BCE6D">
        <w:rPr>
          <w:color w:val="000000"/>
          <w:sz w:val="24"/>
          <w:szCs w:val="24"/>
          <w:highlight w:val="white"/>
        </w:rPr>
        <w:t>gestores. </w:t>
      </w:r>
      <w:r w:rsidRPr="2E0BCE6D">
        <w:rPr>
          <w:color w:val="000000"/>
          <w:sz w:val="24"/>
          <w:szCs w:val="24"/>
        </w:rPr>
        <w:t xml:space="preserve">Desta forma, a questão de pesquisa deste trabalho é: qual o impacto da contabilização do trabalho voluntário nas </w:t>
      </w:r>
      <w:r w:rsidR="002650C3">
        <w:rPr>
          <w:color w:val="000000"/>
          <w:sz w:val="24"/>
          <w:szCs w:val="24"/>
        </w:rPr>
        <w:t>D</w:t>
      </w:r>
      <w:r w:rsidRPr="2E0BCE6D">
        <w:rPr>
          <w:color w:val="000000"/>
          <w:sz w:val="24"/>
          <w:szCs w:val="24"/>
        </w:rPr>
        <w:t xml:space="preserve">emonstrações </w:t>
      </w:r>
      <w:r w:rsidR="002650C3">
        <w:rPr>
          <w:color w:val="000000"/>
          <w:sz w:val="24"/>
          <w:szCs w:val="24"/>
        </w:rPr>
        <w:t>C</w:t>
      </w:r>
      <w:r w:rsidRPr="2E0BCE6D">
        <w:rPr>
          <w:color w:val="000000"/>
          <w:sz w:val="24"/>
          <w:szCs w:val="24"/>
        </w:rPr>
        <w:t>ontábeis, em especial na formação e distribuição do valor adicionado, em uma entidade do terceiro setor?</w:t>
      </w:r>
    </w:p>
    <w:p w14:paraId="74E1E909" w14:textId="0BBD5BD1" w:rsidR="004F32B2" w:rsidRDefault="004F32B2" w:rsidP="004F32B2">
      <w:pPr>
        <w:pBdr>
          <w:top w:val="nil"/>
          <w:left w:val="nil"/>
          <w:bottom w:val="nil"/>
          <w:right w:val="nil"/>
          <w:between w:val="nil"/>
        </w:pBdr>
        <w:ind w:firstLine="851"/>
        <w:jc w:val="both"/>
        <w:rPr>
          <w:color w:val="000000"/>
          <w:sz w:val="24"/>
          <w:szCs w:val="24"/>
        </w:rPr>
      </w:pPr>
      <w:r w:rsidRPr="2E0BCE6D">
        <w:rPr>
          <w:color w:val="000000"/>
          <w:sz w:val="24"/>
          <w:szCs w:val="24"/>
        </w:rPr>
        <w:t xml:space="preserve">O objetivo desta pesquisa é avaliar o impacto da contabilização do trabalho voluntário nas </w:t>
      </w:r>
      <w:r w:rsidR="002650C3">
        <w:rPr>
          <w:color w:val="000000"/>
          <w:sz w:val="24"/>
          <w:szCs w:val="24"/>
        </w:rPr>
        <w:t>D</w:t>
      </w:r>
      <w:r w:rsidRPr="2E0BCE6D">
        <w:rPr>
          <w:color w:val="000000"/>
          <w:sz w:val="24"/>
          <w:szCs w:val="24"/>
        </w:rPr>
        <w:t xml:space="preserve">emonstrações </w:t>
      </w:r>
      <w:r w:rsidR="002650C3">
        <w:rPr>
          <w:color w:val="000000"/>
          <w:sz w:val="24"/>
          <w:szCs w:val="24"/>
        </w:rPr>
        <w:t>C</w:t>
      </w:r>
      <w:r w:rsidRPr="2E0BCE6D">
        <w:rPr>
          <w:color w:val="000000"/>
          <w:sz w:val="24"/>
          <w:szCs w:val="24"/>
        </w:rPr>
        <w:t>ontábeis de uma entidade do terceiro setor, em especial na formação e distribuição do valor adicionado.</w:t>
      </w:r>
    </w:p>
    <w:p w14:paraId="19B5E333" w14:textId="77777777" w:rsidR="004F32B2" w:rsidRDefault="004F32B2" w:rsidP="004F32B2">
      <w:pPr>
        <w:pBdr>
          <w:top w:val="nil"/>
          <w:left w:val="nil"/>
          <w:bottom w:val="nil"/>
          <w:right w:val="nil"/>
          <w:between w:val="nil"/>
        </w:pBdr>
        <w:ind w:firstLine="851"/>
        <w:jc w:val="both"/>
        <w:rPr>
          <w:color w:val="000000"/>
          <w:sz w:val="24"/>
          <w:szCs w:val="24"/>
        </w:rPr>
      </w:pPr>
      <w:r>
        <w:rPr>
          <w:color w:val="000000"/>
          <w:sz w:val="24"/>
          <w:szCs w:val="24"/>
        </w:rPr>
        <w:t>Este</w:t>
      </w:r>
      <w:r w:rsidRPr="2E0BCE6D">
        <w:rPr>
          <w:color w:val="000000"/>
          <w:sz w:val="24"/>
          <w:szCs w:val="24"/>
        </w:rPr>
        <w:t xml:space="preserve"> </w:t>
      </w:r>
      <w:r>
        <w:rPr>
          <w:color w:val="000000"/>
          <w:sz w:val="24"/>
          <w:szCs w:val="24"/>
        </w:rPr>
        <w:t>estudo</w:t>
      </w:r>
      <w:r w:rsidRPr="2E0BCE6D">
        <w:rPr>
          <w:color w:val="000000"/>
          <w:sz w:val="24"/>
          <w:szCs w:val="24"/>
        </w:rPr>
        <w:t xml:space="preserve"> justifica-se pela importância da contabilização do trabalho voluntário nas entidades sem fins lucrativos, de modo que a efetiva mensuração contribua com os resultados de desempenho dessas instituições, evidenciando a prestação de contas de acordo com as normas contábeis </w:t>
      </w:r>
      <w:r w:rsidR="00EE2124">
        <w:rPr>
          <w:color w:val="000000"/>
          <w:sz w:val="24"/>
          <w:szCs w:val="24"/>
        </w:rPr>
        <w:t>de forma transparente e como</w:t>
      </w:r>
      <w:r w:rsidRPr="2E0BCE6D">
        <w:rPr>
          <w:color w:val="000000"/>
          <w:sz w:val="24"/>
          <w:szCs w:val="24"/>
        </w:rPr>
        <w:t xml:space="preserve"> gera valor à sociedade, através das doações e dos serviços voluntários</w:t>
      </w:r>
      <w:r>
        <w:rPr>
          <w:color w:val="000000"/>
          <w:sz w:val="24"/>
          <w:szCs w:val="24"/>
        </w:rPr>
        <w:t>,</w:t>
      </w:r>
      <w:r w:rsidRPr="2E0BCE6D">
        <w:rPr>
          <w:color w:val="000000"/>
          <w:sz w:val="24"/>
          <w:szCs w:val="24"/>
        </w:rPr>
        <w:t xml:space="preserve"> e a importância que os voluntários desempenham na mesma.</w:t>
      </w:r>
    </w:p>
    <w:p w14:paraId="71D9E8C7" w14:textId="77777777" w:rsidR="004F32B2" w:rsidRDefault="004F32B2" w:rsidP="004F32B2">
      <w:pPr>
        <w:pBdr>
          <w:top w:val="nil"/>
          <w:left w:val="nil"/>
          <w:bottom w:val="nil"/>
          <w:right w:val="nil"/>
          <w:between w:val="nil"/>
        </w:pBdr>
        <w:ind w:firstLine="851"/>
        <w:jc w:val="both"/>
        <w:rPr>
          <w:color w:val="000000"/>
          <w:sz w:val="24"/>
          <w:szCs w:val="24"/>
        </w:rPr>
      </w:pPr>
    </w:p>
    <w:p w14:paraId="4FC3FE8C" w14:textId="77777777" w:rsidR="004F32B2" w:rsidRDefault="004F32B2" w:rsidP="004F32B2">
      <w:pPr>
        <w:rPr>
          <w:b/>
          <w:bCs/>
          <w:sz w:val="24"/>
          <w:szCs w:val="24"/>
        </w:rPr>
      </w:pPr>
      <w:r w:rsidRPr="2E0BCE6D">
        <w:rPr>
          <w:b/>
          <w:bCs/>
          <w:sz w:val="24"/>
          <w:szCs w:val="24"/>
        </w:rPr>
        <w:t>2 REVISÃO DA LITERATURA</w:t>
      </w:r>
    </w:p>
    <w:p w14:paraId="2D091C33" w14:textId="77777777" w:rsidR="001562E3" w:rsidRDefault="001562E3" w:rsidP="004F32B2">
      <w:pPr>
        <w:ind w:firstLine="709"/>
        <w:jc w:val="both"/>
        <w:rPr>
          <w:sz w:val="24"/>
          <w:szCs w:val="24"/>
        </w:rPr>
      </w:pPr>
    </w:p>
    <w:p w14:paraId="518B941D" w14:textId="77777777" w:rsidR="004F32B2" w:rsidRDefault="004F32B2" w:rsidP="004F32B2">
      <w:pPr>
        <w:ind w:firstLine="709"/>
        <w:jc w:val="both"/>
        <w:rPr>
          <w:sz w:val="24"/>
          <w:szCs w:val="24"/>
        </w:rPr>
      </w:pPr>
      <w:r>
        <w:rPr>
          <w:sz w:val="24"/>
          <w:szCs w:val="24"/>
        </w:rPr>
        <w:t>Esta seção traz os principais conceitos que fundamentam o trabalho, como as definições do terceiro setor e sua relação direta com a contabilidade, o trabalho voluntário e a contabilização deste serviço, além das pesquisas assemelhadas que embasaram o estudo.</w:t>
      </w:r>
    </w:p>
    <w:p w14:paraId="72BDF03A" w14:textId="77777777" w:rsidR="004F32B2" w:rsidRDefault="004F32B2" w:rsidP="004F32B2">
      <w:pPr>
        <w:ind w:firstLine="709"/>
        <w:jc w:val="both"/>
        <w:rPr>
          <w:b/>
          <w:bCs/>
          <w:sz w:val="24"/>
          <w:szCs w:val="24"/>
        </w:rPr>
      </w:pPr>
    </w:p>
    <w:p w14:paraId="7BB5DD26" w14:textId="77777777" w:rsidR="004F32B2" w:rsidRDefault="004F32B2" w:rsidP="004F32B2">
      <w:pPr>
        <w:rPr>
          <w:b/>
          <w:bCs/>
          <w:sz w:val="24"/>
          <w:szCs w:val="24"/>
        </w:rPr>
      </w:pPr>
      <w:r w:rsidRPr="2E0BCE6D">
        <w:rPr>
          <w:b/>
          <w:bCs/>
          <w:sz w:val="24"/>
          <w:szCs w:val="24"/>
        </w:rPr>
        <w:t>2.1 O Terceiro Setor</w:t>
      </w:r>
    </w:p>
    <w:p w14:paraId="0AF1F338" w14:textId="77777777" w:rsidR="00043822" w:rsidRDefault="00043822" w:rsidP="004F32B2">
      <w:pPr>
        <w:rPr>
          <w:b/>
          <w:bCs/>
          <w:sz w:val="24"/>
          <w:szCs w:val="24"/>
        </w:rPr>
      </w:pPr>
    </w:p>
    <w:p w14:paraId="7F0C5AEB" w14:textId="77777777" w:rsidR="004F32B2" w:rsidRDefault="004F32B2" w:rsidP="004F32B2">
      <w:pPr>
        <w:ind w:firstLine="851"/>
        <w:jc w:val="both"/>
        <w:rPr>
          <w:sz w:val="24"/>
          <w:szCs w:val="24"/>
        </w:rPr>
      </w:pPr>
      <w:r w:rsidRPr="2E0BCE6D">
        <w:rPr>
          <w:sz w:val="24"/>
          <w:szCs w:val="24"/>
        </w:rPr>
        <w:t>O termo “terceiro setor” foi utilizado pela primeira vez na década de 70 por pesquisadores nos Estados Unidos (M</w:t>
      </w:r>
      <w:r w:rsidR="0074243F" w:rsidRPr="2E0BCE6D">
        <w:rPr>
          <w:sz w:val="24"/>
          <w:szCs w:val="24"/>
        </w:rPr>
        <w:t>arque</w:t>
      </w:r>
      <w:r w:rsidR="0074243F">
        <w:rPr>
          <w:sz w:val="24"/>
          <w:szCs w:val="24"/>
        </w:rPr>
        <w:t>s</w:t>
      </w:r>
      <w:r w:rsidRPr="2E0BCE6D">
        <w:rPr>
          <w:sz w:val="24"/>
          <w:szCs w:val="24"/>
        </w:rPr>
        <w:t xml:space="preserve"> et al</w:t>
      </w:r>
      <w:r w:rsidR="0074243F">
        <w:rPr>
          <w:sz w:val="24"/>
          <w:szCs w:val="24"/>
        </w:rPr>
        <w:t>.</w:t>
      </w:r>
      <w:r w:rsidRPr="2E0BCE6D">
        <w:rPr>
          <w:sz w:val="24"/>
          <w:szCs w:val="24"/>
        </w:rPr>
        <w:t>, 2015).</w:t>
      </w:r>
      <w:r w:rsidRPr="2E0BCE6D">
        <w:rPr>
          <w:sz w:val="24"/>
          <w:szCs w:val="24"/>
          <w:highlight w:val="white"/>
        </w:rPr>
        <w:t xml:space="preserve"> Para Lima Filho, Bruni e </w:t>
      </w:r>
      <w:r w:rsidRPr="2E0BCE6D">
        <w:rPr>
          <w:sz w:val="24"/>
          <w:szCs w:val="24"/>
        </w:rPr>
        <w:t xml:space="preserve">Cordeiro Filho (2010) o terceiro setor compreende um conjunto de entidades filantrópicas sem fins lucrativos, que englobam recursos particulares em defesa de interesses coletivos ou públicos. </w:t>
      </w:r>
    </w:p>
    <w:p w14:paraId="1808F6B0" w14:textId="77777777" w:rsidR="004F32B2" w:rsidRDefault="004F32B2" w:rsidP="004F32B2">
      <w:pPr>
        <w:ind w:firstLine="851"/>
        <w:jc w:val="both"/>
        <w:rPr>
          <w:sz w:val="24"/>
          <w:szCs w:val="24"/>
        </w:rPr>
      </w:pPr>
      <w:r w:rsidRPr="2E0BCE6D">
        <w:rPr>
          <w:sz w:val="24"/>
          <w:szCs w:val="24"/>
        </w:rPr>
        <w:t>As organizações são classificadas em três setores de atividades, sendo que o primeiro é representado pelo Estado, destacando as instituições governamentais, no segundo setor identificam-se as empresas privadas com a finalidade de lucro (C</w:t>
      </w:r>
      <w:r w:rsidR="0074243F" w:rsidRPr="2E0BCE6D">
        <w:rPr>
          <w:sz w:val="24"/>
          <w:szCs w:val="24"/>
        </w:rPr>
        <w:t>ruz</w:t>
      </w:r>
      <w:r w:rsidRPr="2E0BCE6D">
        <w:rPr>
          <w:sz w:val="24"/>
          <w:szCs w:val="24"/>
        </w:rPr>
        <w:t>, 2010), e no terceiro setor as entidades privadas sem fins lucrativos. Segundo a Norma Brasileira de Contabilidade ITG 2002 (CFC, 2015), que diz respeito às entidades sem fins lucrativos, o resultado positivo não é destinado aos detentores do patrimônio líquido e o lucro ou prejuízo são denominados, respectivamente, de superávit ou déficit.</w:t>
      </w:r>
    </w:p>
    <w:p w14:paraId="2AEC8798" w14:textId="77777777" w:rsidR="004F32B2" w:rsidRDefault="004F32B2" w:rsidP="004F32B2">
      <w:pPr>
        <w:ind w:firstLine="851"/>
        <w:jc w:val="both"/>
        <w:rPr>
          <w:sz w:val="24"/>
          <w:szCs w:val="24"/>
        </w:rPr>
      </w:pPr>
      <w:r w:rsidRPr="2E0BCE6D">
        <w:rPr>
          <w:sz w:val="24"/>
          <w:szCs w:val="24"/>
        </w:rPr>
        <w:t>Nos últimos anos o terceiro setor tem recebido considerável atenção, tanto da mídia quanto de inúmeros pesquisadores, por conta de sua expansão e importância social, principalmente no sentido de preencher certas lacunas deixadas pelo governo (</w:t>
      </w:r>
      <w:r w:rsidR="0074243F">
        <w:rPr>
          <w:sz w:val="24"/>
          <w:szCs w:val="24"/>
        </w:rPr>
        <w:t>Pimenta,</w:t>
      </w:r>
      <w:r w:rsidR="0074243F" w:rsidRPr="2E0BCE6D">
        <w:rPr>
          <w:sz w:val="24"/>
          <w:szCs w:val="24"/>
        </w:rPr>
        <w:t xml:space="preserve"> Saraiva</w:t>
      </w:r>
      <w:r w:rsidR="0074243F">
        <w:rPr>
          <w:sz w:val="24"/>
          <w:szCs w:val="24"/>
        </w:rPr>
        <w:t>, &amp;</w:t>
      </w:r>
      <w:r w:rsidR="0074243F" w:rsidRPr="2E0BCE6D">
        <w:rPr>
          <w:sz w:val="24"/>
          <w:szCs w:val="24"/>
        </w:rPr>
        <w:t xml:space="preserve"> Corrêa</w:t>
      </w:r>
      <w:r w:rsidRPr="2E0BCE6D">
        <w:rPr>
          <w:sz w:val="24"/>
          <w:szCs w:val="24"/>
        </w:rPr>
        <w:t>, 2006).</w:t>
      </w:r>
      <w:r>
        <w:t xml:space="preserve"> </w:t>
      </w:r>
      <w:r w:rsidRPr="2E0BCE6D">
        <w:rPr>
          <w:sz w:val="24"/>
          <w:szCs w:val="24"/>
        </w:rPr>
        <w:t>Essas entidades, mantidas principalmente por meio de participações voluntárias buscam a cada dia suprir necessidades da sociedade, sendo categorizadas geralmente conforme as atividades exercidas, como associações, organizações filantrópicas, beneficentes e de caridade, organizações não governamentais (ONGs), fundações privadas e organizações sociais (</w:t>
      </w:r>
      <w:r w:rsidR="0074243F" w:rsidRPr="2E0BCE6D">
        <w:rPr>
          <w:sz w:val="24"/>
          <w:szCs w:val="24"/>
        </w:rPr>
        <w:t>Olak</w:t>
      </w:r>
      <w:r w:rsidR="0074243F">
        <w:rPr>
          <w:sz w:val="24"/>
          <w:szCs w:val="24"/>
        </w:rPr>
        <w:t xml:space="preserve"> &amp;</w:t>
      </w:r>
      <w:r w:rsidR="0074243F" w:rsidRPr="2E0BCE6D">
        <w:rPr>
          <w:sz w:val="24"/>
          <w:szCs w:val="24"/>
        </w:rPr>
        <w:t xml:space="preserve"> Nascimento</w:t>
      </w:r>
      <w:r w:rsidRPr="2E0BCE6D">
        <w:rPr>
          <w:sz w:val="24"/>
          <w:szCs w:val="24"/>
        </w:rPr>
        <w:t xml:space="preserve">, 2008). </w:t>
      </w:r>
    </w:p>
    <w:p w14:paraId="4F1A9AE6" w14:textId="77777777" w:rsidR="004F32B2" w:rsidRDefault="004F32B2" w:rsidP="004F32B2">
      <w:pPr>
        <w:shd w:val="clear" w:color="auto" w:fill="FFFFFF" w:themeFill="background1"/>
        <w:ind w:firstLine="851"/>
        <w:jc w:val="both"/>
        <w:rPr>
          <w:sz w:val="24"/>
          <w:szCs w:val="24"/>
        </w:rPr>
      </w:pPr>
      <w:r w:rsidRPr="2E0BCE6D">
        <w:rPr>
          <w:sz w:val="24"/>
          <w:szCs w:val="24"/>
        </w:rPr>
        <w:t xml:space="preserve">Assim, segundo Salamon e Anheier (1992, </w:t>
      </w:r>
      <w:r w:rsidRPr="2E0BCE6D">
        <w:rPr>
          <w:i/>
          <w:iCs/>
          <w:sz w:val="24"/>
          <w:szCs w:val="24"/>
        </w:rPr>
        <w:t>apud</w:t>
      </w:r>
      <w:r w:rsidRPr="2E0BCE6D">
        <w:rPr>
          <w:sz w:val="24"/>
          <w:szCs w:val="24"/>
        </w:rPr>
        <w:t xml:space="preserve"> M</w:t>
      </w:r>
      <w:r w:rsidR="0074243F" w:rsidRPr="2E0BCE6D">
        <w:rPr>
          <w:sz w:val="24"/>
          <w:szCs w:val="24"/>
        </w:rPr>
        <w:t>achado</w:t>
      </w:r>
      <w:r w:rsidRPr="2E0BCE6D">
        <w:rPr>
          <w:sz w:val="24"/>
          <w:szCs w:val="24"/>
        </w:rPr>
        <w:t>; 2015), as entidades do terceiro setor são classificadas através de cinco princípios a fim de verificar suas principais características: se as entidades são formalmente constituídas, privadas, se não distribuem lucros, autogovernadas e se comportam participação de trabalho voluntário.</w:t>
      </w:r>
    </w:p>
    <w:p w14:paraId="4AB54ABD" w14:textId="77777777" w:rsidR="004F32B2" w:rsidRDefault="004F32B2" w:rsidP="004F32B2">
      <w:pPr>
        <w:shd w:val="clear" w:color="auto" w:fill="FFFFFF" w:themeFill="background1"/>
        <w:ind w:firstLine="851"/>
        <w:jc w:val="both"/>
        <w:rPr>
          <w:sz w:val="24"/>
          <w:szCs w:val="24"/>
        </w:rPr>
      </w:pPr>
      <w:r w:rsidRPr="2E0BCE6D">
        <w:rPr>
          <w:sz w:val="24"/>
          <w:szCs w:val="24"/>
          <w:highlight w:val="white"/>
        </w:rPr>
        <w:t>Conforme Chagas, Araújo e Damascena (2011) a captação de recursos destas entidades é advinda por meio de doadores que não têm a intenção</w:t>
      </w:r>
      <w:r w:rsidRPr="2E0BCE6D">
        <w:rPr>
          <w:sz w:val="24"/>
          <w:szCs w:val="24"/>
        </w:rPr>
        <w:t xml:space="preserve"> de obter vantagem financeira, mas desejam apoiar determinada causa social. </w:t>
      </w:r>
      <w:r w:rsidRPr="2E0BCE6D">
        <w:rPr>
          <w:sz w:val="24"/>
          <w:szCs w:val="24"/>
          <w:highlight w:val="white"/>
        </w:rPr>
        <w:t>Custódio, Jacques e Quintana (2013) evidenciam</w:t>
      </w:r>
      <w:r w:rsidRPr="2E0BCE6D">
        <w:rPr>
          <w:sz w:val="24"/>
          <w:szCs w:val="24"/>
        </w:rPr>
        <w:t xml:space="preserve"> a dependência mesmo que parcial de doações de pessoas físicas ou jurídicas para sua sustentabilidade, não sendo essa a única maneira de captação de recursos, podendo se dar também através de subvenções ou venda de serviços. </w:t>
      </w:r>
    </w:p>
    <w:p w14:paraId="2800FEB1" w14:textId="77777777" w:rsidR="004F32B2" w:rsidRDefault="004F32B2" w:rsidP="004F32B2">
      <w:pPr>
        <w:shd w:val="clear" w:color="auto" w:fill="FFFFFF" w:themeFill="background1"/>
        <w:ind w:firstLine="851"/>
        <w:jc w:val="both"/>
        <w:rPr>
          <w:sz w:val="24"/>
          <w:szCs w:val="24"/>
        </w:rPr>
      </w:pPr>
      <w:r w:rsidRPr="2E0BCE6D">
        <w:rPr>
          <w:sz w:val="24"/>
          <w:szCs w:val="24"/>
        </w:rPr>
        <w:t>O apoio do Estado também é crucial para o desenvolvimento das entidades. Por meio das subvenções ocorre a transferência de recursos financeiros públicos, podendo assim destinar a cobrir as despesas e fazer manutenções das atividades</w:t>
      </w:r>
      <w:r w:rsidRPr="2E0BCE6D">
        <w:rPr>
          <w:sz w:val="24"/>
          <w:szCs w:val="24"/>
          <w:highlight w:val="white"/>
        </w:rPr>
        <w:t>. Zittei, Politelo e Scarpin (2016)</w:t>
      </w:r>
      <w:r w:rsidRPr="2E0BCE6D">
        <w:rPr>
          <w:sz w:val="24"/>
          <w:szCs w:val="24"/>
        </w:rPr>
        <w:t xml:space="preserve"> ressaltam que a partir do momento em que as entidades sem fins lucrativos obtêm esses recursos, surge a necessidade de uma gestão adequada, chamada de </w:t>
      </w:r>
      <w:hyperlink r:id="rId7">
        <w:r w:rsidRPr="2E0BCE6D">
          <w:rPr>
            <w:i/>
            <w:iCs/>
            <w:sz w:val="24"/>
            <w:szCs w:val="24"/>
          </w:rPr>
          <w:t>accountability</w:t>
        </w:r>
      </w:hyperlink>
      <w:r w:rsidRPr="2E0BCE6D">
        <w:rPr>
          <w:sz w:val="24"/>
          <w:szCs w:val="24"/>
        </w:rPr>
        <w:t xml:space="preserve">. </w:t>
      </w:r>
    </w:p>
    <w:p w14:paraId="49379176" w14:textId="77777777" w:rsidR="004F32B2" w:rsidRDefault="004F32B2" w:rsidP="004F32B2">
      <w:pPr>
        <w:shd w:val="clear" w:color="auto" w:fill="FFFFFF"/>
        <w:ind w:firstLine="851"/>
        <w:jc w:val="both"/>
        <w:rPr>
          <w:sz w:val="24"/>
          <w:szCs w:val="24"/>
        </w:rPr>
      </w:pPr>
    </w:p>
    <w:p w14:paraId="73D42871" w14:textId="77777777" w:rsidR="004F32B2" w:rsidRDefault="004F32B2" w:rsidP="004F32B2">
      <w:pPr>
        <w:rPr>
          <w:b/>
          <w:bCs/>
          <w:sz w:val="24"/>
          <w:szCs w:val="24"/>
        </w:rPr>
      </w:pPr>
      <w:r w:rsidRPr="2E0BCE6D">
        <w:rPr>
          <w:b/>
          <w:bCs/>
          <w:sz w:val="24"/>
          <w:szCs w:val="24"/>
        </w:rPr>
        <w:t>2.2 Contabilidade nas Entidades do Terceiro Setor</w:t>
      </w:r>
    </w:p>
    <w:p w14:paraId="2D206951" w14:textId="77777777" w:rsidR="00043822" w:rsidRDefault="00043822" w:rsidP="004F32B2">
      <w:pPr>
        <w:rPr>
          <w:b/>
          <w:bCs/>
          <w:sz w:val="24"/>
          <w:szCs w:val="24"/>
        </w:rPr>
      </w:pPr>
    </w:p>
    <w:p w14:paraId="4F75226A" w14:textId="77777777" w:rsidR="004F32B2" w:rsidRPr="00432154" w:rsidRDefault="004F32B2" w:rsidP="004F32B2">
      <w:pPr>
        <w:ind w:firstLine="851"/>
        <w:jc w:val="both"/>
        <w:rPr>
          <w:rStyle w:val="eop"/>
          <w:color w:val="000000"/>
          <w:sz w:val="24"/>
          <w:szCs w:val="24"/>
          <w:shd w:val="clear" w:color="auto" w:fill="FFFFFF"/>
        </w:rPr>
      </w:pPr>
      <w:r>
        <w:rPr>
          <w:rStyle w:val="normaltextrun"/>
          <w:color w:val="000000"/>
          <w:sz w:val="24"/>
          <w:szCs w:val="24"/>
          <w:shd w:val="clear" w:color="auto" w:fill="FFFFFF"/>
        </w:rPr>
        <w:t xml:space="preserve">As entidades do primeiro, segundo e terceiro setor fazem uso da contabilidade tanto internamente na tomada de decisões como para divulgação aos usuários externos, </w:t>
      </w:r>
      <w:r w:rsidRPr="00432154">
        <w:rPr>
          <w:rStyle w:val="normaltextrun"/>
          <w:color w:val="000000"/>
          <w:sz w:val="24"/>
          <w:szCs w:val="24"/>
          <w:shd w:val="clear" w:color="auto" w:fill="FFFFFF"/>
        </w:rPr>
        <w:t xml:space="preserve">utilizando da transparência ao demonstrar para os voluntários, investidores e o governo o destino de recursos obtidos para </w:t>
      </w:r>
      <w:r>
        <w:rPr>
          <w:rStyle w:val="normaltextrun"/>
          <w:color w:val="000000"/>
          <w:sz w:val="24"/>
          <w:szCs w:val="24"/>
          <w:shd w:val="clear" w:color="auto" w:fill="FFFFFF"/>
        </w:rPr>
        <w:t xml:space="preserve">suas </w:t>
      </w:r>
      <w:r w:rsidRPr="00432154">
        <w:rPr>
          <w:rStyle w:val="normaltextrun"/>
          <w:color w:val="000000"/>
          <w:sz w:val="24"/>
          <w:szCs w:val="24"/>
          <w:shd w:val="clear" w:color="auto" w:fill="FFFFFF"/>
        </w:rPr>
        <w:t>finalidades principais.</w:t>
      </w:r>
      <w:r w:rsidRPr="00432154">
        <w:rPr>
          <w:rStyle w:val="eop"/>
          <w:color w:val="000000"/>
          <w:sz w:val="24"/>
          <w:szCs w:val="24"/>
          <w:shd w:val="clear" w:color="auto" w:fill="FFFFFF"/>
        </w:rPr>
        <w:t> </w:t>
      </w:r>
    </w:p>
    <w:p w14:paraId="5BB61C1D" w14:textId="77777777" w:rsidR="004F32B2" w:rsidRDefault="004F32B2" w:rsidP="004F32B2">
      <w:pPr>
        <w:ind w:firstLine="851"/>
        <w:jc w:val="both"/>
        <w:rPr>
          <w:sz w:val="24"/>
          <w:szCs w:val="24"/>
        </w:rPr>
      </w:pPr>
      <w:r w:rsidRPr="2E0BCE6D">
        <w:rPr>
          <w:sz w:val="24"/>
          <w:szCs w:val="24"/>
        </w:rPr>
        <w:lastRenderedPageBreak/>
        <w:t xml:space="preserve">Ademais, o item 17 da norma técnica ITG 2002 (CFC, 2015), aplicada às instituições do terceiro setor, esclarece que os registros contábeis feitos pela entidade devem ser desmembrados de forma que seja possível a apuração das informações para a devida prestação de contas exigidas pelos usuários externos. </w:t>
      </w:r>
    </w:p>
    <w:p w14:paraId="74617C0B" w14:textId="77777777" w:rsidR="004F32B2" w:rsidRDefault="004F32B2" w:rsidP="004F32B2">
      <w:pPr>
        <w:ind w:firstLine="851"/>
        <w:jc w:val="both"/>
        <w:rPr>
          <w:sz w:val="24"/>
          <w:szCs w:val="24"/>
        </w:rPr>
      </w:pPr>
      <w:r w:rsidRPr="2E0BCE6D">
        <w:rPr>
          <w:sz w:val="24"/>
          <w:szCs w:val="24"/>
        </w:rPr>
        <w:t xml:space="preserve">A execução da transparência dentro dessas entidades é advinda de uma ferramenta relevante chamada de </w:t>
      </w:r>
      <w:r w:rsidRPr="2E0BCE6D">
        <w:rPr>
          <w:i/>
          <w:iCs/>
          <w:sz w:val="24"/>
          <w:szCs w:val="24"/>
        </w:rPr>
        <w:t>accountability</w:t>
      </w:r>
      <w:r w:rsidRPr="2E0BCE6D">
        <w:rPr>
          <w:sz w:val="24"/>
          <w:szCs w:val="24"/>
        </w:rPr>
        <w:t>, um termo sem definição certa para o português, mas que pode ser compreendida como ato de prestação de contas de forma responsável. De acordo com C</w:t>
      </w:r>
      <w:r>
        <w:rPr>
          <w:sz w:val="24"/>
          <w:szCs w:val="24"/>
        </w:rPr>
        <w:t>arneiro, Oliveira e Torres (2011</w:t>
      </w:r>
      <w:r w:rsidRPr="2E0BCE6D">
        <w:rPr>
          <w:sz w:val="24"/>
          <w:szCs w:val="24"/>
        </w:rPr>
        <w:t>, p. 94) “[...] pode ser entendido, nas organizações sem fins lucrativos, como ato de demonstrar que cumpriu a sua missão, ou seja, demonstrar que utilizou corretamente os recursos recebidos de doações.”.</w:t>
      </w:r>
    </w:p>
    <w:p w14:paraId="5AE0A755" w14:textId="77777777" w:rsidR="004F32B2" w:rsidRDefault="004F32B2" w:rsidP="004F32B2">
      <w:pPr>
        <w:ind w:firstLine="851"/>
        <w:jc w:val="both"/>
        <w:rPr>
          <w:sz w:val="24"/>
          <w:szCs w:val="24"/>
        </w:rPr>
      </w:pPr>
      <w:r w:rsidRPr="2E0BCE6D">
        <w:rPr>
          <w:sz w:val="24"/>
          <w:szCs w:val="24"/>
        </w:rPr>
        <w:t>As demonstrações contábeis que as entidades devem apresentar, segundo a ITG 2002 (CFC, 2015), são o Balanço Patrimonial</w:t>
      </w:r>
      <w:r>
        <w:rPr>
          <w:sz w:val="24"/>
          <w:szCs w:val="24"/>
        </w:rPr>
        <w:t>, Demonstração das Mutações do Patrimônio L</w:t>
      </w:r>
      <w:r w:rsidRPr="2E0BCE6D">
        <w:rPr>
          <w:sz w:val="24"/>
          <w:szCs w:val="24"/>
        </w:rPr>
        <w:t>íquido, Demonstração do Resultado do Perío</w:t>
      </w:r>
      <w:r>
        <w:rPr>
          <w:sz w:val="24"/>
          <w:szCs w:val="24"/>
        </w:rPr>
        <w:t>do, D</w:t>
      </w:r>
      <w:r w:rsidRPr="2E0BCE6D">
        <w:rPr>
          <w:sz w:val="24"/>
          <w:szCs w:val="24"/>
        </w:rPr>
        <w:t>emonstração dos Fluxos de Caixa, além das Notas Explicativas, importante item de divulgação</w:t>
      </w:r>
      <w:r>
        <w:rPr>
          <w:sz w:val="24"/>
          <w:szCs w:val="24"/>
        </w:rPr>
        <w:t>, sendo que estas devem ser elaboradas</w:t>
      </w:r>
      <w:r w:rsidRPr="2E0BCE6D">
        <w:rPr>
          <w:sz w:val="24"/>
          <w:szCs w:val="24"/>
        </w:rPr>
        <w:t xml:space="preserve"> de forma analítica, clara e detalhada, ou seja, de fácil compreensão</w:t>
      </w:r>
      <w:r>
        <w:rPr>
          <w:sz w:val="24"/>
          <w:szCs w:val="24"/>
        </w:rPr>
        <w:t>.</w:t>
      </w:r>
    </w:p>
    <w:p w14:paraId="77805319" w14:textId="77777777" w:rsidR="004F32B2" w:rsidRDefault="004F32B2" w:rsidP="004F32B2">
      <w:pPr>
        <w:ind w:firstLine="851"/>
        <w:jc w:val="both"/>
        <w:rPr>
          <w:sz w:val="24"/>
          <w:szCs w:val="24"/>
        </w:rPr>
      </w:pPr>
      <w:r>
        <w:rPr>
          <w:sz w:val="24"/>
          <w:szCs w:val="24"/>
        </w:rPr>
        <w:t xml:space="preserve">Para as entidades do terceiro setor a Demonstração do Valor Adicionado não é obrigatória, no entanto </w:t>
      </w:r>
      <w:r w:rsidRPr="00C07C39">
        <w:rPr>
          <w:sz w:val="24"/>
          <w:szCs w:val="24"/>
        </w:rPr>
        <w:t>Mazzioni, Schulz e Klann (2014)</w:t>
      </w:r>
      <w:r>
        <w:rPr>
          <w:sz w:val="24"/>
          <w:szCs w:val="24"/>
        </w:rPr>
        <w:t xml:space="preserve"> aplicaram a Demonstração do Valor Adicionado Expandido </w:t>
      </w:r>
      <w:r w:rsidRPr="00616182">
        <w:rPr>
          <w:i/>
          <w:sz w:val="24"/>
          <w:szCs w:val="24"/>
        </w:rPr>
        <w:t>(Expanded Value Added Statement – EVAS</w:t>
      </w:r>
      <w:r>
        <w:rPr>
          <w:i/>
          <w:sz w:val="24"/>
          <w:szCs w:val="24"/>
        </w:rPr>
        <w:t xml:space="preserve">) </w:t>
      </w:r>
      <w:r>
        <w:rPr>
          <w:sz w:val="24"/>
          <w:szCs w:val="24"/>
        </w:rPr>
        <w:t xml:space="preserve">em uma entidade do terceiro setor, apresentando o valor criado e distribuído a várias partes interessadas, uma vez que o valor adicionado se caracteriza por ser uma medida de riqueza que uma entidade pode criar. </w:t>
      </w:r>
    </w:p>
    <w:p w14:paraId="1100E384" w14:textId="77777777" w:rsidR="004F32B2" w:rsidRDefault="004F32B2" w:rsidP="004F32B2">
      <w:pPr>
        <w:ind w:firstLine="851"/>
        <w:jc w:val="both"/>
        <w:rPr>
          <w:sz w:val="24"/>
          <w:szCs w:val="24"/>
        </w:rPr>
      </w:pPr>
      <w:r>
        <w:rPr>
          <w:sz w:val="24"/>
          <w:szCs w:val="24"/>
        </w:rPr>
        <w:t xml:space="preserve">Essa demonstração se </w:t>
      </w:r>
      <w:r w:rsidRPr="00C07C39">
        <w:rPr>
          <w:sz w:val="24"/>
          <w:szCs w:val="24"/>
        </w:rPr>
        <w:t xml:space="preserve">assemelha à Demonstração do Valor Adicionado, obrigatória para as empresas de capital aberto e outras entidades que a lei estabelecer conforme NBC TG 09 (CFC, 2008), no entanto se diferenciam pelo fato da </w:t>
      </w:r>
      <w:r>
        <w:rPr>
          <w:sz w:val="24"/>
          <w:szCs w:val="24"/>
        </w:rPr>
        <w:t>Demonstração do Valor Adicionado Expandido</w:t>
      </w:r>
      <w:r w:rsidRPr="00C07C39">
        <w:rPr>
          <w:sz w:val="24"/>
          <w:szCs w:val="24"/>
        </w:rPr>
        <w:t xml:space="preserve"> agregar o valor gerado pelo trabalho voluntário.</w:t>
      </w:r>
    </w:p>
    <w:p w14:paraId="6A24F520" w14:textId="77777777" w:rsidR="004F32B2" w:rsidRDefault="004F32B2" w:rsidP="004F32B2">
      <w:pPr>
        <w:ind w:firstLine="851"/>
        <w:jc w:val="both"/>
        <w:rPr>
          <w:sz w:val="24"/>
          <w:szCs w:val="24"/>
        </w:rPr>
      </w:pPr>
      <w:r w:rsidRPr="2E0BCE6D">
        <w:rPr>
          <w:sz w:val="24"/>
          <w:szCs w:val="24"/>
        </w:rPr>
        <w:t>Segundo Slomski et al (2017), as demonstrações contábeis formuladas e publicadas por organizações sem finalidades lucrativas, acompanham os modelos utilizados pelas entidades com fins lucrativos</w:t>
      </w:r>
      <w:r>
        <w:rPr>
          <w:sz w:val="24"/>
          <w:szCs w:val="24"/>
        </w:rPr>
        <w:t>, porém com adaptações</w:t>
      </w:r>
      <w:r w:rsidRPr="2E0BCE6D">
        <w:rPr>
          <w:sz w:val="24"/>
          <w:szCs w:val="24"/>
        </w:rPr>
        <w:t>.</w:t>
      </w:r>
    </w:p>
    <w:p w14:paraId="26DCB2FB" w14:textId="77777777" w:rsidR="004F32B2" w:rsidRDefault="004F32B2" w:rsidP="004F32B2">
      <w:pPr>
        <w:ind w:firstLine="851"/>
        <w:jc w:val="both"/>
        <w:rPr>
          <w:sz w:val="24"/>
          <w:szCs w:val="24"/>
        </w:rPr>
      </w:pPr>
    </w:p>
    <w:p w14:paraId="7BCAFF4D" w14:textId="77777777" w:rsidR="004F32B2" w:rsidRDefault="004F32B2" w:rsidP="004F32B2">
      <w:pPr>
        <w:rPr>
          <w:b/>
          <w:bCs/>
          <w:sz w:val="24"/>
          <w:szCs w:val="24"/>
        </w:rPr>
      </w:pPr>
      <w:r w:rsidRPr="2E0BCE6D">
        <w:rPr>
          <w:b/>
          <w:bCs/>
          <w:sz w:val="24"/>
          <w:szCs w:val="24"/>
        </w:rPr>
        <w:t>2.3 Trabalho Voluntário</w:t>
      </w:r>
    </w:p>
    <w:p w14:paraId="35B12F0D" w14:textId="77777777" w:rsidR="00043822" w:rsidRDefault="00043822" w:rsidP="004F32B2">
      <w:pPr>
        <w:rPr>
          <w:b/>
          <w:bCs/>
          <w:sz w:val="24"/>
          <w:szCs w:val="24"/>
        </w:rPr>
      </w:pPr>
    </w:p>
    <w:p w14:paraId="6966C5C9" w14:textId="77777777" w:rsidR="004F32B2" w:rsidRDefault="004F32B2" w:rsidP="004F32B2">
      <w:pPr>
        <w:pBdr>
          <w:top w:val="nil"/>
          <w:left w:val="nil"/>
          <w:bottom w:val="nil"/>
          <w:right w:val="nil"/>
          <w:between w:val="nil"/>
        </w:pBdr>
        <w:ind w:firstLine="851"/>
        <w:jc w:val="both"/>
        <w:rPr>
          <w:color w:val="000000"/>
          <w:sz w:val="24"/>
          <w:szCs w:val="24"/>
        </w:rPr>
      </w:pPr>
      <w:r w:rsidRPr="2E0BCE6D">
        <w:rPr>
          <w:color w:val="000000"/>
          <w:sz w:val="24"/>
          <w:szCs w:val="24"/>
        </w:rPr>
        <w:t>A trajetória do trabalho voluntário no Brasil, segundo Figueiredo (2005), está relacionada</w:t>
      </w:r>
      <w:r>
        <w:rPr>
          <w:color w:val="000000"/>
          <w:sz w:val="24"/>
          <w:szCs w:val="24"/>
        </w:rPr>
        <w:t xml:space="preserve"> com</w:t>
      </w:r>
      <w:r w:rsidRPr="2E0BCE6D">
        <w:rPr>
          <w:color w:val="000000"/>
          <w:sz w:val="24"/>
          <w:szCs w:val="24"/>
        </w:rPr>
        <w:t xml:space="preserve"> a caridade e a motivação religiosa, tendo seu início em 1543, a partir da primeira Santa Casa de Misericórdia. O trabalho voluntário é uma forma de participação social que vem crescendo constantemente. Souza e Lautert (2008) definem o trabalho voluntário como sendo qualquer atividade onde a pessoa oferta, livremente, o seu tempo para beneficiar outras pessoas, grupos ou organizações, sem retribuição monetária. </w:t>
      </w:r>
    </w:p>
    <w:p w14:paraId="26BE9579" w14:textId="77777777" w:rsidR="004F32B2" w:rsidRDefault="004F32B2" w:rsidP="004F32B2">
      <w:pPr>
        <w:ind w:firstLine="720"/>
        <w:jc w:val="both"/>
        <w:rPr>
          <w:color w:val="000000"/>
          <w:sz w:val="24"/>
          <w:szCs w:val="24"/>
        </w:rPr>
      </w:pPr>
      <w:r w:rsidRPr="2E0BCE6D">
        <w:rPr>
          <w:color w:val="000000" w:themeColor="text1"/>
          <w:sz w:val="24"/>
          <w:szCs w:val="24"/>
        </w:rPr>
        <w:t xml:space="preserve">No Brasil, o trabalho voluntário é legislado pela </w:t>
      </w:r>
      <w:r w:rsidR="001D5596">
        <w:rPr>
          <w:color w:val="000000" w:themeColor="text1"/>
          <w:sz w:val="24"/>
          <w:szCs w:val="24"/>
          <w:highlight w:val="white"/>
        </w:rPr>
        <w:t>Lei nº 9.608 (</w:t>
      </w:r>
      <w:r w:rsidRPr="2E0BCE6D">
        <w:rPr>
          <w:color w:val="000000" w:themeColor="text1"/>
          <w:sz w:val="24"/>
          <w:szCs w:val="24"/>
          <w:highlight w:val="white"/>
        </w:rPr>
        <w:t>1998),</w:t>
      </w:r>
      <w:r w:rsidRPr="2E0BCE6D">
        <w:rPr>
          <w:color w:val="000000" w:themeColor="text1"/>
          <w:sz w:val="24"/>
          <w:szCs w:val="24"/>
        </w:rPr>
        <w:t xml:space="preserve"> também denominada Lei do Voluntariado</w:t>
      </w:r>
      <w:r>
        <w:rPr>
          <w:color w:val="000000" w:themeColor="text1"/>
          <w:sz w:val="24"/>
          <w:szCs w:val="24"/>
        </w:rPr>
        <w:t>, a qual</w:t>
      </w:r>
      <w:r w:rsidRPr="2E0BCE6D">
        <w:rPr>
          <w:color w:val="000000" w:themeColor="text1"/>
          <w:sz w:val="24"/>
          <w:szCs w:val="24"/>
        </w:rPr>
        <w:t xml:space="preserve"> </w:t>
      </w:r>
      <w:r w:rsidRPr="2E0BCE6D">
        <w:rPr>
          <w:sz w:val="24"/>
          <w:szCs w:val="24"/>
        </w:rPr>
        <w:t>n</w:t>
      </w:r>
      <w:r w:rsidRPr="2E0BCE6D">
        <w:rPr>
          <w:color w:val="000000" w:themeColor="text1"/>
          <w:sz w:val="24"/>
          <w:szCs w:val="24"/>
        </w:rPr>
        <w:t>o art. 1º o considera como “[...] atividade não remunerada prestada por pessoa física a entidade pública de qualquer natureza ou a instituição privada de fins não lucrativos que tenha objetivos cívicos, culturais, educacionais, científicos, recreativos ou de assistência à pessoa”.</w:t>
      </w:r>
    </w:p>
    <w:p w14:paraId="78791A8C" w14:textId="77777777" w:rsidR="004F32B2" w:rsidRDefault="004F32B2" w:rsidP="004F32B2">
      <w:pPr>
        <w:ind w:firstLine="720"/>
        <w:jc w:val="both"/>
        <w:rPr>
          <w:sz w:val="24"/>
          <w:szCs w:val="24"/>
        </w:rPr>
      </w:pPr>
      <w:r w:rsidRPr="2E0BCE6D">
        <w:rPr>
          <w:color w:val="000000" w:themeColor="text1"/>
          <w:sz w:val="24"/>
          <w:szCs w:val="24"/>
        </w:rPr>
        <w:t xml:space="preserve"> </w:t>
      </w:r>
      <w:r w:rsidRPr="2E0BCE6D">
        <w:rPr>
          <w:sz w:val="24"/>
          <w:szCs w:val="24"/>
        </w:rPr>
        <w:t xml:space="preserve">Milani Filho (2005), em relação ao art. 2º da referida lei, dispõe que para regular essa relação, as entidades deverão celebrar um termo de adesão, devendo constar o objeto e as condições do seu exercício. Ademais, conforme art. 3° da lei do voluntariado, o prestador do </w:t>
      </w:r>
      <w:r w:rsidRPr="2E0BCE6D">
        <w:rPr>
          <w:sz w:val="24"/>
          <w:szCs w:val="24"/>
        </w:rPr>
        <w:lastRenderedPageBreak/>
        <w:t>serviço voluntário poderá ser ressarcido pelas despesas que comprovadamente realizar no desempenho das atividades voluntárias.</w:t>
      </w:r>
    </w:p>
    <w:p w14:paraId="58FC53A9" w14:textId="77777777" w:rsidR="004F32B2" w:rsidRDefault="004F32B2" w:rsidP="004F32B2">
      <w:pPr>
        <w:pBdr>
          <w:top w:val="nil"/>
          <w:left w:val="nil"/>
          <w:bottom w:val="nil"/>
          <w:right w:val="nil"/>
          <w:between w:val="nil"/>
        </w:pBdr>
        <w:ind w:firstLine="720"/>
        <w:jc w:val="both"/>
        <w:rPr>
          <w:color w:val="000000"/>
          <w:sz w:val="24"/>
          <w:szCs w:val="24"/>
        </w:rPr>
      </w:pPr>
      <w:r w:rsidRPr="2E0BCE6D">
        <w:rPr>
          <w:color w:val="000000"/>
          <w:sz w:val="24"/>
          <w:szCs w:val="24"/>
        </w:rPr>
        <w:t>Barbosa e Oliveira (2011) ressaltam que essa lei pode ser considerada um marco importante e é por si mesma um indicador da crescente importância atribuída pelo governo ao Terceiro Setor.</w:t>
      </w:r>
    </w:p>
    <w:p w14:paraId="63225C53" w14:textId="77777777" w:rsidR="004F32B2" w:rsidRDefault="004F32B2" w:rsidP="004F32B2">
      <w:pPr>
        <w:pBdr>
          <w:top w:val="nil"/>
          <w:left w:val="nil"/>
          <w:bottom w:val="nil"/>
          <w:right w:val="nil"/>
          <w:between w:val="nil"/>
        </w:pBdr>
        <w:ind w:firstLine="720"/>
        <w:jc w:val="both"/>
        <w:rPr>
          <w:color w:val="000000"/>
          <w:sz w:val="24"/>
          <w:szCs w:val="24"/>
        </w:rPr>
      </w:pPr>
      <w:r w:rsidRPr="2E0BCE6D">
        <w:rPr>
          <w:color w:val="000000"/>
          <w:sz w:val="24"/>
          <w:szCs w:val="24"/>
        </w:rPr>
        <w:t xml:space="preserve">Segundo Szazi (2006) para ser enquadrado no conceito desta lei, o serviço deve ter as seguintes características: 1. Ser voluntário, ou seja, não pode ser imposto ou exigido como contrapartida de algum benefício concedido pela entidade ao prestador de serviço ou sua família; 2. Ser gratuito; 3. Ser prestado por um indivíduo isoladamente, e não por uma organização da qual o indivíduo faça parte e, portanto, pela mesma submetendo a prestá-lo; e 4. Ser prestado para entidade governamental ou privada, sendo que estas devem ter fim não lucrativo e voltado para objetivos públicos. </w:t>
      </w:r>
    </w:p>
    <w:p w14:paraId="383CC581" w14:textId="77777777" w:rsidR="004F32B2" w:rsidRDefault="004F32B2" w:rsidP="004F32B2">
      <w:pPr>
        <w:pBdr>
          <w:top w:val="nil"/>
          <w:left w:val="nil"/>
          <w:bottom w:val="nil"/>
          <w:right w:val="nil"/>
          <w:between w:val="nil"/>
        </w:pBdr>
        <w:ind w:firstLine="851"/>
        <w:jc w:val="both"/>
        <w:rPr>
          <w:color w:val="000000"/>
          <w:sz w:val="24"/>
          <w:szCs w:val="24"/>
        </w:rPr>
      </w:pPr>
      <w:r w:rsidRPr="2E0BCE6D">
        <w:rPr>
          <w:color w:val="000000"/>
          <w:sz w:val="24"/>
          <w:szCs w:val="24"/>
        </w:rPr>
        <w:t>Bareli e Lima (2010) discorrem que, conforme o preceito legal o trabalho voluntário presume a ausência de remuneração. Assim, o trabalhador voluntário não pode ser considerado empregado da entidade, associação, instituição, ou organização para a qual, voluntariamente, presta o serviço proposto. Petrovski, Dencker e Holm (2017) referem-se ao trabalho voluntário como uma forma não remunerada que beneficia os outros em um ambiente organizacional.</w:t>
      </w:r>
    </w:p>
    <w:p w14:paraId="0E71A82E" w14:textId="77777777" w:rsidR="004F32B2" w:rsidRDefault="004F32B2" w:rsidP="004F32B2">
      <w:pPr>
        <w:pBdr>
          <w:top w:val="nil"/>
          <w:left w:val="nil"/>
          <w:bottom w:val="nil"/>
          <w:right w:val="nil"/>
          <w:between w:val="nil"/>
        </w:pBdr>
        <w:ind w:firstLine="720"/>
        <w:jc w:val="both"/>
        <w:rPr>
          <w:color w:val="000000"/>
          <w:sz w:val="24"/>
          <w:szCs w:val="24"/>
        </w:rPr>
      </w:pPr>
      <w:r w:rsidRPr="2E0BCE6D">
        <w:rPr>
          <w:color w:val="000000"/>
          <w:sz w:val="24"/>
          <w:szCs w:val="24"/>
        </w:rPr>
        <w:t xml:space="preserve">Funcionários comprometidos com ações sociais, normalmente carentes de capital e recursos, desenvolvem habilidades hoje fundamentais no mundo do empreendedorismo, </w:t>
      </w:r>
      <w:r>
        <w:rPr>
          <w:color w:val="000000"/>
          <w:sz w:val="24"/>
          <w:szCs w:val="24"/>
        </w:rPr>
        <w:t>onde</w:t>
      </w:r>
      <w:r>
        <w:rPr>
          <w:sz w:val="24"/>
          <w:szCs w:val="24"/>
        </w:rPr>
        <w:t xml:space="preserve"> Fossá e Sartoretto (2002) especifica </w:t>
      </w:r>
      <w:r w:rsidRPr="2E0BCE6D">
        <w:rPr>
          <w:color w:val="000000"/>
          <w:sz w:val="24"/>
          <w:szCs w:val="24"/>
        </w:rPr>
        <w:t>comunicação, criatividade, capacidade de alocar recursos e de trabalho em equipe. Ainda assim, conforme os autores, a participação dos funcionários em programas de voluntariado constitui-se em benefício para todas as partes envolvidas, ressaltando ainda que essa prática desenvolve nos empregados valores e habilidades importantes, promove</w:t>
      </w:r>
      <w:r>
        <w:rPr>
          <w:color w:val="000000"/>
          <w:sz w:val="24"/>
          <w:szCs w:val="24"/>
        </w:rPr>
        <w:t>ndo</w:t>
      </w:r>
      <w:r w:rsidRPr="2E0BCE6D">
        <w:rPr>
          <w:color w:val="000000"/>
          <w:sz w:val="24"/>
          <w:szCs w:val="24"/>
        </w:rPr>
        <w:t xml:space="preserve"> o reconhecimento e a satisfação pessoal</w:t>
      </w:r>
      <w:r>
        <w:rPr>
          <w:color w:val="000000"/>
          <w:sz w:val="24"/>
          <w:szCs w:val="24"/>
        </w:rPr>
        <w:t>.</w:t>
      </w:r>
      <w:r w:rsidRPr="2E0BCE6D">
        <w:rPr>
          <w:color w:val="000000"/>
          <w:sz w:val="24"/>
          <w:szCs w:val="24"/>
        </w:rPr>
        <w:t xml:space="preserve"> </w:t>
      </w:r>
    </w:p>
    <w:p w14:paraId="394D96AC" w14:textId="77777777" w:rsidR="004F32B2" w:rsidRDefault="004F32B2" w:rsidP="004F32B2">
      <w:pPr>
        <w:pBdr>
          <w:top w:val="nil"/>
          <w:left w:val="nil"/>
          <w:bottom w:val="nil"/>
          <w:right w:val="nil"/>
          <w:between w:val="nil"/>
        </w:pBdr>
        <w:ind w:firstLine="720"/>
        <w:jc w:val="both"/>
        <w:rPr>
          <w:color w:val="000000"/>
          <w:sz w:val="24"/>
          <w:szCs w:val="24"/>
        </w:rPr>
      </w:pPr>
    </w:p>
    <w:p w14:paraId="709A1388" w14:textId="77777777" w:rsidR="004F32B2" w:rsidRDefault="004F32B2" w:rsidP="004F32B2">
      <w:pPr>
        <w:jc w:val="both"/>
        <w:rPr>
          <w:b/>
          <w:bCs/>
          <w:sz w:val="24"/>
          <w:szCs w:val="24"/>
        </w:rPr>
      </w:pPr>
      <w:r w:rsidRPr="2E0BCE6D">
        <w:rPr>
          <w:b/>
          <w:bCs/>
          <w:sz w:val="24"/>
          <w:szCs w:val="24"/>
        </w:rPr>
        <w:t>2.3.1 Contabilização do Trabalho Voluntário</w:t>
      </w:r>
    </w:p>
    <w:p w14:paraId="61EC3A72" w14:textId="77777777" w:rsidR="00043822" w:rsidRDefault="00043822" w:rsidP="004F32B2">
      <w:pPr>
        <w:jc w:val="both"/>
        <w:rPr>
          <w:b/>
          <w:bCs/>
          <w:sz w:val="24"/>
          <w:szCs w:val="24"/>
        </w:rPr>
      </w:pPr>
    </w:p>
    <w:p w14:paraId="3E8B12F0" w14:textId="77777777" w:rsidR="004F32B2" w:rsidRDefault="004F32B2" w:rsidP="004F32B2">
      <w:pPr>
        <w:ind w:firstLine="851"/>
        <w:jc w:val="both"/>
        <w:rPr>
          <w:sz w:val="24"/>
          <w:szCs w:val="24"/>
          <w:highlight w:val="yellow"/>
        </w:rPr>
      </w:pPr>
      <w:r w:rsidRPr="2E0BCE6D">
        <w:rPr>
          <w:sz w:val="24"/>
          <w:szCs w:val="24"/>
        </w:rPr>
        <w:t>O item 19</w:t>
      </w:r>
      <w:r>
        <w:rPr>
          <w:sz w:val="24"/>
          <w:szCs w:val="24"/>
        </w:rPr>
        <w:t xml:space="preserve"> da norma contábil ITG 2002 (CFC, 2015)</w:t>
      </w:r>
      <w:r w:rsidRPr="2E0BCE6D">
        <w:rPr>
          <w:sz w:val="24"/>
          <w:szCs w:val="24"/>
        </w:rPr>
        <w:t xml:space="preserve"> estabelece que o trabalho voluntário deve ser reconhecido pelo valor justo da prestação do serviço, ou seja, a mensuração deve ocorrer com base no mercado e não específica da própria entidade, como se a mesma desembolsasse a atividades dos seus recursos. Da mesma forma</w:t>
      </w:r>
      <w:r>
        <w:rPr>
          <w:sz w:val="24"/>
          <w:szCs w:val="24"/>
        </w:rPr>
        <w:t>,</w:t>
      </w:r>
      <w:r w:rsidRPr="2E0BCE6D">
        <w:rPr>
          <w:sz w:val="24"/>
          <w:szCs w:val="24"/>
        </w:rPr>
        <w:t xml:space="preserve"> Grazzioli et al. (2015) explanam que para a devida mensuração do trabalho voluntário é </w:t>
      </w:r>
      <w:r w:rsidRPr="00E11570">
        <w:rPr>
          <w:sz w:val="24"/>
          <w:szCs w:val="24"/>
        </w:rPr>
        <w:t>necessário, por exemplo, obter o valor pelo qual seria pago caso fosse um funcionário normal da entidade.</w:t>
      </w:r>
    </w:p>
    <w:p w14:paraId="78624DC3" w14:textId="77777777" w:rsidR="004F32B2" w:rsidRDefault="004F32B2" w:rsidP="004F32B2">
      <w:pPr>
        <w:ind w:firstLine="851"/>
        <w:jc w:val="both"/>
        <w:rPr>
          <w:sz w:val="24"/>
          <w:szCs w:val="24"/>
        </w:rPr>
      </w:pPr>
      <w:r w:rsidRPr="2E0BCE6D">
        <w:rPr>
          <w:sz w:val="24"/>
          <w:szCs w:val="24"/>
        </w:rPr>
        <w:t>Assim, se faz necessária uma forma de estabelecer a base de cálculo do serviço a ser prestado pelo voluntário, podendo ser adotados procedimentos das empresas do mercado.</w:t>
      </w:r>
    </w:p>
    <w:p w14:paraId="6E4E241A" w14:textId="77777777" w:rsidR="004F32B2" w:rsidRDefault="004F32B2" w:rsidP="004F32B2">
      <w:pPr>
        <w:ind w:firstLine="851"/>
        <w:jc w:val="both"/>
        <w:rPr>
          <w:sz w:val="24"/>
          <w:szCs w:val="24"/>
        </w:rPr>
      </w:pPr>
      <w:r w:rsidRPr="2E0BCE6D">
        <w:rPr>
          <w:sz w:val="24"/>
          <w:szCs w:val="24"/>
        </w:rPr>
        <w:t>Rodrigues (2016) trata que para a definição dos parâmetros a serem utilizados no valor base para quantificar o trabalho, deve-se usar o procedimento empírico, não deixando de demonstrar as formas utilizadas para o cálculo. Uma das formas de estabelecer o valor, é que o voluntário informe quanto receberia no mercado pelo seu serviço, ou então o valor médio cobrado pelos profissiona</w:t>
      </w:r>
      <w:r>
        <w:rPr>
          <w:sz w:val="24"/>
          <w:szCs w:val="24"/>
        </w:rPr>
        <w:t>is da área (G</w:t>
      </w:r>
      <w:r w:rsidR="00A20ED9">
        <w:rPr>
          <w:sz w:val="24"/>
          <w:szCs w:val="24"/>
        </w:rPr>
        <w:t>razzioli</w:t>
      </w:r>
      <w:r>
        <w:rPr>
          <w:sz w:val="24"/>
          <w:szCs w:val="24"/>
        </w:rPr>
        <w:t xml:space="preserve"> et al</w:t>
      </w:r>
      <w:r w:rsidR="00A20ED9">
        <w:rPr>
          <w:sz w:val="24"/>
          <w:szCs w:val="24"/>
        </w:rPr>
        <w:t>.</w:t>
      </w:r>
      <w:r w:rsidRPr="2E0BCE6D">
        <w:rPr>
          <w:sz w:val="24"/>
          <w:szCs w:val="24"/>
        </w:rPr>
        <w:t>, 2015).</w:t>
      </w:r>
    </w:p>
    <w:p w14:paraId="46CBF9CC" w14:textId="77777777" w:rsidR="004F32B2" w:rsidRDefault="004F32B2" w:rsidP="004F32B2">
      <w:pPr>
        <w:ind w:firstLine="851"/>
        <w:jc w:val="both"/>
        <w:rPr>
          <w:sz w:val="24"/>
          <w:szCs w:val="24"/>
        </w:rPr>
      </w:pPr>
      <w:r w:rsidRPr="2E0BCE6D">
        <w:rPr>
          <w:sz w:val="24"/>
          <w:szCs w:val="24"/>
        </w:rPr>
        <w:t>Após a mensuração para ser realizado o lançamento contábil, o serviço voluntário deve ser “[...] classificado como receita, pelo recebimento do serviço gratuitamente, e despesa, pela execução do serviç</w:t>
      </w:r>
      <w:r>
        <w:rPr>
          <w:sz w:val="24"/>
          <w:szCs w:val="24"/>
        </w:rPr>
        <w:t>o que o mesmo prestar.” (A</w:t>
      </w:r>
      <w:r w:rsidR="00A20ED9">
        <w:rPr>
          <w:sz w:val="24"/>
          <w:szCs w:val="24"/>
        </w:rPr>
        <w:t>raújo</w:t>
      </w:r>
      <w:r>
        <w:rPr>
          <w:sz w:val="24"/>
          <w:szCs w:val="24"/>
        </w:rPr>
        <w:t>,</w:t>
      </w:r>
      <w:r w:rsidRPr="2E0BCE6D">
        <w:rPr>
          <w:sz w:val="24"/>
          <w:szCs w:val="24"/>
        </w:rPr>
        <w:t xml:space="preserve"> 2005). </w:t>
      </w:r>
      <w:r>
        <w:rPr>
          <w:sz w:val="24"/>
          <w:szCs w:val="24"/>
        </w:rPr>
        <w:t xml:space="preserve">Além disso, o item </w:t>
      </w:r>
      <w:r>
        <w:rPr>
          <w:sz w:val="24"/>
          <w:szCs w:val="24"/>
        </w:rPr>
        <w:lastRenderedPageBreak/>
        <w:t>10 da ITG 2002 (CFC, 2015) estabelece que os registros da contabilização de receitas e despesas devem ser de forma segregada e identificável por atividade.</w:t>
      </w:r>
    </w:p>
    <w:p w14:paraId="1A3AE6CC" w14:textId="77777777" w:rsidR="004F32B2" w:rsidRDefault="004F32B2" w:rsidP="004F32B2">
      <w:pPr>
        <w:ind w:firstLine="851"/>
        <w:jc w:val="both"/>
        <w:rPr>
          <w:sz w:val="24"/>
          <w:szCs w:val="24"/>
        </w:rPr>
      </w:pPr>
      <w:r w:rsidRPr="2E0BCE6D">
        <w:rPr>
          <w:sz w:val="24"/>
          <w:szCs w:val="24"/>
        </w:rPr>
        <w:t>Olak e Nascimento (2008) propõem duas formas de contabilização. A primeira seria não segregando contabilmente as despesas condizentes, e a segunda seria segregando-as de forma que as despesas específicas do voluntariado seriam identificadas e contabilizadas em grupo próprio de “Resultado com Trabalho Voluntário”.</w:t>
      </w:r>
    </w:p>
    <w:p w14:paraId="60B4D1DC" w14:textId="77777777" w:rsidR="004F32B2" w:rsidRDefault="004F32B2" w:rsidP="004F32B2">
      <w:pPr>
        <w:ind w:firstLine="851"/>
        <w:jc w:val="both"/>
        <w:rPr>
          <w:sz w:val="24"/>
          <w:szCs w:val="24"/>
        </w:rPr>
      </w:pPr>
      <w:r w:rsidRPr="2E0BCE6D">
        <w:rPr>
          <w:sz w:val="24"/>
          <w:szCs w:val="24"/>
        </w:rPr>
        <w:t>Desta forma, o reconhecimento do trabalho voluntário não altera os resultados da entidade. Porém, é de suma importância a contabilização dos serviços recebidos, de forma que os dados sejam apresentados nas demonstrações contábeis da entidade, objetivando a evidenciação dessas informações de forma transparente e observa</w:t>
      </w:r>
      <w:r>
        <w:rPr>
          <w:sz w:val="24"/>
          <w:szCs w:val="24"/>
        </w:rPr>
        <w:t>ção</w:t>
      </w:r>
      <w:r w:rsidRPr="2E0BCE6D">
        <w:rPr>
          <w:sz w:val="24"/>
          <w:szCs w:val="24"/>
        </w:rPr>
        <w:t xml:space="preserve"> </w:t>
      </w:r>
      <w:r>
        <w:rPr>
          <w:sz w:val="24"/>
          <w:szCs w:val="24"/>
        </w:rPr>
        <w:t>d</w:t>
      </w:r>
      <w:r w:rsidRPr="2E0BCE6D">
        <w:rPr>
          <w:sz w:val="24"/>
          <w:szCs w:val="24"/>
        </w:rPr>
        <w:t>os impactos sobre os valores do período.</w:t>
      </w:r>
    </w:p>
    <w:p w14:paraId="13E3D624" w14:textId="77777777" w:rsidR="004F32B2" w:rsidRDefault="004F32B2" w:rsidP="004F32B2">
      <w:pPr>
        <w:ind w:firstLine="851"/>
        <w:jc w:val="both"/>
        <w:rPr>
          <w:sz w:val="24"/>
          <w:szCs w:val="24"/>
        </w:rPr>
      </w:pPr>
    </w:p>
    <w:p w14:paraId="269AE82A" w14:textId="77777777" w:rsidR="004F32B2" w:rsidRDefault="004F32B2" w:rsidP="004F32B2">
      <w:pPr>
        <w:rPr>
          <w:b/>
          <w:bCs/>
          <w:sz w:val="24"/>
          <w:szCs w:val="24"/>
        </w:rPr>
      </w:pPr>
      <w:r w:rsidRPr="2E0BCE6D">
        <w:rPr>
          <w:b/>
          <w:bCs/>
          <w:sz w:val="24"/>
          <w:szCs w:val="24"/>
        </w:rPr>
        <w:t>2.4 Pesquisas Assemelhadas</w:t>
      </w:r>
    </w:p>
    <w:p w14:paraId="1FC958DE" w14:textId="77777777" w:rsidR="00043822" w:rsidRDefault="00043822" w:rsidP="004F32B2">
      <w:pPr>
        <w:rPr>
          <w:b/>
          <w:bCs/>
          <w:sz w:val="24"/>
          <w:szCs w:val="24"/>
        </w:rPr>
      </w:pPr>
    </w:p>
    <w:p w14:paraId="0A630CAD" w14:textId="77777777" w:rsidR="004F32B2" w:rsidRDefault="004F32B2" w:rsidP="004F32B2">
      <w:pPr>
        <w:ind w:firstLine="851"/>
        <w:jc w:val="both"/>
        <w:rPr>
          <w:sz w:val="24"/>
          <w:szCs w:val="24"/>
        </w:rPr>
      </w:pPr>
      <w:r>
        <w:rPr>
          <w:sz w:val="24"/>
          <w:szCs w:val="24"/>
        </w:rPr>
        <w:t>Esta seção</w:t>
      </w:r>
      <w:r w:rsidRPr="2E0BCE6D">
        <w:rPr>
          <w:sz w:val="24"/>
          <w:szCs w:val="24"/>
        </w:rPr>
        <w:t xml:space="preserve"> aborda estudos realizados anteriormente sobre a mensuração do trabalho voluntário em entidades do terceiro setor, </w:t>
      </w:r>
      <w:r>
        <w:rPr>
          <w:sz w:val="24"/>
          <w:szCs w:val="24"/>
        </w:rPr>
        <w:t>de antecedentes que fundamentam a realização dest</w:t>
      </w:r>
      <w:r w:rsidRPr="2E0BCE6D">
        <w:rPr>
          <w:sz w:val="24"/>
          <w:szCs w:val="24"/>
        </w:rPr>
        <w:t xml:space="preserve">a pesquisa. </w:t>
      </w:r>
    </w:p>
    <w:p w14:paraId="14E9FC07" w14:textId="7A781A2B" w:rsidR="004F32B2" w:rsidRDefault="004F32B2" w:rsidP="004F32B2">
      <w:pPr>
        <w:ind w:firstLine="851"/>
        <w:jc w:val="both"/>
        <w:rPr>
          <w:sz w:val="24"/>
          <w:szCs w:val="24"/>
        </w:rPr>
      </w:pPr>
      <w:r>
        <w:rPr>
          <w:sz w:val="24"/>
          <w:szCs w:val="24"/>
        </w:rPr>
        <w:t>O estudo</w:t>
      </w:r>
      <w:r w:rsidRPr="2E0BCE6D">
        <w:rPr>
          <w:sz w:val="24"/>
          <w:szCs w:val="24"/>
        </w:rPr>
        <w:t xml:space="preserve"> de Rodrigues (2016), abordou a falta de escrituração contábil do trabalho voluntário em uma entidade do terceiro setor, realizando assim um estudo de caso nesta </w:t>
      </w:r>
      <w:r w:rsidR="007951B5">
        <w:rPr>
          <w:sz w:val="24"/>
          <w:szCs w:val="24"/>
        </w:rPr>
        <w:t>instituição</w:t>
      </w:r>
      <w:r w:rsidRPr="2E0BCE6D">
        <w:rPr>
          <w:sz w:val="24"/>
          <w:szCs w:val="24"/>
        </w:rPr>
        <w:t xml:space="preserve">, coletando informações de trezentos voluntariados que doaram 20.520,84 horas de seus trabalhos. Para o valor da hora foi utilizado o rendimento médio dos trabalhadores de Fortaleza, Ceará, por uma pesquisa divulgada pelo IBGE. </w:t>
      </w:r>
    </w:p>
    <w:p w14:paraId="6F764E57" w14:textId="6C90DB21" w:rsidR="004F32B2" w:rsidRDefault="004F32B2" w:rsidP="004F32B2">
      <w:pPr>
        <w:ind w:firstLine="851"/>
        <w:jc w:val="both"/>
        <w:rPr>
          <w:sz w:val="24"/>
          <w:szCs w:val="24"/>
        </w:rPr>
      </w:pPr>
      <w:r w:rsidRPr="2E0BCE6D">
        <w:rPr>
          <w:sz w:val="24"/>
          <w:szCs w:val="24"/>
        </w:rPr>
        <w:t xml:space="preserve">Feita a contabilização das horas, foram analisadas as mutações das demonstrações contábeis com o trabalho voluntário, apurando que após a inserção desta informação 35,96% das receitas operacionais referem-se à contribuição de mão de obra voluntária, </w:t>
      </w:r>
      <w:r w:rsidR="002455D5" w:rsidRPr="2E0BCE6D">
        <w:rPr>
          <w:sz w:val="24"/>
          <w:szCs w:val="24"/>
        </w:rPr>
        <w:t>e</w:t>
      </w:r>
      <w:r w:rsidRPr="2E0BCE6D">
        <w:rPr>
          <w:sz w:val="24"/>
          <w:szCs w:val="24"/>
        </w:rPr>
        <w:t xml:space="preserve"> houve acréscimo de 197,65% de despesas operacionais relativas a esta atividade. </w:t>
      </w:r>
    </w:p>
    <w:p w14:paraId="28A8497B" w14:textId="77777777" w:rsidR="004F32B2" w:rsidRDefault="004F32B2" w:rsidP="004F32B2">
      <w:pPr>
        <w:ind w:firstLine="851"/>
        <w:jc w:val="both"/>
        <w:rPr>
          <w:sz w:val="24"/>
          <w:szCs w:val="24"/>
        </w:rPr>
      </w:pPr>
      <w:r>
        <w:rPr>
          <w:sz w:val="24"/>
          <w:szCs w:val="24"/>
        </w:rPr>
        <w:t xml:space="preserve">Assim, o autor concluiu que </w:t>
      </w:r>
      <w:r w:rsidRPr="2E0BCE6D">
        <w:rPr>
          <w:sz w:val="24"/>
          <w:szCs w:val="24"/>
        </w:rPr>
        <w:t>a contabilidade é um ótimo mecanismo de evidenciação dos fatos relevantes da entidade, tornando possível um melhor controle pelos gestores e envolvidos, posto que as demonstrações contábeis servem de instrumento de transparência e prestação de contas em conformidade com as normas.</w:t>
      </w:r>
    </w:p>
    <w:p w14:paraId="5B17C07C" w14:textId="77777777" w:rsidR="004F32B2" w:rsidRDefault="004F32B2" w:rsidP="004F32B2">
      <w:pPr>
        <w:ind w:firstLine="851"/>
        <w:jc w:val="both"/>
        <w:rPr>
          <w:sz w:val="24"/>
          <w:szCs w:val="24"/>
        </w:rPr>
      </w:pPr>
      <w:r w:rsidRPr="2E0BCE6D">
        <w:rPr>
          <w:sz w:val="24"/>
          <w:szCs w:val="24"/>
        </w:rPr>
        <w:t xml:space="preserve">O estudo de Mazzioni, Schulz e Klann (2014) investigou o impacto da mensuração do trabalho voluntário na formação do valor adicionado expandido comparado com a demonstração do valor adicionado apresentada pelas empresas. A pesquisa abordou de forma qualitativa uma entidade de combate ao câncer de Indaial (SC), de finalidade social e filantrópica. </w:t>
      </w:r>
    </w:p>
    <w:p w14:paraId="394035DB" w14:textId="77777777" w:rsidR="004F32B2" w:rsidRDefault="004F32B2" w:rsidP="004F32B2">
      <w:pPr>
        <w:ind w:firstLine="851"/>
        <w:jc w:val="both"/>
        <w:rPr>
          <w:sz w:val="24"/>
          <w:szCs w:val="24"/>
        </w:rPr>
      </w:pPr>
      <w:r w:rsidRPr="2E0BCE6D">
        <w:rPr>
          <w:sz w:val="24"/>
          <w:szCs w:val="24"/>
        </w:rPr>
        <w:t xml:space="preserve">Os resultados mostraram que na distribuição das riquezas geradas os beneficiários foram praticamente os funcionários e o governo, apontando um acréscimo de 82,92% no valor adicionado após a entradas sociais resultadas dos serviços voluntários. </w:t>
      </w:r>
    </w:p>
    <w:p w14:paraId="6F5EE01B" w14:textId="77777777" w:rsidR="004F32B2" w:rsidRDefault="004F32B2" w:rsidP="004F32B2">
      <w:pPr>
        <w:ind w:firstLine="851"/>
        <w:jc w:val="both"/>
        <w:rPr>
          <w:sz w:val="24"/>
          <w:szCs w:val="24"/>
        </w:rPr>
      </w:pPr>
      <w:r w:rsidRPr="2E0BCE6D">
        <w:rPr>
          <w:sz w:val="24"/>
          <w:szCs w:val="24"/>
        </w:rPr>
        <w:t>No mesmo âmbito, a pesquisa realizada por Herdt e Mazzioni (2017) também investigou o resultado do trabalho voluntário na formação e distribuição do valor adicionado em uma entidade do terceiro setor voltada para acolhimento de idosos, situada em Ituporanga (SC). Houve aumento de 3,34% no total de receitas da entidade após a contabilização do trabalho voluntário, atribuindo a riqueza gerada à sociedade e a própria entidade.</w:t>
      </w:r>
    </w:p>
    <w:p w14:paraId="25C86BF0" w14:textId="77777777" w:rsidR="004F32B2" w:rsidRDefault="004F32B2" w:rsidP="004F32B2">
      <w:pPr>
        <w:ind w:firstLine="851"/>
        <w:jc w:val="both"/>
        <w:rPr>
          <w:sz w:val="24"/>
          <w:szCs w:val="24"/>
        </w:rPr>
      </w:pPr>
      <w:r w:rsidRPr="2E0BCE6D">
        <w:rPr>
          <w:sz w:val="24"/>
          <w:szCs w:val="24"/>
        </w:rPr>
        <w:t>Ambas pesquisas se assemelharam nos resultados,</w:t>
      </w:r>
      <w:r>
        <w:rPr>
          <w:sz w:val="24"/>
          <w:szCs w:val="24"/>
        </w:rPr>
        <w:t xml:space="preserve"> indicando que a elaboração da Demonstração do V</w:t>
      </w:r>
      <w:r w:rsidRPr="2E0BCE6D">
        <w:rPr>
          <w:sz w:val="24"/>
          <w:szCs w:val="24"/>
        </w:rPr>
        <w:t xml:space="preserve">alor </w:t>
      </w:r>
      <w:r>
        <w:rPr>
          <w:sz w:val="24"/>
          <w:szCs w:val="24"/>
        </w:rPr>
        <w:t>Adicionado E</w:t>
      </w:r>
      <w:r w:rsidRPr="2E0BCE6D">
        <w:rPr>
          <w:sz w:val="24"/>
          <w:szCs w:val="24"/>
        </w:rPr>
        <w:t xml:space="preserve">xpandido contribui na compreensão das atividades </w:t>
      </w:r>
      <w:r w:rsidRPr="2E0BCE6D">
        <w:rPr>
          <w:sz w:val="24"/>
          <w:szCs w:val="24"/>
        </w:rPr>
        <w:lastRenderedPageBreak/>
        <w:t>econômicas e sociais das entidades sem fins lucrativos por considerar valores sociais em sua composição.</w:t>
      </w:r>
    </w:p>
    <w:p w14:paraId="14E1A10B" w14:textId="77777777" w:rsidR="00043822" w:rsidRDefault="00043822" w:rsidP="004F32B2">
      <w:pPr>
        <w:ind w:firstLine="851"/>
        <w:jc w:val="both"/>
        <w:rPr>
          <w:sz w:val="24"/>
          <w:szCs w:val="24"/>
        </w:rPr>
      </w:pPr>
    </w:p>
    <w:p w14:paraId="2EEBE815" w14:textId="77777777" w:rsidR="00043822" w:rsidRDefault="004F32B2" w:rsidP="00043822">
      <w:pPr>
        <w:jc w:val="both"/>
        <w:rPr>
          <w:b/>
          <w:bCs/>
          <w:sz w:val="24"/>
          <w:szCs w:val="24"/>
        </w:rPr>
      </w:pPr>
      <w:r w:rsidRPr="2E0BCE6D">
        <w:rPr>
          <w:b/>
          <w:bCs/>
          <w:sz w:val="24"/>
          <w:szCs w:val="24"/>
        </w:rPr>
        <w:t xml:space="preserve">3 METODOLOGIA </w:t>
      </w:r>
    </w:p>
    <w:p w14:paraId="2B33333D" w14:textId="77777777" w:rsidR="00043822" w:rsidRDefault="00043822" w:rsidP="00043822">
      <w:pPr>
        <w:jc w:val="both"/>
        <w:rPr>
          <w:b/>
          <w:bCs/>
          <w:sz w:val="24"/>
          <w:szCs w:val="24"/>
        </w:rPr>
      </w:pPr>
    </w:p>
    <w:p w14:paraId="66417B2E" w14:textId="2AD95640" w:rsidR="004F32B2" w:rsidRDefault="004F32B2" w:rsidP="00043822">
      <w:pPr>
        <w:ind w:firstLine="851"/>
        <w:jc w:val="both"/>
        <w:rPr>
          <w:sz w:val="24"/>
          <w:szCs w:val="24"/>
        </w:rPr>
      </w:pPr>
      <w:r>
        <w:rPr>
          <w:sz w:val="24"/>
          <w:szCs w:val="24"/>
        </w:rPr>
        <w:t xml:space="preserve">O alcance do objetivo deste estudo se deu através de </w:t>
      </w:r>
      <w:r w:rsidRPr="2E0BCE6D">
        <w:rPr>
          <w:sz w:val="24"/>
          <w:szCs w:val="24"/>
        </w:rPr>
        <w:t>pesquisa de campo, de caso único, em uma entidade do terceiro setor situada na região</w:t>
      </w:r>
      <w:r>
        <w:rPr>
          <w:sz w:val="24"/>
          <w:szCs w:val="24"/>
        </w:rPr>
        <w:t xml:space="preserve"> Norte</w:t>
      </w:r>
      <w:r w:rsidRPr="2E0BCE6D">
        <w:rPr>
          <w:sz w:val="24"/>
          <w:szCs w:val="24"/>
        </w:rPr>
        <w:t xml:space="preserve"> </w:t>
      </w:r>
      <w:r>
        <w:rPr>
          <w:sz w:val="24"/>
          <w:szCs w:val="24"/>
        </w:rPr>
        <w:t>d</w:t>
      </w:r>
      <w:r w:rsidRPr="2E0BCE6D">
        <w:rPr>
          <w:sz w:val="24"/>
          <w:szCs w:val="24"/>
        </w:rPr>
        <w:t>o Paraná.</w:t>
      </w:r>
      <w:r>
        <w:rPr>
          <w:sz w:val="24"/>
          <w:szCs w:val="24"/>
        </w:rPr>
        <w:t xml:space="preserve"> O nome da instituição não será divulgado a pedido dos responsáveis.</w:t>
      </w:r>
    </w:p>
    <w:p w14:paraId="791F939C" w14:textId="0953C037" w:rsidR="004F32B2" w:rsidRDefault="004F32B2" w:rsidP="004F32B2">
      <w:pPr>
        <w:ind w:firstLine="851"/>
        <w:jc w:val="both"/>
        <w:rPr>
          <w:sz w:val="24"/>
          <w:szCs w:val="24"/>
        </w:rPr>
      </w:pPr>
      <w:r w:rsidRPr="2E0BCE6D">
        <w:rPr>
          <w:sz w:val="24"/>
          <w:szCs w:val="24"/>
        </w:rPr>
        <w:t xml:space="preserve"> O objetivo social desta </w:t>
      </w:r>
      <w:r w:rsidR="002650C3">
        <w:rPr>
          <w:sz w:val="24"/>
          <w:szCs w:val="24"/>
        </w:rPr>
        <w:t>organização</w:t>
      </w:r>
      <w:r w:rsidRPr="2E0BCE6D">
        <w:rPr>
          <w:sz w:val="24"/>
          <w:szCs w:val="24"/>
        </w:rPr>
        <w:t xml:space="preserve"> é prestar apoio </w:t>
      </w:r>
      <w:r w:rsidR="002650C3" w:rsidRPr="2E0BCE6D">
        <w:rPr>
          <w:sz w:val="24"/>
          <w:szCs w:val="24"/>
        </w:rPr>
        <w:t>a</w:t>
      </w:r>
      <w:r w:rsidRPr="2E0BCE6D">
        <w:rPr>
          <w:sz w:val="24"/>
          <w:szCs w:val="24"/>
        </w:rPr>
        <w:t xml:space="preserve"> crianças e adolescentes com câncer, através de alimentação, hospedagem, doação de roupas, calçados, brinquedos, suplementos nutricionais, além de medicação fora do internamento, auxílio para próteses, exames não cobertos pelo Sistema Único de Saúde (SUS) e acompanhamentos odontológico, psicológico e atividades socioeducativas.</w:t>
      </w:r>
    </w:p>
    <w:p w14:paraId="4B6ECA32" w14:textId="6D01A2C5" w:rsidR="004F32B2" w:rsidRDefault="004F32B2" w:rsidP="004F32B2">
      <w:pPr>
        <w:ind w:firstLine="851"/>
        <w:jc w:val="both"/>
        <w:rPr>
          <w:sz w:val="24"/>
          <w:szCs w:val="24"/>
        </w:rPr>
      </w:pPr>
      <w:r>
        <w:rPr>
          <w:sz w:val="24"/>
          <w:szCs w:val="24"/>
        </w:rPr>
        <w:t>Esta entidade foi fundada no ano de 200</w:t>
      </w:r>
      <w:r w:rsidR="00967245">
        <w:rPr>
          <w:sz w:val="24"/>
          <w:szCs w:val="24"/>
        </w:rPr>
        <w:t>1</w:t>
      </w:r>
      <w:r>
        <w:rPr>
          <w:sz w:val="24"/>
          <w:szCs w:val="24"/>
        </w:rPr>
        <w:t xml:space="preserve"> e conta com o trabalho voluntário para manutenção de suas atividades, sendo referência pelos serviços prestados e pela representatividade que conta na região, além de ser uma instituição de médio porte. </w:t>
      </w:r>
    </w:p>
    <w:p w14:paraId="744FCA2F" w14:textId="77777777" w:rsidR="004F32B2" w:rsidRDefault="004F32B2" w:rsidP="004F32B2">
      <w:pPr>
        <w:ind w:firstLine="851"/>
        <w:jc w:val="both"/>
        <w:rPr>
          <w:sz w:val="24"/>
          <w:szCs w:val="24"/>
        </w:rPr>
      </w:pPr>
      <w:r w:rsidRPr="2E0BCE6D">
        <w:rPr>
          <w:sz w:val="24"/>
          <w:szCs w:val="24"/>
        </w:rPr>
        <w:t>Yin (2010) define o estudo de caso como uma metodologia capaz de compreender um fenômeno real em sua profundidade, não se limitando apenas em ser uma técnica para coleta de dados isolados, mas podendo abranger as situações contextuais a sua volta. O autor ainda completa que para a realização da pesquisa em caso único, é necessário um protocolo de estudo, onde deve conter os procedimentos a serem percorridos no decorrer da pesquisa, como os dados a serem coletados, um esboço do relatório de estudo de caso, as questões a serem respondidas e uma avaliação sobre os dados ao final da coleta.</w:t>
      </w:r>
    </w:p>
    <w:p w14:paraId="340C6E1A" w14:textId="02E072F7" w:rsidR="004F32B2" w:rsidRDefault="002650C3" w:rsidP="004F32B2">
      <w:pPr>
        <w:ind w:firstLine="851"/>
        <w:jc w:val="both"/>
        <w:rPr>
          <w:sz w:val="24"/>
          <w:szCs w:val="24"/>
        </w:rPr>
      </w:pPr>
      <w:r>
        <w:rPr>
          <w:sz w:val="24"/>
          <w:szCs w:val="24"/>
        </w:rPr>
        <w:t xml:space="preserve">Tendo como </w:t>
      </w:r>
      <w:r w:rsidR="004F32B2" w:rsidRPr="2E0BCE6D">
        <w:rPr>
          <w:sz w:val="24"/>
          <w:szCs w:val="24"/>
        </w:rPr>
        <w:t xml:space="preserve">base </w:t>
      </w:r>
      <w:r>
        <w:rPr>
          <w:sz w:val="24"/>
          <w:szCs w:val="24"/>
        </w:rPr>
        <w:t>o</w:t>
      </w:r>
      <w:r w:rsidR="004F32B2" w:rsidRPr="2E0BCE6D">
        <w:rPr>
          <w:sz w:val="24"/>
          <w:szCs w:val="24"/>
        </w:rPr>
        <w:t xml:space="preserve"> protocolo proposto por Yin (2010), a coleta de dados primários foi realizada através de uma entrevista não estruturada com o gestor administrativo e com a coordenadora do voluntariado da entidade, onde Beuren (2014, p.133) cita que esse método “[...] possibilita ao entrevistado a liberdade de desenvolver cada situação na direção que considera mais adequada”, podendo assim explorar profundamente as questões discutidas. </w:t>
      </w:r>
      <w:r w:rsidR="004F32B2">
        <w:rPr>
          <w:sz w:val="24"/>
          <w:szCs w:val="24"/>
        </w:rPr>
        <w:t xml:space="preserve">O período de coleta dos dados se deu entre os meses de dezembro de 2017 a abril de 2018. </w:t>
      </w:r>
      <w:r w:rsidR="004F32B2" w:rsidRPr="2E0BCE6D">
        <w:rPr>
          <w:sz w:val="24"/>
          <w:szCs w:val="24"/>
        </w:rPr>
        <w:t>As questões foram elaboradas de acordo com a necessidade de informações relevantes da entidade, como o objetivo central, “público-alvo”, quantidade de voluntários atuantes, setores abrangidos pelo voluntariado, relação com a contabilidade, projetos e seus custos dentro da instituição.</w:t>
      </w:r>
    </w:p>
    <w:p w14:paraId="5BE8AD31" w14:textId="77777777" w:rsidR="004F32B2" w:rsidRDefault="004F32B2" w:rsidP="004F32B2">
      <w:pPr>
        <w:ind w:firstLine="851"/>
        <w:jc w:val="both"/>
        <w:rPr>
          <w:sz w:val="24"/>
          <w:szCs w:val="24"/>
        </w:rPr>
      </w:pPr>
      <w:r>
        <w:rPr>
          <w:sz w:val="24"/>
          <w:szCs w:val="24"/>
        </w:rPr>
        <w:t>Para a coleta de dados secundários</w:t>
      </w:r>
      <w:r w:rsidRPr="2E0BCE6D">
        <w:rPr>
          <w:sz w:val="24"/>
          <w:szCs w:val="24"/>
        </w:rPr>
        <w:t xml:space="preserve">, foi realizada uma pesquisa documental, </w:t>
      </w:r>
      <w:r>
        <w:rPr>
          <w:sz w:val="24"/>
          <w:szCs w:val="24"/>
        </w:rPr>
        <w:t>sendo fornecidas as Demonstrações C</w:t>
      </w:r>
      <w:r w:rsidRPr="2E0BCE6D">
        <w:rPr>
          <w:sz w:val="24"/>
          <w:szCs w:val="24"/>
        </w:rPr>
        <w:t xml:space="preserve">ontábeis da entidade estudada através do seu contador, sendo elas o Balanço Patrimonial e Demonstração do </w:t>
      </w:r>
      <w:r>
        <w:rPr>
          <w:sz w:val="24"/>
          <w:szCs w:val="24"/>
        </w:rPr>
        <w:t>Déficit/Superávit do Exercício encerradas em 31 de dezembro de 2017</w:t>
      </w:r>
      <w:r w:rsidRPr="2E0BCE6D">
        <w:rPr>
          <w:sz w:val="24"/>
          <w:szCs w:val="24"/>
        </w:rPr>
        <w:t xml:space="preserve">, </w:t>
      </w:r>
      <w:r>
        <w:rPr>
          <w:sz w:val="24"/>
          <w:szCs w:val="24"/>
        </w:rPr>
        <w:t xml:space="preserve">de forma analítica, ou seja, com todas as contas detalhadas, </w:t>
      </w:r>
      <w:r w:rsidRPr="2E0BCE6D">
        <w:rPr>
          <w:sz w:val="24"/>
          <w:szCs w:val="24"/>
        </w:rPr>
        <w:t>que foram a base para a elaboração da Demonstração do Valor Adicionado Expandido</w:t>
      </w:r>
      <w:r>
        <w:rPr>
          <w:sz w:val="24"/>
          <w:szCs w:val="24"/>
        </w:rPr>
        <w:t>, demonstração não elaborada pela entidade.</w:t>
      </w:r>
      <w:r w:rsidRPr="2E0BCE6D">
        <w:rPr>
          <w:sz w:val="24"/>
          <w:szCs w:val="24"/>
        </w:rPr>
        <w:t xml:space="preserve"> </w:t>
      </w:r>
    </w:p>
    <w:p w14:paraId="0849112A" w14:textId="77777777" w:rsidR="004F32B2" w:rsidRDefault="004F32B2" w:rsidP="004F32B2">
      <w:pPr>
        <w:ind w:firstLine="851"/>
        <w:jc w:val="both"/>
        <w:rPr>
          <w:sz w:val="24"/>
          <w:szCs w:val="24"/>
        </w:rPr>
      </w:pPr>
      <w:r w:rsidRPr="00795121">
        <w:rPr>
          <w:sz w:val="24"/>
          <w:szCs w:val="24"/>
        </w:rPr>
        <w:t xml:space="preserve">Este artigo segue uma abordagem </w:t>
      </w:r>
      <w:r w:rsidR="001D5596">
        <w:rPr>
          <w:sz w:val="24"/>
          <w:szCs w:val="24"/>
        </w:rPr>
        <w:t xml:space="preserve">quantitativa e qualitativa, </w:t>
      </w:r>
      <w:r>
        <w:rPr>
          <w:sz w:val="24"/>
          <w:szCs w:val="24"/>
        </w:rPr>
        <w:t>pois busca quantificar determinadas informações, buscando a representatividade dos dados obtidos, no entanto, não emprega instrumentos estatísticos para a análise dos resultados</w:t>
      </w:r>
      <w:r w:rsidR="001D5596">
        <w:rPr>
          <w:sz w:val="24"/>
          <w:szCs w:val="24"/>
        </w:rPr>
        <w:t>, mas também</w:t>
      </w:r>
      <w:r w:rsidRPr="2E0BCE6D">
        <w:rPr>
          <w:sz w:val="24"/>
          <w:szCs w:val="24"/>
        </w:rPr>
        <w:t xml:space="preserve"> </w:t>
      </w:r>
      <w:r>
        <w:rPr>
          <w:sz w:val="24"/>
          <w:szCs w:val="24"/>
        </w:rPr>
        <w:t>se caracteriza por observar</w:t>
      </w:r>
      <w:r w:rsidRPr="2E0BCE6D">
        <w:rPr>
          <w:sz w:val="24"/>
          <w:szCs w:val="24"/>
        </w:rPr>
        <w:t xml:space="preserve"> as relações de possíveis variáveis, podendo fazer uma análise mais profunda do fenômeno estudado</w:t>
      </w:r>
      <w:r>
        <w:rPr>
          <w:sz w:val="24"/>
          <w:szCs w:val="24"/>
        </w:rPr>
        <w:t>, como especificado por Richardson (</w:t>
      </w:r>
      <w:r w:rsidRPr="001D5596">
        <w:rPr>
          <w:i/>
          <w:sz w:val="24"/>
          <w:szCs w:val="24"/>
        </w:rPr>
        <w:t>apud</w:t>
      </w:r>
      <w:r>
        <w:rPr>
          <w:sz w:val="24"/>
          <w:szCs w:val="24"/>
        </w:rPr>
        <w:t xml:space="preserve"> B</w:t>
      </w:r>
      <w:r w:rsidR="00A20ED9">
        <w:rPr>
          <w:sz w:val="24"/>
          <w:szCs w:val="24"/>
        </w:rPr>
        <w:t>euren</w:t>
      </w:r>
      <w:r>
        <w:rPr>
          <w:sz w:val="24"/>
          <w:szCs w:val="24"/>
        </w:rPr>
        <w:t>, 2014).</w:t>
      </w:r>
      <w:r w:rsidRPr="2E0BCE6D">
        <w:rPr>
          <w:sz w:val="24"/>
          <w:szCs w:val="24"/>
        </w:rPr>
        <w:t xml:space="preserve"> </w:t>
      </w:r>
    </w:p>
    <w:p w14:paraId="76241BFF" w14:textId="77777777" w:rsidR="004F32B2" w:rsidRDefault="004F32B2" w:rsidP="004F32B2">
      <w:pPr>
        <w:ind w:firstLine="851"/>
        <w:jc w:val="both"/>
        <w:rPr>
          <w:sz w:val="24"/>
          <w:szCs w:val="24"/>
        </w:rPr>
      </w:pPr>
      <w:r>
        <w:rPr>
          <w:sz w:val="24"/>
          <w:szCs w:val="24"/>
        </w:rPr>
        <w:lastRenderedPageBreak/>
        <w:t>Ademais, esta pesquisa tem por característica ser descritiva, pois através dos resultados encontrados, pode-se evidenciar o impacto que a contabilização do trabalho voluntário trará à entidade, de forma que através deste fenômeno possam-se descrever e especificar suas propriedades (</w:t>
      </w:r>
      <w:r w:rsidR="00A20ED9">
        <w:rPr>
          <w:sz w:val="24"/>
          <w:szCs w:val="24"/>
        </w:rPr>
        <w:t>Sampieri, Collado, &amp; Lucio</w:t>
      </w:r>
      <w:r>
        <w:rPr>
          <w:sz w:val="24"/>
          <w:szCs w:val="24"/>
        </w:rPr>
        <w:t>, 2006).</w:t>
      </w:r>
    </w:p>
    <w:p w14:paraId="6252F820" w14:textId="77777777" w:rsidR="00043822" w:rsidRDefault="00043822" w:rsidP="004F32B2">
      <w:pPr>
        <w:ind w:firstLine="851"/>
        <w:jc w:val="both"/>
      </w:pPr>
    </w:p>
    <w:p w14:paraId="2405D272" w14:textId="77777777" w:rsidR="004F32B2" w:rsidRDefault="004F32B2" w:rsidP="004F32B2">
      <w:pPr>
        <w:rPr>
          <w:b/>
          <w:bCs/>
          <w:sz w:val="24"/>
          <w:szCs w:val="24"/>
        </w:rPr>
      </w:pPr>
      <w:r w:rsidRPr="2E0BCE6D">
        <w:rPr>
          <w:b/>
          <w:bCs/>
          <w:sz w:val="24"/>
          <w:szCs w:val="24"/>
        </w:rPr>
        <w:t xml:space="preserve">4 </w:t>
      </w:r>
      <w:r>
        <w:rPr>
          <w:b/>
          <w:bCs/>
          <w:sz w:val="24"/>
          <w:szCs w:val="24"/>
        </w:rPr>
        <w:t xml:space="preserve">RESULTADOS E </w:t>
      </w:r>
      <w:r w:rsidRPr="2E0BCE6D">
        <w:rPr>
          <w:b/>
          <w:bCs/>
          <w:sz w:val="24"/>
          <w:szCs w:val="24"/>
        </w:rPr>
        <w:t>ANÁLISE DOS DADOS</w:t>
      </w:r>
    </w:p>
    <w:p w14:paraId="0E672BB2" w14:textId="77777777" w:rsidR="00043822" w:rsidRDefault="00043822" w:rsidP="004F32B2">
      <w:pPr>
        <w:rPr>
          <w:b/>
          <w:bCs/>
          <w:sz w:val="24"/>
          <w:szCs w:val="24"/>
        </w:rPr>
      </w:pPr>
    </w:p>
    <w:p w14:paraId="2703FBB2" w14:textId="5F5BDAD4" w:rsidR="004F32B2" w:rsidRDefault="004F32B2" w:rsidP="004F32B2">
      <w:pPr>
        <w:ind w:firstLine="709"/>
        <w:jc w:val="both"/>
        <w:rPr>
          <w:sz w:val="24"/>
          <w:szCs w:val="24"/>
        </w:rPr>
      </w:pPr>
      <w:r w:rsidRPr="2E0BCE6D">
        <w:rPr>
          <w:sz w:val="24"/>
          <w:szCs w:val="24"/>
        </w:rPr>
        <w:t>Os voluntários da entidade</w:t>
      </w:r>
      <w:r>
        <w:rPr>
          <w:sz w:val="24"/>
          <w:szCs w:val="24"/>
        </w:rPr>
        <w:t xml:space="preserve"> pesquisada</w:t>
      </w:r>
      <w:r w:rsidRPr="2E0BCE6D">
        <w:rPr>
          <w:sz w:val="24"/>
          <w:szCs w:val="24"/>
        </w:rPr>
        <w:t xml:space="preserve"> atuam em diversos setores para o bom atendimento</w:t>
      </w:r>
      <w:r w:rsidR="004234CB">
        <w:rPr>
          <w:sz w:val="24"/>
          <w:szCs w:val="24"/>
        </w:rPr>
        <w:t xml:space="preserve"> da comunidade externa. A </w:t>
      </w:r>
      <w:r w:rsidR="00072B79">
        <w:rPr>
          <w:sz w:val="24"/>
          <w:szCs w:val="24"/>
        </w:rPr>
        <w:t>t</w:t>
      </w:r>
      <w:r w:rsidR="004234CB">
        <w:rPr>
          <w:sz w:val="24"/>
          <w:szCs w:val="24"/>
        </w:rPr>
        <w:t>abela</w:t>
      </w:r>
      <w:r w:rsidRPr="2E0BCE6D">
        <w:rPr>
          <w:sz w:val="24"/>
          <w:szCs w:val="24"/>
        </w:rPr>
        <w:t xml:space="preserve"> 1 destaca as principais características das atividades executadas pelos voluntários, de acordo com o que foi informado pela coordenadoria do voluntariado da instituição estudada.</w:t>
      </w:r>
    </w:p>
    <w:p w14:paraId="5EDB9FB3" w14:textId="77777777" w:rsidR="004F32B2" w:rsidRDefault="004F32B2" w:rsidP="004F32B2">
      <w:pPr>
        <w:ind w:firstLine="709"/>
        <w:jc w:val="both"/>
        <w:rPr>
          <w:sz w:val="24"/>
          <w:szCs w:val="24"/>
        </w:rPr>
      </w:pPr>
    </w:p>
    <w:p w14:paraId="2A8A6D2C" w14:textId="77777777" w:rsidR="004F32B2" w:rsidRDefault="004234CB" w:rsidP="004F32B2">
      <w:pPr>
        <w:ind w:firstLine="709"/>
        <w:jc w:val="center"/>
        <w:rPr>
          <w:sz w:val="24"/>
          <w:szCs w:val="24"/>
        </w:rPr>
      </w:pPr>
      <w:r>
        <w:rPr>
          <w:sz w:val="24"/>
          <w:szCs w:val="24"/>
        </w:rPr>
        <w:t>Tabela</w:t>
      </w:r>
      <w:r w:rsidR="004F32B2" w:rsidRPr="2E0BCE6D">
        <w:rPr>
          <w:sz w:val="24"/>
          <w:szCs w:val="24"/>
        </w:rPr>
        <w:t xml:space="preserve"> 1 – Atividades dos voluntários</w:t>
      </w:r>
    </w:p>
    <w:tbl>
      <w:tblPr>
        <w:tblW w:w="8316" w:type="dxa"/>
        <w:tblInd w:w="769" w:type="dxa"/>
        <w:tblCellMar>
          <w:left w:w="70" w:type="dxa"/>
          <w:right w:w="70" w:type="dxa"/>
        </w:tblCellMar>
        <w:tblLook w:val="04A0" w:firstRow="1" w:lastRow="0" w:firstColumn="1" w:lastColumn="0" w:noHBand="0" w:noVBand="1"/>
      </w:tblPr>
      <w:tblGrid>
        <w:gridCol w:w="1668"/>
        <w:gridCol w:w="6648"/>
      </w:tblGrid>
      <w:tr w:rsidR="00967AAE" w:rsidRPr="00967AAE" w14:paraId="0888A388" w14:textId="77777777" w:rsidTr="00231C90">
        <w:trPr>
          <w:trHeight w:val="300"/>
        </w:trPr>
        <w:tc>
          <w:tcPr>
            <w:tcW w:w="1668" w:type="dxa"/>
            <w:tcBorders>
              <w:top w:val="single" w:sz="4" w:space="0" w:color="auto"/>
              <w:left w:val="nil"/>
              <w:bottom w:val="single" w:sz="4" w:space="0" w:color="auto"/>
              <w:right w:val="single" w:sz="4" w:space="0" w:color="auto"/>
            </w:tcBorders>
            <w:shd w:val="clear" w:color="000000" w:fill="FFFFFF"/>
            <w:noWrap/>
            <w:vAlign w:val="bottom"/>
            <w:hideMark/>
          </w:tcPr>
          <w:p w14:paraId="6BD93931" w14:textId="77777777" w:rsidR="00967AAE" w:rsidRPr="00967AAE" w:rsidRDefault="00967AAE" w:rsidP="00967AAE">
            <w:pPr>
              <w:suppressAutoHyphens w:val="0"/>
              <w:jc w:val="center"/>
              <w:rPr>
                <w:b/>
                <w:bCs/>
                <w:color w:val="000000"/>
              </w:rPr>
            </w:pPr>
            <w:r w:rsidRPr="00967AAE">
              <w:rPr>
                <w:b/>
                <w:bCs/>
                <w:color w:val="000000"/>
              </w:rPr>
              <w:t>Atividade</w:t>
            </w:r>
          </w:p>
        </w:tc>
        <w:tc>
          <w:tcPr>
            <w:tcW w:w="6648" w:type="dxa"/>
            <w:tcBorders>
              <w:top w:val="single" w:sz="4" w:space="0" w:color="auto"/>
              <w:left w:val="nil"/>
              <w:bottom w:val="single" w:sz="4" w:space="0" w:color="auto"/>
              <w:right w:val="nil"/>
            </w:tcBorders>
            <w:shd w:val="clear" w:color="000000" w:fill="FFFFFF"/>
            <w:noWrap/>
            <w:vAlign w:val="bottom"/>
            <w:hideMark/>
          </w:tcPr>
          <w:p w14:paraId="0774024B" w14:textId="77777777" w:rsidR="00967AAE" w:rsidRPr="00967AAE" w:rsidRDefault="00967AAE" w:rsidP="00967AAE">
            <w:pPr>
              <w:suppressAutoHyphens w:val="0"/>
              <w:jc w:val="center"/>
              <w:rPr>
                <w:b/>
                <w:bCs/>
                <w:color w:val="000000"/>
              </w:rPr>
            </w:pPr>
            <w:r w:rsidRPr="00967AAE">
              <w:rPr>
                <w:b/>
                <w:bCs/>
                <w:color w:val="000000"/>
              </w:rPr>
              <w:t>Descrição</w:t>
            </w:r>
          </w:p>
        </w:tc>
      </w:tr>
      <w:tr w:rsidR="00967AAE" w:rsidRPr="00967AAE" w14:paraId="6C1605D2" w14:textId="77777777" w:rsidTr="00231C90">
        <w:trPr>
          <w:trHeight w:val="810"/>
        </w:trPr>
        <w:tc>
          <w:tcPr>
            <w:tcW w:w="1668" w:type="dxa"/>
            <w:tcBorders>
              <w:top w:val="nil"/>
              <w:left w:val="nil"/>
              <w:bottom w:val="single" w:sz="4" w:space="0" w:color="auto"/>
              <w:right w:val="single" w:sz="4" w:space="0" w:color="auto"/>
            </w:tcBorders>
            <w:shd w:val="clear" w:color="000000" w:fill="FFFFFF"/>
            <w:vAlign w:val="center"/>
            <w:hideMark/>
          </w:tcPr>
          <w:p w14:paraId="7CF6594A" w14:textId="77777777" w:rsidR="00967AAE" w:rsidRPr="00967AAE" w:rsidRDefault="00967AAE" w:rsidP="00967AAE">
            <w:pPr>
              <w:suppressAutoHyphens w:val="0"/>
              <w:jc w:val="center"/>
              <w:rPr>
                <w:color w:val="000000"/>
              </w:rPr>
            </w:pPr>
            <w:r w:rsidRPr="00967AAE">
              <w:rPr>
                <w:color w:val="000000"/>
              </w:rPr>
              <w:t>Artesanato</w:t>
            </w:r>
          </w:p>
        </w:tc>
        <w:tc>
          <w:tcPr>
            <w:tcW w:w="6648" w:type="dxa"/>
            <w:tcBorders>
              <w:top w:val="single" w:sz="4" w:space="0" w:color="auto"/>
              <w:left w:val="nil"/>
              <w:bottom w:val="single" w:sz="4" w:space="0" w:color="auto"/>
              <w:right w:val="nil"/>
            </w:tcBorders>
            <w:shd w:val="clear" w:color="000000" w:fill="FFFFFF"/>
            <w:vAlign w:val="center"/>
            <w:hideMark/>
          </w:tcPr>
          <w:p w14:paraId="11CC77A1" w14:textId="77777777" w:rsidR="00967AAE" w:rsidRPr="00967AAE" w:rsidRDefault="00967AAE" w:rsidP="00231C90">
            <w:pPr>
              <w:suppressAutoHyphens w:val="0"/>
              <w:jc w:val="both"/>
              <w:rPr>
                <w:color w:val="000000"/>
              </w:rPr>
            </w:pPr>
            <w:r w:rsidRPr="00967AAE">
              <w:rPr>
                <w:color w:val="000000"/>
              </w:rPr>
              <w:t>Confecções de trabalhos manuais, solicitados pela Diretoria para comercialização ou doação para possíveis colaboradores, organizar bazares, atender e instruir mães e pacientes interessados nas atividades.</w:t>
            </w:r>
          </w:p>
        </w:tc>
      </w:tr>
      <w:tr w:rsidR="00967AAE" w:rsidRPr="00967AAE" w14:paraId="058345B1" w14:textId="77777777" w:rsidTr="00231C90">
        <w:trPr>
          <w:trHeight w:val="795"/>
        </w:trPr>
        <w:tc>
          <w:tcPr>
            <w:tcW w:w="1668" w:type="dxa"/>
            <w:tcBorders>
              <w:top w:val="nil"/>
              <w:left w:val="nil"/>
              <w:bottom w:val="single" w:sz="4" w:space="0" w:color="auto"/>
              <w:right w:val="single" w:sz="4" w:space="0" w:color="auto"/>
            </w:tcBorders>
            <w:shd w:val="clear" w:color="000000" w:fill="FFFFFF"/>
            <w:vAlign w:val="center"/>
            <w:hideMark/>
          </w:tcPr>
          <w:p w14:paraId="23EA3B2F" w14:textId="77777777" w:rsidR="00967AAE" w:rsidRPr="00967AAE" w:rsidRDefault="00967AAE" w:rsidP="00967AAE">
            <w:pPr>
              <w:suppressAutoHyphens w:val="0"/>
              <w:jc w:val="center"/>
              <w:rPr>
                <w:color w:val="000000"/>
              </w:rPr>
            </w:pPr>
            <w:r w:rsidRPr="00967AAE">
              <w:rPr>
                <w:color w:val="000000"/>
              </w:rPr>
              <w:t>Capelania</w:t>
            </w:r>
          </w:p>
        </w:tc>
        <w:tc>
          <w:tcPr>
            <w:tcW w:w="6648" w:type="dxa"/>
            <w:tcBorders>
              <w:top w:val="nil"/>
              <w:left w:val="nil"/>
              <w:bottom w:val="nil"/>
              <w:right w:val="nil"/>
            </w:tcBorders>
            <w:shd w:val="clear" w:color="000000" w:fill="FFFFFF"/>
            <w:vAlign w:val="center"/>
            <w:hideMark/>
          </w:tcPr>
          <w:p w14:paraId="6BED3125" w14:textId="77777777" w:rsidR="00967AAE" w:rsidRPr="00967AAE" w:rsidRDefault="00967AAE" w:rsidP="00231C90">
            <w:pPr>
              <w:suppressAutoHyphens w:val="0"/>
              <w:jc w:val="both"/>
              <w:rPr>
                <w:color w:val="000000"/>
              </w:rPr>
            </w:pPr>
            <w:r w:rsidRPr="00967AAE">
              <w:rPr>
                <w:color w:val="000000"/>
              </w:rPr>
              <w:t>Preparar atividades espirituais, organizar atividades de acolhimento e orientações a pacientes e acompanhantes, atuar como conselheiro espiritual, prestar auxílio aos familiares no momento do óbito.</w:t>
            </w:r>
          </w:p>
        </w:tc>
      </w:tr>
      <w:tr w:rsidR="00967AAE" w:rsidRPr="00967AAE" w14:paraId="751F6F4D" w14:textId="77777777" w:rsidTr="00231C90">
        <w:trPr>
          <w:trHeight w:val="825"/>
        </w:trPr>
        <w:tc>
          <w:tcPr>
            <w:tcW w:w="1668" w:type="dxa"/>
            <w:tcBorders>
              <w:top w:val="nil"/>
              <w:left w:val="nil"/>
              <w:bottom w:val="single" w:sz="4" w:space="0" w:color="auto"/>
              <w:right w:val="single" w:sz="4" w:space="0" w:color="auto"/>
            </w:tcBorders>
            <w:shd w:val="clear" w:color="000000" w:fill="FFFFFF"/>
            <w:vAlign w:val="center"/>
            <w:hideMark/>
          </w:tcPr>
          <w:p w14:paraId="1815447C" w14:textId="77777777" w:rsidR="00967AAE" w:rsidRPr="00967AAE" w:rsidRDefault="00967AAE" w:rsidP="00967AAE">
            <w:pPr>
              <w:suppressAutoHyphens w:val="0"/>
              <w:jc w:val="center"/>
              <w:rPr>
                <w:color w:val="000000"/>
              </w:rPr>
            </w:pPr>
            <w:r w:rsidRPr="00967AAE">
              <w:rPr>
                <w:color w:val="000000"/>
              </w:rPr>
              <w:t>Cesta Básica</w:t>
            </w:r>
          </w:p>
        </w:tc>
        <w:tc>
          <w:tcPr>
            <w:tcW w:w="6648" w:type="dxa"/>
            <w:tcBorders>
              <w:top w:val="single" w:sz="4" w:space="0" w:color="auto"/>
              <w:left w:val="nil"/>
              <w:bottom w:val="single" w:sz="4" w:space="0" w:color="auto"/>
              <w:right w:val="nil"/>
            </w:tcBorders>
            <w:shd w:val="clear" w:color="000000" w:fill="FFFFFF"/>
            <w:vAlign w:val="center"/>
            <w:hideMark/>
          </w:tcPr>
          <w:p w14:paraId="02F110D5" w14:textId="06411D26" w:rsidR="00967AAE" w:rsidRPr="00967AAE" w:rsidRDefault="00967AAE" w:rsidP="00231C90">
            <w:pPr>
              <w:suppressAutoHyphens w:val="0"/>
              <w:jc w:val="both"/>
              <w:rPr>
                <w:color w:val="000000"/>
              </w:rPr>
            </w:pPr>
            <w:r w:rsidRPr="00967AAE">
              <w:rPr>
                <w:color w:val="000000"/>
              </w:rPr>
              <w:t>Encaminhar doações recebidas para a dispensa, armazenando-os conforme espécie e vencimento, dar entrada dos alimentos em livro específico do setor de nutrição, montar cestas básicas</w:t>
            </w:r>
            <w:r>
              <w:rPr>
                <w:color w:val="000000"/>
              </w:rPr>
              <w:t xml:space="preserve"> </w:t>
            </w:r>
            <w:r w:rsidRPr="00967AAE">
              <w:rPr>
                <w:color w:val="000000"/>
              </w:rPr>
              <w:t>de acordo com orientações do responsável.</w:t>
            </w:r>
          </w:p>
        </w:tc>
      </w:tr>
      <w:tr w:rsidR="00967AAE" w:rsidRPr="00967AAE" w14:paraId="6825B742" w14:textId="77777777" w:rsidTr="00231C90">
        <w:trPr>
          <w:trHeight w:val="795"/>
        </w:trPr>
        <w:tc>
          <w:tcPr>
            <w:tcW w:w="1668" w:type="dxa"/>
            <w:tcBorders>
              <w:top w:val="nil"/>
              <w:left w:val="nil"/>
              <w:bottom w:val="single" w:sz="4" w:space="0" w:color="auto"/>
              <w:right w:val="single" w:sz="4" w:space="0" w:color="auto"/>
            </w:tcBorders>
            <w:shd w:val="clear" w:color="000000" w:fill="FFFFFF"/>
            <w:vAlign w:val="center"/>
            <w:hideMark/>
          </w:tcPr>
          <w:p w14:paraId="51FDD875" w14:textId="77777777" w:rsidR="00967AAE" w:rsidRPr="00967AAE" w:rsidRDefault="00967AAE" w:rsidP="00967AAE">
            <w:pPr>
              <w:suppressAutoHyphens w:val="0"/>
              <w:jc w:val="center"/>
              <w:rPr>
                <w:color w:val="000000"/>
              </w:rPr>
            </w:pPr>
            <w:r w:rsidRPr="00967AAE">
              <w:rPr>
                <w:color w:val="000000"/>
              </w:rPr>
              <w:t>Cozinha</w:t>
            </w:r>
          </w:p>
        </w:tc>
        <w:tc>
          <w:tcPr>
            <w:tcW w:w="6648" w:type="dxa"/>
            <w:tcBorders>
              <w:top w:val="single" w:sz="4" w:space="0" w:color="auto"/>
              <w:left w:val="nil"/>
              <w:bottom w:val="single" w:sz="4" w:space="0" w:color="auto"/>
              <w:right w:val="nil"/>
            </w:tcBorders>
            <w:shd w:val="clear" w:color="000000" w:fill="FFFFFF"/>
            <w:vAlign w:val="center"/>
            <w:hideMark/>
          </w:tcPr>
          <w:p w14:paraId="1265D83F" w14:textId="6D4835B4" w:rsidR="00967AAE" w:rsidRPr="00967AAE" w:rsidRDefault="00967AAE" w:rsidP="00231C90">
            <w:pPr>
              <w:suppressAutoHyphens w:val="0"/>
              <w:jc w:val="both"/>
              <w:rPr>
                <w:color w:val="000000"/>
              </w:rPr>
            </w:pPr>
            <w:r w:rsidRPr="00967AAE">
              <w:rPr>
                <w:color w:val="000000"/>
              </w:rPr>
              <w:t>Preparar alimentos para as refeições conforme orientações da nutricionista, auxiliar na limpeza e organização dos utensílios e da cozinha, manter organizada a mesa das refeições e balcão térmico.</w:t>
            </w:r>
          </w:p>
        </w:tc>
      </w:tr>
      <w:tr w:rsidR="00967AAE" w:rsidRPr="00967AAE" w14:paraId="1DBD6A36" w14:textId="77777777" w:rsidTr="00231C90">
        <w:trPr>
          <w:trHeight w:val="555"/>
        </w:trPr>
        <w:tc>
          <w:tcPr>
            <w:tcW w:w="1668" w:type="dxa"/>
            <w:tcBorders>
              <w:top w:val="nil"/>
              <w:left w:val="nil"/>
              <w:bottom w:val="single" w:sz="4" w:space="0" w:color="auto"/>
              <w:right w:val="single" w:sz="4" w:space="0" w:color="auto"/>
            </w:tcBorders>
            <w:shd w:val="clear" w:color="000000" w:fill="FFFFFF"/>
            <w:vAlign w:val="center"/>
            <w:hideMark/>
          </w:tcPr>
          <w:p w14:paraId="09F45F08" w14:textId="77777777" w:rsidR="00967AAE" w:rsidRPr="00967AAE" w:rsidRDefault="00967AAE" w:rsidP="00967AAE">
            <w:pPr>
              <w:suppressAutoHyphens w:val="0"/>
              <w:jc w:val="center"/>
              <w:rPr>
                <w:color w:val="000000"/>
              </w:rPr>
            </w:pPr>
            <w:r w:rsidRPr="00967AAE">
              <w:rPr>
                <w:color w:val="000000"/>
              </w:rPr>
              <w:t>Eventos</w:t>
            </w:r>
          </w:p>
        </w:tc>
        <w:tc>
          <w:tcPr>
            <w:tcW w:w="6648" w:type="dxa"/>
            <w:tcBorders>
              <w:top w:val="single" w:sz="4" w:space="0" w:color="auto"/>
              <w:left w:val="nil"/>
              <w:bottom w:val="single" w:sz="4" w:space="0" w:color="auto"/>
              <w:right w:val="nil"/>
            </w:tcBorders>
            <w:shd w:val="clear" w:color="000000" w:fill="FFFFFF"/>
            <w:vAlign w:val="center"/>
            <w:hideMark/>
          </w:tcPr>
          <w:p w14:paraId="7EEE79A3" w14:textId="77777777" w:rsidR="00967AAE" w:rsidRPr="00967AAE" w:rsidRDefault="00967AAE" w:rsidP="00231C90">
            <w:pPr>
              <w:suppressAutoHyphens w:val="0"/>
              <w:jc w:val="both"/>
              <w:rPr>
                <w:color w:val="000000"/>
              </w:rPr>
            </w:pPr>
            <w:r w:rsidRPr="00967AAE">
              <w:rPr>
                <w:color w:val="000000"/>
              </w:rPr>
              <w:t>Responder solicitações por e-mail, apresentar-se em dia solicitado com camiseta e crachá da instituição.</w:t>
            </w:r>
          </w:p>
        </w:tc>
      </w:tr>
      <w:tr w:rsidR="00967AAE" w:rsidRPr="00967AAE" w14:paraId="473BBEAB" w14:textId="77777777" w:rsidTr="00231C90">
        <w:trPr>
          <w:trHeight w:val="840"/>
        </w:trPr>
        <w:tc>
          <w:tcPr>
            <w:tcW w:w="1668" w:type="dxa"/>
            <w:tcBorders>
              <w:top w:val="nil"/>
              <w:left w:val="nil"/>
              <w:bottom w:val="single" w:sz="4" w:space="0" w:color="auto"/>
              <w:right w:val="single" w:sz="4" w:space="0" w:color="auto"/>
            </w:tcBorders>
            <w:shd w:val="clear" w:color="000000" w:fill="FFFFFF"/>
            <w:vAlign w:val="center"/>
            <w:hideMark/>
          </w:tcPr>
          <w:p w14:paraId="06A0672C" w14:textId="77777777" w:rsidR="00967AAE" w:rsidRPr="00967AAE" w:rsidRDefault="00967AAE" w:rsidP="00967AAE">
            <w:pPr>
              <w:suppressAutoHyphens w:val="0"/>
              <w:jc w:val="center"/>
              <w:rPr>
                <w:color w:val="000000"/>
              </w:rPr>
            </w:pPr>
            <w:r w:rsidRPr="00967AAE">
              <w:rPr>
                <w:color w:val="000000"/>
              </w:rPr>
              <w:t>Nota PR</w:t>
            </w:r>
          </w:p>
        </w:tc>
        <w:tc>
          <w:tcPr>
            <w:tcW w:w="6648" w:type="dxa"/>
            <w:tcBorders>
              <w:top w:val="single" w:sz="4" w:space="0" w:color="auto"/>
              <w:left w:val="nil"/>
              <w:bottom w:val="single" w:sz="4" w:space="0" w:color="auto"/>
              <w:right w:val="nil"/>
            </w:tcBorders>
            <w:shd w:val="clear" w:color="000000" w:fill="FFFFFF"/>
            <w:vAlign w:val="center"/>
            <w:hideMark/>
          </w:tcPr>
          <w:p w14:paraId="52A2B662" w14:textId="77777777" w:rsidR="00967AAE" w:rsidRPr="00967AAE" w:rsidRDefault="00967AAE" w:rsidP="00231C90">
            <w:pPr>
              <w:suppressAutoHyphens w:val="0"/>
              <w:jc w:val="both"/>
              <w:rPr>
                <w:color w:val="000000"/>
              </w:rPr>
            </w:pPr>
            <w:r w:rsidRPr="00967AAE">
              <w:rPr>
                <w:color w:val="000000"/>
              </w:rPr>
              <w:t>Cadastrar os locais com urnas e respectivos responsáveis, mantendo o cadastro atualizado, planejar e definir estratégias para o cumprimento das metas estabelecidas, emitir relatórios mensais e quando solicitado pela entidade.</w:t>
            </w:r>
          </w:p>
        </w:tc>
      </w:tr>
      <w:tr w:rsidR="00967AAE" w:rsidRPr="00967AAE" w14:paraId="21B3E7AB" w14:textId="77777777" w:rsidTr="00231C90">
        <w:trPr>
          <w:trHeight w:val="300"/>
        </w:trPr>
        <w:tc>
          <w:tcPr>
            <w:tcW w:w="1668" w:type="dxa"/>
            <w:tcBorders>
              <w:top w:val="nil"/>
              <w:left w:val="nil"/>
              <w:bottom w:val="single" w:sz="4" w:space="0" w:color="auto"/>
              <w:right w:val="single" w:sz="4" w:space="0" w:color="auto"/>
            </w:tcBorders>
            <w:shd w:val="clear" w:color="000000" w:fill="FFFFFF"/>
            <w:vAlign w:val="center"/>
            <w:hideMark/>
          </w:tcPr>
          <w:p w14:paraId="5A0E83A1" w14:textId="77777777" w:rsidR="00967AAE" w:rsidRPr="00967AAE" w:rsidRDefault="00967AAE" w:rsidP="00967AAE">
            <w:pPr>
              <w:suppressAutoHyphens w:val="0"/>
              <w:jc w:val="center"/>
              <w:rPr>
                <w:color w:val="000000"/>
              </w:rPr>
            </w:pPr>
            <w:r w:rsidRPr="00967AAE">
              <w:rPr>
                <w:color w:val="000000"/>
              </w:rPr>
              <w:t>Projetos</w:t>
            </w:r>
          </w:p>
        </w:tc>
        <w:tc>
          <w:tcPr>
            <w:tcW w:w="6648" w:type="dxa"/>
            <w:tcBorders>
              <w:top w:val="single" w:sz="4" w:space="0" w:color="auto"/>
              <w:left w:val="nil"/>
              <w:bottom w:val="single" w:sz="4" w:space="0" w:color="auto"/>
              <w:right w:val="nil"/>
            </w:tcBorders>
            <w:shd w:val="clear" w:color="auto" w:fill="auto"/>
            <w:noWrap/>
            <w:vAlign w:val="center"/>
            <w:hideMark/>
          </w:tcPr>
          <w:p w14:paraId="79DCABB3" w14:textId="77777777" w:rsidR="00967AAE" w:rsidRPr="00967AAE" w:rsidRDefault="00967AAE" w:rsidP="00231C90">
            <w:pPr>
              <w:suppressAutoHyphens w:val="0"/>
              <w:jc w:val="both"/>
              <w:rPr>
                <w:color w:val="000000"/>
              </w:rPr>
            </w:pPr>
            <w:r w:rsidRPr="00967AAE">
              <w:rPr>
                <w:color w:val="000000"/>
              </w:rPr>
              <w:t>Elaboração de novos projetos para a instituição e para as crianças.</w:t>
            </w:r>
          </w:p>
        </w:tc>
      </w:tr>
      <w:tr w:rsidR="00967AAE" w:rsidRPr="00967AAE" w14:paraId="0A14B5F3" w14:textId="77777777" w:rsidTr="00231C90">
        <w:trPr>
          <w:trHeight w:val="1095"/>
        </w:trPr>
        <w:tc>
          <w:tcPr>
            <w:tcW w:w="1668" w:type="dxa"/>
            <w:tcBorders>
              <w:top w:val="nil"/>
              <w:left w:val="nil"/>
              <w:bottom w:val="single" w:sz="4" w:space="0" w:color="auto"/>
              <w:right w:val="single" w:sz="4" w:space="0" w:color="auto"/>
            </w:tcBorders>
            <w:shd w:val="clear" w:color="000000" w:fill="FFFFFF"/>
            <w:vAlign w:val="center"/>
            <w:hideMark/>
          </w:tcPr>
          <w:p w14:paraId="0DCB457E" w14:textId="77777777" w:rsidR="00967AAE" w:rsidRPr="00967AAE" w:rsidRDefault="00967AAE" w:rsidP="00967AAE">
            <w:pPr>
              <w:suppressAutoHyphens w:val="0"/>
              <w:jc w:val="center"/>
              <w:rPr>
                <w:color w:val="000000"/>
              </w:rPr>
            </w:pPr>
            <w:r w:rsidRPr="00967AAE">
              <w:rPr>
                <w:color w:val="000000"/>
              </w:rPr>
              <w:t>Recreação</w:t>
            </w:r>
          </w:p>
        </w:tc>
        <w:tc>
          <w:tcPr>
            <w:tcW w:w="6648" w:type="dxa"/>
            <w:tcBorders>
              <w:top w:val="single" w:sz="4" w:space="0" w:color="auto"/>
              <w:left w:val="nil"/>
              <w:bottom w:val="single" w:sz="4" w:space="0" w:color="auto"/>
              <w:right w:val="nil"/>
            </w:tcBorders>
            <w:shd w:val="clear" w:color="000000" w:fill="FFFFFF"/>
            <w:vAlign w:val="center"/>
            <w:hideMark/>
          </w:tcPr>
          <w:p w14:paraId="4A35B95B" w14:textId="7B0FC2E2" w:rsidR="00967AAE" w:rsidRPr="00967AAE" w:rsidRDefault="00967AAE" w:rsidP="00231C90">
            <w:pPr>
              <w:suppressAutoHyphens w:val="0"/>
              <w:jc w:val="both"/>
              <w:rPr>
                <w:color w:val="000000"/>
              </w:rPr>
            </w:pPr>
            <w:r w:rsidRPr="00967AAE">
              <w:rPr>
                <w:color w:val="000000"/>
              </w:rPr>
              <w:t>Planejar previamente atividades que serão oferecidas às crianças, estar disponível para atender pacientes e familiares, organizar o material utilizado pela recreação, organizar os armários, gavetas, prateleiras, brinquedos, jogos e demais materiais, realizando triagem dos mesmos mensalmente.</w:t>
            </w:r>
          </w:p>
        </w:tc>
      </w:tr>
    </w:tbl>
    <w:p w14:paraId="166C33C0" w14:textId="77777777" w:rsidR="004F32B2" w:rsidRDefault="004F32B2" w:rsidP="00262D5E">
      <w:pPr>
        <w:ind w:firstLine="709"/>
      </w:pPr>
      <w:r w:rsidRPr="2E0BCE6D">
        <w:t>Fonte: Os próprios autores.</w:t>
      </w:r>
    </w:p>
    <w:p w14:paraId="500A114F" w14:textId="77777777" w:rsidR="004F32B2" w:rsidRDefault="004F32B2" w:rsidP="004F32B2">
      <w:pPr>
        <w:ind w:left="709" w:firstLine="709"/>
        <w:jc w:val="both"/>
        <w:rPr>
          <w:sz w:val="24"/>
          <w:szCs w:val="24"/>
        </w:rPr>
      </w:pPr>
    </w:p>
    <w:p w14:paraId="2D46E542" w14:textId="77777777" w:rsidR="004F32B2" w:rsidRDefault="004F32B2" w:rsidP="004F32B2">
      <w:pPr>
        <w:ind w:firstLine="709"/>
        <w:jc w:val="both"/>
        <w:rPr>
          <w:sz w:val="24"/>
          <w:szCs w:val="24"/>
        </w:rPr>
      </w:pPr>
      <w:r w:rsidRPr="2E0BCE6D">
        <w:rPr>
          <w:sz w:val="24"/>
          <w:szCs w:val="24"/>
        </w:rPr>
        <w:t>C</w:t>
      </w:r>
      <w:r>
        <w:rPr>
          <w:sz w:val="24"/>
          <w:szCs w:val="24"/>
        </w:rPr>
        <w:t>omo visto na revisão da literatura, apesar de</w:t>
      </w:r>
      <w:r w:rsidRPr="2E0BCE6D">
        <w:rPr>
          <w:sz w:val="24"/>
          <w:szCs w:val="24"/>
        </w:rPr>
        <w:t xml:space="preserve"> a contabilização do trab</w:t>
      </w:r>
      <w:r>
        <w:rPr>
          <w:sz w:val="24"/>
          <w:szCs w:val="24"/>
        </w:rPr>
        <w:t>alho voluntário ser</w:t>
      </w:r>
      <w:r w:rsidRPr="2E0BCE6D">
        <w:rPr>
          <w:sz w:val="24"/>
          <w:szCs w:val="24"/>
        </w:rPr>
        <w:t xml:space="preserve"> uma exigência nas entidades do terceiro setor, conforme a ITG 2002 (CFC, 2015), a </w:t>
      </w:r>
      <w:r>
        <w:rPr>
          <w:sz w:val="24"/>
          <w:szCs w:val="24"/>
        </w:rPr>
        <w:t>organização</w:t>
      </w:r>
      <w:r w:rsidRPr="2E0BCE6D">
        <w:rPr>
          <w:sz w:val="24"/>
          <w:szCs w:val="24"/>
        </w:rPr>
        <w:t xml:space="preserve"> estudada não </w:t>
      </w:r>
      <w:r>
        <w:rPr>
          <w:sz w:val="24"/>
          <w:szCs w:val="24"/>
        </w:rPr>
        <w:t>contabilizava esses serviços e, portanto, não evidenciava nas suas Demonstrações Contábeis.</w:t>
      </w:r>
      <w:r w:rsidRPr="2E0BCE6D">
        <w:rPr>
          <w:sz w:val="24"/>
          <w:szCs w:val="24"/>
        </w:rPr>
        <w:t xml:space="preserve"> </w:t>
      </w:r>
    </w:p>
    <w:p w14:paraId="13D5DB7D" w14:textId="61E6CE4E" w:rsidR="004F32B2" w:rsidRDefault="004F32B2" w:rsidP="004F32B2">
      <w:pPr>
        <w:ind w:firstLine="709"/>
        <w:jc w:val="both"/>
        <w:rPr>
          <w:sz w:val="24"/>
          <w:szCs w:val="24"/>
        </w:rPr>
      </w:pPr>
      <w:r>
        <w:rPr>
          <w:sz w:val="24"/>
          <w:szCs w:val="24"/>
        </w:rPr>
        <w:t>Diante disso,</w:t>
      </w:r>
      <w:r w:rsidRPr="2E0BCE6D">
        <w:rPr>
          <w:sz w:val="24"/>
          <w:szCs w:val="24"/>
        </w:rPr>
        <w:t xml:space="preserve"> procedeu-se a </w:t>
      </w:r>
      <w:r>
        <w:rPr>
          <w:sz w:val="24"/>
          <w:szCs w:val="24"/>
        </w:rPr>
        <w:t>mensuração</w:t>
      </w:r>
      <w:r w:rsidRPr="2E0BCE6D">
        <w:rPr>
          <w:sz w:val="24"/>
          <w:szCs w:val="24"/>
        </w:rPr>
        <w:t xml:space="preserve"> das horas d</w:t>
      </w:r>
      <w:r w:rsidR="00FF067E">
        <w:rPr>
          <w:sz w:val="24"/>
          <w:szCs w:val="24"/>
        </w:rPr>
        <w:t>o</w:t>
      </w:r>
      <w:r w:rsidRPr="2E0BCE6D">
        <w:rPr>
          <w:sz w:val="24"/>
          <w:szCs w:val="24"/>
        </w:rPr>
        <w:t xml:space="preserve"> voluntariad</w:t>
      </w:r>
      <w:r>
        <w:rPr>
          <w:sz w:val="24"/>
          <w:szCs w:val="24"/>
        </w:rPr>
        <w:t>o</w:t>
      </w:r>
      <w:r w:rsidRPr="2E0BCE6D">
        <w:rPr>
          <w:sz w:val="24"/>
          <w:szCs w:val="24"/>
        </w:rPr>
        <w:t>, atr</w:t>
      </w:r>
      <w:r>
        <w:rPr>
          <w:sz w:val="24"/>
          <w:szCs w:val="24"/>
        </w:rPr>
        <w:t xml:space="preserve">avés de planilha fornecida pela entidade pesquisada </w:t>
      </w:r>
      <w:r w:rsidRPr="2E0BCE6D">
        <w:rPr>
          <w:sz w:val="24"/>
          <w:szCs w:val="24"/>
        </w:rPr>
        <w:t xml:space="preserve">com os dados de </w:t>
      </w:r>
      <w:r>
        <w:rPr>
          <w:sz w:val="24"/>
          <w:szCs w:val="24"/>
        </w:rPr>
        <w:t xml:space="preserve">cada setor e horas doadas por 73 </w:t>
      </w:r>
      <w:r>
        <w:rPr>
          <w:sz w:val="24"/>
          <w:szCs w:val="24"/>
        </w:rPr>
        <w:lastRenderedPageBreak/>
        <w:t>voluntários no ano de 2017.</w:t>
      </w:r>
      <w:r w:rsidRPr="2E0BCE6D">
        <w:rPr>
          <w:sz w:val="24"/>
          <w:szCs w:val="24"/>
        </w:rPr>
        <w:t xml:space="preserve"> </w:t>
      </w:r>
      <w:r>
        <w:rPr>
          <w:sz w:val="24"/>
          <w:szCs w:val="24"/>
        </w:rPr>
        <w:t>Assim</w:t>
      </w:r>
      <w:r w:rsidR="00072B79">
        <w:rPr>
          <w:sz w:val="24"/>
          <w:szCs w:val="24"/>
        </w:rPr>
        <w:t>,</w:t>
      </w:r>
      <w:r>
        <w:rPr>
          <w:sz w:val="24"/>
          <w:szCs w:val="24"/>
        </w:rPr>
        <w:t xml:space="preserve"> </w:t>
      </w:r>
      <w:r w:rsidR="00072B79">
        <w:rPr>
          <w:sz w:val="24"/>
          <w:szCs w:val="24"/>
        </w:rPr>
        <w:t>foi elaborada a tabela 2</w:t>
      </w:r>
      <w:r w:rsidRPr="2E0BCE6D">
        <w:rPr>
          <w:sz w:val="24"/>
          <w:szCs w:val="24"/>
        </w:rPr>
        <w:t xml:space="preserve"> com o valor por hora e o total do ano que seriam pagos aos voluntariados caso estes fossem empregados. </w:t>
      </w:r>
    </w:p>
    <w:p w14:paraId="0E51FAF8" w14:textId="77777777" w:rsidR="004F32B2" w:rsidRDefault="004F32B2" w:rsidP="004F32B2">
      <w:pPr>
        <w:ind w:firstLine="709"/>
        <w:jc w:val="both"/>
        <w:rPr>
          <w:sz w:val="24"/>
          <w:szCs w:val="24"/>
        </w:rPr>
      </w:pPr>
    </w:p>
    <w:p w14:paraId="7A15A42D" w14:textId="77777777" w:rsidR="004F32B2" w:rsidRDefault="00072B79" w:rsidP="004F32B2">
      <w:pPr>
        <w:ind w:firstLine="709"/>
        <w:jc w:val="center"/>
      </w:pPr>
      <w:r>
        <w:rPr>
          <w:color w:val="000000"/>
          <w:sz w:val="24"/>
          <w:szCs w:val="24"/>
        </w:rPr>
        <w:t>Tabela 2</w:t>
      </w:r>
      <w:r w:rsidR="004F32B2">
        <w:rPr>
          <w:color w:val="000000"/>
          <w:sz w:val="24"/>
          <w:szCs w:val="24"/>
        </w:rPr>
        <w:t xml:space="preserve"> - Mensuração do trabalho voluntário</w:t>
      </w:r>
    </w:p>
    <w:tbl>
      <w:tblPr>
        <w:tblW w:w="8300" w:type="dxa"/>
        <w:tblInd w:w="784" w:type="dxa"/>
        <w:tblCellMar>
          <w:left w:w="70" w:type="dxa"/>
          <w:right w:w="70" w:type="dxa"/>
        </w:tblCellMar>
        <w:tblLook w:val="04A0" w:firstRow="1" w:lastRow="0" w:firstColumn="1" w:lastColumn="0" w:noHBand="0" w:noVBand="1"/>
      </w:tblPr>
      <w:tblGrid>
        <w:gridCol w:w="1660"/>
        <w:gridCol w:w="1660"/>
        <w:gridCol w:w="1660"/>
        <w:gridCol w:w="1660"/>
        <w:gridCol w:w="1660"/>
      </w:tblGrid>
      <w:tr w:rsidR="00F14C79" w:rsidRPr="00F14C79" w14:paraId="3E6164C4" w14:textId="77777777" w:rsidTr="00262D5E">
        <w:trPr>
          <w:trHeight w:val="300"/>
        </w:trPr>
        <w:tc>
          <w:tcPr>
            <w:tcW w:w="1660" w:type="dxa"/>
            <w:vMerge w:val="restart"/>
            <w:tcBorders>
              <w:top w:val="single" w:sz="4" w:space="0" w:color="auto"/>
              <w:left w:val="nil"/>
              <w:bottom w:val="single" w:sz="4" w:space="0" w:color="000000"/>
              <w:right w:val="nil"/>
            </w:tcBorders>
            <w:shd w:val="clear" w:color="000000" w:fill="FFFFFF"/>
            <w:vAlign w:val="center"/>
            <w:hideMark/>
          </w:tcPr>
          <w:p w14:paraId="2B48595F" w14:textId="77777777" w:rsidR="00F14C79" w:rsidRPr="00F14C79" w:rsidRDefault="00F14C79" w:rsidP="00262D5E">
            <w:pPr>
              <w:suppressAutoHyphens w:val="0"/>
              <w:ind w:left="-75"/>
              <w:jc w:val="center"/>
              <w:rPr>
                <w:b/>
                <w:bCs/>
                <w:color w:val="000000"/>
              </w:rPr>
            </w:pPr>
            <w:r w:rsidRPr="00F14C79">
              <w:rPr>
                <w:b/>
                <w:bCs/>
                <w:color w:val="000000"/>
              </w:rPr>
              <w:t>Setor</w:t>
            </w:r>
          </w:p>
        </w:tc>
        <w:tc>
          <w:tcPr>
            <w:tcW w:w="16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11995147" w14:textId="77777777" w:rsidR="00F14C79" w:rsidRPr="00F14C79" w:rsidRDefault="00F14C79" w:rsidP="00262D5E">
            <w:pPr>
              <w:suppressAutoHyphens w:val="0"/>
              <w:ind w:left="-75"/>
              <w:jc w:val="center"/>
              <w:rPr>
                <w:b/>
                <w:bCs/>
                <w:color w:val="000000"/>
              </w:rPr>
            </w:pPr>
            <w:r w:rsidRPr="00F14C79">
              <w:rPr>
                <w:b/>
                <w:bCs/>
                <w:color w:val="000000"/>
              </w:rPr>
              <w:t>Quantidade de Voluntários</w:t>
            </w:r>
          </w:p>
        </w:tc>
        <w:tc>
          <w:tcPr>
            <w:tcW w:w="16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41CFDA5F" w14:textId="77777777" w:rsidR="00F14C79" w:rsidRPr="00F14C79" w:rsidRDefault="00F14C79" w:rsidP="00262D5E">
            <w:pPr>
              <w:suppressAutoHyphens w:val="0"/>
              <w:ind w:left="-75"/>
              <w:jc w:val="center"/>
              <w:rPr>
                <w:b/>
                <w:bCs/>
                <w:color w:val="000000"/>
              </w:rPr>
            </w:pPr>
            <w:r w:rsidRPr="00F14C79">
              <w:rPr>
                <w:b/>
                <w:bCs/>
                <w:color w:val="000000"/>
              </w:rPr>
              <w:t>Valor por hora com encargos R$</w:t>
            </w:r>
          </w:p>
        </w:tc>
        <w:tc>
          <w:tcPr>
            <w:tcW w:w="1660"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5DF95696" w14:textId="77777777" w:rsidR="00F14C79" w:rsidRPr="00F14C79" w:rsidRDefault="00F14C79" w:rsidP="00262D5E">
            <w:pPr>
              <w:suppressAutoHyphens w:val="0"/>
              <w:ind w:left="-75"/>
              <w:jc w:val="center"/>
              <w:rPr>
                <w:b/>
                <w:bCs/>
                <w:color w:val="000000"/>
              </w:rPr>
            </w:pPr>
            <w:r w:rsidRPr="00F14C79">
              <w:rPr>
                <w:b/>
                <w:bCs/>
                <w:color w:val="000000"/>
              </w:rPr>
              <w:t>Total de horas em 2017</w:t>
            </w:r>
          </w:p>
        </w:tc>
        <w:tc>
          <w:tcPr>
            <w:tcW w:w="1660" w:type="dxa"/>
            <w:vMerge w:val="restart"/>
            <w:tcBorders>
              <w:top w:val="single" w:sz="4" w:space="0" w:color="auto"/>
              <w:left w:val="nil"/>
              <w:bottom w:val="single" w:sz="4" w:space="0" w:color="000000"/>
              <w:right w:val="nil"/>
            </w:tcBorders>
            <w:shd w:val="clear" w:color="000000" w:fill="FFFFFF"/>
            <w:vAlign w:val="center"/>
            <w:hideMark/>
          </w:tcPr>
          <w:p w14:paraId="417B9DCC" w14:textId="77777777" w:rsidR="00F14C79" w:rsidRPr="00F14C79" w:rsidRDefault="00F14C79" w:rsidP="00262D5E">
            <w:pPr>
              <w:suppressAutoHyphens w:val="0"/>
              <w:ind w:left="-75"/>
              <w:jc w:val="center"/>
              <w:rPr>
                <w:b/>
                <w:bCs/>
                <w:color w:val="000000"/>
              </w:rPr>
            </w:pPr>
            <w:r w:rsidRPr="00F14C79">
              <w:rPr>
                <w:b/>
                <w:bCs/>
                <w:color w:val="000000"/>
              </w:rPr>
              <w:t>Valor total anual R$</w:t>
            </w:r>
          </w:p>
        </w:tc>
      </w:tr>
      <w:tr w:rsidR="00F14C79" w:rsidRPr="00F14C79" w14:paraId="7F19C29C" w14:textId="77777777" w:rsidTr="00262D5E">
        <w:trPr>
          <w:trHeight w:val="230"/>
        </w:trPr>
        <w:tc>
          <w:tcPr>
            <w:tcW w:w="1660" w:type="dxa"/>
            <w:vMerge/>
            <w:tcBorders>
              <w:top w:val="single" w:sz="4" w:space="0" w:color="auto"/>
              <w:left w:val="nil"/>
              <w:bottom w:val="single" w:sz="4" w:space="0" w:color="000000"/>
              <w:right w:val="nil"/>
            </w:tcBorders>
            <w:vAlign w:val="center"/>
            <w:hideMark/>
          </w:tcPr>
          <w:p w14:paraId="39637BE2" w14:textId="77777777" w:rsidR="00F14C79" w:rsidRPr="00F14C79" w:rsidRDefault="00F14C79" w:rsidP="00262D5E">
            <w:pPr>
              <w:suppressAutoHyphens w:val="0"/>
              <w:ind w:left="-75"/>
              <w:rPr>
                <w:b/>
                <w:bCs/>
                <w:color w:val="000000"/>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8946E49" w14:textId="77777777" w:rsidR="00F14C79" w:rsidRPr="00F14C79" w:rsidRDefault="00F14C79" w:rsidP="00262D5E">
            <w:pPr>
              <w:suppressAutoHyphens w:val="0"/>
              <w:ind w:left="-75"/>
              <w:rPr>
                <w:b/>
                <w:bCs/>
                <w:color w:val="000000"/>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3157B08D" w14:textId="77777777" w:rsidR="00F14C79" w:rsidRPr="00F14C79" w:rsidRDefault="00F14C79" w:rsidP="00262D5E">
            <w:pPr>
              <w:suppressAutoHyphens w:val="0"/>
              <w:ind w:left="-75"/>
              <w:rPr>
                <w:b/>
                <w:bCs/>
                <w:color w:val="000000"/>
              </w:rPr>
            </w:pPr>
          </w:p>
        </w:tc>
        <w:tc>
          <w:tcPr>
            <w:tcW w:w="1660" w:type="dxa"/>
            <w:vMerge/>
            <w:tcBorders>
              <w:top w:val="single" w:sz="4" w:space="0" w:color="auto"/>
              <w:left w:val="single" w:sz="4" w:space="0" w:color="auto"/>
              <w:bottom w:val="single" w:sz="4" w:space="0" w:color="auto"/>
              <w:right w:val="single" w:sz="4" w:space="0" w:color="auto"/>
            </w:tcBorders>
            <w:vAlign w:val="center"/>
            <w:hideMark/>
          </w:tcPr>
          <w:p w14:paraId="0C1CD663" w14:textId="77777777" w:rsidR="00F14C79" w:rsidRPr="00F14C79" w:rsidRDefault="00F14C79" w:rsidP="00262D5E">
            <w:pPr>
              <w:suppressAutoHyphens w:val="0"/>
              <w:ind w:left="-75"/>
              <w:rPr>
                <w:b/>
                <w:bCs/>
                <w:color w:val="000000"/>
              </w:rPr>
            </w:pPr>
          </w:p>
        </w:tc>
        <w:tc>
          <w:tcPr>
            <w:tcW w:w="1660" w:type="dxa"/>
            <w:vMerge/>
            <w:tcBorders>
              <w:top w:val="single" w:sz="4" w:space="0" w:color="auto"/>
              <w:left w:val="nil"/>
              <w:bottom w:val="single" w:sz="4" w:space="0" w:color="000000"/>
              <w:right w:val="nil"/>
            </w:tcBorders>
            <w:vAlign w:val="center"/>
            <w:hideMark/>
          </w:tcPr>
          <w:p w14:paraId="49593A2E" w14:textId="77777777" w:rsidR="00F14C79" w:rsidRPr="00F14C79" w:rsidRDefault="00F14C79" w:rsidP="00262D5E">
            <w:pPr>
              <w:suppressAutoHyphens w:val="0"/>
              <w:ind w:left="-75"/>
              <w:rPr>
                <w:b/>
                <w:bCs/>
                <w:color w:val="000000"/>
              </w:rPr>
            </w:pPr>
          </w:p>
        </w:tc>
      </w:tr>
      <w:tr w:rsidR="00F14C79" w:rsidRPr="00F14C79" w14:paraId="33852D12" w14:textId="77777777" w:rsidTr="00262D5E">
        <w:trPr>
          <w:trHeight w:val="255"/>
        </w:trPr>
        <w:tc>
          <w:tcPr>
            <w:tcW w:w="1660" w:type="dxa"/>
            <w:tcBorders>
              <w:top w:val="nil"/>
              <w:left w:val="nil"/>
              <w:bottom w:val="nil"/>
              <w:right w:val="nil"/>
            </w:tcBorders>
            <w:shd w:val="clear" w:color="000000" w:fill="FFFFFF"/>
            <w:noWrap/>
            <w:vAlign w:val="bottom"/>
            <w:hideMark/>
          </w:tcPr>
          <w:p w14:paraId="1A4BDAF4" w14:textId="77777777" w:rsidR="00F14C79" w:rsidRPr="00F14C79" w:rsidRDefault="00F14C79" w:rsidP="00262D5E">
            <w:pPr>
              <w:suppressAutoHyphens w:val="0"/>
              <w:ind w:left="-75"/>
              <w:rPr>
                <w:color w:val="000000"/>
              </w:rPr>
            </w:pPr>
            <w:r w:rsidRPr="00F14C79">
              <w:rPr>
                <w:color w:val="000000"/>
              </w:rPr>
              <w:t>Artesanato</w:t>
            </w:r>
          </w:p>
        </w:tc>
        <w:tc>
          <w:tcPr>
            <w:tcW w:w="1660" w:type="dxa"/>
            <w:tcBorders>
              <w:top w:val="nil"/>
              <w:left w:val="single" w:sz="4" w:space="0" w:color="auto"/>
              <w:bottom w:val="nil"/>
              <w:right w:val="single" w:sz="4" w:space="0" w:color="auto"/>
            </w:tcBorders>
            <w:shd w:val="clear" w:color="000000" w:fill="FFFFFF"/>
            <w:noWrap/>
            <w:vAlign w:val="bottom"/>
            <w:hideMark/>
          </w:tcPr>
          <w:p w14:paraId="6B1B74EA" w14:textId="77777777" w:rsidR="00F14C79" w:rsidRPr="00F14C79" w:rsidRDefault="00F14C79" w:rsidP="00262D5E">
            <w:pPr>
              <w:suppressAutoHyphens w:val="0"/>
              <w:ind w:left="-75"/>
              <w:jc w:val="center"/>
              <w:rPr>
                <w:color w:val="000000"/>
              </w:rPr>
            </w:pPr>
            <w:r w:rsidRPr="00F14C79">
              <w:rPr>
                <w:color w:val="000000"/>
              </w:rPr>
              <w:t>10</w:t>
            </w:r>
          </w:p>
        </w:tc>
        <w:tc>
          <w:tcPr>
            <w:tcW w:w="1660" w:type="dxa"/>
            <w:tcBorders>
              <w:top w:val="nil"/>
              <w:left w:val="nil"/>
              <w:bottom w:val="nil"/>
              <w:right w:val="nil"/>
            </w:tcBorders>
            <w:shd w:val="clear" w:color="000000" w:fill="FFFFFF"/>
            <w:noWrap/>
            <w:vAlign w:val="center"/>
            <w:hideMark/>
          </w:tcPr>
          <w:p w14:paraId="176130A4" w14:textId="6E8577A0" w:rsidR="00F14C79" w:rsidRPr="00F14C79" w:rsidRDefault="00F14C79" w:rsidP="00262D5E">
            <w:pPr>
              <w:suppressAutoHyphens w:val="0"/>
              <w:ind w:left="-75"/>
              <w:jc w:val="center"/>
              <w:rPr>
                <w:color w:val="000000"/>
              </w:rPr>
            </w:pPr>
            <w:r w:rsidRPr="00F14C79">
              <w:rPr>
                <w:color w:val="000000"/>
              </w:rPr>
              <w:t>10,</w:t>
            </w:r>
            <w:r w:rsidR="00166AD5">
              <w:rPr>
                <w:color w:val="000000"/>
              </w:rPr>
              <w:t>08</w:t>
            </w:r>
          </w:p>
        </w:tc>
        <w:tc>
          <w:tcPr>
            <w:tcW w:w="1660" w:type="dxa"/>
            <w:tcBorders>
              <w:top w:val="nil"/>
              <w:left w:val="single" w:sz="4" w:space="0" w:color="auto"/>
              <w:bottom w:val="nil"/>
              <w:right w:val="single" w:sz="4" w:space="0" w:color="auto"/>
            </w:tcBorders>
            <w:shd w:val="clear" w:color="000000" w:fill="FFFFFF"/>
            <w:noWrap/>
            <w:vAlign w:val="bottom"/>
            <w:hideMark/>
          </w:tcPr>
          <w:p w14:paraId="0693D255" w14:textId="77777777" w:rsidR="00F14C79" w:rsidRPr="00F14C79" w:rsidRDefault="00F14C79" w:rsidP="00262D5E">
            <w:pPr>
              <w:suppressAutoHyphens w:val="0"/>
              <w:ind w:left="-75"/>
              <w:jc w:val="center"/>
              <w:rPr>
                <w:color w:val="000000"/>
              </w:rPr>
            </w:pPr>
            <w:r w:rsidRPr="00F14C79">
              <w:rPr>
                <w:color w:val="000000"/>
              </w:rPr>
              <w:t>1.596</w:t>
            </w:r>
          </w:p>
        </w:tc>
        <w:tc>
          <w:tcPr>
            <w:tcW w:w="1660" w:type="dxa"/>
            <w:tcBorders>
              <w:top w:val="nil"/>
              <w:left w:val="nil"/>
              <w:bottom w:val="nil"/>
              <w:right w:val="nil"/>
            </w:tcBorders>
            <w:shd w:val="clear" w:color="000000" w:fill="FFFFFF"/>
            <w:noWrap/>
            <w:vAlign w:val="bottom"/>
            <w:hideMark/>
          </w:tcPr>
          <w:p w14:paraId="6FF8B6AE" w14:textId="114B278B" w:rsidR="00F14C79" w:rsidRPr="00F14C79" w:rsidRDefault="00F14C79" w:rsidP="00262D5E">
            <w:pPr>
              <w:suppressAutoHyphens w:val="0"/>
              <w:ind w:left="-75"/>
              <w:jc w:val="center"/>
              <w:rPr>
                <w:color w:val="000000"/>
              </w:rPr>
            </w:pPr>
            <w:r w:rsidRPr="00F14C79">
              <w:rPr>
                <w:color w:val="000000"/>
              </w:rPr>
              <w:t>16.</w:t>
            </w:r>
            <w:r w:rsidR="00166AD5">
              <w:rPr>
                <w:color w:val="000000"/>
              </w:rPr>
              <w:t>090,03</w:t>
            </w:r>
          </w:p>
        </w:tc>
      </w:tr>
      <w:tr w:rsidR="00F14C79" w:rsidRPr="00F14C79" w14:paraId="75BFB58B" w14:textId="77777777" w:rsidTr="00262D5E">
        <w:trPr>
          <w:trHeight w:val="255"/>
        </w:trPr>
        <w:tc>
          <w:tcPr>
            <w:tcW w:w="1660" w:type="dxa"/>
            <w:tcBorders>
              <w:top w:val="nil"/>
              <w:left w:val="nil"/>
              <w:bottom w:val="nil"/>
              <w:right w:val="nil"/>
            </w:tcBorders>
            <w:shd w:val="clear" w:color="000000" w:fill="FFFFFF"/>
            <w:noWrap/>
            <w:vAlign w:val="bottom"/>
            <w:hideMark/>
          </w:tcPr>
          <w:p w14:paraId="171EC8C2" w14:textId="77777777" w:rsidR="00F14C79" w:rsidRPr="00F14C79" w:rsidRDefault="00F14C79" w:rsidP="00262D5E">
            <w:pPr>
              <w:suppressAutoHyphens w:val="0"/>
              <w:ind w:left="-75"/>
              <w:rPr>
                <w:color w:val="000000"/>
              </w:rPr>
            </w:pPr>
            <w:r w:rsidRPr="00F14C79">
              <w:rPr>
                <w:color w:val="000000"/>
              </w:rPr>
              <w:t>Capelania</w:t>
            </w:r>
          </w:p>
        </w:tc>
        <w:tc>
          <w:tcPr>
            <w:tcW w:w="1660" w:type="dxa"/>
            <w:tcBorders>
              <w:top w:val="nil"/>
              <w:left w:val="single" w:sz="4" w:space="0" w:color="auto"/>
              <w:bottom w:val="nil"/>
              <w:right w:val="single" w:sz="4" w:space="0" w:color="auto"/>
            </w:tcBorders>
            <w:shd w:val="clear" w:color="000000" w:fill="FFFFFF"/>
            <w:noWrap/>
            <w:vAlign w:val="bottom"/>
            <w:hideMark/>
          </w:tcPr>
          <w:p w14:paraId="13087D51" w14:textId="77777777" w:rsidR="00F14C79" w:rsidRPr="00F14C79" w:rsidRDefault="00F14C79" w:rsidP="00262D5E">
            <w:pPr>
              <w:suppressAutoHyphens w:val="0"/>
              <w:ind w:left="-75"/>
              <w:jc w:val="center"/>
              <w:rPr>
                <w:color w:val="000000"/>
              </w:rPr>
            </w:pPr>
            <w:r w:rsidRPr="00F14C79">
              <w:rPr>
                <w:color w:val="000000"/>
              </w:rPr>
              <w:t>4</w:t>
            </w:r>
          </w:p>
        </w:tc>
        <w:tc>
          <w:tcPr>
            <w:tcW w:w="1660" w:type="dxa"/>
            <w:tcBorders>
              <w:top w:val="nil"/>
              <w:left w:val="nil"/>
              <w:bottom w:val="nil"/>
              <w:right w:val="nil"/>
            </w:tcBorders>
            <w:shd w:val="clear" w:color="000000" w:fill="FFFFFF"/>
            <w:noWrap/>
            <w:vAlign w:val="center"/>
            <w:hideMark/>
          </w:tcPr>
          <w:p w14:paraId="47BC40CD" w14:textId="0B38C110" w:rsidR="00F14C79" w:rsidRPr="00F14C79" w:rsidRDefault="00F14C79" w:rsidP="00262D5E">
            <w:pPr>
              <w:suppressAutoHyphens w:val="0"/>
              <w:ind w:left="-75"/>
              <w:jc w:val="center"/>
              <w:rPr>
                <w:color w:val="000000"/>
              </w:rPr>
            </w:pPr>
            <w:r w:rsidRPr="00F14C79">
              <w:rPr>
                <w:color w:val="000000"/>
              </w:rPr>
              <w:t>10,</w:t>
            </w:r>
            <w:r w:rsidR="00166AD5">
              <w:rPr>
                <w:color w:val="000000"/>
              </w:rPr>
              <w:t>08</w:t>
            </w:r>
          </w:p>
        </w:tc>
        <w:tc>
          <w:tcPr>
            <w:tcW w:w="1660" w:type="dxa"/>
            <w:tcBorders>
              <w:top w:val="nil"/>
              <w:left w:val="single" w:sz="4" w:space="0" w:color="auto"/>
              <w:bottom w:val="nil"/>
              <w:right w:val="single" w:sz="4" w:space="0" w:color="auto"/>
            </w:tcBorders>
            <w:shd w:val="clear" w:color="000000" w:fill="FFFFFF"/>
            <w:noWrap/>
            <w:vAlign w:val="bottom"/>
            <w:hideMark/>
          </w:tcPr>
          <w:p w14:paraId="1C0ED10A" w14:textId="77777777" w:rsidR="00F14C79" w:rsidRPr="00F14C79" w:rsidRDefault="00F14C79" w:rsidP="00262D5E">
            <w:pPr>
              <w:suppressAutoHyphens w:val="0"/>
              <w:ind w:left="-75"/>
              <w:jc w:val="center"/>
              <w:rPr>
                <w:color w:val="000000"/>
              </w:rPr>
            </w:pPr>
            <w:r w:rsidRPr="00F14C79">
              <w:rPr>
                <w:color w:val="000000"/>
              </w:rPr>
              <w:t>16</w:t>
            </w:r>
          </w:p>
        </w:tc>
        <w:tc>
          <w:tcPr>
            <w:tcW w:w="1660" w:type="dxa"/>
            <w:tcBorders>
              <w:top w:val="nil"/>
              <w:left w:val="nil"/>
              <w:bottom w:val="nil"/>
              <w:right w:val="nil"/>
            </w:tcBorders>
            <w:shd w:val="clear" w:color="000000" w:fill="FFFFFF"/>
            <w:noWrap/>
            <w:vAlign w:val="bottom"/>
            <w:hideMark/>
          </w:tcPr>
          <w:p w14:paraId="7F763AEE" w14:textId="1B5333D1" w:rsidR="00F14C79" w:rsidRPr="00F14C79" w:rsidRDefault="00F14C79" w:rsidP="00262D5E">
            <w:pPr>
              <w:suppressAutoHyphens w:val="0"/>
              <w:ind w:left="-75"/>
              <w:jc w:val="center"/>
              <w:rPr>
                <w:color w:val="000000"/>
              </w:rPr>
            </w:pPr>
            <w:r w:rsidRPr="00F14C79">
              <w:rPr>
                <w:color w:val="000000"/>
              </w:rPr>
              <w:t>16</w:t>
            </w:r>
            <w:r w:rsidR="00166AD5">
              <w:rPr>
                <w:color w:val="000000"/>
              </w:rPr>
              <w:t>1,30</w:t>
            </w:r>
          </w:p>
        </w:tc>
      </w:tr>
      <w:tr w:rsidR="00F14C79" w:rsidRPr="00F14C79" w14:paraId="4D3E04B6" w14:textId="77777777" w:rsidTr="00262D5E">
        <w:trPr>
          <w:trHeight w:val="255"/>
        </w:trPr>
        <w:tc>
          <w:tcPr>
            <w:tcW w:w="1660" w:type="dxa"/>
            <w:tcBorders>
              <w:top w:val="nil"/>
              <w:left w:val="nil"/>
              <w:bottom w:val="nil"/>
              <w:right w:val="nil"/>
            </w:tcBorders>
            <w:shd w:val="clear" w:color="000000" w:fill="FFFFFF"/>
            <w:noWrap/>
            <w:vAlign w:val="bottom"/>
            <w:hideMark/>
          </w:tcPr>
          <w:p w14:paraId="56A483B7" w14:textId="77777777" w:rsidR="00F14C79" w:rsidRPr="00F14C79" w:rsidRDefault="00F14C79" w:rsidP="00262D5E">
            <w:pPr>
              <w:suppressAutoHyphens w:val="0"/>
              <w:ind w:left="-75"/>
              <w:rPr>
                <w:color w:val="000000"/>
              </w:rPr>
            </w:pPr>
            <w:r w:rsidRPr="00F14C79">
              <w:rPr>
                <w:color w:val="000000"/>
              </w:rPr>
              <w:t>Cesta Básica</w:t>
            </w:r>
          </w:p>
        </w:tc>
        <w:tc>
          <w:tcPr>
            <w:tcW w:w="1660" w:type="dxa"/>
            <w:tcBorders>
              <w:top w:val="nil"/>
              <w:left w:val="single" w:sz="4" w:space="0" w:color="auto"/>
              <w:bottom w:val="nil"/>
              <w:right w:val="single" w:sz="4" w:space="0" w:color="auto"/>
            </w:tcBorders>
            <w:shd w:val="clear" w:color="000000" w:fill="FFFFFF"/>
            <w:noWrap/>
            <w:vAlign w:val="bottom"/>
            <w:hideMark/>
          </w:tcPr>
          <w:p w14:paraId="005DE4D1" w14:textId="77777777" w:rsidR="00F14C79" w:rsidRPr="00F14C79" w:rsidRDefault="00F14C79" w:rsidP="00262D5E">
            <w:pPr>
              <w:suppressAutoHyphens w:val="0"/>
              <w:ind w:left="-75"/>
              <w:jc w:val="center"/>
              <w:rPr>
                <w:color w:val="000000"/>
              </w:rPr>
            </w:pPr>
            <w:r w:rsidRPr="00F14C79">
              <w:rPr>
                <w:color w:val="000000"/>
              </w:rPr>
              <w:t>1</w:t>
            </w:r>
          </w:p>
        </w:tc>
        <w:tc>
          <w:tcPr>
            <w:tcW w:w="1660" w:type="dxa"/>
            <w:tcBorders>
              <w:top w:val="nil"/>
              <w:left w:val="nil"/>
              <w:bottom w:val="nil"/>
              <w:right w:val="nil"/>
            </w:tcBorders>
            <w:shd w:val="clear" w:color="000000" w:fill="FFFFFF"/>
            <w:noWrap/>
            <w:vAlign w:val="center"/>
            <w:hideMark/>
          </w:tcPr>
          <w:p w14:paraId="2D1FD788" w14:textId="61F7AAD2" w:rsidR="00F14C79" w:rsidRPr="00F14C79" w:rsidRDefault="00F14C79" w:rsidP="00262D5E">
            <w:pPr>
              <w:suppressAutoHyphens w:val="0"/>
              <w:ind w:left="-75"/>
              <w:jc w:val="center"/>
              <w:rPr>
                <w:color w:val="000000"/>
              </w:rPr>
            </w:pPr>
            <w:r w:rsidRPr="00F14C79">
              <w:rPr>
                <w:color w:val="000000"/>
              </w:rPr>
              <w:t>10,</w:t>
            </w:r>
            <w:r w:rsidR="00166AD5">
              <w:rPr>
                <w:color w:val="000000"/>
              </w:rPr>
              <w:t>08</w:t>
            </w:r>
          </w:p>
        </w:tc>
        <w:tc>
          <w:tcPr>
            <w:tcW w:w="1660" w:type="dxa"/>
            <w:tcBorders>
              <w:top w:val="nil"/>
              <w:left w:val="single" w:sz="4" w:space="0" w:color="auto"/>
              <w:bottom w:val="nil"/>
              <w:right w:val="single" w:sz="4" w:space="0" w:color="auto"/>
            </w:tcBorders>
            <w:shd w:val="clear" w:color="000000" w:fill="FFFFFF"/>
            <w:noWrap/>
            <w:vAlign w:val="bottom"/>
            <w:hideMark/>
          </w:tcPr>
          <w:p w14:paraId="399C3953" w14:textId="77777777" w:rsidR="00F14C79" w:rsidRPr="00F14C79" w:rsidRDefault="00F14C79" w:rsidP="00262D5E">
            <w:pPr>
              <w:suppressAutoHyphens w:val="0"/>
              <w:ind w:left="-75"/>
              <w:jc w:val="center"/>
              <w:rPr>
                <w:color w:val="000000"/>
              </w:rPr>
            </w:pPr>
            <w:r w:rsidRPr="00F14C79">
              <w:rPr>
                <w:color w:val="000000"/>
              </w:rPr>
              <w:t>92</w:t>
            </w:r>
          </w:p>
        </w:tc>
        <w:tc>
          <w:tcPr>
            <w:tcW w:w="1660" w:type="dxa"/>
            <w:tcBorders>
              <w:top w:val="nil"/>
              <w:left w:val="nil"/>
              <w:bottom w:val="nil"/>
              <w:right w:val="nil"/>
            </w:tcBorders>
            <w:shd w:val="clear" w:color="000000" w:fill="FFFFFF"/>
            <w:noWrap/>
            <w:vAlign w:val="bottom"/>
            <w:hideMark/>
          </w:tcPr>
          <w:p w14:paraId="395000DE" w14:textId="75612895" w:rsidR="00F14C79" w:rsidRPr="00F14C79" w:rsidRDefault="00F14C79" w:rsidP="00262D5E">
            <w:pPr>
              <w:suppressAutoHyphens w:val="0"/>
              <w:ind w:left="-75"/>
              <w:jc w:val="center"/>
              <w:rPr>
                <w:color w:val="000000"/>
              </w:rPr>
            </w:pPr>
            <w:r w:rsidRPr="00F14C79">
              <w:rPr>
                <w:color w:val="000000"/>
              </w:rPr>
              <w:t>9</w:t>
            </w:r>
            <w:r w:rsidR="00166AD5">
              <w:rPr>
                <w:color w:val="000000"/>
              </w:rPr>
              <w:t>27,50</w:t>
            </w:r>
          </w:p>
        </w:tc>
      </w:tr>
      <w:tr w:rsidR="00F14C79" w:rsidRPr="00F14C79" w14:paraId="3EBB3D31" w14:textId="77777777" w:rsidTr="00262D5E">
        <w:trPr>
          <w:trHeight w:val="255"/>
        </w:trPr>
        <w:tc>
          <w:tcPr>
            <w:tcW w:w="1660" w:type="dxa"/>
            <w:tcBorders>
              <w:top w:val="nil"/>
              <w:left w:val="nil"/>
              <w:bottom w:val="nil"/>
              <w:right w:val="nil"/>
            </w:tcBorders>
            <w:shd w:val="clear" w:color="000000" w:fill="FFFFFF"/>
            <w:noWrap/>
            <w:vAlign w:val="bottom"/>
            <w:hideMark/>
          </w:tcPr>
          <w:p w14:paraId="5F479F92" w14:textId="77777777" w:rsidR="00F14C79" w:rsidRPr="00F14C79" w:rsidRDefault="00F14C79" w:rsidP="00262D5E">
            <w:pPr>
              <w:suppressAutoHyphens w:val="0"/>
              <w:ind w:left="-75"/>
              <w:rPr>
                <w:color w:val="000000"/>
              </w:rPr>
            </w:pPr>
            <w:r w:rsidRPr="00F14C79">
              <w:rPr>
                <w:color w:val="000000"/>
              </w:rPr>
              <w:t>Cozinha</w:t>
            </w:r>
          </w:p>
        </w:tc>
        <w:tc>
          <w:tcPr>
            <w:tcW w:w="1660" w:type="dxa"/>
            <w:tcBorders>
              <w:top w:val="nil"/>
              <w:left w:val="single" w:sz="4" w:space="0" w:color="auto"/>
              <w:bottom w:val="nil"/>
              <w:right w:val="single" w:sz="4" w:space="0" w:color="auto"/>
            </w:tcBorders>
            <w:shd w:val="clear" w:color="000000" w:fill="FFFFFF"/>
            <w:noWrap/>
            <w:vAlign w:val="bottom"/>
            <w:hideMark/>
          </w:tcPr>
          <w:p w14:paraId="59C17BA1" w14:textId="77777777" w:rsidR="00F14C79" w:rsidRPr="00F14C79" w:rsidRDefault="00F14C79" w:rsidP="00262D5E">
            <w:pPr>
              <w:suppressAutoHyphens w:val="0"/>
              <w:ind w:left="-75"/>
              <w:jc w:val="center"/>
              <w:rPr>
                <w:color w:val="000000"/>
              </w:rPr>
            </w:pPr>
            <w:r w:rsidRPr="00F14C79">
              <w:rPr>
                <w:color w:val="000000"/>
              </w:rPr>
              <w:t>3</w:t>
            </w:r>
          </w:p>
        </w:tc>
        <w:tc>
          <w:tcPr>
            <w:tcW w:w="1660" w:type="dxa"/>
            <w:tcBorders>
              <w:top w:val="nil"/>
              <w:left w:val="nil"/>
              <w:bottom w:val="nil"/>
              <w:right w:val="nil"/>
            </w:tcBorders>
            <w:shd w:val="clear" w:color="000000" w:fill="FFFFFF"/>
            <w:noWrap/>
            <w:vAlign w:val="center"/>
            <w:hideMark/>
          </w:tcPr>
          <w:p w14:paraId="6EB0B64A" w14:textId="2B5EC45B" w:rsidR="00F14C79" w:rsidRPr="00F14C79" w:rsidRDefault="00F14C79" w:rsidP="00262D5E">
            <w:pPr>
              <w:suppressAutoHyphens w:val="0"/>
              <w:ind w:left="-75"/>
              <w:jc w:val="center"/>
              <w:rPr>
                <w:color w:val="000000"/>
              </w:rPr>
            </w:pPr>
            <w:r w:rsidRPr="00F14C79">
              <w:rPr>
                <w:color w:val="000000"/>
              </w:rPr>
              <w:t>12,</w:t>
            </w:r>
            <w:r w:rsidR="00166AD5">
              <w:rPr>
                <w:color w:val="000000"/>
              </w:rPr>
              <w:t>27</w:t>
            </w:r>
          </w:p>
        </w:tc>
        <w:tc>
          <w:tcPr>
            <w:tcW w:w="1660" w:type="dxa"/>
            <w:tcBorders>
              <w:top w:val="nil"/>
              <w:left w:val="single" w:sz="4" w:space="0" w:color="auto"/>
              <w:bottom w:val="nil"/>
              <w:right w:val="single" w:sz="4" w:space="0" w:color="auto"/>
            </w:tcBorders>
            <w:shd w:val="clear" w:color="000000" w:fill="FFFFFF"/>
            <w:noWrap/>
            <w:vAlign w:val="bottom"/>
            <w:hideMark/>
          </w:tcPr>
          <w:p w14:paraId="0C4E16D1" w14:textId="77777777" w:rsidR="00F14C79" w:rsidRPr="00F14C79" w:rsidRDefault="00F14C79" w:rsidP="00262D5E">
            <w:pPr>
              <w:suppressAutoHyphens w:val="0"/>
              <w:ind w:left="-75"/>
              <w:jc w:val="center"/>
              <w:rPr>
                <w:color w:val="000000"/>
              </w:rPr>
            </w:pPr>
            <w:r w:rsidRPr="00F14C79">
              <w:rPr>
                <w:color w:val="000000"/>
              </w:rPr>
              <w:t>568</w:t>
            </w:r>
          </w:p>
        </w:tc>
        <w:tc>
          <w:tcPr>
            <w:tcW w:w="1660" w:type="dxa"/>
            <w:tcBorders>
              <w:top w:val="nil"/>
              <w:left w:val="nil"/>
              <w:bottom w:val="nil"/>
              <w:right w:val="nil"/>
            </w:tcBorders>
            <w:shd w:val="clear" w:color="000000" w:fill="FFFFFF"/>
            <w:noWrap/>
            <w:vAlign w:val="bottom"/>
            <w:hideMark/>
          </w:tcPr>
          <w:p w14:paraId="2ACE12FD" w14:textId="6D9FA402" w:rsidR="00F14C79" w:rsidRPr="00F14C79" w:rsidRDefault="00166AD5" w:rsidP="00262D5E">
            <w:pPr>
              <w:suppressAutoHyphens w:val="0"/>
              <w:ind w:left="-75"/>
              <w:jc w:val="center"/>
              <w:rPr>
                <w:color w:val="000000"/>
              </w:rPr>
            </w:pPr>
            <w:r>
              <w:rPr>
                <w:color w:val="000000"/>
              </w:rPr>
              <w:t>6.966,87</w:t>
            </w:r>
          </w:p>
        </w:tc>
      </w:tr>
      <w:tr w:rsidR="00F14C79" w:rsidRPr="00F14C79" w14:paraId="0D6627C1" w14:textId="77777777" w:rsidTr="00262D5E">
        <w:trPr>
          <w:trHeight w:val="255"/>
        </w:trPr>
        <w:tc>
          <w:tcPr>
            <w:tcW w:w="1660" w:type="dxa"/>
            <w:tcBorders>
              <w:top w:val="nil"/>
              <w:left w:val="nil"/>
              <w:bottom w:val="nil"/>
              <w:right w:val="nil"/>
            </w:tcBorders>
            <w:shd w:val="clear" w:color="000000" w:fill="FFFFFF"/>
            <w:noWrap/>
            <w:vAlign w:val="bottom"/>
            <w:hideMark/>
          </w:tcPr>
          <w:p w14:paraId="30274D01" w14:textId="77777777" w:rsidR="00F14C79" w:rsidRPr="00F14C79" w:rsidRDefault="00F14C79" w:rsidP="00262D5E">
            <w:pPr>
              <w:suppressAutoHyphens w:val="0"/>
              <w:ind w:left="-75"/>
              <w:rPr>
                <w:color w:val="000000"/>
              </w:rPr>
            </w:pPr>
            <w:r w:rsidRPr="00F14C79">
              <w:rPr>
                <w:color w:val="000000"/>
              </w:rPr>
              <w:t>Eventos</w:t>
            </w:r>
          </w:p>
        </w:tc>
        <w:tc>
          <w:tcPr>
            <w:tcW w:w="1660" w:type="dxa"/>
            <w:tcBorders>
              <w:top w:val="nil"/>
              <w:left w:val="single" w:sz="4" w:space="0" w:color="auto"/>
              <w:bottom w:val="nil"/>
              <w:right w:val="single" w:sz="4" w:space="0" w:color="auto"/>
            </w:tcBorders>
            <w:shd w:val="clear" w:color="000000" w:fill="FFFFFF"/>
            <w:noWrap/>
            <w:vAlign w:val="bottom"/>
            <w:hideMark/>
          </w:tcPr>
          <w:p w14:paraId="6EC1EEC9" w14:textId="77777777" w:rsidR="00F14C79" w:rsidRPr="00F14C79" w:rsidRDefault="00F14C79" w:rsidP="00262D5E">
            <w:pPr>
              <w:suppressAutoHyphens w:val="0"/>
              <w:ind w:left="-75"/>
              <w:jc w:val="center"/>
              <w:rPr>
                <w:color w:val="000000"/>
              </w:rPr>
            </w:pPr>
            <w:r w:rsidRPr="00F14C79">
              <w:rPr>
                <w:color w:val="000000"/>
              </w:rPr>
              <w:t>31</w:t>
            </w:r>
          </w:p>
        </w:tc>
        <w:tc>
          <w:tcPr>
            <w:tcW w:w="1660" w:type="dxa"/>
            <w:tcBorders>
              <w:top w:val="nil"/>
              <w:left w:val="nil"/>
              <w:bottom w:val="nil"/>
              <w:right w:val="nil"/>
            </w:tcBorders>
            <w:shd w:val="clear" w:color="000000" w:fill="FFFFFF"/>
            <w:noWrap/>
            <w:vAlign w:val="center"/>
            <w:hideMark/>
          </w:tcPr>
          <w:p w14:paraId="20F2838A" w14:textId="2063CF79" w:rsidR="00F14C79" w:rsidRPr="00F14C79" w:rsidRDefault="00F14C79" w:rsidP="00262D5E">
            <w:pPr>
              <w:suppressAutoHyphens w:val="0"/>
              <w:ind w:left="-75"/>
              <w:jc w:val="center"/>
              <w:rPr>
                <w:color w:val="000000"/>
              </w:rPr>
            </w:pPr>
            <w:r w:rsidRPr="00F14C79">
              <w:rPr>
                <w:color w:val="000000"/>
              </w:rPr>
              <w:t>1</w:t>
            </w:r>
            <w:r w:rsidR="00166AD5">
              <w:rPr>
                <w:color w:val="000000"/>
              </w:rPr>
              <w:t>3,75</w:t>
            </w:r>
          </w:p>
        </w:tc>
        <w:tc>
          <w:tcPr>
            <w:tcW w:w="1660" w:type="dxa"/>
            <w:tcBorders>
              <w:top w:val="nil"/>
              <w:left w:val="single" w:sz="4" w:space="0" w:color="auto"/>
              <w:bottom w:val="nil"/>
              <w:right w:val="single" w:sz="4" w:space="0" w:color="auto"/>
            </w:tcBorders>
            <w:shd w:val="clear" w:color="000000" w:fill="FFFFFF"/>
            <w:noWrap/>
            <w:vAlign w:val="bottom"/>
            <w:hideMark/>
          </w:tcPr>
          <w:p w14:paraId="12AD1BFA" w14:textId="77777777" w:rsidR="00F14C79" w:rsidRPr="00F14C79" w:rsidRDefault="00F14C79" w:rsidP="00262D5E">
            <w:pPr>
              <w:suppressAutoHyphens w:val="0"/>
              <w:ind w:left="-75"/>
              <w:jc w:val="center"/>
              <w:rPr>
                <w:color w:val="000000"/>
              </w:rPr>
            </w:pPr>
            <w:r w:rsidRPr="00F14C79">
              <w:rPr>
                <w:color w:val="000000"/>
              </w:rPr>
              <w:t>472</w:t>
            </w:r>
          </w:p>
        </w:tc>
        <w:tc>
          <w:tcPr>
            <w:tcW w:w="1660" w:type="dxa"/>
            <w:tcBorders>
              <w:top w:val="nil"/>
              <w:left w:val="nil"/>
              <w:bottom w:val="nil"/>
              <w:right w:val="nil"/>
            </w:tcBorders>
            <w:shd w:val="clear" w:color="000000" w:fill="FFFFFF"/>
            <w:noWrap/>
            <w:vAlign w:val="bottom"/>
            <w:hideMark/>
          </w:tcPr>
          <w:p w14:paraId="16170D4E" w14:textId="301B1A6B" w:rsidR="00F14C79" w:rsidRPr="00F14C79" w:rsidRDefault="00F14C79" w:rsidP="00262D5E">
            <w:pPr>
              <w:suppressAutoHyphens w:val="0"/>
              <w:ind w:left="-75"/>
              <w:jc w:val="center"/>
              <w:rPr>
                <w:color w:val="000000"/>
              </w:rPr>
            </w:pPr>
            <w:r w:rsidRPr="00F14C79">
              <w:rPr>
                <w:color w:val="000000"/>
              </w:rPr>
              <w:t>6.</w:t>
            </w:r>
            <w:r w:rsidR="00166AD5">
              <w:rPr>
                <w:color w:val="000000"/>
              </w:rPr>
              <w:t>491,15</w:t>
            </w:r>
          </w:p>
        </w:tc>
      </w:tr>
      <w:tr w:rsidR="00F14C79" w:rsidRPr="00F14C79" w14:paraId="5C1A6F1B" w14:textId="77777777" w:rsidTr="00262D5E">
        <w:trPr>
          <w:trHeight w:val="255"/>
        </w:trPr>
        <w:tc>
          <w:tcPr>
            <w:tcW w:w="1660" w:type="dxa"/>
            <w:tcBorders>
              <w:top w:val="nil"/>
              <w:left w:val="nil"/>
              <w:bottom w:val="nil"/>
              <w:right w:val="nil"/>
            </w:tcBorders>
            <w:shd w:val="clear" w:color="000000" w:fill="FFFFFF"/>
            <w:noWrap/>
            <w:vAlign w:val="bottom"/>
            <w:hideMark/>
          </w:tcPr>
          <w:p w14:paraId="230FD65B" w14:textId="77777777" w:rsidR="00F14C79" w:rsidRPr="00F14C79" w:rsidRDefault="00F14C79" w:rsidP="00262D5E">
            <w:pPr>
              <w:suppressAutoHyphens w:val="0"/>
              <w:ind w:left="-75"/>
              <w:rPr>
                <w:color w:val="000000"/>
              </w:rPr>
            </w:pPr>
            <w:r w:rsidRPr="00F14C79">
              <w:rPr>
                <w:color w:val="000000"/>
              </w:rPr>
              <w:t>Nota PR</w:t>
            </w:r>
          </w:p>
        </w:tc>
        <w:tc>
          <w:tcPr>
            <w:tcW w:w="1660" w:type="dxa"/>
            <w:tcBorders>
              <w:top w:val="nil"/>
              <w:left w:val="single" w:sz="4" w:space="0" w:color="auto"/>
              <w:bottom w:val="nil"/>
              <w:right w:val="single" w:sz="4" w:space="0" w:color="auto"/>
            </w:tcBorders>
            <w:shd w:val="clear" w:color="000000" w:fill="FFFFFF"/>
            <w:noWrap/>
            <w:vAlign w:val="bottom"/>
            <w:hideMark/>
          </w:tcPr>
          <w:p w14:paraId="319F2039" w14:textId="77777777" w:rsidR="00F14C79" w:rsidRPr="00F14C79" w:rsidRDefault="00F14C79" w:rsidP="00262D5E">
            <w:pPr>
              <w:suppressAutoHyphens w:val="0"/>
              <w:ind w:left="-75"/>
              <w:jc w:val="center"/>
              <w:rPr>
                <w:color w:val="000000"/>
              </w:rPr>
            </w:pPr>
            <w:r w:rsidRPr="00F14C79">
              <w:rPr>
                <w:color w:val="000000"/>
              </w:rPr>
              <w:t>6</w:t>
            </w:r>
          </w:p>
        </w:tc>
        <w:tc>
          <w:tcPr>
            <w:tcW w:w="1660" w:type="dxa"/>
            <w:tcBorders>
              <w:top w:val="nil"/>
              <w:left w:val="nil"/>
              <w:bottom w:val="nil"/>
              <w:right w:val="nil"/>
            </w:tcBorders>
            <w:shd w:val="clear" w:color="000000" w:fill="FFFFFF"/>
            <w:noWrap/>
            <w:vAlign w:val="center"/>
            <w:hideMark/>
          </w:tcPr>
          <w:p w14:paraId="40A40944" w14:textId="1AD13CF6" w:rsidR="00F14C79" w:rsidRPr="00F14C79" w:rsidRDefault="00F14C79" w:rsidP="00262D5E">
            <w:pPr>
              <w:suppressAutoHyphens w:val="0"/>
              <w:ind w:left="-75"/>
              <w:jc w:val="center"/>
              <w:rPr>
                <w:color w:val="000000"/>
              </w:rPr>
            </w:pPr>
            <w:r w:rsidRPr="00F14C79">
              <w:rPr>
                <w:color w:val="000000"/>
              </w:rPr>
              <w:t>10,</w:t>
            </w:r>
            <w:r w:rsidR="00166AD5">
              <w:rPr>
                <w:color w:val="000000"/>
              </w:rPr>
              <w:t>08</w:t>
            </w:r>
          </w:p>
        </w:tc>
        <w:tc>
          <w:tcPr>
            <w:tcW w:w="1660" w:type="dxa"/>
            <w:tcBorders>
              <w:top w:val="nil"/>
              <w:left w:val="single" w:sz="4" w:space="0" w:color="auto"/>
              <w:bottom w:val="nil"/>
              <w:right w:val="single" w:sz="4" w:space="0" w:color="auto"/>
            </w:tcBorders>
            <w:shd w:val="clear" w:color="000000" w:fill="FFFFFF"/>
            <w:noWrap/>
            <w:vAlign w:val="bottom"/>
            <w:hideMark/>
          </w:tcPr>
          <w:p w14:paraId="70045862" w14:textId="77777777" w:rsidR="00F14C79" w:rsidRPr="00F14C79" w:rsidRDefault="00F14C79" w:rsidP="00262D5E">
            <w:pPr>
              <w:suppressAutoHyphens w:val="0"/>
              <w:ind w:left="-75"/>
              <w:jc w:val="center"/>
              <w:rPr>
                <w:color w:val="000000"/>
              </w:rPr>
            </w:pPr>
            <w:r w:rsidRPr="00F14C79">
              <w:rPr>
                <w:color w:val="000000"/>
              </w:rPr>
              <w:t>516</w:t>
            </w:r>
          </w:p>
        </w:tc>
        <w:tc>
          <w:tcPr>
            <w:tcW w:w="1660" w:type="dxa"/>
            <w:tcBorders>
              <w:top w:val="nil"/>
              <w:left w:val="nil"/>
              <w:bottom w:val="nil"/>
              <w:right w:val="nil"/>
            </w:tcBorders>
            <w:shd w:val="clear" w:color="000000" w:fill="FFFFFF"/>
            <w:noWrap/>
            <w:vAlign w:val="bottom"/>
            <w:hideMark/>
          </w:tcPr>
          <w:p w14:paraId="71BF89E8" w14:textId="681C64C9" w:rsidR="00F14C79" w:rsidRPr="00F14C79" w:rsidRDefault="00F14C79" w:rsidP="00262D5E">
            <w:pPr>
              <w:suppressAutoHyphens w:val="0"/>
              <w:ind w:left="-75"/>
              <w:jc w:val="center"/>
              <w:rPr>
                <w:color w:val="000000"/>
              </w:rPr>
            </w:pPr>
            <w:r w:rsidRPr="00F14C79">
              <w:rPr>
                <w:color w:val="000000"/>
              </w:rPr>
              <w:t>5.</w:t>
            </w:r>
            <w:r w:rsidR="00166AD5">
              <w:rPr>
                <w:color w:val="000000"/>
              </w:rPr>
              <w:t>202,04</w:t>
            </w:r>
          </w:p>
        </w:tc>
      </w:tr>
      <w:tr w:rsidR="00F14C79" w:rsidRPr="00F14C79" w14:paraId="0A01E260" w14:textId="77777777" w:rsidTr="00262D5E">
        <w:trPr>
          <w:trHeight w:val="255"/>
        </w:trPr>
        <w:tc>
          <w:tcPr>
            <w:tcW w:w="1660" w:type="dxa"/>
            <w:tcBorders>
              <w:top w:val="nil"/>
              <w:left w:val="nil"/>
              <w:bottom w:val="nil"/>
              <w:right w:val="nil"/>
            </w:tcBorders>
            <w:shd w:val="clear" w:color="000000" w:fill="FFFFFF"/>
            <w:noWrap/>
            <w:vAlign w:val="bottom"/>
            <w:hideMark/>
          </w:tcPr>
          <w:p w14:paraId="7D255950" w14:textId="77777777" w:rsidR="00F14C79" w:rsidRPr="00F14C79" w:rsidRDefault="00F14C79" w:rsidP="00262D5E">
            <w:pPr>
              <w:suppressAutoHyphens w:val="0"/>
              <w:ind w:left="-75"/>
              <w:rPr>
                <w:color w:val="000000"/>
              </w:rPr>
            </w:pPr>
            <w:r w:rsidRPr="00F14C79">
              <w:rPr>
                <w:color w:val="000000"/>
              </w:rPr>
              <w:t>Projetos</w:t>
            </w:r>
          </w:p>
        </w:tc>
        <w:tc>
          <w:tcPr>
            <w:tcW w:w="1660" w:type="dxa"/>
            <w:tcBorders>
              <w:top w:val="nil"/>
              <w:left w:val="single" w:sz="4" w:space="0" w:color="auto"/>
              <w:bottom w:val="nil"/>
              <w:right w:val="single" w:sz="4" w:space="0" w:color="auto"/>
            </w:tcBorders>
            <w:shd w:val="clear" w:color="000000" w:fill="FFFFFF"/>
            <w:noWrap/>
            <w:vAlign w:val="bottom"/>
            <w:hideMark/>
          </w:tcPr>
          <w:p w14:paraId="1CE05198" w14:textId="77777777" w:rsidR="00F14C79" w:rsidRPr="00F14C79" w:rsidRDefault="00F14C79" w:rsidP="00262D5E">
            <w:pPr>
              <w:suppressAutoHyphens w:val="0"/>
              <w:ind w:left="-75"/>
              <w:jc w:val="center"/>
              <w:rPr>
                <w:color w:val="000000"/>
              </w:rPr>
            </w:pPr>
            <w:r w:rsidRPr="00F14C79">
              <w:rPr>
                <w:color w:val="000000"/>
              </w:rPr>
              <w:t>1</w:t>
            </w:r>
          </w:p>
        </w:tc>
        <w:tc>
          <w:tcPr>
            <w:tcW w:w="1660" w:type="dxa"/>
            <w:tcBorders>
              <w:top w:val="nil"/>
              <w:left w:val="nil"/>
              <w:bottom w:val="nil"/>
              <w:right w:val="nil"/>
            </w:tcBorders>
            <w:shd w:val="clear" w:color="000000" w:fill="FFFFFF"/>
            <w:noWrap/>
            <w:vAlign w:val="center"/>
            <w:hideMark/>
          </w:tcPr>
          <w:p w14:paraId="64A6EDB0" w14:textId="24534E6F" w:rsidR="00F14C79" w:rsidRPr="00F14C79" w:rsidRDefault="00F14C79" w:rsidP="00262D5E">
            <w:pPr>
              <w:suppressAutoHyphens w:val="0"/>
              <w:ind w:left="-75"/>
              <w:jc w:val="center"/>
              <w:rPr>
                <w:color w:val="000000"/>
              </w:rPr>
            </w:pPr>
            <w:r w:rsidRPr="00F14C79">
              <w:rPr>
                <w:color w:val="000000"/>
              </w:rPr>
              <w:t>10,</w:t>
            </w:r>
            <w:r w:rsidR="00166AD5">
              <w:rPr>
                <w:color w:val="000000"/>
              </w:rPr>
              <w:t>08</w:t>
            </w:r>
          </w:p>
        </w:tc>
        <w:tc>
          <w:tcPr>
            <w:tcW w:w="1660" w:type="dxa"/>
            <w:tcBorders>
              <w:top w:val="nil"/>
              <w:left w:val="single" w:sz="4" w:space="0" w:color="auto"/>
              <w:bottom w:val="nil"/>
              <w:right w:val="single" w:sz="4" w:space="0" w:color="auto"/>
            </w:tcBorders>
            <w:shd w:val="clear" w:color="000000" w:fill="FFFFFF"/>
            <w:noWrap/>
            <w:vAlign w:val="bottom"/>
            <w:hideMark/>
          </w:tcPr>
          <w:p w14:paraId="72F95EFD" w14:textId="77777777" w:rsidR="00F14C79" w:rsidRPr="00F14C79" w:rsidRDefault="00F14C79" w:rsidP="00262D5E">
            <w:pPr>
              <w:suppressAutoHyphens w:val="0"/>
              <w:ind w:left="-75"/>
              <w:jc w:val="center"/>
              <w:rPr>
                <w:color w:val="000000"/>
              </w:rPr>
            </w:pPr>
            <w:r w:rsidRPr="00F14C79">
              <w:rPr>
                <w:color w:val="000000"/>
              </w:rPr>
              <w:t>4</w:t>
            </w:r>
          </w:p>
        </w:tc>
        <w:tc>
          <w:tcPr>
            <w:tcW w:w="1660" w:type="dxa"/>
            <w:tcBorders>
              <w:top w:val="nil"/>
              <w:left w:val="nil"/>
              <w:bottom w:val="nil"/>
              <w:right w:val="nil"/>
            </w:tcBorders>
            <w:shd w:val="clear" w:color="000000" w:fill="FFFFFF"/>
            <w:noWrap/>
            <w:vAlign w:val="bottom"/>
            <w:hideMark/>
          </w:tcPr>
          <w:p w14:paraId="63BDF8E2" w14:textId="2AF4C2E1" w:rsidR="00F14C79" w:rsidRPr="00F14C79" w:rsidRDefault="00F14C79" w:rsidP="00262D5E">
            <w:pPr>
              <w:suppressAutoHyphens w:val="0"/>
              <w:ind w:left="-75"/>
              <w:jc w:val="center"/>
              <w:rPr>
                <w:color w:val="000000"/>
              </w:rPr>
            </w:pPr>
            <w:r w:rsidRPr="00F14C79">
              <w:rPr>
                <w:color w:val="000000"/>
              </w:rPr>
              <w:t>4</w:t>
            </w:r>
            <w:r w:rsidR="00166AD5">
              <w:rPr>
                <w:color w:val="000000"/>
              </w:rPr>
              <w:t>0,33</w:t>
            </w:r>
          </w:p>
        </w:tc>
      </w:tr>
      <w:tr w:rsidR="00F14C79" w:rsidRPr="00F14C79" w14:paraId="7919CCC6" w14:textId="77777777" w:rsidTr="00262D5E">
        <w:trPr>
          <w:trHeight w:val="255"/>
        </w:trPr>
        <w:tc>
          <w:tcPr>
            <w:tcW w:w="1660" w:type="dxa"/>
            <w:tcBorders>
              <w:top w:val="nil"/>
              <w:left w:val="nil"/>
              <w:bottom w:val="nil"/>
              <w:right w:val="nil"/>
            </w:tcBorders>
            <w:shd w:val="clear" w:color="000000" w:fill="FFFFFF"/>
            <w:noWrap/>
            <w:vAlign w:val="bottom"/>
            <w:hideMark/>
          </w:tcPr>
          <w:p w14:paraId="0556426A" w14:textId="77777777" w:rsidR="00F14C79" w:rsidRPr="00F14C79" w:rsidRDefault="00F14C79" w:rsidP="00262D5E">
            <w:pPr>
              <w:suppressAutoHyphens w:val="0"/>
              <w:ind w:left="-75"/>
              <w:rPr>
                <w:color w:val="000000"/>
              </w:rPr>
            </w:pPr>
            <w:r w:rsidRPr="00F14C79">
              <w:rPr>
                <w:color w:val="000000"/>
              </w:rPr>
              <w:t>Recreação</w:t>
            </w:r>
          </w:p>
        </w:tc>
        <w:tc>
          <w:tcPr>
            <w:tcW w:w="1660" w:type="dxa"/>
            <w:tcBorders>
              <w:top w:val="nil"/>
              <w:left w:val="single" w:sz="4" w:space="0" w:color="auto"/>
              <w:bottom w:val="nil"/>
              <w:right w:val="single" w:sz="4" w:space="0" w:color="auto"/>
            </w:tcBorders>
            <w:shd w:val="clear" w:color="000000" w:fill="FFFFFF"/>
            <w:noWrap/>
            <w:vAlign w:val="bottom"/>
            <w:hideMark/>
          </w:tcPr>
          <w:p w14:paraId="593E7F33" w14:textId="77777777" w:rsidR="00F14C79" w:rsidRPr="00F14C79" w:rsidRDefault="00F14C79" w:rsidP="00262D5E">
            <w:pPr>
              <w:suppressAutoHyphens w:val="0"/>
              <w:ind w:left="-75"/>
              <w:jc w:val="center"/>
              <w:rPr>
                <w:color w:val="000000"/>
              </w:rPr>
            </w:pPr>
            <w:r w:rsidRPr="00F14C79">
              <w:rPr>
                <w:color w:val="000000"/>
              </w:rPr>
              <w:t>17</w:t>
            </w:r>
          </w:p>
        </w:tc>
        <w:tc>
          <w:tcPr>
            <w:tcW w:w="1660" w:type="dxa"/>
            <w:tcBorders>
              <w:top w:val="nil"/>
              <w:left w:val="nil"/>
              <w:bottom w:val="nil"/>
              <w:right w:val="nil"/>
            </w:tcBorders>
            <w:shd w:val="clear" w:color="000000" w:fill="FFFFFF"/>
            <w:noWrap/>
            <w:vAlign w:val="center"/>
            <w:hideMark/>
          </w:tcPr>
          <w:p w14:paraId="4DA2A530" w14:textId="0AE50151" w:rsidR="00F14C79" w:rsidRPr="00F14C79" w:rsidRDefault="00F14C79" w:rsidP="00262D5E">
            <w:pPr>
              <w:suppressAutoHyphens w:val="0"/>
              <w:ind w:left="-75"/>
              <w:jc w:val="center"/>
              <w:rPr>
                <w:color w:val="000000"/>
              </w:rPr>
            </w:pPr>
            <w:r w:rsidRPr="00F14C79">
              <w:rPr>
                <w:color w:val="000000"/>
              </w:rPr>
              <w:t>13,</w:t>
            </w:r>
            <w:r w:rsidR="00166AD5">
              <w:rPr>
                <w:color w:val="000000"/>
              </w:rPr>
              <w:t>40</w:t>
            </w:r>
          </w:p>
        </w:tc>
        <w:tc>
          <w:tcPr>
            <w:tcW w:w="1660" w:type="dxa"/>
            <w:tcBorders>
              <w:top w:val="nil"/>
              <w:left w:val="single" w:sz="4" w:space="0" w:color="auto"/>
              <w:bottom w:val="nil"/>
              <w:right w:val="single" w:sz="4" w:space="0" w:color="auto"/>
            </w:tcBorders>
            <w:shd w:val="clear" w:color="000000" w:fill="FFFFFF"/>
            <w:noWrap/>
            <w:vAlign w:val="bottom"/>
            <w:hideMark/>
          </w:tcPr>
          <w:p w14:paraId="73A7FE39" w14:textId="77777777" w:rsidR="00F14C79" w:rsidRPr="00F14C79" w:rsidRDefault="00F14C79" w:rsidP="00262D5E">
            <w:pPr>
              <w:suppressAutoHyphens w:val="0"/>
              <w:ind w:left="-75"/>
              <w:jc w:val="center"/>
              <w:rPr>
                <w:color w:val="000000"/>
              </w:rPr>
            </w:pPr>
            <w:r w:rsidRPr="00F14C79">
              <w:rPr>
                <w:color w:val="000000"/>
              </w:rPr>
              <w:t>2.992</w:t>
            </w:r>
          </w:p>
        </w:tc>
        <w:tc>
          <w:tcPr>
            <w:tcW w:w="1660" w:type="dxa"/>
            <w:tcBorders>
              <w:top w:val="nil"/>
              <w:left w:val="nil"/>
              <w:bottom w:val="nil"/>
              <w:right w:val="nil"/>
            </w:tcBorders>
            <w:shd w:val="clear" w:color="000000" w:fill="FFFFFF"/>
            <w:noWrap/>
            <w:vAlign w:val="bottom"/>
            <w:hideMark/>
          </w:tcPr>
          <w:p w14:paraId="0ED0BE1B" w14:textId="0E703029" w:rsidR="00F14C79" w:rsidRPr="00F14C79" w:rsidRDefault="00F14C79" w:rsidP="00262D5E">
            <w:pPr>
              <w:suppressAutoHyphens w:val="0"/>
              <w:ind w:left="-75"/>
              <w:jc w:val="center"/>
              <w:rPr>
                <w:color w:val="000000"/>
              </w:rPr>
            </w:pPr>
            <w:r w:rsidRPr="00F14C79">
              <w:rPr>
                <w:color w:val="000000"/>
              </w:rPr>
              <w:t>4</w:t>
            </w:r>
            <w:r w:rsidR="00166AD5">
              <w:rPr>
                <w:color w:val="000000"/>
              </w:rPr>
              <w:t>0.091,72</w:t>
            </w:r>
          </w:p>
        </w:tc>
      </w:tr>
      <w:tr w:rsidR="00F14C79" w:rsidRPr="00F14C79" w14:paraId="3F38AAD6" w14:textId="77777777" w:rsidTr="00262D5E">
        <w:trPr>
          <w:trHeight w:val="255"/>
        </w:trPr>
        <w:tc>
          <w:tcPr>
            <w:tcW w:w="1660" w:type="dxa"/>
            <w:tcBorders>
              <w:top w:val="single" w:sz="4" w:space="0" w:color="auto"/>
              <w:left w:val="nil"/>
              <w:bottom w:val="single" w:sz="4" w:space="0" w:color="auto"/>
              <w:right w:val="nil"/>
            </w:tcBorders>
            <w:shd w:val="clear" w:color="000000" w:fill="FFFFFF"/>
            <w:noWrap/>
            <w:vAlign w:val="bottom"/>
            <w:hideMark/>
          </w:tcPr>
          <w:p w14:paraId="6DD1C642" w14:textId="77777777" w:rsidR="00F14C79" w:rsidRPr="00F14C79" w:rsidRDefault="00F14C79" w:rsidP="00262D5E">
            <w:pPr>
              <w:suppressAutoHyphens w:val="0"/>
              <w:ind w:left="-75"/>
              <w:rPr>
                <w:color w:val="000000"/>
              </w:rPr>
            </w:pPr>
            <w:r w:rsidRPr="00F14C79">
              <w:rPr>
                <w:color w:val="000000"/>
              </w:rPr>
              <w:t>Total</w:t>
            </w:r>
          </w:p>
        </w:tc>
        <w:tc>
          <w:tcPr>
            <w:tcW w:w="16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3AFB569" w14:textId="77777777" w:rsidR="00F14C79" w:rsidRPr="00F14C79" w:rsidRDefault="00F14C79" w:rsidP="00262D5E">
            <w:pPr>
              <w:suppressAutoHyphens w:val="0"/>
              <w:ind w:left="-75"/>
              <w:jc w:val="center"/>
              <w:rPr>
                <w:color w:val="000000"/>
              </w:rPr>
            </w:pPr>
            <w:r w:rsidRPr="00F14C79">
              <w:rPr>
                <w:color w:val="000000"/>
              </w:rPr>
              <w:t>73</w:t>
            </w:r>
          </w:p>
        </w:tc>
        <w:tc>
          <w:tcPr>
            <w:tcW w:w="1660" w:type="dxa"/>
            <w:tcBorders>
              <w:top w:val="single" w:sz="4" w:space="0" w:color="auto"/>
              <w:left w:val="nil"/>
              <w:bottom w:val="single" w:sz="4" w:space="0" w:color="auto"/>
              <w:right w:val="single" w:sz="4" w:space="0" w:color="auto"/>
            </w:tcBorders>
            <w:shd w:val="clear" w:color="000000" w:fill="FFFFFF"/>
            <w:noWrap/>
            <w:vAlign w:val="bottom"/>
            <w:hideMark/>
          </w:tcPr>
          <w:p w14:paraId="26CF321F" w14:textId="00F43D0F" w:rsidR="00F14C79" w:rsidRPr="00F14C79" w:rsidRDefault="00967AAE" w:rsidP="00262D5E">
            <w:pPr>
              <w:suppressAutoHyphens w:val="0"/>
              <w:ind w:left="-75"/>
              <w:jc w:val="center"/>
              <w:rPr>
                <w:color w:val="000000"/>
              </w:rPr>
            </w:pPr>
            <w:r>
              <w:rPr>
                <w:color w:val="000000"/>
              </w:rPr>
              <w:t>89,83</w:t>
            </w:r>
          </w:p>
        </w:tc>
        <w:tc>
          <w:tcPr>
            <w:tcW w:w="1660" w:type="dxa"/>
            <w:tcBorders>
              <w:top w:val="single" w:sz="4" w:space="0" w:color="auto"/>
              <w:left w:val="nil"/>
              <w:bottom w:val="single" w:sz="4" w:space="0" w:color="auto"/>
              <w:right w:val="single" w:sz="4" w:space="0" w:color="auto"/>
            </w:tcBorders>
            <w:shd w:val="clear" w:color="000000" w:fill="FFFFFF"/>
            <w:noWrap/>
            <w:vAlign w:val="bottom"/>
            <w:hideMark/>
          </w:tcPr>
          <w:p w14:paraId="75C292D8" w14:textId="77777777" w:rsidR="00F14C79" w:rsidRPr="00F14C79" w:rsidRDefault="00F14C79" w:rsidP="00262D5E">
            <w:pPr>
              <w:suppressAutoHyphens w:val="0"/>
              <w:ind w:left="-75"/>
              <w:jc w:val="center"/>
              <w:rPr>
                <w:color w:val="000000"/>
              </w:rPr>
            </w:pPr>
            <w:r w:rsidRPr="00F14C79">
              <w:rPr>
                <w:color w:val="000000"/>
              </w:rPr>
              <w:t>6.256</w:t>
            </w:r>
          </w:p>
        </w:tc>
        <w:tc>
          <w:tcPr>
            <w:tcW w:w="1660" w:type="dxa"/>
            <w:tcBorders>
              <w:top w:val="single" w:sz="4" w:space="0" w:color="auto"/>
              <w:left w:val="nil"/>
              <w:bottom w:val="single" w:sz="4" w:space="0" w:color="auto"/>
              <w:right w:val="nil"/>
            </w:tcBorders>
            <w:shd w:val="clear" w:color="000000" w:fill="FFFFFF"/>
            <w:noWrap/>
            <w:vAlign w:val="bottom"/>
            <w:hideMark/>
          </w:tcPr>
          <w:p w14:paraId="44886287" w14:textId="34D729B6" w:rsidR="00F14C79" w:rsidRPr="00F14C79" w:rsidRDefault="00166AD5" w:rsidP="00262D5E">
            <w:pPr>
              <w:suppressAutoHyphens w:val="0"/>
              <w:ind w:left="-75"/>
              <w:jc w:val="center"/>
              <w:rPr>
                <w:color w:val="000000"/>
              </w:rPr>
            </w:pPr>
            <w:r>
              <w:rPr>
                <w:color w:val="000000"/>
              </w:rPr>
              <w:t>75.970,92</w:t>
            </w:r>
          </w:p>
        </w:tc>
      </w:tr>
    </w:tbl>
    <w:p w14:paraId="7BFEACC1" w14:textId="77777777" w:rsidR="004F32B2" w:rsidRDefault="004F32B2" w:rsidP="00262D5E">
      <w:pPr>
        <w:ind w:firstLine="709"/>
      </w:pPr>
      <w:r w:rsidRPr="2E0BCE6D">
        <w:t>Fonte: Os próprios autores.</w:t>
      </w:r>
    </w:p>
    <w:p w14:paraId="74366038" w14:textId="77777777" w:rsidR="004F32B2" w:rsidRDefault="004F32B2" w:rsidP="004F32B2">
      <w:pPr>
        <w:ind w:firstLine="709"/>
        <w:jc w:val="center"/>
        <w:rPr>
          <w:sz w:val="24"/>
          <w:szCs w:val="24"/>
        </w:rPr>
      </w:pPr>
    </w:p>
    <w:p w14:paraId="65164B23" w14:textId="6D1BD0B9" w:rsidR="004F32B2" w:rsidRDefault="004F32B2" w:rsidP="004F32B2">
      <w:pPr>
        <w:ind w:firstLine="709"/>
        <w:jc w:val="both"/>
        <w:rPr>
          <w:sz w:val="24"/>
          <w:szCs w:val="24"/>
        </w:rPr>
      </w:pPr>
      <w:r>
        <w:rPr>
          <w:sz w:val="24"/>
          <w:szCs w:val="24"/>
        </w:rPr>
        <w:t>Confor</w:t>
      </w:r>
      <w:r w:rsidR="00072B79">
        <w:rPr>
          <w:sz w:val="24"/>
          <w:szCs w:val="24"/>
        </w:rPr>
        <w:t>me exposto na tabela 2</w:t>
      </w:r>
      <w:r w:rsidRPr="2E0BCE6D">
        <w:rPr>
          <w:sz w:val="24"/>
          <w:szCs w:val="24"/>
        </w:rPr>
        <w:t>, caso os voluntários fossem remunerados como trabalhadores formais, em 2017 teriam custado R$</w:t>
      </w:r>
      <w:r w:rsidR="00FF067E">
        <w:rPr>
          <w:sz w:val="24"/>
          <w:szCs w:val="24"/>
        </w:rPr>
        <w:t xml:space="preserve"> </w:t>
      </w:r>
      <w:r w:rsidR="00967AAE">
        <w:rPr>
          <w:sz w:val="24"/>
          <w:szCs w:val="24"/>
        </w:rPr>
        <w:t>75.970,92</w:t>
      </w:r>
      <w:r w:rsidRPr="2E0BCE6D">
        <w:rPr>
          <w:sz w:val="24"/>
          <w:szCs w:val="24"/>
        </w:rPr>
        <w:t xml:space="preserve"> para a entidade. Para encontrar o valor base de cada setor, pesquisou-se os salários de cada atividade nos sites dos respectivos sindicatos das categorias, sendo que foram encontrados os valores base para cozinha, eventos e r</w:t>
      </w:r>
      <w:r>
        <w:rPr>
          <w:sz w:val="24"/>
          <w:szCs w:val="24"/>
        </w:rPr>
        <w:t>ecreação, em consonância com a ITG 2002 (2015</w:t>
      </w:r>
      <w:r w:rsidR="00FF067E">
        <w:rPr>
          <w:sz w:val="24"/>
          <w:szCs w:val="24"/>
        </w:rPr>
        <w:t>, item 19</w:t>
      </w:r>
      <w:r>
        <w:rPr>
          <w:sz w:val="24"/>
          <w:szCs w:val="24"/>
        </w:rPr>
        <w:t>)</w:t>
      </w:r>
      <w:r w:rsidR="00FF067E">
        <w:rPr>
          <w:sz w:val="24"/>
          <w:szCs w:val="24"/>
        </w:rPr>
        <w:t xml:space="preserve"> que determina o reconhecimento do trabalho voluntário “[...] </w:t>
      </w:r>
      <w:r w:rsidR="00FF067E" w:rsidRPr="00231C90">
        <w:rPr>
          <w:sz w:val="24"/>
          <w:szCs w:val="24"/>
        </w:rPr>
        <w:t>pelo valor justo da prestação do serviço como se tivesse ocorrido o desembolso financeiro</w:t>
      </w:r>
      <w:r w:rsidR="00FF067E">
        <w:rPr>
          <w:sz w:val="24"/>
          <w:szCs w:val="24"/>
        </w:rPr>
        <w:t>.”,</w:t>
      </w:r>
      <w:r w:rsidRPr="2E0BCE6D">
        <w:rPr>
          <w:sz w:val="24"/>
          <w:szCs w:val="24"/>
        </w:rPr>
        <w:t xml:space="preserve"> e</w:t>
      </w:r>
      <w:r>
        <w:rPr>
          <w:sz w:val="24"/>
          <w:szCs w:val="24"/>
        </w:rPr>
        <w:t xml:space="preserve"> com o que Grazziolli et al. (</w:t>
      </w:r>
      <w:r w:rsidRPr="2E0BCE6D">
        <w:rPr>
          <w:sz w:val="24"/>
          <w:szCs w:val="24"/>
        </w:rPr>
        <w:t xml:space="preserve">2015) estabeleceram para </w:t>
      </w:r>
      <w:r w:rsidR="00FF067E">
        <w:rPr>
          <w:sz w:val="24"/>
          <w:szCs w:val="24"/>
        </w:rPr>
        <w:t>a identificação desse valor justo.</w:t>
      </w:r>
    </w:p>
    <w:p w14:paraId="234D753A" w14:textId="6844D9BA" w:rsidR="004F32B2" w:rsidRDefault="004F32B2" w:rsidP="004F32B2">
      <w:pPr>
        <w:ind w:firstLine="709"/>
        <w:jc w:val="both"/>
        <w:rPr>
          <w:sz w:val="24"/>
          <w:szCs w:val="24"/>
        </w:rPr>
      </w:pPr>
      <w:r w:rsidRPr="2E0BCE6D">
        <w:rPr>
          <w:sz w:val="24"/>
          <w:szCs w:val="24"/>
        </w:rPr>
        <w:t>Para as demais atividades cujo salário base não</w:t>
      </w:r>
      <w:r w:rsidR="00C92222">
        <w:rPr>
          <w:sz w:val="24"/>
          <w:szCs w:val="24"/>
        </w:rPr>
        <w:t xml:space="preserve"> pode ser obtido através das Convenções Coletivas de Trabalho</w:t>
      </w:r>
      <w:r w:rsidRPr="2E0BCE6D">
        <w:rPr>
          <w:sz w:val="24"/>
          <w:szCs w:val="24"/>
        </w:rPr>
        <w:t>, utilizou-se o valor do salário mínimo nacional vigente em 2017 de R$</w:t>
      </w:r>
      <w:r w:rsidR="00967AAE">
        <w:rPr>
          <w:sz w:val="24"/>
          <w:szCs w:val="24"/>
        </w:rPr>
        <w:t xml:space="preserve"> </w:t>
      </w:r>
      <w:r w:rsidRPr="2E0BCE6D">
        <w:rPr>
          <w:sz w:val="24"/>
          <w:szCs w:val="24"/>
        </w:rPr>
        <w:t xml:space="preserve">937,00. </w:t>
      </w:r>
      <w:r w:rsidR="00C92222">
        <w:rPr>
          <w:sz w:val="24"/>
          <w:szCs w:val="24"/>
        </w:rPr>
        <w:t xml:space="preserve">Sobre </w:t>
      </w:r>
      <w:r w:rsidRPr="2E0BCE6D">
        <w:rPr>
          <w:sz w:val="24"/>
          <w:szCs w:val="24"/>
        </w:rPr>
        <w:t>cada salário base foram acrescidos os encargos trabalhistas obrigatóri</w:t>
      </w:r>
      <w:r>
        <w:rPr>
          <w:sz w:val="24"/>
          <w:szCs w:val="24"/>
        </w:rPr>
        <w:t>os para as empresas, como</w:t>
      </w:r>
      <w:r w:rsidR="00C92222">
        <w:rPr>
          <w:sz w:val="24"/>
          <w:szCs w:val="24"/>
        </w:rPr>
        <w:t xml:space="preserve"> o</w:t>
      </w:r>
      <w:r w:rsidRPr="2E0BCE6D">
        <w:rPr>
          <w:sz w:val="24"/>
          <w:szCs w:val="24"/>
        </w:rPr>
        <w:t xml:space="preserve"> F</w:t>
      </w:r>
      <w:r w:rsidR="002C03BF">
        <w:rPr>
          <w:sz w:val="24"/>
          <w:szCs w:val="24"/>
        </w:rPr>
        <w:t xml:space="preserve">undo de </w:t>
      </w:r>
      <w:r w:rsidRPr="2E0BCE6D">
        <w:rPr>
          <w:sz w:val="24"/>
          <w:szCs w:val="24"/>
        </w:rPr>
        <w:t>G</w:t>
      </w:r>
      <w:r w:rsidR="002C03BF">
        <w:rPr>
          <w:sz w:val="24"/>
          <w:szCs w:val="24"/>
        </w:rPr>
        <w:t xml:space="preserve">arantia por </w:t>
      </w:r>
      <w:r w:rsidRPr="2E0BCE6D">
        <w:rPr>
          <w:sz w:val="24"/>
          <w:szCs w:val="24"/>
        </w:rPr>
        <w:t>T</w:t>
      </w:r>
      <w:r w:rsidR="002C03BF">
        <w:rPr>
          <w:sz w:val="24"/>
          <w:szCs w:val="24"/>
        </w:rPr>
        <w:t xml:space="preserve">empo de </w:t>
      </w:r>
      <w:r w:rsidRPr="2E0BCE6D">
        <w:rPr>
          <w:sz w:val="24"/>
          <w:szCs w:val="24"/>
        </w:rPr>
        <w:t>S</w:t>
      </w:r>
      <w:r w:rsidR="002C03BF">
        <w:rPr>
          <w:sz w:val="24"/>
          <w:szCs w:val="24"/>
        </w:rPr>
        <w:t>erviço (FGTS)</w:t>
      </w:r>
      <w:r>
        <w:rPr>
          <w:sz w:val="24"/>
          <w:szCs w:val="24"/>
        </w:rPr>
        <w:t xml:space="preserve"> e </w:t>
      </w:r>
      <w:r w:rsidR="00C92222">
        <w:rPr>
          <w:sz w:val="24"/>
          <w:szCs w:val="24"/>
        </w:rPr>
        <w:t xml:space="preserve">o </w:t>
      </w:r>
      <w:r>
        <w:rPr>
          <w:sz w:val="24"/>
          <w:szCs w:val="24"/>
        </w:rPr>
        <w:t>P</w:t>
      </w:r>
      <w:r w:rsidR="002C03BF">
        <w:rPr>
          <w:sz w:val="24"/>
          <w:szCs w:val="24"/>
        </w:rPr>
        <w:t xml:space="preserve">rograma de </w:t>
      </w:r>
      <w:r>
        <w:rPr>
          <w:sz w:val="24"/>
          <w:szCs w:val="24"/>
        </w:rPr>
        <w:t>I</w:t>
      </w:r>
      <w:r w:rsidR="002C03BF">
        <w:rPr>
          <w:sz w:val="24"/>
          <w:szCs w:val="24"/>
        </w:rPr>
        <w:t xml:space="preserve">ntegração </w:t>
      </w:r>
      <w:r>
        <w:rPr>
          <w:sz w:val="24"/>
          <w:szCs w:val="24"/>
        </w:rPr>
        <w:t>S</w:t>
      </w:r>
      <w:r w:rsidR="002C03BF">
        <w:rPr>
          <w:sz w:val="24"/>
          <w:szCs w:val="24"/>
        </w:rPr>
        <w:t>ocial</w:t>
      </w:r>
      <w:r>
        <w:rPr>
          <w:sz w:val="24"/>
          <w:szCs w:val="24"/>
        </w:rPr>
        <w:t xml:space="preserve"> </w:t>
      </w:r>
      <w:r w:rsidR="002C03BF">
        <w:rPr>
          <w:sz w:val="24"/>
          <w:szCs w:val="24"/>
        </w:rPr>
        <w:t xml:space="preserve">(PIS) </w:t>
      </w:r>
      <w:r>
        <w:rPr>
          <w:sz w:val="24"/>
          <w:szCs w:val="24"/>
        </w:rPr>
        <w:t>sobre a folha</w:t>
      </w:r>
      <w:r w:rsidRPr="2E0BCE6D">
        <w:rPr>
          <w:sz w:val="24"/>
          <w:szCs w:val="24"/>
        </w:rPr>
        <w:t xml:space="preserve">, além da provisão de Férias e 13º Salário. </w:t>
      </w:r>
      <w:r w:rsidR="00A44405">
        <w:rPr>
          <w:sz w:val="24"/>
          <w:szCs w:val="24"/>
        </w:rPr>
        <w:t>O INSS patronal não foi considerado nos cálculo</w:t>
      </w:r>
      <w:r w:rsidR="00967AAE">
        <w:rPr>
          <w:sz w:val="24"/>
          <w:szCs w:val="24"/>
        </w:rPr>
        <w:t>s</w:t>
      </w:r>
      <w:r w:rsidR="00A44405">
        <w:rPr>
          <w:sz w:val="24"/>
          <w:szCs w:val="24"/>
        </w:rPr>
        <w:t>, pois a entidade pesquisa</w:t>
      </w:r>
      <w:r w:rsidR="00967AAE">
        <w:rPr>
          <w:sz w:val="24"/>
          <w:szCs w:val="24"/>
        </w:rPr>
        <w:t>da</w:t>
      </w:r>
      <w:r w:rsidR="00A44405">
        <w:rPr>
          <w:sz w:val="24"/>
          <w:szCs w:val="24"/>
        </w:rPr>
        <w:t xml:space="preserve"> é isenta dessa contribuição.</w:t>
      </w:r>
    </w:p>
    <w:p w14:paraId="6D97010B" w14:textId="60339234" w:rsidR="004F32B2" w:rsidRDefault="004F32B2" w:rsidP="004F32B2">
      <w:pPr>
        <w:ind w:firstLine="709"/>
        <w:jc w:val="both"/>
        <w:rPr>
          <w:sz w:val="24"/>
          <w:szCs w:val="24"/>
        </w:rPr>
      </w:pPr>
      <w:r>
        <w:rPr>
          <w:sz w:val="24"/>
          <w:szCs w:val="24"/>
        </w:rPr>
        <w:t>Após esse processo de mensuração</w:t>
      </w:r>
      <w:r w:rsidRPr="2E0BCE6D">
        <w:rPr>
          <w:sz w:val="24"/>
          <w:szCs w:val="24"/>
        </w:rPr>
        <w:t>, a contabilização do trabalho</w:t>
      </w:r>
      <w:r>
        <w:rPr>
          <w:sz w:val="24"/>
          <w:szCs w:val="24"/>
        </w:rPr>
        <w:t xml:space="preserve"> </w:t>
      </w:r>
      <w:r w:rsidR="00072B79">
        <w:rPr>
          <w:sz w:val="24"/>
          <w:szCs w:val="24"/>
        </w:rPr>
        <w:t>voluntário está demonstrada na t</w:t>
      </w:r>
      <w:r>
        <w:rPr>
          <w:sz w:val="24"/>
          <w:szCs w:val="24"/>
        </w:rPr>
        <w:t xml:space="preserve">abela </w:t>
      </w:r>
      <w:r w:rsidR="00072B79">
        <w:rPr>
          <w:sz w:val="24"/>
          <w:szCs w:val="24"/>
        </w:rPr>
        <w:t>3</w:t>
      </w:r>
      <w:r w:rsidRPr="2E0BCE6D">
        <w:rPr>
          <w:sz w:val="24"/>
          <w:szCs w:val="24"/>
        </w:rPr>
        <w:t xml:space="preserve"> a</w:t>
      </w:r>
      <w:r>
        <w:rPr>
          <w:sz w:val="24"/>
          <w:szCs w:val="24"/>
        </w:rPr>
        <w:t xml:space="preserve"> seguir</w:t>
      </w:r>
      <w:r w:rsidRPr="2E0BCE6D">
        <w:rPr>
          <w:sz w:val="24"/>
          <w:szCs w:val="24"/>
        </w:rPr>
        <w:t xml:space="preserve">, em conformidade com </w:t>
      </w:r>
      <w:r>
        <w:rPr>
          <w:sz w:val="24"/>
          <w:szCs w:val="24"/>
        </w:rPr>
        <w:t>o item 10 da ITG 2002 (CFC, 2015</w:t>
      </w:r>
      <w:r w:rsidRPr="2E0BCE6D">
        <w:rPr>
          <w:sz w:val="24"/>
          <w:szCs w:val="24"/>
        </w:rPr>
        <w:t xml:space="preserve">), </w:t>
      </w:r>
      <w:r>
        <w:rPr>
          <w:sz w:val="24"/>
          <w:szCs w:val="24"/>
        </w:rPr>
        <w:t>que determina a contabilização</w:t>
      </w:r>
      <w:r w:rsidRPr="2E0BCE6D">
        <w:rPr>
          <w:sz w:val="24"/>
          <w:szCs w:val="24"/>
        </w:rPr>
        <w:t xml:space="preserve"> de forma segregada e identificável por tipo de atividade</w:t>
      </w:r>
      <w:r w:rsidR="00020F1B">
        <w:rPr>
          <w:sz w:val="24"/>
          <w:szCs w:val="24"/>
        </w:rPr>
        <w:t>. Os serviços prestados pelo</w:t>
      </w:r>
      <w:r w:rsidR="00231C90">
        <w:rPr>
          <w:sz w:val="24"/>
          <w:szCs w:val="24"/>
        </w:rPr>
        <w:t xml:space="preserve">s </w:t>
      </w:r>
      <w:r w:rsidR="00020F1B">
        <w:rPr>
          <w:sz w:val="24"/>
          <w:szCs w:val="24"/>
        </w:rPr>
        <w:t>voluntários foram</w:t>
      </w:r>
      <w:r>
        <w:rPr>
          <w:sz w:val="24"/>
          <w:szCs w:val="24"/>
        </w:rPr>
        <w:t xml:space="preserve"> contabiliza</w:t>
      </w:r>
      <w:r w:rsidR="00020F1B">
        <w:rPr>
          <w:sz w:val="24"/>
          <w:szCs w:val="24"/>
        </w:rPr>
        <w:t>dos</w:t>
      </w:r>
      <w:r>
        <w:rPr>
          <w:sz w:val="24"/>
          <w:szCs w:val="24"/>
        </w:rPr>
        <w:t xml:space="preserve"> como custo</w:t>
      </w:r>
      <w:r w:rsidR="00020F1B">
        <w:rPr>
          <w:sz w:val="24"/>
          <w:szCs w:val="24"/>
        </w:rPr>
        <w:t>s das atividades</w:t>
      </w:r>
      <w:r w:rsidR="00072B79">
        <w:rPr>
          <w:sz w:val="24"/>
          <w:szCs w:val="24"/>
        </w:rPr>
        <w:t>,</w:t>
      </w:r>
      <w:r>
        <w:rPr>
          <w:sz w:val="24"/>
          <w:szCs w:val="24"/>
        </w:rPr>
        <w:t xml:space="preserve"> </w:t>
      </w:r>
      <w:r w:rsidR="00B1192E">
        <w:rPr>
          <w:sz w:val="24"/>
          <w:szCs w:val="24"/>
        </w:rPr>
        <w:t>pois</w:t>
      </w:r>
      <w:r>
        <w:rPr>
          <w:sz w:val="24"/>
          <w:szCs w:val="24"/>
        </w:rPr>
        <w:t xml:space="preserve"> </w:t>
      </w:r>
      <w:r w:rsidR="00020F1B">
        <w:rPr>
          <w:sz w:val="24"/>
          <w:szCs w:val="24"/>
        </w:rPr>
        <w:t>estão diretamente relacionados com a</w:t>
      </w:r>
      <w:r>
        <w:rPr>
          <w:sz w:val="24"/>
          <w:szCs w:val="24"/>
        </w:rPr>
        <w:t xml:space="preserve"> ma</w:t>
      </w:r>
      <w:r w:rsidR="00072B79">
        <w:rPr>
          <w:sz w:val="24"/>
          <w:szCs w:val="24"/>
        </w:rPr>
        <w:t>nutenção do</w:t>
      </w:r>
      <w:r w:rsidR="00020F1B">
        <w:rPr>
          <w:sz w:val="24"/>
          <w:szCs w:val="24"/>
        </w:rPr>
        <w:t xml:space="preserve"> objetivo social da</w:t>
      </w:r>
      <w:r>
        <w:rPr>
          <w:sz w:val="24"/>
          <w:szCs w:val="24"/>
        </w:rPr>
        <w:t xml:space="preserve"> entidade</w:t>
      </w:r>
      <w:r w:rsidRPr="2E0BCE6D">
        <w:rPr>
          <w:sz w:val="24"/>
          <w:szCs w:val="24"/>
        </w:rPr>
        <w:t>. Este lançamento</w:t>
      </w:r>
      <w:r w:rsidR="00020F1B">
        <w:rPr>
          <w:sz w:val="24"/>
          <w:szCs w:val="24"/>
        </w:rPr>
        <w:t xml:space="preserve"> contábil</w:t>
      </w:r>
      <w:r w:rsidRPr="2E0BCE6D">
        <w:rPr>
          <w:sz w:val="24"/>
          <w:szCs w:val="24"/>
        </w:rPr>
        <w:t xml:space="preserve"> não terá impacto no Patrimônio </w:t>
      </w:r>
      <w:r>
        <w:rPr>
          <w:sz w:val="24"/>
          <w:szCs w:val="24"/>
        </w:rPr>
        <w:t xml:space="preserve">Líquido </w:t>
      </w:r>
      <w:r w:rsidRPr="2E0BCE6D">
        <w:rPr>
          <w:sz w:val="24"/>
          <w:szCs w:val="24"/>
        </w:rPr>
        <w:t xml:space="preserve">Social da </w:t>
      </w:r>
      <w:r w:rsidR="00020F1B">
        <w:rPr>
          <w:sz w:val="24"/>
          <w:szCs w:val="24"/>
        </w:rPr>
        <w:t>instituição</w:t>
      </w:r>
      <w:r w:rsidRPr="2E0BCE6D">
        <w:rPr>
          <w:sz w:val="24"/>
          <w:szCs w:val="24"/>
        </w:rPr>
        <w:t>, do Balanço Patrimonial, posto que as contas de Despesa</w:t>
      </w:r>
      <w:r>
        <w:rPr>
          <w:sz w:val="24"/>
          <w:szCs w:val="24"/>
        </w:rPr>
        <w:t>s</w:t>
      </w:r>
      <w:r w:rsidRPr="2E0BCE6D">
        <w:rPr>
          <w:sz w:val="24"/>
          <w:szCs w:val="24"/>
        </w:rPr>
        <w:t xml:space="preserve"> e Receita</w:t>
      </w:r>
      <w:r>
        <w:rPr>
          <w:sz w:val="24"/>
          <w:szCs w:val="24"/>
        </w:rPr>
        <w:t>s</w:t>
      </w:r>
      <w:r w:rsidRPr="2E0BCE6D">
        <w:rPr>
          <w:sz w:val="24"/>
          <w:szCs w:val="24"/>
        </w:rPr>
        <w:t xml:space="preserve"> de Trabalho Voluntário servem para </w:t>
      </w:r>
      <w:r>
        <w:rPr>
          <w:sz w:val="24"/>
          <w:szCs w:val="24"/>
        </w:rPr>
        <w:t xml:space="preserve">o </w:t>
      </w:r>
      <w:r w:rsidRPr="2E0BCE6D">
        <w:rPr>
          <w:sz w:val="24"/>
          <w:szCs w:val="24"/>
        </w:rPr>
        <w:t xml:space="preserve">registro </w:t>
      </w:r>
      <w:r>
        <w:rPr>
          <w:sz w:val="24"/>
          <w:szCs w:val="24"/>
        </w:rPr>
        <w:t xml:space="preserve">e evidenciação </w:t>
      </w:r>
      <w:r w:rsidRPr="2E0BCE6D">
        <w:rPr>
          <w:sz w:val="24"/>
          <w:szCs w:val="24"/>
        </w:rPr>
        <w:t xml:space="preserve">desta doação, não afetando os resultados da </w:t>
      </w:r>
      <w:r w:rsidR="00020F1B">
        <w:rPr>
          <w:sz w:val="24"/>
          <w:szCs w:val="24"/>
        </w:rPr>
        <w:t>organização</w:t>
      </w:r>
      <w:r w:rsidRPr="2E0BCE6D">
        <w:rPr>
          <w:sz w:val="24"/>
          <w:szCs w:val="24"/>
        </w:rPr>
        <w:t xml:space="preserve">. </w:t>
      </w:r>
    </w:p>
    <w:p w14:paraId="550FEE11" w14:textId="77777777" w:rsidR="004F32B2" w:rsidRDefault="004F32B2" w:rsidP="004F32B2">
      <w:pPr>
        <w:ind w:firstLine="709"/>
        <w:jc w:val="both"/>
        <w:rPr>
          <w:sz w:val="24"/>
          <w:szCs w:val="24"/>
        </w:rPr>
      </w:pPr>
    </w:p>
    <w:p w14:paraId="5F2CF1BE" w14:textId="77777777" w:rsidR="004F32B2" w:rsidRDefault="00072B79" w:rsidP="00262D5E">
      <w:pPr>
        <w:ind w:firstLine="709"/>
        <w:jc w:val="center"/>
      </w:pPr>
      <w:r>
        <w:rPr>
          <w:sz w:val="24"/>
          <w:szCs w:val="24"/>
        </w:rPr>
        <w:t>Tabela 3</w:t>
      </w:r>
      <w:r w:rsidR="004F32B2">
        <w:rPr>
          <w:sz w:val="24"/>
          <w:szCs w:val="24"/>
        </w:rPr>
        <w:t xml:space="preserve"> - Contabilização do trabalho voluntário</w:t>
      </w:r>
    </w:p>
    <w:tbl>
      <w:tblPr>
        <w:tblW w:w="6716" w:type="dxa"/>
        <w:jc w:val="center"/>
        <w:tblCellMar>
          <w:left w:w="70" w:type="dxa"/>
          <w:right w:w="70" w:type="dxa"/>
        </w:tblCellMar>
        <w:tblLook w:val="04A0" w:firstRow="1" w:lastRow="0" w:firstColumn="1" w:lastColumn="0" w:noHBand="0" w:noVBand="1"/>
      </w:tblPr>
      <w:tblGrid>
        <w:gridCol w:w="5208"/>
        <w:gridCol w:w="1508"/>
      </w:tblGrid>
      <w:tr w:rsidR="00262D5E" w:rsidRPr="00262D5E" w14:paraId="01AF827C" w14:textId="77777777" w:rsidTr="00262D5E">
        <w:trPr>
          <w:trHeight w:val="255"/>
          <w:jc w:val="center"/>
        </w:trPr>
        <w:tc>
          <w:tcPr>
            <w:tcW w:w="5208" w:type="dxa"/>
            <w:tcBorders>
              <w:top w:val="single" w:sz="4" w:space="0" w:color="auto"/>
              <w:left w:val="nil"/>
              <w:bottom w:val="single" w:sz="4" w:space="0" w:color="auto"/>
              <w:right w:val="single" w:sz="4" w:space="0" w:color="auto"/>
            </w:tcBorders>
            <w:shd w:val="clear" w:color="auto" w:fill="auto"/>
            <w:noWrap/>
            <w:vAlign w:val="bottom"/>
            <w:hideMark/>
          </w:tcPr>
          <w:p w14:paraId="5A42F19F" w14:textId="77777777" w:rsidR="00262D5E" w:rsidRPr="00262D5E" w:rsidRDefault="00262D5E" w:rsidP="00262D5E">
            <w:pPr>
              <w:suppressAutoHyphens w:val="0"/>
              <w:jc w:val="center"/>
              <w:rPr>
                <w:color w:val="000000"/>
              </w:rPr>
            </w:pPr>
            <w:r w:rsidRPr="00262D5E">
              <w:rPr>
                <w:color w:val="000000"/>
              </w:rPr>
              <w:t>Conta</w:t>
            </w:r>
          </w:p>
        </w:tc>
        <w:tc>
          <w:tcPr>
            <w:tcW w:w="1508" w:type="dxa"/>
            <w:tcBorders>
              <w:top w:val="single" w:sz="4" w:space="0" w:color="auto"/>
              <w:left w:val="nil"/>
              <w:bottom w:val="single" w:sz="4" w:space="0" w:color="auto"/>
              <w:right w:val="nil"/>
            </w:tcBorders>
            <w:shd w:val="clear" w:color="auto" w:fill="auto"/>
            <w:noWrap/>
            <w:vAlign w:val="bottom"/>
            <w:hideMark/>
          </w:tcPr>
          <w:p w14:paraId="553C344E" w14:textId="77777777" w:rsidR="00262D5E" w:rsidRPr="00262D5E" w:rsidRDefault="00262D5E" w:rsidP="00262D5E">
            <w:pPr>
              <w:suppressAutoHyphens w:val="0"/>
              <w:jc w:val="center"/>
              <w:rPr>
                <w:color w:val="000000"/>
              </w:rPr>
            </w:pPr>
            <w:r w:rsidRPr="00262D5E">
              <w:rPr>
                <w:color w:val="000000"/>
              </w:rPr>
              <w:t>Valor em R$</w:t>
            </w:r>
          </w:p>
        </w:tc>
      </w:tr>
      <w:tr w:rsidR="00262D5E" w:rsidRPr="00262D5E" w14:paraId="558D886E" w14:textId="77777777" w:rsidTr="00262D5E">
        <w:trPr>
          <w:trHeight w:val="255"/>
          <w:jc w:val="center"/>
        </w:trPr>
        <w:tc>
          <w:tcPr>
            <w:tcW w:w="5208" w:type="dxa"/>
            <w:tcBorders>
              <w:top w:val="nil"/>
              <w:left w:val="nil"/>
              <w:bottom w:val="single" w:sz="4" w:space="0" w:color="auto"/>
              <w:right w:val="single" w:sz="4" w:space="0" w:color="auto"/>
            </w:tcBorders>
            <w:shd w:val="clear" w:color="auto" w:fill="auto"/>
            <w:noWrap/>
            <w:vAlign w:val="bottom"/>
            <w:hideMark/>
          </w:tcPr>
          <w:p w14:paraId="452D82F9" w14:textId="77777777" w:rsidR="00262D5E" w:rsidRPr="00262D5E" w:rsidRDefault="00262D5E" w:rsidP="00262D5E">
            <w:pPr>
              <w:suppressAutoHyphens w:val="0"/>
              <w:rPr>
                <w:color w:val="000000"/>
              </w:rPr>
            </w:pPr>
            <w:r w:rsidRPr="00262D5E">
              <w:rPr>
                <w:color w:val="000000"/>
              </w:rPr>
              <w:t>D - Custo/Trabalho Voluntário - Artesanato</w:t>
            </w:r>
          </w:p>
        </w:tc>
        <w:tc>
          <w:tcPr>
            <w:tcW w:w="1508" w:type="dxa"/>
            <w:tcBorders>
              <w:top w:val="nil"/>
              <w:left w:val="nil"/>
              <w:bottom w:val="single" w:sz="4" w:space="0" w:color="auto"/>
              <w:right w:val="nil"/>
            </w:tcBorders>
            <w:shd w:val="clear" w:color="auto" w:fill="auto"/>
            <w:noWrap/>
            <w:vAlign w:val="bottom"/>
            <w:hideMark/>
          </w:tcPr>
          <w:p w14:paraId="7E065F93" w14:textId="289724C6" w:rsidR="00262D5E" w:rsidRPr="00262D5E" w:rsidRDefault="00262D5E" w:rsidP="00262D5E">
            <w:pPr>
              <w:suppressAutoHyphens w:val="0"/>
              <w:jc w:val="center"/>
              <w:rPr>
                <w:color w:val="000000"/>
              </w:rPr>
            </w:pPr>
            <w:r w:rsidRPr="00262D5E">
              <w:rPr>
                <w:color w:val="000000"/>
              </w:rPr>
              <w:t>16.</w:t>
            </w:r>
            <w:r w:rsidR="008573D1">
              <w:rPr>
                <w:color w:val="000000"/>
              </w:rPr>
              <w:t>090,03</w:t>
            </w:r>
          </w:p>
        </w:tc>
      </w:tr>
      <w:tr w:rsidR="00262D5E" w:rsidRPr="00262D5E" w14:paraId="14E2C688" w14:textId="77777777" w:rsidTr="00262D5E">
        <w:trPr>
          <w:trHeight w:val="255"/>
          <w:jc w:val="center"/>
        </w:trPr>
        <w:tc>
          <w:tcPr>
            <w:tcW w:w="5208" w:type="dxa"/>
            <w:tcBorders>
              <w:top w:val="nil"/>
              <w:left w:val="nil"/>
              <w:bottom w:val="single" w:sz="4" w:space="0" w:color="auto"/>
              <w:right w:val="single" w:sz="4" w:space="0" w:color="auto"/>
            </w:tcBorders>
            <w:shd w:val="clear" w:color="auto" w:fill="auto"/>
            <w:noWrap/>
            <w:vAlign w:val="bottom"/>
            <w:hideMark/>
          </w:tcPr>
          <w:p w14:paraId="31B7D1E2" w14:textId="77777777" w:rsidR="00262D5E" w:rsidRPr="00262D5E" w:rsidRDefault="00262D5E" w:rsidP="00262D5E">
            <w:pPr>
              <w:suppressAutoHyphens w:val="0"/>
              <w:rPr>
                <w:color w:val="000000"/>
              </w:rPr>
            </w:pPr>
            <w:r w:rsidRPr="00262D5E">
              <w:rPr>
                <w:color w:val="000000"/>
              </w:rPr>
              <w:t>D - Custo/Trabalho Voluntário - Capelania</w:t>
            </w:r>
          </w:p>
        </w:tc>
        <w:tc>
          <w:tcPr>
            <w:tcW w:w="1508" w:type="dxa"/>
            <w:tcBorders>
              <w:top w:val="nil"/>
              <w:left w:val="nil"/>
              <w:bottom w:val="single" w:sz="4" w:space="0" w:color="auto"/>
              <w:right w:val="nil"/>
            </w:tcBorders>
            <w:shd w:val="clear" w:color="auto" w:fill="auto"/>
            <w:noWrap/>
            <w:vAlign w:val="bottom"/>
            <w:hideMark/>
          </w:tcPr>
          <w:p w14:paraId="73FB907B" w14:textId="496A8F5A" w:rsidR="00262D5E" w:rsidRPr="00262D5E" w:rsidRDefault="00262D5E" w:rsidP="00262D5E">
            <w:pPr>
              <w:suppressAutoHyphens w:val="0"/>
              <w:jc w:val="center"/>
              <w:rPr>
                <w:color w:val="000000"/>
              </w:rPr>
            </w:pPr>
            <w:r w:rsidRPr="00262D5E">
              <w:rPr>
                <w:color w:val="000000"/>
              </w:rPr>
              <w:t>16</w:t>
            </w:r>
            <w:r w:rsidR="008573D1">
              <w:rPr>
                <w:color w:val="000000"/>
              </w:rPr>
              <w:t>1,30</w:t>
            </w:r>
          </w:p>
        </w:tc>
      </w:tr>
      <w:tr w:rsidR="00262D5E" w:rsidRPr="00262D5E" w14:paraId="1B83AC9C" w14:textId="77777777" w:rsidTr="00262D5E">
        <w:trPr>
          <w:trHeight w:val="255"/>
          <w:jc w:val="center"/>
        </w:trPr>
        <w:tc>
          <w:tcPr>
            <w:tcW w:w="5208" w:type="dxa"/>
            <w:tcBorders>
              <w:top w:val="nil"/>
              <w:left w:val="nil"/>
              <w:bottom w:val="single" w:sz="4" w:space="0" w:color="auto"/>
              <w:right w:val="single" w:sz="4" w:space="0" w:color="auto"/>
            </w:tcBorders>
            <w:shd w:val="clear" w:color="auto" w:fill="auto"/>
            <w:noWrap/>
            <w:vAlign w:val="bottom"/>
            <w:hideMark/>
          </w:tcPr>
          <w:p w14:paraId="5AE70F05" w14:textId="77777777" w:rsidR="00262D5E" w:rsidRPr="00262D5E" w:rsidRDefault="00262D5E" w:rsidP="00262D5E">
            <w:pPr>
              <w:suppressAutoHyphens w:val="0"/>
              <w:rPr>
                <w:color w:val="000000"/>
              </w:rPr>
            </w:pPr>
            <w:r w:rsidRPr="00262D5E">
              <w:rPr>
                <w:color w:val="000000"/>
              </w:rPr>
              <w:t>D - Custo/Trabalho Voluntário - Cesta Básica</w:t>
            </w:r>
          </w:p>
        </w:tc>
        <w:tc>
          <w:tcPr>
            <w:tcW w:w="1508" w:type="dxa"/>
            <w:tcBorders>
              <w:top w:val="nil"/>
              <w:left w:val="nil"/>
              <w:bottom w:val="single" w:sz="4" w:space="0" w:color="auto"/>
              <w:right w:val="nil"/>
            </w:tcBorders>
            <w:shd w:val="clear" w:color="auto" w:fill="auto"/>
            <w:noWrap/>
            <w:vAlign w:val="bottom"/>
            <w:hideMark/>
          </w:tcPr>
          <w:p w14:paraId="6D3814D2" w14:textId="180A5E38" w:rsidR="00262D5E" w:rsidRPr="00262D5E" w:rsidRDefault="00262D5E" w:rsidP="00262D5E">
            <w:pPr>
              <w:suppressAutoHyphens w:val="0"/>
              <w:jc w:val="center"/>
              <w:rPr>
                <w:color w:val="000000"/>
              </w:rPr>
            </w:pPr>
            <w:r w:rsidRPr="00262D5E">
              <w:rPr>
                <w:color w:val="000000"/>
              </w:rPr>
              <w:t>9</w:t>
            </w:r>
            <w:r w:rsidR="008573D1">
              <w:rPr>
                <w:color w:val="000000"/>
              </w:rPr>
              <w:t>27,50</w:t>
            </w:r>
          </w:p>
        </w:tc>
      </w:tr>
      <w:tr w:rsidR="00262D5E" w:rsidRPr="00262D5E" w14:paraId="41F058F7" w14:textId="77777777" w:rsidTr="00262D5E">
        <w:trPr>
          <w:trHeight w:val="255"/>
          <w:jc w:val="center"/>
        </w:trPr>
        <w:tc>
          <w:tcPr>
            <w:tcW w:w="5208" w:type="dxa"/>
            <w:tcBorders>
              <w:top w:val="nil"/>
              <w:left w:val="nil"/>
              <w:bottom w:val="single" w:sz="4" w:space="0" w:color="auto"/>
              <w:right w:val="single" w:sz="4" w:space="0" w:color="auto"/>
            </w:tcBorders>
            <w:shd w:val="clear" w:color="auto" w:fill="auto"/>
            <w:noWrap/>
            <w:vAlign w:val="bottom"/>
            <w:hideMark/>
          </w:tcPr>
          <w:p w14:paraId="25819AF0" w14:textId="77777777" w:rsidR="00262D5E" w:rsidRPr="00262D5E" w:rsidRDefault="00262D5E" w:rsidP="00262D5E">
            <w:pPr>
              <w:suppressAutoHyphens w:val="0"/>
              <w:rPr>
                <w:color w:val="000000"/>
              </w:rPr>
            </w:pPr>
            <w:r w:rsidRPr="00262D5E">
              <w:rPr>
                <w:color w:val="000000"/>
              </w:rPr>
              <w:lastRenderedPageBreak/>
              <w:t>D - Custo/Trabalho Voluntário - Cozinha</w:t>
            </w:r>
          </w:p>
        </w:tc>
        <w:tc>
          <w:tcPr>
            <w:tcW w:w="1508" w:type="dxa"/>
            <w:tcBorders>
              <w:top w:val="nil"/>
              <w:left w:val="nil"/>
              <w:bottom w:val="single" w:sz="4" w:space="0" w:color="auto"/>
              <w:right w:val="nil"/>
            </w:tcBorders>
            <w:shd w:val="clear" w:color="auto" w:fill="auto"/>
            <w:noWrap/>
            <w:vAlign w:val="bottom"/>
            <w:hideMark/>
          </w:tcPr>
          <w:p w14:paraId="7821C0DA" w14:textId="60CD3ABF" w:rsidR="00262D5E" w:rsidRPr="00262D5E" w:rsidRDefault="00262D5E" w:rsidP="00262D5E">
            <w:pPr>
              <w:suppressAutoHyphens w:val="0"/>
              <w:jc w:val="center"/>
              <w:rPr>
                <w:color w:val="000000"/>
              </w:rPr>
            </w:pPr>
            <w:r w:rsidRPr="00262D5E">
              <w:rPr>
                <w:color w:val="000000"/>
              </w:rPr>
              <w:t>6</w:t>
            </w:r>
            <w:r w:rsidR="008573D1">
              <w:rPr>
                <w:color w:val="000000"/>
              </w:rPr>
              <w:t>.966,87</w:t>
            </w:r>
          </w:p>
        </w:tc>
      </w:tr>
      <w:tr w:rsidR="00262D5E" w:rsidRPr="00262D5E" w14:paraId="03CA5C9B" w14:textId="77777777" w:rsidTr="00262D5E">
        <w:trPr>
          <w:trHeight w:val="255"/>
          <w:jc w:val="center"/>
        </w:trPr>
        <w:tc>
          <w:tcPr>
            <w:tcW w:w="5208" w:type="dxa"/>
            <w:tcBorders>
              <w:top w:val="nil"/>
              <w:left w:val="nil"/>
              <w:bottom w:val="single" w:sz="4" w:space="0" w:color="auto"/>
              <w:right w:val="single" w:sz="4" w:space="0" w:color="auto"/>
            </w:tcBorders>
            <w:shd w:val="clear" w:color="auto" w:fill="auto"/>
            <w:noWrap/>
            <w:vAlign w:val="bottom"/>
            <w:hideMark/>
          </w:tcPr>
          <w:p w14:paraId="3C91D99E" w14:textId="77777777" w:rsidR="00262D5E" w:rsidRPr="00262D5E" w:rsidRDefault="00262D5E" w:rsidP="00262D5E">
            <w:pPr>
              <w:suppressAutoHyphens w:val="0"/>
              <w:rPr>
                <w:color w:val="000000"/>
              </w:rPr>
            </w:pPr>
            <w:r w:rsidRPr="00262D5E">
              <w:rPr>
                <w:color w:val="000000"/>
              </w:rPr>
              <w:t>D - Custo/Trabalho Voluntário - Eventos</w:t>
            </w:r>
          </w:p>
        </w:tc>
        <w:tc>
          <w:tcPr>
            <w:tcW w:w="1508" w:type="dxa"/>
            <w:tcBorders>
              <w:top w:val="nil"/>
              <w:left w:val="nil"/>
              <w:bottom w:val="single" w:sz="4" w:space="0" w:color="auto"/>
              <w:right w:val="nil"/>
            </w:tcBorders>
            <w:shd w:val="clear" w:color="auto" w:fill="auto"/>
            <w:noWrap/>
            <w:vAlign w:val="bottom"/>
            <w:hideMark/>
          </w:tcPr>
          <w:p w14:paraId="42564CBA" w14:textId="3C539844" w:rsidR="00262D5E" w:rsidRPr="00262D5E" w:rsidRDefault="00262D5E" w:rsidP="00262D5E">
            <w:pPr>
              <w:suppressAutoHyphens w:val="0"/>
              <w:jc w:val="center"/>
              <w:rPr>
                <w:color w:val="000000"/>
              </w:rPr>
            </w:pPr>
            <w:r w:rsidRPr="00262D5E">
              <w:rPr>
                <w:color w:val="000000"/>
              </w:rPr>
              <w:t>6.</w:t>
            </w:r>
            <w:r w:rsidR="008573D1">
              <w:rPr>
                <w:color w:val="000000"/>
              </w:rPr>
              <w:t>491,15</w:t>
            </w:r>
          </w:p>
        </w:tc>
      </w:tr>
      <w:tr w:rsidR="00262D5E" w:rsidRPr="00262D5E" w14:paraId="0A04021F" w14:textId="77777777" w:rsidTr="00262D5E">
        <w:trPr>
          <w:trHeight w:val="255"/>
          <w:jc w:val="center"/>
        </w:trPr>
        <w:tc>
          <w:tcPr>
            <w:tcW w:w="5208" w:type="dxa"/>
            <w:tcBorders>
              <w:top w:val="nil"/>
              <w:left w:val="nil"/>
              <w:bottom w:val="single" w:sz="4" w:space="0" w:color="auto"/>
              <w:right w:val="single" w:sz="4" w:space="0" w:color="auto"/>
            </w:tcBorders>
            <w:shd w:val="clear" w:color="auto" w:fill="auto"/>
            <w:noWrap/>
            <w:vAlign w:val="bottom"/>
            <w:hideMark/>
          </w:tcPr>
          <w:p w14:paraId="054F6268" w14:textId="77777777" w:rsidR="00262D5E" w:rsidRPr="00262D5E" w:rsidRDefault="00262D5E" w:rsidP="00262D5E">
            <w:pPr>
              <w:suppressAutoHyphens w:val="0"/>
              <w:rPr>
                <w:color w:val="000000"/>
              </w:rPr>
            </w:pPr>
            <w:r w:rsidRPr="00262D5E">
              <w:rPr>
                <w:color w:val="000000"/>
              </w:rPr>
              <w:t>D - Custo/Trabalho Voluntário - Nota PR</w:t>
            </w:r>
          </w:p>
        </w:tc>
        <w:tc>
          <w:tcPr>
            <w:tcW w:w="1508" w:type="dxa"/>
            <w:tcBorders>
              <w:top w:val="nil"/>
              <w:left w:val="nil"/>
              <w:bottom w:val="single" w:sz="4" w:space="0" w:color="auto"/>
              <w:right w:val="nil"/>
            </w:tcBorders>
            <w:shd w:val="clear" w:color="auto" w:fill="auto"/>
            <w:noWrap/>
            <w:vAlign w:val="bottom"/>
            <w:hideMark/>
          </w:tcPr>
          <w:p w14:paraId="517ED6D1" w14:textId="6E052B3D" w:rsidR="00262D5E" w:rsidRPr="00262D5E" w:rsidRDefault="00262D5E" w:rsidP="00262D5E">
            <w:pPr>
              <w:suppressAutoHyphens w:val="0"/>
              <w:jc w:val="center"/>
              <w:rPr>
                <w:color w:val="000000"/>
              </w:rPr>
            </w:pPr>
            <w:r w:rsidRPr="00262D5E">
              <w:rPr>
                <w:color w:val="000000"/>
              </w:rPr>
              <w:t>5.</w:t>
            </w:r>
            <w:r w:rsidR="008573D1">
              <w:rPr>
                <w:color w:val="000000"/>
              </w:rPr>
              <w:t>202,04</w:t>
            </w:r>
          </w:p>
        </w:tc>
      </w:tr>
      <w:tr w:rsidR="00262D5E" w:rsidRPr="00262D5E" w14:paraId="234FBE54" w14:textId="77777777" w:rsidTr="00262D5E">
        <w:trPr>
          <w:trHeight w:val="255"/>
          <w:jc w:val="center"/>
        </w:trPr>
        <w:tc>
          <w:tcPr>
            <w:tcW w:w="5208" w:type="dxa"/>
            <w:tcBorders>
              <w:top w:val="nil"/>
              <w:left w:val="nil"/>
              <w:bottom w:val="single" w:sz="4" w:space="0" w:color="auto"/>
              <w:right w:val="single" w:sz="4" w:space="0" w:color="auto"/>
            </w:tcBorders>
            <w:shd w:val="clear" w:color="auto" w:fill="auto"/>
            <w:noWrap/>
            <w:vAlign w:val="bottom"/>
            <w:hideMark/>
          </w:tcPr>
          <w:p w14:paraId="56D20BD8" w14:textId="77777777" w:rsidR="00262D5E" w:rsidRPr="00262D5E" w:rsidRDefault="00262D5E" w:rsidP="00262D5E">
            <w:pPr>
              <w:suppressAutoHyphens w:val="0"/>
              <w:rPr>
                <w:color w:val="000000"/>
              </w:rPr>
            </w:pPr>
            <w:r w:rsidRPr="00262D5E">
              <w:rPr>
                <w:color w:val="000000"/>
              </w:rPr>
              <w:t>D - Custo/Trabalho Voluntário - Projetos</w:t>
            </w:r>
          </w:p>
        </w:tc>
        <w:tc>
          <w:tcPr>
            <w:tcW w:w="1508" w:type="dxa"/>
            <w:tcBorders>
              <w:top w:val="nil"/>
              <w:left w:val="nil"/>
              <w:bottom w:val="single" w:sz="4" w:space="0" w:color="auto"/>
              <w:right w:val="nil"/>
            </w:tcBorders>
            <w:shd w:val="clear" w:color="auto" w:fill="auto"/>
            <w:noWrap/>
            <w:vAlign w:val="bottom"/>
            <w:hideMark/>
          </w:tcPr>
          <w:p w14:paraId="531D3A3B" w14:textId="5758A863" w:rsidR="00262D5E" w:rsidRPr="00262D5E" w:rsidRDefault="00262D5E" w:rsidP="00262D5E">
            <w:pPr>
              <w:suppressAutoHyphens w:val="0"/>
              <w:jc w:val="center"/>
              <w:rPr>
                <w:color w:val="000000"/>
              </w:rPr>
            </w:pPr>
            <w:r w:rsidRPr="00262D5E">
              <w:rPr>
                <w:color w:val="000000"/>
              </w:rPr>
              <w:t>4</w:t>
            </w:r>
            <w:r w:rsidR="008573D1">
              <w:rPr>
                <w:color w:val="000000"/>
              </w:rPr>
              <w:t>0,33</w:t>
            </w:r>
          </w:p>
        </w:tc>
      </w:tr>
      <w:tr w:rsidR="00262D5E" w:rsidRPr="00262D5E" w14:paraId="38500E96" w14:textId="77777777" w:rsidTr="00262D5E">
        <w:trPr>
          <w:trHeight w:val="255"/>
          <w:jc w:val="center"/>
        </w:trPr>
        <w:tc>
          <w:tcPr>
            <w:tcW w:w="5208" w:type="dxa"/>
            <w:tcBorders>
              <w:top w:val="nil"/>
              <w:left w:val="nil"/>
              <w:bottom w:val="single" w:sz="4" w:space="0" w:color="auto"/>
              <w:right w:val="single" w:sz="4" w:space="0" w:color="auto"/>
            </w:tcBorders>
            <w:shd w:val="clear" w:color="auto" w:fill="auto"/>
            <w:noWrap/>
            <w:vAlign w:val="bottom"/>
            <w:hideMark/>
          </w:tcPr>
          <w:p w14:paraId="45456EA3" w14:textId="77777777" w:rsidR="00262D5E" w:rsidRPr="00262D5E" w:rsidRDefault="00262D5E" w:rsidP="00262D5E">
            <w:pPr>
              <w:suppressAutoHyphens w:val="0"/>
              <w:rPr>
                <w:color w:val="000000"/>
              </w:rPr>
            </w:pPr>
            <w:r w:rsidRPr="00262D5E">
              <w:rPr>
                <w:color w:val="000000"/>
              </w:rPr>
              <w:t>D - Custo/Trabalho Voluntário - Recreação</w:t>
            </w:r>
          </w:p>
        </w:tc>
        <w:tc>
          <w:tcPr>
            <w:tcW w:w="1508" w:type="dxa"/>
            <w:tcBorders>
              <w:top w:val="nil"/>
              <w:left w:val="nil"/>
              <w:bottom w:val="single" w:sz="4" w:space="0" w:color="auto"/>
              <w:right w:val="nil"/>
            </w:tcBorders>
            <w:shd w:val="clear" w:color="auto" w:fill="auto"/>
            <w:noWrap/>
            <w:vAlign w:val="bottom"/>
            <w:hideMark/>
          </w:tcPr>
          <w:p w14:paraId="13B2400E" w14:textId="7F40C716" w:rsidR="00262D5E" w:rsidRPr="00262D5E" w:rsidRDefault="008573D1" w:rsidP="00262D5E">
            <w:pPr>
              <w:suppressAutoHyphens w:val="0"/>
              <w:jc w:val="center"/>
              <w:rPr>
                <w:color w:val="000000"/>
              </w:rPr>
            </w:pPr>
            <w:r>
              <w:rPr>
                <w:color w:val="000000"/>
              </w:rPr>
              <w:t>40.091,72</w:t>
            </w:r>
          </w:p>
        </w:tc>
      </w:tr>
      <w:tr w:rsidR="00262D5E" w:rsidRPr="00262D5E" w14:paraId="6D4A6FE3" w14:textId="77777777" w:rsidTr="00262D5E">
        <w:trPr>
          <w:trHeight w:val="255"/>
          <w:jc w:val="center"/>
        </w:trPr>
        <w:tc>
          <w:tcPr>
            <w:tcW w:w="5208" w:type="dxa"/>
            <w:tcBorders>
              <w:top w:val="nil"/>
              <w:left w:val="nil"/>
              <w:bottom w:val="single" w:sz="4" w:space="0" w:color="auto"/>
              <w:right w:val="single" w:sz="4" w:space="0" w:color="auto"/>
            </w:tcBorders>
            <w:shd w:val="clear" w:color="auto" w:fill="auto"/>
            <w:noWrap/>
            <w:vAlign w:val="bottom"/>
            <w:hideMark/>
          </w:tcPr>
          <w:p w14:paraId="724C5E7D" w14:textId="77777777" w:rsidR="00262D5E" w:rsidRPr="00262D5E" w:rsidRDefault="00262D5E" w:rsidP="00262D5E">
            <w:pPr>
              <w:suppressAutoHyphens w:val="0"/>
              <w:rPr>
                <w:color w:val="000000"/>
              </w:rPr>
            </w:pPr>
            <w:r w:rsidRPr="00262D5E">
              <w:rPr>
                <w:color w:val="000000"/>
              </w:rPr>
              <w:t>C - Receita do Trabalho Voluntário</w:t>
            </w:r>
          </w:p>
        </w:tc>
        <w:tc>
          <w:tcPr>
            <w:tcW w:w="1508" w:type="dxa"/>
            <w:tcBorders>
              <w:top w:val="nil"/>
              <w:left w:val="nil"/>
              <w:bottom w:val="single" w:sz="4" w:space="0" w:color="auto"/>
              <w:right w:val="nil"/>
            </w:tcBorders>
            <w:shd w:val="clear" w:color="auto" w:fill="auto"/>
            <w:noWrap/>
            <w:vAlign w:val="bottom"/>
            <w:hideMark/>
          </w:tcPr>
          <w:p w14:paraId="76D1E4FB" w14:textId="7322911F" w:rsidR="00262D5E" w:rsidRPr="00262D5E" w:rsidRDefault="008573D1" w:rsidP="00262D5E">
            <w:pPr>
              <w:suppressAutoHyphens w:val="0"/>
              <w:jc w:val="center"/>
              <w:rPr>
                <w:color w:val="000000"/>
              </w:rPr>
            </w:pPr>
            <w:r>
              <w:rPr>
                <w:color w:val="000000"/>
              </w:rPr>
              <w:t>75.970,92</w:t>
            </w:r>
          </w:p>
        </w:tc>
      </w:tr>
    </w:tbl>
    <w:p w14:paraId="5BB3374C" w14:textId="54108C7E" w:rsidR="004F32B2" w:rsidRDefault="008573D1" w:rsidP="00D861D2">
      <w:pPr>
        <w:ind w:firstLine="1134"/>
        <w:jc w:val="both"/>
      </w:pPr>
      <w:r>
        <w:t xml:space="preserve"> </w:t>
      </w:r>
      <w:r w:rsidR="004F32B2" w:rsidRPr="2E0BCE6D">
        <w:t>Fonte: Os próprios autores.</w:t>
      </w:r>
    </w:p>
    <w:p w14:paraId="055D44BE" w14:textId="77777777" w:rsidR="004F32B2" w:rsidRDefault="004F32B2" w:rsidP="004F32B2">
      <w:pPr>
        <w:ind w:firstLine="709"/>
        <w:jc w:val="both"/>
        <w:rPr>
          <w:sz w:val="24"/>
          <w:szCs w:val="24"/>
        </w:rPr>
      </w:pPr>
    </w:p>
    <w:p w14:paraId="6622D03D" w14:textId="77777777" w:rsidR="004F32B2" w:rsidRDefault="004F32B2" w:rsidP="004F32B2">
      <w:pPr>
        <w:ind w:firstLine="709"/>
        <w:jc w:val="both"/>
        <w:rPr>
          <w:sz w:val="24"/>
          <w:szCs w:val="24"/>
        </w:rPr>
      </w:pPr>
      <w:r w:rsidRPr="2E0BCE6D">
        <w:rPr>
          <w:sz w:val="24"/>
          <w:szCs w:val="24"/>
        </w:rPr>
        <w:t>Após o levantamento das horas trabalhadas e feita a contabilização do trabalho voluntário, têm-se os dados necessários para a evidenciação das informações na Demonstração do Déficit</w:t>
      </w:r>
      <w:r>
        <w:rPr>
          <w:sz w:val="24"/>
          <w:szCs w:val="24"/>
        </w:rPr>
        <w:t>/</w:t>
      </w:r>
      <w:r w:rsidRPr="2E0BCE6D">
        <w:rPr>
          <w:sz w:val="24"/>
          <w:szCs w:val="24"/>
        </w:rPr>
        <w:t>Superávit do Exercício</w:t>
      </w:r>
      <w:r>
        <w:rPr>
          <w:sz w:val="24"/>
          <w:szCs w:val="24"/>
        </w:rPr>
        <w:t>, conforme a ITG 2002 (CFC, 2015)</w:t>
      </w:r>
      <w:r w:rsidRPr="2E0BCE6D">
        <w:rPr>
          <w:sz w:val="24"/>
          <w:szCs w:val="24"/>
        </w:rPr>
        <w:t>, e para a elaboração da Demonstração do Valor Adicionado Expandido</w:t>
      </w:r>
      <w:r w:rsidR="00E650EC">
        <w:rPr>
          <w:sz w:val="24"/>
          <w:szCs w:val="24"/>
        </w:rPr>
        <w:t xml:space="preserve"> (</w:t>
      </w:r>
      <w:r w:rsidR="00E650EC" w:rsidRPr="00C07C39">
        <w:rPr>
          <w:sz w:val="24"/>
          <w:szCs w:val="24"/>
        </w:rPr>
        <w:t xml:space="preserve">Mazzioni, Schulz </w:t>
      </w:r>
      <w:r w:rsidR="00E650EC">
        <w:rPr>
          <w:sz w:val="24"/>
          <w:szCs w:val="24"/>
        </w:rPr>
        <w:t>&amp;</w:t>
      </w:r>
      <w:r w:rsidR="00E650EC" w:rsidRPr="00C07C39">
        <w:rPr>
          <w:sz w:val="24"/>
          <w:szCs w:val="24"/>
        </w:rPr>
        <w:t xml:space="preserve"> Klann</w:t>
      </w:r>
      <w:r w:rsidR="00E650EC">
        <w:rPr>
          <w:sz w:val="24"/>
          <w:szCs w:val="24"/>
        </w:rPr>
        <w:t>,</w:t>
      </w:r>
      <w:r w:rsidR="00E650EC" w:rsidRPr="00C07C39">
        <w:rPr>
          <w:sz w:val="24"/>
          <w:szCs w:val="24"/>
        </w:rPr>
        <w:t xml:space="preserve"> 2014)</w:t>
      </w:r>
      <w:r w:rsidRPr="2E0BCE6D">
        <w:rPr>
          <w:sz w:val="24"/>
          <w:szCs w:val="24"/>
        </w:rPr>
        <w:t>, que representa a distribuição da riqueza gerada na entidade.</w:t>
      </w:r>
    </w:p>
    <w:p w14:paraId="609B9C3C" w14:textId="0FE2FCCD" w:rsidR="004F32B2" w:rsidRDefault="00072B79" w:rsidP="004F32B2">
      <w:pPr>
        <w:ind w:firstLine="709"/>
        <w:jc w:val="both"/>
        <w:rPr>
          <w:sz w:val="24"/>
          <w:szCs w:val="24"/>
        </w:rPr>
      </w:pPr>
      <w:r>
        <w:rPr>
          <w:sz w:val="24"/>
          <w:szCs w:val="24"/>
        </w:rPr>
        <w:t>Na t</w:t>
      </w:r>
      <w:r w:rsidR="004F32B2">
        <w:rPr>
          <w:sz w:val="24"/>
          <w:szCs w:val="24"/>
        </w:rPr>
        <w:t xml:space="preserve">abela </w:t>
      </w:r>
      <w:r>
        <w:rPr>
          <w:sz w:val="24"/>
          <w:szCs w:val="24"/>
        </w:rPr>
        <w:t>4</w:t>
      </w:r>
      <w:r w:rsidR="004F32B2" w:rsidRPr="2E0BCE6D">
        <w:rPr>
          <w:sz w:val="24"/>
          <w:szCs w:val="24"/>
        </w:rPr>
        <w:t xml:space="preserve"> tem-se a Demonstração do Superávit do Exercício referente ao ano de 2017,</w:t>
      </w:r>
      <w:r w:rsidR="00E650EC">
        <w:rPr>
          <w:sz w:val="24"/>
          <w:szCs w:val="24"/>
        </w:rPr>
        <w:t xml:space="preserve"> elaborada</w:t>
      </w:r>
      <w:r w:rsidR="004F32B2" w:rsidRPr="2E0BCE6D">
        <w:rPr>
          <w:sz w:val="24"/>
          <w:szCs w:val="24"/>
        </w:rPr>
        <w:t xml:space="preserve"> com base na </w:t>
      </w:r>
      <w:r w:rsidR="00E650EC">
        <w:rPr>
          <w:sz w:val="24"/>
          <w:szCs w:val="24"/>
        </w:rPr>
        <w:t>D</w:t>
      </w:r>
      <w:r w:rsidR="004F32B2" w:rsidRPr="2E0BCE6D">
        <w:rPr>
          <w:sz w:val="24"/>
          <w:szCs w:val="24"/>
        </w:rPr>
        <w:t>emonstração</w:t>
      </w:r>
      <w:r w:rsidR="00E650EC">
        <w:rPr>
          <w:sz w:val="24"/>
          <w:szCs w:val="24"/>
        </w:rPr>
        <w:t xml:space="preserve"> do Resultado</w:t>
      </w:r>
      <w:r w:rsidR="004F32B2" w:rsidRPr="2E0BCE6D">
        <w:rPr>
          <w:sz w:val="24"/>
          <w:szCs w:val="24"/>
        </w:rPr>
        <w:t xml:space="preserve"> fornecida pelo contador da entidade, no entanto</w:t>
      </w:r>
      <w:r w:rsidR="00E650EC">
        <w:rPr>
          <w:sz w:val="24"/>
          <w:szCs w:val="24"/>
        </w:rPr>
        <w:t>,</w:t>
      </w:r>
      <w:r w:rsidR="004F32B2" w:rsidRPr="2E0BCE6D">
        <w:rPr>
          <w:sz w:val="24"/>
          <w:szCs w:val="24"/>
        </w:rPr>
        <w:t xml:space="preserve"> esta não se encontrava no padrão contábil exigido pela ITG 2002 e demais normas de contabilidade</w:t>
      </w:r>
      <w:r w:rsidR="00E650EC">
        <w:rPr>
          <w:sz w:val="24"/>
          <w:szCs w:val="24"/>
        </w:rPr>
        <w:t>. Frente a isso,</w:t>
      </w:r>
      <w:r w:rsidR="004F32B2" w:rsidRPr="2E0BCE6D">
        <w:rPr>
          <w:sz w:val="24"/>
          <w:szCs w:val="24"/>
        </w:rPr>
        <w:t xml:space="preserve"> foram feitas </w:t>
      </w:r>
      <w:r w:rsidR="004F32B2">
        <w:rPr>
          <w:sz w:val="24"/>
          <w:szCs w:val="24"/>
        </w:rPr>
        <w:t xml:space="preserve">as devidas </w:t>
      </w:r>
      <w:r w:rsidR="004F32B2" w:rsidRPr="2E0BCE6D">
        <w:rPr>
          <w:sz w:val="24"/>
          <w:szCs w:val="24"/>
        </w:rPr>
        <w:t xml:space="preserve">alterações na estrutura </w:t>
      </w:r>
      <w:r w:rsidR="004F32B2">
        <w:rPr>
          <w:sz w:val="24"/>
          <w:szCs w:val="24"/>
        </w:rPr>
        <w:t xml:space="preserve">dessa </w:t>
      </w:r>
      <w:r w:rsidR="00E650EC">
        <w:rPr>
          <w:sz w:val="24"/>
          <w:szCs w:val="24"/>
        </w:rPr>
        <w:t>D</w:t>
      </w:r>
      <w:r w:rsidR="004F32B2">
        <w:rPr>
          <w:sz w:val="24"/>
          <w:szCs w:val="24"/>
        </w:rPr>
        <w:t xml:space="preserve">emonstração </w:t>
      </w:r>
      <w:r w:rsidR="004F32B2" w:rsidRPr="2E0BCE6D">
        <w:rPr>
          <w:sz w:val="24"/>
          <w:szCs w:val="24"/>
        </w:rPr>
        <w:t xml:space="preserve">para ser apresentada neste estudo, com base na NBC TG 26 (R5) (CFC, 2017), norma de apresentação das </w:t>
      </w:r>
      <w:r w:rsidR="002650C3">
        <w:rPr>
          <w:sz w:val="24"/>
          <w:szCs w:val="24"/>
        </w:rPr>
        <w:t>D</w:t>
      </w:r>
      <w:r w:rsidR="004F32B2" w:rsidRPr="2E0BCE6D">
        <w:rPr>
          <w:sz w:val="24"/>
          <w:szCs w:val="24"/>
        </w:rPr>
        <w:t xml:space="preserve">emonstrações </w:t>
      </w:r>
      <w:r w:rsidR="002650C3">
        <w:rPr>
          <w:sz w:val="24"/>
          <w:szCs w:val="24"/>
        </w:rPr>
        <w:t>C</w:t>
      </w:r>
      <w:r w:rsidR="004F32B2" w:rsidRPr="2E0BCE6D">
        <w:rPr>
          <w:sz w:val="24"/>
          <w:szCs w:val="24"/>
        </w:rPr>
        <w:t>ontábeis. Assim, é possível verificar a necessidade que as entidades do terceiro setor têm em man</w:t>
      </w:r>
      <w:r w:rsidR="004F32B2">
        <w:rPr>
          <w:sz w:val="24"/>
          <w:szCs w:val="24"/>
        </w:rPr>
        <w:t>ter a contabilidade dentro das Normas Contábeis B</w:t>
      </w:r>
      <w:r w:rsidR="004F32B2" w:rsidRPr="2E0BCE6D">
        <w:rPr>
          <w:sz w:val="24"/>
          <w:szCs w:val="24"/>
        </w:rPr>
        <w:t>rasileiras.</w:t>
      </w:r>
    </w:p>
    <w:p w14:paraId="4CC58F19" w14:textId="2ECCAA3D" w:rsidR="004F32B2" w:rsidRDefault="004F32B2" w:rsidP="004F32B2">
      <w:pPr>
        <w:ind w:firstLine="709"/>
        <w:jc w:val="both"/>
        <w:rPr>
          <w:sz w:val="24"/>
          <w:szCs w:val="24"/>
        </w:rPr>
      </w:pPr>
      <w:bookmarkStart w:id="2" w:name="_gjdgxs" w:colFirst="0" w:colLast="0"/>
      <w:bookmarkEnd w:id="2"/>
      <w:r w:rsidRPr="2E0BCE6D">
        <w:rPr>
          <w:sz w:val="24"/>
          <w:szCs w:val="24"/>
        </w:rPr>
        <w:t>A tabela</w:t>
      </w:r>
      <w:r w:rsidR="00E650EC">
        <w:rPr>
          <w:sz w:val="24"/>
          <w:szCs w:val="24"/>
        </w:rPr>
        <w:t xml:space="preserve"> 4</w:t>
      </w:r>
      <w:r w:rsidRPr="2E0BCE6D">
        <w:rPr>
          <w:sz w:val="24"/>
          <w:szCs w:val="24"/>
        </w:rPr>
        <w:t xml:space="preserve"> é composta por três colunas, </w:t>
      </w:r>
      <w:r w:rsidR="00E650EC">
        <w:rPr>
          <w:sz w:val="24"/>
          <w:szCs w:val="24"/>
        </w:rPr>
        <w:t xml:space="preserve">sendo que </w:t>
      </w:r>
      <w:r w:rsidRPr="2E0BCE6D">
        <w:rPr>
          <w:sz w:val="24"/>
          <w:szCs w:val="24"/>
        </w:rPr>
        <w:t xml:space="preserve">na primeira constam os valores obtidos </w:t>
      </w:r>
      <w:r w:rsidR="00E650EC">
        <w:rPr>
          <w:sz w:val="24"/>
          <w:szCs w:val="24"/>
        </w:rPr>
        <w:t>no ano de 2017</w:t>
      </w:r>
      <w:r w:rsidRPr="2E0BCE6D">
        <w:rPr>
          <w:sz w:val="24"/>
          <w:szCs w:val="24"/>
        </w:rPr>
        <w:t>, representando o valor econômico, na segunda infere-se a inserção do valor do trabalho voluntário obtido após a contabilização refletindo</w:t>
      </w:r>
      <w:r w:rsidR="00E650EC">
        <w:rPr>
          <w:sz w:val="24"/>
          <w:szCs w:val="24"/>
        </w:rPr>
        <w:t xml:space="preserve">, portanto, </w:t>
      </w:r>
      <w:r w:rsidRPr="2E0BCE6D">
        <w:rPr>
          <w:sz w:val="24"/>
          <w:szCs w:val="24"/>
        </w:rPr>
        <w:t xml:space="preserve">o valor social, e a terceira coluna </w:t>
      </w:r>
      <w:r>
        <w:rPr>
          <w:sz w:val="24"/>
          <w:szCs w:val="24"/>
        </w:rPr>
        <w:t xml:space="preserve">representa </w:t>
      </w:r>
      <w:r w:rsidRPr="2E0BCE6D">
        <w:rPr>
          <w:sz w:val="24"/>
          <w:szCs w:val="24"/>
        </w:rPr>
        <w:t xml:space="preserve">o somatório </w:t>
      </w:r>
      <w:r>
        <w:rPr>
          <w:sz w:val="24"/>
          <w:szCs w:val="24"/>
        </w:rPr>
        <w:t>das duas colunas</w:t>
      </w:r>
      <w:r w:rsidRPr="2E0BCE6D">
        <w:rPr>
          <w:sz w:val="24"/>
          <w:szCs w:val="24"/>
        </w:rPr>
        <w:t>. Não foi colocado coluna comparativa dos resultados do ano de 2016, posto que o foco do trabalho é apenas pertinente</w:t>
      </w:r>
      <w:r w:rsidR="00E650EC">
        <w:rPr>
          <w:sz w:val="24"/>
          <w:szCs w:val="24"/>
        </w:rPr>
        <w:t xml:space="preserve"> à</w:t>
      </w:r>
      <w:r w:rsidRPr="2E0BCE6D">
        <w:rPr>
          <w:sz w:val="24"/>
          <w:szCs w:val="24"/>
        </w:rPr>
        <w:t xml:space="preserve"> 2017.</w:t>
      </w:r>
    </w:p>
    <w:p w14:paraId="520FA219" w14:textId="77777777" w:rsidR="004F32B2" w:rsidRDefault="004F32B2" w:rsidP="004F32B2">
      <w:pPr>
        <w:ind w:firstLine="709"/>
        <w:jc w:val="both"/>
        <w:rPr>
          <w:sz w:val="24"/>
          <w:szCs w:val="24"/>
        </w:rPr>
      </w:pPr>
    </w:p>
    <w:p w14:paraId="3CCA8820" w14:textId="77777777" w:rsidR="004F32B2" w:rsidRDefault="004F32B2" w:rsidP="004F32B2">
      <w:pPr>
        <w:ind w:firstLine="709"/>
        <w:jc w:val="center"/>
        <w:rPr>
          <w:sz w:val="24"/>
          <w:szCs w:val="24"/>
        </w:rPr>
      </w:pPr>
      <w:r w:rsidRPr="2E0BCE6D">
        <w:rPr>
          <w:sz w:val="24"/>
          <w:szCs w:val="24"/>
        </w:rPr>
        <w:t xml:space="preserve">Tabela </w:t>
      </w:r>
      <w:r w:rsidR="00072B79">
        <w:rPr>
          <w:sz w:val="24"/>
          <w:szCs w:val="24"/>
        </w:rPr>
        <w:t>4</w:t>
      </w:r>
      <w:r>
        <w:rPr>
          <w:sz w:val="24"/>
          <w:szCs w:val="24"/>
        </w:rPr>
        <w:t xml:space="preserve"> – Demonstração do Resultado do P</w:t>
      </w:r>
      <w:r w:rsidRPr="2E0BCE6D">
        <w:rPr>
          <w:sz w:val="24"/>
          <w:szCs w:val="24"/>
        </w:rPr>
        <w:t>eríodo</w:t>
      </w:r>
    </w:p>
    <w:tbl>
      <w:tblPr>
        <w:tblW w:w="9072" w:type="dxa"/>
        <w:tblInd w:w="70" w:type="dxa"/>
        <w:tblLayout w:type="fixed"/>
        <w:tblCellMar>
          <w:left w:w="70" w:type="dxa"/>
          <w:right w:w="70" w:type="dxa"/>
        </w:tblCellMar>
        <w:tblLook w:val="04A0" w:firstRow="1" w:lastRow="0" w:firstColumn="1" w:lastColumn="0" w:noHBand="0" w:noVBand="1"/>
      </w:tblPr>
      <w:tblGrid>
        <w:gridCol w:w="4111"/>
        <w:gridCol w:w="1701"/>
        <w:gridCol w:w="1559"/>
        <w:gridCol w:w="1701"/>
      </w:tblGrid>
      <w:tr w:rsidR="00262D5E" w:rsidRPr="00262D5E" w14:paraId="498C133A" w14:textId="77777777" w:rsidTr="00231C90">
        <w:trPr>
          <w:trHeight w:val="255"/>
        </w:trPr>
        <w:tc>
          <w:tcPr>
            <w:tcW w:w="9072" w:type="dxa"/>
            <w:gridSpan w:val="4"/>
            <w:tcBorders>
              <w:top w:val="single" w:sz="4" w:space="0" w:color="auto"/>
              <w:left w:val="nil"/>
              <w:bottom w:val="single" w:sz="4" w:space="0" w:color="auto"/>
              <w:right w:val="nil"/>
            </w:tcBorders>
            <w:shd w:val="clear" w:color="auto" w:fill="auto"/>
            <w:hideMark/>
          </w:tcPr>
          <w:p w14:paraId="40D514CF" w14:textId="77777777" w:rsidR="00262D5E" w:rsidRPr="00262D5E" w:rsidRDefault="00262D5E" w:rsidP="00262D5E">
            <w:pPr>
              <w:suppressAutoHyphens w:val="0"/>
              <w:jc w:val="center"/>
              <w:rPr>
                <w:b/>
                <w:bCs/>
              </w:rPr>
            </w:pPr>
            <w:r w:rsidRPr="00262D5E">
              <w:rPr>
                <w:b/>
                <w:bCs/>
              </w:rPr>
              <w:t>DEMONSTRAÇÃO DO SUPERÁVIT OU DÉFICIT EM 31/12/2017 EM R$</w:t>
            </w:r>
          </w:p>
        </w:tc>
      </w:tr>
      <w:tr w:rsidR="00767509" w:rsidRPr="00262D5E" w14:paraId="0C5977E1"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1DCA8398" w14:textId="77777777" w:rsidR="00262D5E" w:rsidRPr="00262D5E" w:rsidRDefault="00262D5E" w:rsidP="00262D5E">
            <w:pPr>
              <w:suppressAutoHyphens w:val="0"/>
              <w:jc w:val="center"/>
              <w:rPr>
                <w:b/>
                <w:bCs/>
              </w:rPr>
            </w:pPr>
            <w:r w:rsidRPr="00262D5E">
              <w:rPr>
                <w:b/>
                <w:bCs/>
              </w:rPr>
              <w:t> </w:t>
            </w:r>
          </w:p>
        </w:tc>
        <w:tc>
          <w:tcPr>
            <w:tcW w:w="1701" w:type="dxa"/>
            <w:tcBorders>
              <w:top w:val="nil"/>
              <w:left w:val="nil"/>
              <w:bottom w:val="single" w:sz="4" w:space="0" w:color="auto"/>
              <w:right w:val="single" w:sz="4" w:space="0" w:color="auto"/>
            </w:tcBorders>
            <w:shd w:val="clear" w:color="auto" w:fill="auto"/>
            <w:hideMark/>
          </w:tcPr>
          <w:p w14:paraId="7D272ACB" w14:textId="77777777" w:rsidR="00262D5E" w:rsidRPr="00262D5E" w:rsidRDefault="00262D5E" w:rsidP="00262D5E">
            <w:pPr>
              <w:suppressAutoHyphens w:val="0"/>
              <w:jc w:val="center"/>
              <w:rPr>
                <w:b/>
                <w:bCs/>
              </w:rPr>
            </w:pPr>
            <w:r w:rsidRPr="00262D5E">
              <w:rPr>
                <w:b/>
                <w:bCs/>
              </w:rPr>
              <w:t>ECONÔMICO</w:t>
            </w:r>
          </w:p>
        </w:tc>
        <w:tc>
          <w:tcPr>
            <w:tcW w:w="1559" w:type="dxa"/>
            <w:tcBorders>
              <w:top w:val="nil"/>
              <w:left w:val="nil"/>
              <w:bottom w:val="single" w:sz="4" w:space="0" w:color="auto"/>
              <w:right w:val="nil"/>
            </w:tcBorders>
            <w:shd w:val="clear" w:color="auto" w:fill="auto"/>
            <w:hideMark/>
          </w:tcPr>
          <w:p w14:paraId="62A1A003" w14:textId="77777777" w:rsidR="00262D5E" w:rsidRPr="00262D5E" w:rsidRDefault="00262D5E" w:rsidP="00262D5E">
            <w:pPr>
              <w:suppressAutoHyphens w:val="0"/>
              <w:jc w:val="center"/>
              <w:rPr>
                <w:b/>
                <w:bCs/>
              </w:rPr>
            </w:pPr>
            <w:r w:rsidRPr="00262D5E">
              <w:rPr>
                <w:b/>
                <w:bCs/>
              </w:rPr>
              <w:t>SOCIAL</w:t>
            </w:r>
          </w:p>
        </w:tc>
        <w:tc>
          <w:tcPr>
            <w:tcW w:w="1701" w:type="dxa"/>
            <w:tcBorders>
              <w:top w:val="nil"/>
              <w:left w:val="single" w:sz="4" w:space="0" w:color="auto"/>
              <w:bottom w:val="single" w:sz="4" w:space="0" w:color="auto"/>
              <w:right w:val="nil"/>
            </w:tcBorders>
            <w:shd w:val="clear" w:color="auto" w:fill="auto"/>
            <w:hideMark/>
          </w:tcPr>
          <w:p w14:paraId="6D846D14" w14:textId="77777777" w:rsidR="00262D5E" w:rsidRPr="00262D5E" w:rsidRDefault="00262D5E" w:rsidP="00262D5E">
            <w:pPr>
              <w:suppressAutoHyphens w:val="0"/>
              <w:jc w:val="center"/>
              <w:rPr>
                <w:b/>
                <w:bCs/>
              </w:rPr>
            </w:pPr>
            <w:r w:rsidRPr="00262D5E">
              <w:rPr>
                <w:b/>
                <w:bCs/>
              </w:rPr>
              <w:t>TOTAL</w:t>
            </w:r>
          </w:p>
        </w:tc>
      </w:tr>
      <w:tr w:rsidR="00767509" w:rsidRPr="00262D5E" w14:paraId="2C128BCC" w14:textId="77777777" w:rsidTr="00231C90">
        <w:trPr>
          <w:trHeight w:val="255"/>
        </w:trPr>
        <w:tc>
          <w:tcPr>
            <w:tcW w:w="4111" w:type="dxa"/>
            <w:tcBorders>
              <w:top w:val="nil"/>
              <w:left w:val="nil"/>
              <w:bottom w:val="single" w:sz="4" w:space="0" w:color="auto"/>
              <w:right w:val="single" w:sz="4" w:space="0" w:color="auto"/>
            </w:tcBorders>
            <w:shd w:val="clear" w:color="auto" w:fill="auto"/>
            <w:vAlign w:val="center"/>
            <w:hideMark/>
          </w:tcPr>
          <w:p w14:paraId="5F589D85" w14:textId="77777777" w:rsidR="00262D5E" w:rsidRPr="00262D5E" w:rsidRDefault="00262D5E" w:rsidP="00262D5E">
            <w:pPr>
              <w:suppressAutoHyphens w:val="0"/>
              <w:rPr>
                <w:b/>
                <w:bCs/>
              </w:rPr>
            </w:pPr>
            <w:r w:rsidRPr="00262D5E">
              <w:rPr>
                <w:b/>
                <w:bCs/>
              </w:rPr>
              <w:t>RECEITA BRUTA</w:t>
            </w:r>
          </w:p>
        </w:tc>
        <w:tc>
          <w:tcPr>
            <w:tcW w:w="1701" w:type="dxa"/>
            <w:tcBorders>
              <w:top w:val="nil"/>
              <w:left w:val="nil"/>
              <w:bottom w:val="single" w:sz="4" w:space="0" w:color="auto"/>
              <w:right w:val="single" w:sz="4" w:space="0" w:color="auto"/>
            </w:tcBorders>
            <w:shd w:val="clear" w:color="000000" w:fill="FFFFFF"/>
            <w:vAlign w:val="center"/>
            <w:hideMark/>
          </w:tcPr>
          <w:p w14:paraId="659FECA7" w14:textId="77777777" w:rsidR="00262D5E" w:rsidRPr="00262D5E" w:rsidRDefault="00262D5E" w:rsidP="00262D5E">
            <w:pPr>
              <w:suppressAutoHyphens w:val="0"/>
              <w:jc w:val="center"/>
              <w:rPr>
                <w:b/>
                <w:bCs/>
                <w:color w:val="000000"/>
              </w:rPr>
            </w:pPr>
            <w:r w:rsidRPr="00262D5E">
              <w:rPr>
                <w:b/>
                <w:bCs/>
                <w:color w:val="000000"/>
              </w:rPr>
              <w:t>903.629,58</w:t>
            </w:r>
          </w:p>
        </w:tc>
        <w:tc>
          <w:tcPr>
            <w:tcW w:w="1559" w:type="dxa"/>
            <w:tcBorders>
              <w:top w:val="nil"/>
              <w:left w:val="nil"/>
              <w:bottom w:val="single" w:sz="4" w:space="0" w:color="auto"/>
              <w:right w:val="nil"/>
            </w:tcBorders>
            <w:shd w:val="clear" w:color="auto" w:fill="auto"/>
            <w:vAlign w:val="center"/>
            <w:hideMark/>
          </w:tcPr>
          <w:p w14:paraId="4346ADBE" w14:textId="7CABB069" w:rsidR="00262D5E" w:rsidRPr="00262D5E" w:rsidRDefault="00262D5E" w:rsidP="00262D5E">
            <w:pPr>
              <w:suppressAutoHyphens w:val="0"/>
              <w:jc w:val="center"/>
              <w:rPr>
                <w:b/>
                <w:bCs/>
                <w:color w:val="000000"/>
              </w:rPr>
            </w:pPr>
            <w:r w:rsidRPr="00262D5E">
              <w:rPr>
                <w:b/>
                <w:bCs/>
                <w:color w:val="000000"/>
              </w:rPr>
              <w:t>7</w:t>
            </w:r>
            <w:r w:rsidR="00113C8F">
              <w:rPr>
                <w:b/>
                <w:bCs/>
                <w:color w:val="000000"/>
              </w:rPr>
              <w:t>5.970,92</w:t>
            </w:r>
          </w:p>
        </w:tc>
        <w:tc>
          <w:tcPr>
            <w:tcW w:w="1701" w:type="dxa"/>
            <w:tcBorders>
              <w:top w:val="nil"/>
              <w:left w:val="single" w:sz="4" w:space="0" w:color="auto"/>
              <w:bottom w:val="single" w:sz="4" w:space="0" w:color="auto"/>
              <w:right w:val="nil"/>
            </w:tcBorders>
            <w:shd w:val="clear" w:color="auto" w:fill="auto"/>
            <w:vAlign w:val="center"/>
            <w:hideMark/>
          </w:tcPr>
          <w:p w14:paraId="09841B28" w14:textId="619BAC92" w:rsidR="00262D5E" w:rsidRPr="00262D5E" w:rsidRDefault="00262D5E" w:rsidP="00262D5E">
            <w:pPr>
              <w:suppressAutoHyphens w:val="0"/>
              <w:jc w:val="center"/>
              <w:rPr>
                <w:b/>
                <w:bCs/>
                <w:color w:val="000000"/>
              </w:rPr>
            </w:pPr>
            <w:r w:rsidRPr="00262D5E">
              <w:rPr>
                <w:b/>
                <w:bCs/>
                <w:color w:val="000000"/>
              </w:rPr>
              <w:t>9</w:t>
            </w:r>
            <w:r w:rsidR="00113C8F">
              <w:rPr>
                <w:b/>
                <w:bCs/>
                <w:color w:val="000000"/>
              </w:rPr>
              <w:t>79.600,50</w:t>
            </w:r>
          </w:p>
        </w:tc>
      </w:tr>
      <w:tr w:rsidR="00767509" w:rsidRPr="00262D5E" w14:paraId="2C1C7E76"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5E89E8C6" w14:textId="77777777" w:rsidR="00262D5E" w:rsidRPr="00262D5E" w:rsidRDefault="00FE7FD4" w:rsidP="00262D5E">
            <w:pPr>
              <w:suppressAutoHyphens w:val="0"/>
            </w:pPr>
            <w:r w:rsidRPr="00262D5E">
              <w:t>Doações Voluntárias - Ong</w:t>
            </w:r>
          </w:p>
        </w:tc>
        <w:tc>
          <w:tcPr>
            <w:tcW w:w="1701" w:type="dxa"/>
            <w:tcBorders>
              <w:top w:val="nil"/>
              <w:left w:val="nil"/>
              <w:bottom w:val="single" w:sz="4" w:space="0" w:color="auto"/>
              <w:right w:val="single" w:sz="4" w:space="0" w:color="auto"/>
            </w:tcBorders>
            <w:shd w:val="clear" w:color="auto" w:fill="auto"/>
            <w:vAlign w:val="center"/>
            <w:hideMark/>
          </w:tcPr>
          <w:p w14:paraId="6BB3E1B3" w14:textId="77777777" w:rsidR="00262D5E" w:rsidRPr="00262D5E" w:rsidRDefault="00262D5E" w:rsidP="00262D5E">
            <w:pPr>
              <w:suppressAutoHyphens w:val="0"/>
              <w:jc w:val="center"/>
              <w:rPr>
                <w:color w:val="000000"/>
              </w:rPr>
            </w:pPr>
            <w:r w:rsidRPr="00262D5E">
              <w:rPr>
                <w:color w:val="000000"/>
              </w:rPr>
              <w:t>320.790,95</w:t>
            </w:r>
          </w:p>
        </w:tc>
        <w:tc>
          <w:tcPr>
            <w:tcW w:w="1559" w:type="dxa"/>
            <w:tcBorders>
              <w:top w:val="nil"/>
              <w:left w:val="nil"/>
              <w:bottom w:val="single" w:sz="4" w:space="0" w:color="auto"/>
              <w:right w:val="nil"/>
            </w:tcBorders>
            <w:shd w:val="clear" w:color="auto" w:fill="auto"/>
            <w:vAlign w:val="center"/>
            <w:hideMark/>
          </w:tcPr>
          <w:p w14:paraId="6EE66DD6" w14:textId="77777777" w:rsidR="00262D5E" w:rsidRPr="00262D5E" w:rsidRDefault="00262D5E" w:rsidP="00262D5E">
            <w:pPr>
              <w:suppressAutoHyphens w:val="0"/>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19109478" w14:textId="77777777" w:rsidR="00262D5E" w:rsidRPr="00262D5E" w:rsidRDefault="00262D5E" w:rsidP="00262D5E">
            <w:pPr>
              <w:suppressAutoHyphens w:val="0"/>
              <w:jc w:val="center"/>
              <w:rPr>
                <w:color w:val="000000"/>
              </w:rPr>
            </w:pPr>
            <w:r w:rsidRPr="00262D5E">
              <w:rPr>
                <w:color w:val="000000"/>
              </w:rPr>
              <w:t>320.790,95</w:t>
            </w:r>
          </w:p>
        </w:tc>
      </w:tr>
      <w:tr w:rsidR="00767509" w:rsidRPr="00262D5E" w14:paraId="5D276E72"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5C2C378D" w14:textId="77777777" w:rsidR="00262D5E" w:rsidRPr="00262D5E" w:rsidRDefault="00FE7FD4" w:rsidP="00262D5E">
            <w:pPr>
              <w:suppressAutoHyphens w:val="0"/>
            </w:pPr>
            <w:r>
              <w:t>Receitas Promocionais d</w:t>
            </w:r>
            <w:r w:rsidRPr="00262D5E">
              <w:t>e Vendas</w:t>
            </w:r>
          </w:p>
        </w:tc>
        <w:tc>
          <w:tcPr>
            <w:tcW w:w="1701" w:type="dxa"/>
            <w:tcBorders>
              <w:top w:val="nil"/>
              <w:left w:val="nil"/>
              <w:bottom w:val="single" w:sz="4" w:space="0" w:color="auto"/>
              <w:right w:val="single" w:sz="4" w:space="0" w:color="auto"/>
            </w:tcBorders>
            <w:shd w:val="clear" w:color="auto" w:fill="auto"/>
            <w:vAlign w:val="center"/>
            <w:hideMark/>
          </w:tcPr>
          <w:p w14:paraId="275C0F64" w14:textId="77777777" w:rsidR="00262D5E" w:rsidRPr="00262D5E" w:rsidRDefault="00262D5E" w:rsidP="00262D5E">
            <w:pPr>
              <w:suppressAutoHyphens w:val="0"/>
              <w:jc w:val="center"/>
              <w:rPr>
                <w:color w:val="000000"/>
              </w:rPr>
            </w:pPr>
            <w:r w:rsidRPr="00262D5E">
              <w:rPr>
                <w:color w:val="000000"/>
              </w:rPr>
              <w:t>141.080,13</w:t>
            </w:r>
          </w:p>
        </w:tc>
        <w:tc>
          <w:tcPr>
            <w:tcW w:w="1559" w:type="dxa"/>
            <w:tcBorders>
              <w:top w:val="nil"/>
              <w:left w:val="nil"/>
              <w:bottom w:val="single" w:sz="4" w:space="0" w:color="auto"/>
              <w:right w:val="nil"/>
            </w:tcBorders>
            <w:shd w:val="clear" w:color="auto" w:fill="auto"/>
            <w:vAlign w:val="center"/>
            <w:hideMark/>
          </w:tcPr>
          <w:p w14:paraId="11C729C6" w14:textId="77777777" w:rsidR="00262D5E" w:rsidRPr="00262D5E" w:rsidRDefault="00262D5E" w:rsidP="00262D5E">
            <w:pPr>
              <w:suppressAutoHyphens w:val="0"/>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209A5E7C" w14:textId="77777777" w:rsidR="00262D5E" w:rsidRPr="00262D5E" w:rsidRDefault="00262D5E" w:rsidP="00262D5E">
            <w:pPr>
              <w:suppressAutoHyphens w:val="0"/>
              <w:jc w:val="center"/>
              <w:rPr>
                <w:color w:val="000000"/>
              </w:rPr>
            </w:pPr>
            <w:r w:rsidRPr="00262D5E">
              <w:rPr>
                <w:color w:val="000000"/>
              </w:rPr>
              <w:t>141.080,13</w:t>
            </w:r>
          </w:p>
        </w:tc>
      </w:tr>
      <w:tr w:rsidR="00767509" w:rsidRPr="00262D5E" w14:paraId="6CB56C27"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4CC4FC7B" w14:textId="77777777" w:rsidR="00262D5E" w:rsidRPr="00262D5E" w:rsidRDefault="00FE7FD4" w:rsidP="00262D5E">
            <w:pPr>
              <w:suppressAutoHyphens w:val="0"/>
            </w:pPr>
            <w:r>
              <w:t>Doaç</w:t>
            </w:r>
            <w:r w:rsidRPr="00262D5E">
              <w:t>ões Voluntárias - Telemarketing</w:t>
            </w:r>
          </w:p>
        </w:tc>
        <w:tc>
          <w:tcPr>
            <w:tcW w:w="1701" w:type="dxa"/>
            <w:tcBorders>
              <w:top w:val="nil"/>
              <w:left w:val="nil"/>
              <w:bottom w:val="single" w:sz="4" w:space="0" w:color="auto"/>
              <w:right w:val="single" w:sz="4" w:space="0" w:color="auto"/>
            </w:tcBorders>
            <w:shd w:val="clear" w:color="auto" w:fill="auto"/>
            <w:vAlign w:val="center"/>
            <w:hideMark/>
          </w:tcPr>
          <w:p w14:paraId="3C16D832" w14:textId="77777777" w:rsidR="00262D5E" w:rsidRPr="00262D5E" w:rsidRDefault="00262D5E" w:rsidP="00262D5E">
            <w:pPr>
              <w:suppressAutoHyphens w:val="0"/>
              <w:jc w:val="center"/>
              <w:rPr>
                <w:color w:val="000000"/>
              </w:rPr>
            </w:pPr>
            <w:r w:rsidRPr="00262D5E">
              <w:rPr>
                <w:color w:val="000000"/>
              </w:rPr>
              <w:t>441.758,50</w:t>
            </w:r>
          </w:p>
        </w:tc>
        <w:tc>
          <w:tcPr>
            <w:tcW w:w="1559" w:type="dxa"/>
            <w:tcBorders>
              <w:top w:val="nil"/>
              <w:left w:val="nil"/>
              <w:bottom w:val="single" w:sz="4" w:space="0" w:color="auto"/>
              <w:right w:val="nil"/>
            </w:tcBorders>
            <w:shd w:val="clear" w:color="auto" w:fill="auto"/>
            <w:vAlign w:val="center"/>
            <w:hideMark/>
          </w:tcPr>
          <w:p w14:paraId="5370C404" w14:textId="77777777" w:rsidR="00262D5E" w:rsidRPr="00262D5E" w:rsidRDefault="00262D5E" w:rsidP="00262D5E">
            <w:pPr>
              <w:suppressAutoHyphens w:val="0"/>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281C9CBB" w14:textId="77777777" w:rsidR="00262D5E" w:rsidRPr="00262D5E" w:rsidRDefault="00262D5E" w:rsidP="00262D5E">
            <w:pPr>
              <w:suppressAutoHyphens w:val="0"/>
              <w:jc w:val="center"/>
              <w:rPr>
                <w:color w:val="000000"/>
              </w:rPr>
            </w:pPr>
            <w:r w:rsidRPr="00262D5E">
              <w:rPr>
                <w:color w:val="000000"/>
              </w:rPr>
              <w:t>441.758,50</w:t>
            </w:r>
          </w:p>
        </w:tc>
      </w:tr>
      <w:tr w:rsidR="00767509" w:rsidRPr="00262D5E" w14:paraId="421578CB"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0702F32E" w14:textId="77777777" w:rsidR="00262D5E" w:rsidRPr="00262D5E" w:rsidRDefault="00FE7FD4" w:rsidP="00262D5E">
            <w:pPr>
              <w:suppressAutoHyphens w:val="0"/>
            </w:pPr>
            <w:r>
              <w:t>Receita d</w:t>
            </w:r>
            <w:r w:rsidRPr="00262D5E">
              <w:t>o Trabalho Voluntário</w:t>
            </w:r>
          </w:p>
        </w:tc>
        <w:tc>
          <w:tcPr>
            <w:tcW w:w="1701" w:type="dxa"/>
            <w:tcBorders>
              <w:top w:val="nil"/>
              <w:left w:val="nil"/>
              <w:bottom w:val="single" w:sz="4" w:space="0" w:color="auto"/>
              <w:right w:val="single" w:sz="4" w:space="0" w:color="auto"/>
            </w:tcBorders>
            <w:shd w:val="clear" w:color="auto" w:fill="auto"/>
            <w:vAlign w:val="center"/>
            <w:hideMark/>
          </w:tcPr>
          <w:p w14:paraId="1737EB7A" w14:textId="77777777" w:rsidR="00262D5E" w:rsidRPr="00262D5E" w:rsidRDefault="00262D5E" w:rsidP="00262D5E">
            <w:pPr>
              <w:suppressAutoHyphens w:val="0"/>
              <w:jc w:val="center"/>
              <w:rPr>
                <w:color w:val="000000"/>
              </w:rPr>
            </w:pPr>
            <w:r w:rsidRPr="00262D5E">
              <w:rPr>
                <w:color w:val="000000"/>
              </w:rPr>
              <w:t> </w:t>
            </w:r>
          </w:p>
        </w:tc>
        <w:tc>
          <w:tcPr>
            <w:tcW w:w="1559" w:type="dxa"/>
            <w:tcBorders>
              <w:top w:val="nil"/>
              <w:left w:val="nil"/>
              <w:bottom w:val="single" w:sz="4" w:space="0" w:color="auto"/>
              <w:right w:val="nil"/>
            </w:tcBorders>
            <w:shd w:val="clear" w:color="auto" w:fill="auto"/>
            <w:vAlign w:val="center"/>
            <w:hideMark/>
          </w:tcPr>
          <w:p w14:paraId="575170E6" w14:textId="7CA9E5BA" w:rsidR="00262D5E" w:rsidRPr="00262D5E" w:rsidRDefault="00262D5E" w:rsidP="00262D5E">
            <w:pPr>
              <w:suppressAutoHyphens w:val="0"/>
              <w:jc w:val="center"/>
              <w:rPr>
                <w:color w:val="000000"/>
              </w:rPr>
            </w:pPr>
            <w:r w:rsidRPr="00262D5E">
              <w:rPr>
                <w:color w:val="000000"/>
              </w:rPr>
              <w:t>7</w:t>
            </w:r>
            <w:r w:rsidR="00113C8F">
              <w:rPr>
                <w:color w:val="000000"/>
              </w:rPr>
              <w:t>5</w:t>
            </w:r>
            <w:r w:rsidRPr="00262D5E">
              <w:rPr>
                <w:color w:val="000000"/>
              </w:rPr>
              <w:t>.</w:t>
            </w:r>
            <w:r w:rsidR="00113C8F">
              <w:rPr>
                <w:color w:val="000000"/>
              </w:rPr>
              <w:t>970,92</w:t>
            </w:r>
          </w:p>
        </w:tc>
        <w:tc>
          <w:tcPr>
            <w:tcW w:w="1701" w:type="dxa"/>
            <w:tcBorders>
              <w:top w:val="nil"/>
              <w:left w:val="single" w:sz="4" w:space="0" w:color="auto"/>
              <w:bottom w:val="single" w:sz="4" w:space="0" w:color="auto"/>
              <w:right w:val="nil"/>
            </w:tcBorders>
            <w:shd w:val="clear" w:color="auto" w:fill="auto"/>
            <w:vAlign w:val="center"/>
            <w:hideMark/>
          </w:tcPr>
          <w:p w14:paraId="6A650FA1" w14:textId="2856F337" w:rsidR="00262D5E" w:rsidRPr="00262D5E" w:rsidRDefault="00262D5E" w:rsidP="00262D5E">
            <w:pPr>
              <w:suppressAutoHyphens w:val="0"/>
              <w:jc w:val="center"/>
              <w:rPr>
                <w:color w:val="000000"/>
              </w:rPr>
            </w:pPr>
            <w:r w:rsidRPr="00262D5E">
              <w:rPr>
                <w:color w:val="000000"/>
              </w:rPr>
              <w:t>7</w:t>
            </w:r>
            <w:r w:rsidR="00113C8F">
              <w:rPr>
                <w:color w:val="000000"/>
              </w:rPr>
              <w:t>5.970,92</w:t>
            </w:r>
          </w:p>
        </w:tc>
      </w:tr>
      <w:tr w:rsidR="00767509" w:rsidRPr="00262D5E" w14:paraId="2FB1D875"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4CC7CD66" w14:textId="77777777" w:rsidR="00262D5E" w:rsidRPr="00262D5E" w:rsidRDefault="00262D5E" w:rsidP="00262D5E">
            <w:pPr>
              <w:suppressAutoHyphens w:val="0"/>
              <w:rPr>
                <w:b/>
                <w:bCs/>
              </w:rPr>
            </w:pPr>
            <w:r w:rsidRPr="00262D5E">
              <w:rPr>
                <w:b/>
                <w:bCs/>
              </w:rPr>
              <w:t>DEDUÇÕES DA RECEITA BRUTA</w:t>
            </w:r>
          </w:p>
        </w:tc>
        <w:tc>
          <w:tcPr>
            <w:tcW w:w="1701" w:type="dxa"/>
            <w:tcBorders>
              <w:top w:val="nil"/>
              <w:left w:val="nil"/>
              <w:bottom w:val="single" w:sz="4" w:space="0" w:color="auto"/>
              <w:right w:val="single" w:sz="4" w:space="0" w:color="auto"/>
            </w:tcBorders>
            <w:shd w:val="clear" w:color="auto" w:fill="auto"/>
            <w:vAlign w:val="center"/>
            <w:hideMark/>
          </w:tcPr>
          <w:p w14:paraId="281FB11A" w14:textId="77777777" w:rsidR="00262D5E" w:rsidRPr="00262D5E" w:rsidRDefault="00262D5E" w:rsidP="00262D5E">
            <w:pPr>
              <w:suppressAutoHyphens w:val="0"/>
              <w:jc w:val="center"/>
              <w:rPr>
                <w:b/>
                <w:bCs/>
                <w:color w:val="000000"/>
              </w:rPr>
            </w:pPr>
            <w:r w:rsidRPr="00262D5E">
              <w:rPr>
                <w:b/>
                <w:bCs/>
                <w:color w:val="000000"/>
              </w:rPr>
              <w:t>0,00</w:t>
            </w:r>
          </w:p>
        </w:tc>
        <w:tc>
          <w:tcPr>
            <w:tcW w:w="1559" w:type="dxa"/>
            <w:tcBorders>
              <w:top w:val="nil"/>
              <w:left w:val="nil"/>
              <w:bottom w:val="single" w:sz="4" w:space="0" w:color="auto"/>
              <w:right w:val="nil"/>
            </w:tcBorders>
            <w:shd w:val="clear" w:color="auto" w:fill="auto"/>
            <w:vAlign w:val="center"/>
            <w:hideMark/>
          </w:tcPr>
          <w:p w14:paraId="62D9ED43" w14:textId="77777777" w:rsidR="00262D5E" w:rsidRPr="00262D5E" w:rsidRDefault="00262D5E" w:rsidP="00262D5E">
            <w:pPr>
              <w:suppressAutoHyphens w:val="0"/>
              <w:jc w:val="center"/>
              <w:rPr>
                <w:b/>
                <w:bCs/>
                <w:color w:val="000000"/>
              </w:rPr>
            </w:pPr>
            <w:r w:rsidRPr="00262D5E">
              <w:rPr>
                <w:b/>
                <w:bCs/>
                <w:color w:val="000000"/>
              </w:rPr>
              <w:t>0,00</w:t>
            </w:r>
          </w:p>
        </w:tc>
        <w:tc>
          <w:tcPr>
            <w:tcW w:w="1701" w:type="dxa"/>
            <w:tcBorders>
              <w:top w:val="nil"/>
              <w:left w:val="single" w:sz="4" w:space="0" w:color="auto"/>
              <w:bottom w:val="single" w:sz="4" w:space="0" w:color="auto"/>
              <w:right w:val="nil"/>
            </w:tcBorders>
            <w:shd w:val="clear" w:color="auto" w:fill="auto"/>
            <w:vAlign w:val="center"/>
            <w:hideMark/>
          </w:tcPr>
          <w:p w14:paraId="5D7013BB" w14:textId="77777777" w:rsidR="00262D5E" w:rsidRPr="00262D5E" w:rsidRDefault="00262D5E" w:rsidP="00262D5E">
            <w:pPr>
              <w:suppressAutoHyphens w:val="0"/>
              <w:jc w:val="center"/>
              <w:rPr>
                <w:b/>
                <w:bCs/>
                <w:color w:val="000000"/>
              </w:rPr>
            </w:pPr>
            <w:r w:rsidRPr="00262D5E">
              <w:rPr>
                <w:b/>
                <w:bCs/>
                <w:color w:val="000000"/>
              </w:rPr>
              <w:t>0,00</w:t>
            </w:r>
          </w:p>
        </w:tc>
      </w:tr>
      <w:tr w:rsidR="00767509" w:rsidRPr="00262D5E" w14:paraId="31C4103B"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54C9CD14" w14:textId="77777777" w:rsidR="00262D5E" w:rsidRPr="00262D5E" w:rsidRDefault="00262D5E" w:rsidP="00262D5E">
            <w:pPr>
              <w:suppressAutoHyphens w:val="0"/>
              <w:rPr>
                <w:b/>
                <w:bCs/>
              </w:rPr>
            </w:pPr>
            <w:r w:rsidRPr="00262D5E">
              <w:rPr>
                <w:b/>
                <w:bCs/>
              </w:rPr>
              <w:t>RECEITA LÍQUIDA</w:t>
            </w:r>
          </w:p>
        </w:tc>
        <w:tc>
          <w:tcPr>
            <w:tcW w:w="1701" w:type="dxa"/>
            <w:tcBorders>
              <w:top w:val="nil"/>
              <w:left w:val="nil"/>
              <w:bottom w:val="single" w:sz="4" w:space="0" w:color="auto"/>
              <w:right w:val="single" w:sz="4" w:space="0" w:color="auto"/>
            </w:tcBorders>
            <w:shd w:val="clear" w:color="auto" w:fill="auto"/>
            <w:vAlign w:val="center"/>
            <w:hideMark/>
          </w:tcPr>
          <w:p w14:paraId="5CCD6A88" w14:textId="77777777" w:rsidR="00262D5E" w:rsidRPr="00262D5E" w:rsidRDefault="00262D5E" w:rsidP="00262D5E">
            <w:pPr>
              <w:suppressAutoHyphens w:val="0"/>
              <w:jc w:val="center"/>
              <w:rPr>
                <w:b/>
                <w:bCs/>
                <w:color w:val="000000"/>
              </w:rPr>
            </w:pPr>
            <w:r w:rsidRPr="00262D5E">
              <w:rPr>
                <w:b/>
                <w:bCs/>
                <w:color w:val="000000"/>
              </w:rPr>
              <w:t>903.629,58</w:t>
            </w:r>
          </w:p>
        </w:tc>
        <w:tc>
          <w:tcPr>
            <w:tcW w:w="1559" w:type="dxa"/>
            <w:tcBorders>
              <w:top w:val="nil"/>
              <w:left w:val="nil"/>
              <w:bottom w:val="single" w:sz="4" w:space="0" w:color="auto"/>
              <w:right w:val="nil"/>
            </w:tcBorders>
            <w:shd w:val="clear" w:color="auto" w:fill="auto"/>
            <w:vAlign w:val="center"/>
            <w:hideMark/>
          </w:tcPr>
          <w:p w14:paraId="4F7CBD52" w14:textId="5D568527" w:rsidR="00262D5E" w:rsidRPr="00262D5E" w:rsidRDefault="00262D5E" w:rsidP="00262D5E">
            <w:pPr>
              <w:suppressAutoHyphens w:val="0"/>
              <w:jc w:val="center"/>
              <w:rPr>
                <w:b/>
                <w:bCs/>
                <w:color w:val="000000"/>
              </w:rPr>
            </w:pPr>
            <w:r w:rsidRPr="00262D5E">
              <w:rPr>
                <w:b/>
                <w:bCs/>
                <w:color w:val="000000"/>
              </w:rPr>
              <w:t>7</w:t>
            </w:r>
            <w:r w:rsidR="00113C8F">
              <w:rPr>
                <w:b/>
                <w:bCs/>
                <w:color w:val="000000"/>
              </w:rPr>
              <w:t>5</w:t>
            </w:r>
            <w:r w:rsidRPr="00262D5E">
              <w:rPr>
                <w:b/>
                <w:bCs/>
                <w:color w:val="000000"/>
              </w:rPr>
              <w:t>.</w:t>
            </w:r>
            <w:r w:rsidR="00113C8F">
              <w:rPr>
                <w:b/>
                <w:bCs/>
                <w:color w:val="000000"/>
              </w:rPr>
              <w:t>970</w:t>
            </w:r>
            <w:r w:rsidRPr="00262D5E">
              <w:rPr>
                <w:b/>
                <w:bCs/>
                <w:color w:val="000000"/>
              </w:rPr>
              <w:t>,</w:t>
            </w:r>
            <w:r w:rsidR="00113C8F">
              <w:rPr>
                <w:b/>
                <w:bCs/>
                <w:color w:val="000000"/>
              </w:rPr>
              <w:t>92</w:t>
            </w:r>
          </w:p>
        </w:tc>
        <w:tc>
          <w:tcPr>
            <w:tcW w:w="1701" w:type="dxa"/>
            <w:tcBorders>
              <w:top w:val="nil"/>
              <w:left w:val="single" w:sz="4" w:space="0" w:color="auto"/>
              <w:bottom w:val="single" w:sz="4" w:space="0" w:color="auto"/>
              <w:right w:val="nil"/>
            </w:tcBorders>
            <w:shd w:val="clear" w:color="auto" w:fill="auto"/>
            <w:vAlign w:val="center"/>
            <w:hideMark/>
          </w:tcPr>
          <w:p w14:paraId="7F77CB6D" w14:textId="3F8F0771" w:rsidR="00262D5E" w:rsidRPr="00262D5E" w:rsidRDefault="00262D5E" w:rsidP="00262D5E">
            <w:pPr>
              <w:suppressAutoHyphens w:val="0"/>
              <w:jc w:val="center"/>
              <w:rPr>
                <w:b/>
                <w:bCs/>
                <w:color w:val="000000"/>
              </w:rPr>
            </w:pPr>
            <w:r w:rsidRPr="00262D5E">
              <w:rPr>
                <w:b/>
                <w:bCs/>
                <w:color w:val="000000"/>
              </w:rPr>
              <w:t>9</w:t>
            </w:r>
            <w:r w:rsidR="00113C8F">
              <w:rPr>
                <w:b/>
                <w:bCs/>
                <w:color w:val="000000"/>
              </w:rPr>
              <w:t>79</w:t>
            </w:r>
            <w:r w:rsidRPr="00262D5E">
              <w:rPr>
                <w:b/>
                <w:bCs/>
                <w:color w:val="000000"/>
              </w:rPr>
              <w:t>.</w:t>
            </w:r>
            <w:r w:rsidR="00113C8F">
              <w:rPr>
                <w:b/>
                <w:bCs/>
                <w:color w:val="000000"/>
              </w:rPr>
              <w:t>600</w:t>
            </w:r>
            <w:r w:rsidRPr="00262D5E">
              <w:rPr>
                <w:b/>
                <w:bCs/>
                <w:color w:val="000000"/>
              </w:rPr>
              <w:t>,</w:t>
            </w:r>
            <w:r w:rsidR="00113C8F">
              <w:rPr>
                <w:b/>
                <w:bCs/>
                <w:color w:val="000000"/>
              </w:rPr>
              <w:t>50</w:t>
            </w:r>
          </w:p>
        </w:tc>
      </w:tr>
      <w:tr w:rsidR="00767509" w:rsidRPr="00262D5E" w14:paraId="6C66601A"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49AF762F" w14:textId="77777777" w:rsidR="00262D5E" w:rsidRPr="00262D5E" w:rsidRDefault="00262D5E" w:rsidP="00262D5E">
            <w:pPr>
              <w:suppressAutoHyphens w:val="0"/>
              <w:rPr>
                <w:b/>
                <w:bCs/>
              </w:rPr>
            </w:pPr>
            <w:r w:rsidRPr="00262D5E">
              <w:rPr>
                <w:b/>
                <w:bCs/>
              </w:rPr>
              <w:t>CUSTOS OPERACIONAIS</w:t>
            </w:r>
          </w:p>
        </w:tc>
        <w:tc>
          <w:tcPr>
            <w:tcW w:w="1701" w:type="dxa"/>
            <w:tcBorders>
              <w:top w:val="nil"/>
              <w:left w:val="nil"/>
              <w:bottom w:val="single" w:sz="4" w:space="0" w:color="auto"/>
              <w:right w:val="single" w:sz="4" w:space="0" w:color="auto"/>
            </w:tcBorders>
            <w:shd w:val="clear" w:color="auto" w:fill="auto"/>
            <w:vAlign w:val="center"/>
            <w:hideMark/>
          </w:tcPr>
          <w:p w14:paraId="6B55BF3D" w14:textId="77777777" w:rsidR="00262D5E" w:rsidRPr="00262D5E" w:rsidRDefault="00262D5E" w:rsidP="00262D5E">
            <w:pPr>
              <w:suppressAutoHyphens w:val="0"/>
              <w:jc w:val="center"/>
              <w:rPr>
                <w:b/>
                <w:bCs/>
                <w:color w:val="000000"/>
              </w:rPr>
            </w:pPr>
            <w:r w:rsidRPr="00262D5E">
              <w:rPr>
                <w:b/>
                <w:bCs/>
                <w:color w:val="000000"/>
              </w:rPr>
              <w:t>(530.004,54)</w:t>
            </w:r>
          </w:p>
        </w:tc>
        <w:tc>
          <w:tcPr>
            <w:tcW w:w="1559" w:type="dxa"/>
            <w:tcBorders>
              <w:top w:val="nil"/>
              <w:left w:val="nil"/>
              <w:bottom w:val="single" w:sz="4" w:space="0" w:color="auto"/>
              <w:right w:val="nil"/>
            </w:tcBorders>
            <w:shd w:val="clear" w:color="auto" w:fill="auto"/>
            <w:vAlign w:val="center"/>
            <w:hideMark/>
          </w:tcPr>
          <w:p w14:paraId="53968304" w14:textId="1E7E7DE9" w:rsidR="00262D5E" w:rsidRPr="00262D5E" w:rsidRDefault="00262D5E" w:rsidP="00262D5E">
            <w:pPr>
              <w:suppressAutoHyphens w:val="0"/>
              <w:jc w:val="center"/>
              <w:rPr>
                <w:b/>
                <w:bCs/>
                <w:color w:val="000000"/>
              </w:rPr>
            </w:pPr>
            <w:r w:rsidRPr="00262D5E">
              <w:rPr>
                <w:b/>
                <w:bCs/>
                <w:color w:val="000000"/>
              </w:rPr>
              <w:t>(7</w:t>
            </w:r>
            <w:r w:rsidR="00767509">
              <w:rPr>
                <w:b/>
                <w:bCs/>
                <w:color w:val="000000"/>
              </w:rPr>
              <w:t>5</w:t>
            </w:r>
            <w:r w:rsidRPr="00262D5E">
              <w:rPr>
                <w:b/>
                <w:bCs/>
                <w:color w:val="000000"/>
              </w:rPr>
              <w:t>.</w:t>
            </w:r>
            <w:r w:rsidR="00767509">
              <w:rPr>
                <w:b/>
                <w:bCs/>
                <w:color w:val="000000"/>
              </w:rPr>
              <w:t>970</w:t>
            </w:r>
            <w:r w:rsidRPr="00262D5E">
              <w:rPr>
                <w:b/>
                <w:bCs/>
                <w:color w:val="000000"/>
              </w:rPr>
              <w:t>,</w:t>
            </w:r>
            <w:r w:rsidR="00767509">
              <w:rPr>
                <w:b/>
                <w:bCs/>
                <w:color w:val="000000"/>
              </w:rPr>
              <w:t>92</w:t>
            </w:r>
            <w:r w:rsidRPr="00262D5E">
              <w:rPr>
                <w:b/>
                <w:bCs/>
                <w:color w:val="000000"/>
              </w:rPr>
              <w:t>)</w:t>
            </w:r>
          </w:p>
        </w:tc>
        <w:tc>
          <w:tcPr>
            <w:tcW w:w="1701" w:type="dxa"/>
            <w:tcBorders>
              <w:top w:val="nil"/>
              <w:left w:val="single" w:sz="4" w:space="0" w:color="auto"/>
              <w:bottom w:val="single" w:sz="4" w:space="0" w:color="auto"/>
              <w:right w:val="nil"/>
            </w:tcBorders>
            <w:shd w:val="clear" w:color="auto" w:fill="auto"/>
            <w:vAlign w:val="center"/>
            <w:hideMark/>
          </w:tcPr>
          <w:p w14:paraId="502D1408" w14:textId="645B2449" w:rsidR="00262D5E" w:rsidRPr="00262D5E" w:rsidRDefault="00262D5E" w:rsidP="00262D5E">
            <w:pPr>
              <w:suppressAutoHyphens w:val="0"/>
              <w:jc w:val="center"/>
              <w:rPr>
                <w:b/>
                <w:bCs/>
                <w:color w:val="000000"/>
              </w:rPr>
            </w:pPr>
            <w:r w:rsidRPr="00262D5E">
              <w:rPr>
                <w:b/>
                <w:bCs/>
                <w:color w:val="000000"/>
              </w:rPr>
              <w:t>(60</w:t>
            </w:r>
            <w:r w:rsidR="00767509">
              <w:rPr>
                <w:b/>
                <w:bCs/>
                <w:color w:val="000000"/>
              </w:rPr>
              <w:t>5</w:t>
            </w:r>
            <w:r w:rsidRPr="00262D5E">
              <w:rPr>
                <w:b/>
                <w:bCs/>
                <w:color w:val="000000"/>
              </w:rPr>
              <w:t>.</w:t>
            </w:r>
            <w:r w:rsidR="00767509">
              <w:rPr>
                <w:b/>
                <w:bCs/>
                <w:color w:val="000000"/>
              </w:rPr>
              <w:t>975</w:t>
            </w:r>
            <w:r w:rsidRPr="00262D5E">
              <w:rPr>
                <w:b/>
                <w:bCs/>
                <w:color w:val="000000"/>
              </w:rPr>
              <w:t>,</w:t>
            </w:r>
            <w:r w:rsidR="00767509">
              <w:rPr>
                <w:b/>
                <w:bCs/>
                <w:color w:val="000000"/>
              </w:rPr>
              <w:t>4</w:t>
            </w:r>
            <w:r w:rsidRPr="00262D5E">
              <w:rPr>
                <w:b/>
                <w:bCs/>
                <w:color w:val="000000"/>
              </w:rPr>
              <w:t>6)</w:t>
            </w:r>
          </w:p>
        </w:tc>
      </w:tr>
      <w:tr w:rsidR="00767509" w:rsidRPr="00262D5E" w14:paraId="3962DDDA"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2E81C68C" w14:textId="77777777" w:rsidR="00262D5E" w:rsidRPr="00262D5E" w:rsidRDefault="00FE7FD4" w:rsidP="00262D5E">
            <w:pPr>
              <w:suppressAutoHyphens w:val="0"/>
            </w:pPr>
            <w:r>
              <w:t>Custos com Vendas d</w:t>
            </w:r>
            <w:r w:rsidRPr="00262D5E">
              <w:t>e Mercadorias</w:t>
            </w:r>
          </w:p>
        </w:tc>
        <w:tc>
          <w:tcPr>
            <w:tcW w:w="1701" w:type="dxa"/>
            <w:tcBorders>
              <w:top w:val="nil"/>
              <w:left w:val="nil"/>
              <w:bottom w:val="single" w:sz="4" w:space="0" w:color="auto"/>
              <w:right w:val="single" w:sz="4" w:space="0" w:color="auto"/>
            </w:tcBorders>
            <w:shd w:val="clear" w:color="auto" w:fill="auto"/>
            <w:vAlign w:val="center"/>
            <w:hideMark/>
          </w:tcPr>
          <w:p w14:paraId="43AAC180" w14:textId="77777777" w:rsidR="00262D5E" w:rsidRPr="00262D5E" w:rsidRDefault="00262D5E" w:rsidP="00262D5E">
            <w:pPr>
              <w:suppressAutoHyphens w:val="0"/>
              <w:jc w:val="center"/>
              <w:rPr>
                <w:color w:val="000000"/>
              </w:rPr>
            </w:pPr>
            <w:r w:rsidRPr="00262D5E">
              <w:rPr>
                <w:color w:val="000000"/>
              </w:rPr>
              <w:t>(27.742,05)</w:t>
            </w:r>
          </w:p>
        </w:tc>
        <w:tc>
          <w:tcPr>
            <w:tcW w:w="1559" w:type="dxa"/>
            <w:tcBorders>
              <w:top w:val="nil"/>
              <w:left w:val="nil"/>
              <w:bottom w:val="single" w:sz="4" w:space="0" w:color="auto"/>
              <w:right w:val="nil"/>
            </w:tcBorders>
            <w:shd w:val="clear" w:color="auto" w:fill="auto"/>
            <w:vAlign w:val="center"/>
            <w:hideMark/>
          </w:tcPr>
          <w:p w14:paraId="08CE20C6" w14:textId="77777777" w:rsidR="00262D5E" w:rsidRPr="00262D5E" w:rsidRDefault="00262D5E" w:rsidP="00262D5E">
            <w:pPr>
              <w:suppressAutoHyphens w:val="0"/>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66CBF42A" w14:textId="77777777" w:rsidR="00262D5E" w:rsidRPr="00262D5E" w:rsidRDefault="00262D5E" w:rsidP="00262D5E">
            <w:pPr>
              <w:suppressAutoHyphens w:val="0"/>
              <w:jc w:val="center"/>
              <w:rPr>
                <w:color w:val="000000"/>
              </w:rPr>
            </w:pPr>
            <w:r w:rsidRPr="00262D5E">
              <w:rPr>
                <w:color w:val="000000"/>
              </w:rPr>
              <w:t>(27.742,05)</w:t>
            </w:r>
          </w:p>
        </w:tc>
      </w:tr>
      <w:tr w:rsidR="00767509" w:rsidRPr="00262D5E" w14:paraId="6822E23B"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20E5D1EF" w14:textId="77777777" w:rsidR="00262D5E" w:rsidRPr="00262D5E" w:rsidRDefault="00FE7FD4" w:rsidP="00262D5E">
            <w:pPr>
              <w:suppressAutoHyphens w:val="0"/>
            </w:pPr>
            <w:r>
              <w:t>Custos com Eventos e</w:t>
            </w:r>
            <w:r w:rsidRPr="00262D5E">
              <w:t xml:space="preserve"> Promoções</w:t>
            </w:r>
          </w:p>
        </w:tc>
        <w:tc>
          <w:tcPr>
            <w:tcW w:w="1701" w:type="dxa"/>
            <w:tcBorders>
              <w:top w:val="nil"/>
              <w:left w:val="nil"/>
              <w:bottom w:val="single" w:sz="4" w:space="0" w:color="auto"/>
              <w:right w:val="single" w:sz="4" w:space="0" w:color="auto"/>
            </w:tcBorders>
            <w:shd w:val="clear" w:color="auto" w:fill="auto"/>
            <w:vAlign w:val="center"/>
            <w:hideMark/>
          </w:tcPr>
          <w:p w14:paraId="2BB37A38" w14:textId="77777777" w:rsidR="00262D5E" w:rsidRPr="00262D5E" w:rsidRDefault="00262D5E" w:rsidP="00262D5E">
            <w:pPr>
              <w:suppressAutoHyphens w:val="0"/>
              <w:jc w:val="center"/>
              <w:rPr>
                <w:color w:val="000000"/>
              </w:rPr>
            </w:pPr>
            <w:r w:rsidRPr="00262D5E">
              <w:rPr>
                <w:color w:val="000000"/>
              </w:rPr>
              <w:t>(504,69)</w:t>
            </w:r>
          </w:p>
        </w:tc>
        <w:tc>
          <w:tcPr>
            <w:tcW w:w="1559" w:type="dxa"/>
            <w:tcBorders>
              <w:top w:val="nil"/>
              <w:left w:val="nil"/>
              <w:bottom w:val="single" w:sz="4" w:space="0" w:color="auto"/>
              <w:right w:val="nil"/>
            </w:tcBorders>
            <w:shd w:val="clear" w:color="auto" w:fill="auto"/>
            <w:vAlign w:val="center"/>
            <w:hideMark/>
          </w:tcPr>
          <w:p w14:paraId="1F647942" w14:textId="77777777" w:rsidR="00262D5E" w:rsidRPr="00262D5E" w:rsidRDefault="00262D5E" w:rsidP="00262D5E">
            <w:pPr>
              <w:suppressAutoHyphens w:val="0"/>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6C8C9451" w14:textId="77777777" w:rsidR="00262D5E" w:rsidRPr="00262D5E" w:rsidRDefault="00262D5E" w:rsidP="00262D5E">
            <w:pPr>
              <w:suppressAutoHyphens w:val="0"/>
              <w:jc w:val="center"/>
              <w:rPr>
                <w:color w:val="000000"/>
              </w:rPr>
            </w:pPr>
            <w:r w:rsidRPr="00262D5E">
              <w:rPr>
                <w:color w:val="000000"/>
              </w:rPr>
              <w:t>(504,69)</w:t>
            </w:r>
          </w:p>
        </w:tc>
      </w:tr>
      <w:tr w:rsidR="00767509" w:rsidRPr="00262D5E" w14:paraId="6212A729"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1D4DE68D" w14:textId="77777777" w:rsidR="00262D5E" w:rsidRPr="00262D5E" w:rsidRDefault="00FE7FD4" w:rsidP="00262D5E">
            <w:pPr>
              <w:suppressAutoHyphens w:val="0"/>
            </w:pPr>
            <w:r w:rsidRPr="00262D5E">
              <w:t>Empregados</w:t>
            </w:r>
          </w:p>
        </w:tc>
        <w:tc>
          <w:tcPr>
            <w:tcW w:w="1701" w:type="dxa"/>
            <w:tcBorders>
              <w:top w:val="nil"/>
              <w:left w:val="nil"/>
              <w:bottom w:val="single" w:sz="4" w:space="0" w:color="auto"/>
              <w:right w:val="single" w:sz="4" w:space="0" w:color="auto"/>
            </w:tcBorders>
            <w:shd w:val="clear" w:color="auto" w:fill="auto"/>
            <w:vAlign w:val="center"/>
            <w:hideMark/>
          </w:tcPr>
          <w:p w14:paraId="50925F07" w14:textId="77777777" w:rsidR="00262D5E" w:rsidRPr="00262D5E" w:rsidRDefault="00262D5E" w:rsidP="00262D5E">
            <w:pPr>
              <w:suppressAutoHyphens w:val="0"/>
              <w:jc w:val="center"/>
              <w:rPr>
                <w:color w:val="000000"/>
              </w:rPr>
            </w:pPr>
            <w:r w:rsidRPr="00262D5E">
              <w:rPr>
                <w:color w:val="000000"/>
              </w:rPr>
              <w:t>(435.280,48)</w:t>
            </w:r>
          </w:p>
        </w:tc>
        <w:tc>
          <w:tcPr>
            <w:tcW w:w="1559" w:type="dxa"/>
            <w:tcBorders>
              <w:top w:val="nil"/>
              <w:left w:val="nil"/>
              <w:bottom w:val="single" w:sz="4" w:space="0" w:color="auto"/>
              <w:right w:val="nil"/>
            </w:tcBorders>
            <w:shd w:val="clear" w:color="auto" w:fill="auto"/>
            <w:vAlign w:val="center"/>
            <w:hideMark/>
          </w:tcPr>
          <w:p w14:paraId="1A54650A" w14:textId="77777777" w:rsidR="00262D5E" w:rsidRPr="00262D5E" w:rsidRDefault="00262D5E" w:rsidP="00262D5E">
            <w:pPr>
              <w:suppressAutoHyphens w:val="0"/>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32B4EDC7" w14:textId="77777777" w:rsidR="00262D5E" w:rsidRPr="00262D5E" w:rsidRDefault="00262D5E" w:rsidP="00262D5E">
            <w:pPr>
              <w:suppressAutoHyphens w:val="0"/>
              <w:jc w:val="center"/>
              <w:rPr>
                <w:color w:val="000000"/>
              </w:rPr>
            </w:pPr>
            <w:r w:rsidRPr="00262D5E">
              <w:rPr>
                <w:color w:val="000000"/>
              </w:rPr>
              <w:t>(435.280,48)</w:t>
            </w:r>
          </w:p>
        </w:tc>
      </w:tr>
      <w:tr w:rsidR="00767509" w:rsidRPr="00262D5E" w14:paraId="728E1F17"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00A3AEC2" w14:textId="77777777" w:rsidR="00262D5E" w:rsidRPr="00262D5E" w:rsidRDefault="00FE7FD4" w:rsidP="00262D5E">
            <w:pPr>
              <w:suppressAutoHyphens w:val="0"/>
            </w:pPr>
            <w:r w:rsidRPr="00262D5E">
              <w:t>Trabalho Voluntário</w:t>
            </w:r>
          </w:p>
        </w:tc>
        <w:tc>
          <w:tcPr>
            <w:tcW w:w="1701" w:type="dxa"/>
            <w:tcBorders>
              <w:top w:val="nil"/>
              <w:left w:val="nil"/>
              <w:bottom w:val="single" w:sz="4" w:space="0" w:color="auto"/>
              <w:right w:val="single" w:sz="4" w:space="0" w:color="auto"/>
            </w:tcBorders>
            <w:shd w:val="clear" w:color="auto" w:fill="auto"/>
            <w:vAlign w:val="center"/>
            <w:hideMark/>
          </w:tcPr>
          <w:p w14:paraId="2273FA4E" w14:textId="77777777" w:rsidR="00262D5E" w:rsidRPr="00262D5E" w:rsidRDefault="00262D5E" w:rsidP="00262D5E">
            <w:pPr>
              <w:suppressAutoHyphens w:val="0"/>
              <w:jc w:val="center"/>
              <w:rPr>
                <w:color w:val="000000"/>
              </w:rPr>
            </w:pPr>
            <w:r w:rsidRPr="00262D5E">
              <w:rPr>
                <w:color w:val="000000"/>
              </w:rPr>
              <w:t> </w:t>
            </w:r>
          </w:p>
        </w:tc>
        <w:tc>
          <w:tcPr>
            <w:tcW w:w="1559" w:type="dxa"/>
            <w:tcBorders>
              <w:top w:val="nil"/>
              <w:left w:val="nil"/>
              <w:bottom w:val="single" w:sz="4" w:space="0" w:color="auto"/>
              <w:right w:val="nil"/>
            </w:tcBorders>
            <w:shd w:val="clear" w:color="000000" w:fill="FFFFFF"/>
            <w:vAlign w:val="center"/>
            <w:hideMark/>
          </w:tcPr>
          <w:p w14:paraId="56565428" w14:textId="1AA4A2D3" w:rsidR="00262D5E" w:rsidRPr="00262D5E" w:rsidRDefault="00262D5E" w:rsidP="00262D5E">
            <w:pPr>
              <w:suppressAutoHyphens w:val="0"/>
              <w:jc w:val="center"/>
              <w:rPr>
                <w:color w:val="000000"/>
              </w:rPr>
            </w:pPr>
            <w:r w:rsidRPr="00262D5E">
              <w:rPr>
                <w:color w:val="000000"/>
              </w:rPr>
              <w:t>(7</w:t>
            </w:r>
            <w:r w:rsidR="00767509">
              <w:rPr>
                <w:color w:val="000000"/>
              </w:rPr>
              <w:t>5</w:t>
            </w:r>
            <w:r w:rsidRPr="00262D5E">
              <w:rPr>
                <w:color w:val="000000"/>
              </w:rPr>
              <w:t>.</w:t>
            </w:r>
            <w:r w:rsidR="00767509">
              <w:rPr>
                <w:color w:val="000000"/>
              </w:rPr>
              <w:t>970</w:t>
            </w:r>
            <w:r w:rsidRPr="00262D5E">
              <w:rPr>
                <w:color w:val="000000"/>
              </w:rPr>
              <w:t>,</w:t>
            </w:r>
            <w:r w:rsidR="00767509">
              <w:rPr>
                <w:color w:val="000000"/>
              </w:rPr>
              <w:t>92</w:t>
            </w:r>
            <w:r w:rsidRPr="00262D5E">
              <w:rPr>
                <w:color w:val="000000"/>
              </w:rPr>
              <w:t>)</w:t>
            </w:r>
          </w:p>
        </w:tc>
        <w:tc>
          <w:tcPr>
            <w:tcW w:w="1701" w:type="dxa"/>
            <w:tcBorders>
              <w:top w:val="nil"/>
              <w:left w:val="single" w:sz="4" w:space="0" w:color="auto"/>
              <w:bottom w:val="single" w:sz="4" w:space="0" w:color="auto"/>
              <w:right w:val="nil"/>
            </w:tcBorders>
            <w:shd w:val="clear" w:color="auto" w:fill="auto"/>
            <w:vAlign w:val="center"/>
            <w:hideMark/>
          </w:tcPr>
          <w:p w14:paraId="48E7755C" w14:textId="12DF990C" w:rsidR="00262D5E" w:rsidRPr="00262D5E" w:rsidRDefault="00262D5E" w:rsidP="00262D5E">
            <w:pPr>
              <w:suppressAutoHyphens w:val="0"/>
              <w:jc w:val="center"/>
              <w:rPr>
                <w:color w:val="000000"/>
              </w:rPr>
            </w:pPr>
            <w:r w:rsidRPr="00262D5E">
              <w:rPr>
                <w:color w:val="000000"/>
              </w:rPr>
              <w:t>(7</w:t>
            </w:r>
            <w:r w:rsidR="00767509">
              <w:rPr>
                <w:color w:val="000000"/>
              </w:rPr>
              <w:t>5</w:t>
            </w:r>
            <w:r w:rsidRPr="00262D5E">
              <w:rPr>
                <w:color w:val="000000"/>
              </w:rPr>
              <w:t>.</w:t>
            </w:r>
            <w:r w:rsidR="00767509">
              <w:rPr>
                <w:color w:val="000000"/>
              </w:rPr>
              <w:t>970,92</w:t>
            </w:r>
            <w:r w:rsidRPr="00262D5E">
              <w:rPr>
                <w:color w:val="000000"/>
              </w:rPr>
              <w:t>)</w:t>
            </w:r>
          </w:p>
        </w:tc>
      </w:tr>
      <w:tr w:rsidR="00767509" w:rsidRPr="00262D5E" w14:paraId="75DB02B0"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514B98EF" w14:textId="77777777" w:rsidR="00262D5E" w:rsidRPr="00262D5E" w:rsidRDefault="00FE7FD4" w:rsidP="00262D5E">
            <w:pPr>
              <w:suppressAutoHyphens w:val="0"/>
            </w:pPr>
            <w:r>
              <w:t xml:space="preserve">Depreciação - Bens com </w:t>
            </w:r>
            <w:r w:rsidRPr="00262D5E">
              <w:t>Restrição</w:t>
            </w:r>
          </w:p>
        </w:tc>
        <w:tc>
          <w:tcPr>
            <w:tcW w:w="1701" w:type="dxa"/>
            <w:tcBorders>
              <w:top w:val="nil"/>
              <w:left w:val="nil"/>
              <w:bottom w:val="single" w:sz="4" w:space="0" w:color="auto"/>
              <w:right w:val="single" w:sz="4" w:space="0" w:color="auto"/>
            </w:tcBorders>
            <w:shd w:val="clear" w:color="auto" w:fill="auto"/>
            <w:vAlign w:val="center"/>
            <w:hideMark/>
          </w:tcPr>
          <w:p w14:paraId="5C36F219" w14:textId="77777777" w:rsidR="00262D5E" w:rsidRPr="00262D5E" w:rsidRDefault="00262D5E" w:rsidP="00262D5E">
            <w:pPr>
              <w:suppressAutoHyphens w:val="0"/>
              <w:jc w:val="center"/>
              <w:rPr>
                <w:color w:val="000000"/>
              </w:rPr>
            </w:pPr>
            <w:r w:rsidRPr="00262D5E">
              <w:rPr>
                <w:color w:val="000000"/>
              </w:rPr>
              <w:t>(48.466,77)</w:t>
            </w:r>
          </w:p>
        </w:tc>
        <w:tc>
          <w:tcPr>
            <w:tcW w:w="1559" w:type="dxa"/>
            <w:tcBorders>
              <w:top w:val="nil"/>
              <w:left w:val="nil"/>
              <w:bottom w:val="single" w:sz="4" w:space="0" w:color="auto"/>
              <w:right w:val="nil"/>
            </w:tcBorders>
            <w:shd w:val="clear" w:color="auto" w:fill="auto"/>
            <w:vAlign w:val="center"/>
            <w:hideMark/>
          </w:tcPr>
          <w:p w14:paraId="42F28ACA" w14:textId="77777777" w:rsidR="00262D5E" w:rsidRPr="00262D5E" w:rsidRDefault="00262D5E" w:rsidP="00262D5E">
            <w:pPr>
              <w:suppressAutoHyphens w:val="0"/>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6DC33BD3" w14:textId="77777777" w:rsidR="00262D5E" w:rsidRPr="00262D5E" w:rsidRDefault="00262D5E" w:rsidP="00262D5E">
            <w:pPr>
              <w:suppressAutoHyphens w:val="0"/>
              <w:jc w:val="center"/>
              <w:rPr>
                <w:color w:val="000000"/>
              </w:rPr>
            </w:pPr>
            <w:r w:rsidRPr="00262D5E">
              <w:rPr>
                <w:color w:val="000000"/>
              </w:rPr>
              <w:t>(48.466,77)</w:t>
            </w:r>
          </w:p>
        </w:tc>
      </w:tr>
      <w:tr w:rsidR="00767509" w:rsidRPr="00262D5E" w14:paraId="387E1486"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6E030FA6" w14:textId="77777777" w:rsidR="00262D5E" w:rsidRPr="00262D5E" w:rsidRDefault="00FE7FD4" w:rsidP="00262D5E">
            <w:pPr>
              <w:suppressAutoHyphens w:val="0"/>
            </w:pPr>
            <w:r>
              <w:t>Custos da Gratuidade - Doações e</w:t>
            </w:r>
            <w:r w:rsidRPr="00262D5E">
              <w:t xml:space="preserve"> Assistências</w:t>
            </w:r>
          </w:p>
        </w:tc>
        <w:tc>
          <w:tcPr>
            <w:tcW w:w="1701" w:type="dxa"/>
            <w:tcBorders>
              <w:top w:val="nil"/>
              <w:left w:val="nil"/>
              <w:bottom w:val="single" w:sz="4" w:space="0" w:color="auto"/>
              <w:right w:val="single" w:sz="4" w:space="0" w:color="auto"/>
            </w:tcBorders>
            <w:shd w:val="clear" w:color="auto" w:fill="auto"/>
            <w:vAlign w:val="center"/>
            <w:hideMark/>
          </w:tcPr>
          <w:p w14:paraId="067C3AEF" w14:textId="77777777" w:rsidR="00262D5E" w:rsidRPr="00262D5E" w:rsidRDefault="00C05AE9" w:rsidP="00262D5E">
            <w:pPr>
              <w:suppressAutoHyphens w:val="0"/>
              <w:jc w:val="center"/>
              <w:rPr>
                <w:color w:val="000000"/>
              </w:rPr>
            </w:pPr>
            <w:r>
              <w:rPr>
                <w:color w:val="000000"/>
              </w:rPr>
              <w:t>(</w:t>
            </w:r>
            <w:r w:rsidR="00262D5E" w:rsidRPr="00262D5E">
              <w:rPr>
                <w:color w:val="000000"/>
              </w:rPr>
              <w:t>18.010,55</w:t>
            </w:r>
            <w:r>
              <w:rPr>
                <w:color w:val="000000"/>
              </w:rPr>
              <w:t>)</w:t>
            </w:r>
          </w:p>
        </w:tc>
        <w:tc>
          <w:tcPr>
            <w:tcW w:w="1559" w:type="dxa"/>
            <w:tcBorders>
              <w:top w:val="nil"/>
              <w:left w:val="nil"/>
              <w:bottom w:val="single" w:sz="4" w:space="0" w:color="auto"/>
              <w:right w:val="single" w:sz="4" w:space="0" w:color="auto"/>
            </w:tcBorders>
            <w:shd w:val="clear" w:color="auto" w:fill="auto"/>
            <w:vAlign w:val="center"/>
            <w:hideMark/>
          </w:tcPr>
          <w:p w14:paraId="66ED9E64" w14:textId="77777777" w:rsidR="00262D5E" w:rsidRPr="00262D5E" w:rsidRDefault="00262D5E" w:rsidP="00262D5E">
            <w:pPr>
              <w:suppressAutoHyphens w:val="0"/>
              <w:jc w:val="center"/>
              <w:rPr>
                <w:color w:val="000000"/>
              </w:rPr>
            </w:pPr>
            <w:r w:rsidRPr="00262D5E">
              <w:rPr>
                <w:color w:val="000000"/>
              </w:rPr>
              <w:t> </w:t>
            </w:r>
          </w:p>
        </w:tc>
        <w:tc>
          <w:tcPr>
            <w:tcW w:w="1701" w:type="dxa"/>
            <w:tcBorders>
              <w:top w:val="nil"/>
              <w:left w:val="nil"/>
              <w:bottom w:val="single" w:sz="4" w:space="0" w:color="auto"/>
              <w:right w:val="nil"/>
            </w:tcBorders>
            <w:shd w:val="clear" w:color="auto" w:fill="auto"/>
            <w:vAlign w:val="center"/>
            <w:hideMark/>
          </w:tcPr>
          <w:p w14:paraId="44E24BAD" w14:textId="77777777" w:rsidR="00262D5E" w:rsidRPr="00262D5E" w:rsidRDefault="00C05AE9" w:rsidP="00262D5E">
            <w:pPr>
              <w:suppressAutoHyphens w:val="0"/>
              <w:jc w:val="center"/>
              <w:rPr>
                <w:color w:val="000000"/>
              </w:rPr>
            </w:pPr>
            <w:r>
              <w:rPr>
                <w:color w:val="000000"/>
              </w:rPr>
              <w:t>(</w:t>
            </w:r>
            <w:r w:rsidR="00262D5E" w:rsidRPr="00262D5E">
              <w:rPr>
                <w:color w:val="000000"/>
              </w:rPr>
              <w:t>18.010,55</w:t>
            </w:r>
            <w:r>
              <w:rPr>
                <w:color w:val="000000"/>
              </w:rPr>
              <w:t>)</w:t>
            </w:r>
          </w:p>
        </w:tc>
      </w:tr>
      <w:tr w:rsidR="00767509" w:rsidRPr="00262D5E" w14:paraId="42EC386B"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57E62900" w14:textId="77777777" w:rsidR="00262D5E" w:rsidRPr="00262D5E" w:rsidRDefault="00262D5E" w:rsidP="00262D5E">
            <w:pPr>
              <w:suppressAutoHyphens w:val="0"/>
              <w:rPr>
                <w:b/>
                <w:bCs/>
              </w:rPr>
            </w:pPr>
            <w:r w:rsidRPr="00262D5E">
              <w:rPr>
                <w:b/>
                <w:bCs/>
              </w:rPr>
              <w:t>SUPERÁVIT BRUTO</w:t>
            </w:r>
          </w:p>
        </w:tc>
        <w:tc>
          <w:tcPr>
            <w:tcW w:w="1701" w:type="dxa"/>
            <w:tcBorders>
              <w:top w:val="nil"/>
              <w:left w:val="nil"/>
              <w:bottom w:val="single" w:sz="4" w:space="0" w:color="auto"/>
              <w:right w:val="single" w:sz="4" w:space="0" w:color="auto"/>
            </w:tcBorders>
            <w:shd w:val="clear" w:color="000000" w:fill="FFFFFF"/>
            <w:vAlign w:val="center"/>
            <w:hideMark/>
          </w:tcPr>
          <w:p w14:paraId="33BFDA6A" w14:textId="77777777" w:rsidR="00262D5E" w:rsidRPr="00262D5E" w:rsidRDefault="00262D5E" w:rsidP="00262D5E">
            <w:pPr>
              <w:suppressAutoHyphens w:val="0"/>
              <w:jc w:val="center"/>
              <w:rPr>
                <w:b/>
                <w:bCs/>
                <w:color w:val="000000"/>
              </w:rPr>
            </w:pPr>
            <w:r w:rsidRPr="00262D5E">
              <w:rPr>
                <w:b/>
                <w:bCs/>
                <w:color w:val="000000"/>
              </w:rPr>
              <w:t>373.625,04</w:t>
            </w:r>
          </w:p>
        </w:tc>
        <w:tc>
          <w:tcPr>
            <w:tcW w:w="1559" w:type="dxa"/>
            <w:tcBorders>
              <w:top w:val="nil"/>
              <w:left w:val="nil"/>
              <w:bottom w:val="single" w:sz="4" w:space="0" w:color="auto"/>
              <w:right w:val="nil"/>
            </w:tcBorders>
            <w:shd w:val="clear" w:color="auto" w:fill="auto"/>
            <w:vAlign w:val="center"/>
            <w:hideMark/>
          </w:tcPr>
          <w:p w14:paraId="622AE02F" w14:textId="77777777" w:rsidR="00262D5E" w:rsidRPr="00262D5E" w:rsidRDefault="00262D5E" w:rsidP="00262D5E">
            <w:pPr>
              <w:suppressAutoHyphens w:val="0"/>
              <w:jc w:val="center"/>
              <w:rPr>
                <w:b/>
                <w:bCs/>
                <w:color w:val="000000"/>
              </w:rPr>
            </w:pPr>
            <w:r w:rsidRPr="00262D5E">
              <w:rPr>
                <w:b/>
                <w:bCs/>
                <w:color w:val="000000"/>
              </w:rPr>
              <w:t>0,00</w:t>
            </w:r>
          </w:p>
        </w:tc>
        <w:tc>
          <w:tcPr>
            <w:tcW w:w="1701" w:type="dxa"/>
            <w:tcBorders>
              <w:top w:val="nil"/>
              <w:left w:val="single" w:sz="4" w:space="0" w:color="auto"/>
              <w:bottom w:val="single" w:sz="4" w:space="0" w:color="auto"/>
              <w:right w:val="nil"/>
            </w:tcBorders>
            <w:shd w:val="clear" w:color="auto" w:fill="auto"/>
            <w:vAlign w:val="center"/>
            <w:hideMark/>
          </w:tcPr>
          <w:p w14:paraId="21E75673" w14:textId="77777777" w:rsidR="00262D5E" w:rsidRPr="00262D5E" w:rsidRDefault="00262D5E" w:rsidP="00262D5E">
            <w:pPr>
              <w:suppressAutoHyphens w:val="0"/>
              <w:jc w:val="center"/>
              <w:rPr>
                <w:b/>
                <w:bCs/>
                <w:color w:val="000000"/>
              </w:rPr>
            </w:pPr>
            <w:r w:rsidRPr="00262D5E">
              <w:rPr>
                <w:b/>
                <w:bCs/>
                <w:color w:val="000000"/>
              </w:rPr>
              <w:t>373.625,04</w:t>
            </w:r>
          </w:p>
        </w:tc>
      </w:tr>
      <w:tr w:rsidR="00767509" w:rsidRPr="00262D5E" w14:paraId="06803AF9"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7B3D3503" w14:textId="77777777" w:rsidR="00262D5E" w:rsidRPr="00262D5E" w:rsidRDefault="00262D5E" w:rsidP="00262D5E">
            <w:pPr>
              <w:suppressAutoHyphens w:val="0"/>
              <w:rPr>
                <w:b/>
                <w:bCs/>
                <w:color w:val="000000"/>
              </w:rPr>
            </w:pPr>
            <w:r w:rsidRPr="00262D5E">
              <w:rPr>
                <w:b/>
                <w:bCs/>
                <w:color w:val="000000"/>
              </w:rPr>
              <w:lastRenderedPageBreak/>
              <w:t>DESPESAS OPERACIONAIS</w:t>
            </w:r>
          </w:p>
        </w:tc>
        <w:tc>
          <w:tcPr>
            <w:tcW w:w="1701" w:type="dxa"/>
            <w:tcBorders>
              <w:top w:val="nil"/>
              <w:left w:val="nil"/>
              <w:bottom w:val="single" w:sz="4" w:space="0" w:color="auto"/>
              <w:right w:val="single" w:sz="4" w:space="0" w:color="auto"/>
            </w:tcBorders>
            <w:shd w:val="clear" w:color="000000" w:fill="FFFFFF"/>
            <w:vAlign w:val="center"/>
            <w:hideMark/>
          </w:tcPr>
          <w:p w14:paraId="7627B39D" w14:textId="77777777" w:rsidR="00262D5E" w:rsidRPr="00262D5E" w:rsidRDefault="00262D5E" w:rsidP="00262D5E">
            <w:pPr>
              <w:suppressAutoHyphens w:val="0"/>
              <w:jc w:val="center"/>
              <w:rPr>
                <w:b/>
                <w:bCs/>
              </w:rPr>
            </w:pPr>
            <w:r w:rsidRPr="00262D5E">
              <w:rPr>
                <w:b/>
                <w:bCs/>
              </w:rPr>
              <w:t>(216.913,56)</w:t>
            </w:r>
          </w:p>
        </w:tc>
        <w:tc>
          <w:tcPr>
            <w:tcW w:w="1559" w:type="dxa"/>
            <w:tcBorders>
              <w:top w:val="nil"/>
              <w:left w:val="nil"/>
              <w:bottom w:val="single" w:sz="4" w:space="0" w:color="auto"/>
              <w:right w:val="nil"/>
            </w:tcBorders>
            <w:shd w:val="clear" w:color="auto" w:fill="auto"/>
            <w:vAlign w:val="center"/>
            <w:hideMark/>
          </w:tcPr>
          <w:p w14:paraId="6C22943B" w14:textId="77777777" w:rsidR="00262D5E" w:rsidRPr="00262D5E" w:rsidRDefault="00262D5E" w:rsidP="00262D5E">
            <w:pPr>
              <w:suppressAutoHyphens w:val="0"/>
              <w:jc w:val="center"/>
              <w:rPr>
                <w:b/>
                <w:bCs/>
                <w:color w:val="000000"/>
              </w:rPr>
            </w:pPr>
            <w:r w:rsidRPr="00262D5E">
              <w:rPr>
                <w:b/>
                <w:bCs/>
                <w:color w:val="000000"/>
              </w:rPr>
              <w:t>(0,00)</w:t>
            </w:r>
          </w:p>
        </w:tc>
        <w:tc>
          <w:tcPr>
            <w:tcW w:w="1701" w:type="dxa"/>
            <w:tcBorders>
              <w:top w:val="nil"/>
              <w:left w:val="single" w:sz="4" w:space="0" w:color="auto"/>
              <w:bottom w:val="single" w:sz="4" w:space="0" w:color="auto"/>
              <w:right w:val="nil"/>
            </w:tcBorders>
            <w:shd w:val="clear" w:color="auto" w:fill="auto"/>
            <w:vAlign w:val="center"/>
            <w:hideMark/>
          </w:tcPr>
          <w:p w14:paraId="059D8191" w14:textId="77777777" w:rsidR="00262D5E" w:rsidRPr="00262D5E" w:rsidRDefault="00262D5E" w:rsidP="00262D5E">
            <w:pPr>
              <w:suppressAutoHyphens w:val="0"/>
              <w:jc w:val="center"/>
              <w:rPr>
                <w:b/>
                <w:bCs/>
                <w:color w:val="000000"/>
              </w:rPr>
            </w:pPr>
            <w:r w:rsidRPr="00262D5E">
              <w:rPr>
                <w:b/>
                <w:bCs/>
                <w:color w:val="000000"/>
              </w:rPr>
              <w:t>(216.913,56)</w:t>
            </w:r>
          </w:p>
        </w:tc>
      </w:tr>
      <w:tr w:rsidR="00767509" w:rsidRPr="00262D5E" w14:paraId="00B39F7E"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006304C7" w14:textId="77777777" w:rsidR="00262D5E" w:rsidRPr="00262D5E" w:rsidRDefault="00FE7FD4" w:rsidP="00262D5E">
            <w:pPr>
              <w:suppressAutoHyphens w:val="0"/>
            </w:pPr>
            <w:r w:rsidRPr="00262D5E">
              <w:t>Despesas Administrativas</w:t>
            </w:r>
          </w:p>
        </w:tc>
        <w:tc>
          <w:tcPr>
            <w:tcW w:w="1701" w:type="dxa"/>
            <w:tcBorders>
              <w:top w:val="nil"/>
              <w:left w:val="nil"/>
              <w:bottom w:val="single" w:sz="4" w:space="0" w:color="auto"/>
              <w:right w:val="single" w:sz="4" w:space="0" w:color="auto"/>
            </w:tcBorders>
            <w:shd w:val="clear" w:color="auto" w:fill="auto"/>
            <w:vAlign w:val="center"/>
            <w:hideMark/>
          </w:tcPr>
          <w:p w14:paraId="71BB011C" w14:textId="77777777" w:rsidR="00262D5E" w:rsidRPr="00262D5E" w:rsidRDefault="00262D5E" w:rsidP="00262D5E">
            <w:pPr>
              <w:suppressAutoHyphens w:val="0"/>
              <w:jc w:val="center"/>
            </w:pPr>
            <w:r w:rsidRPr="00262D5E">
              <w:t>(125.595,56)</w:t>
            </w:r>
          </w:p>
        </w:tc>
        <w:tc>
          <w:tcPr>
            <w:tcW w:w="1559" w:type="dxa"/>
            <w:tcBorders>
              <w:top w:val="nil"/>
              <w:left w:val="nil"/>
              <w:bottom w:val="single" w:sz="4" w:space="0" w:color="auto"/>
              <w:right w:val="nil"/>
            </w:tcBorders>
            <w:shd w:val="clear" w:color="auto" w:fill="auto"/>
            <w:vAlign w:val="center"/>
            <w:hideMark/>
          </w:tcPr>
          <w:p w14:paraId="2E267F91" w14:textId="77777777" w:rsidR="00262D5E" w:rsidRPr="00262D5E" w:rsidRDefault="00262D5E" w:rsidP="00262D5E">
            <w:pPr>
              <w:suppressAutoHyphens w:val="0"/>
              <w:jc w:val="right"/>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15F8B139" w14:textId="77777777" w:rsidR="00262D5E" w:rsidRPr="00262D5E" w:rsidRDefault="00C05AE9" w:rsidP="00262D5E">
            <w:pPr>
              <w:suppressAutoHyphens w:val="0"/>
              <w:jc w:val="center"/>
              <w:rPr>
                <w:color w:val="000000"/>
              </w:rPr>
            </w:pPr>
            <w:r>
              <w:rPr>
                <w:color w:val="000000"/>
              </w:rPr>
              <w:t>(</w:t>
            </w:r>
            <w:r w:rsidR="00262D5E" w:rsidRPr="00262D5E">
              <w:rPr>
                <w:color w:val="000000"/>
              </w:rPr>
              <w:t>125.595,56</w:t>
            </w:r>
            <w:r>
              <w:rPr>
                <w:color w:val="000000"/>
              </w:rPr>
              <w:t>)</w:t>
            </w:r>
          </w:p>
        </w:tc>
      </w:tr>
      <w:tr w:rsidR="00767509" w:rsidRPr="00262D5E" w14:paraId="23550498"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05FA58B4" w14:textId="77777777" w:rsidR="00262D5E" w:rsidRPr="00262D5E" w:rsidRDefault="00FE7FD4" w:rsidP="00262D5E">
            <w:pPr>
              <w:suppressAutoHyphens w:val="0"/>
              <w:rPr>
                <w:color w:val="000000"/>
              </w:rPr>
            </w:pPr>
            <w:r>
              <w:rPr>
                <w:color w:val="000000"/>
              </w:rPr>
              <w:t>Despesas com Locomoção e Alimentação</w:t>
            </w:r>
          </w:p>
        </w:tc>
        <w:tc>
          <w:tcPr>
            <w:tcW w:w="1701" w:type="dxa"/>
            <w:tcBorders>
              <w:top w:val="nil"/>
              <w:left w:val="nil"/>
              <w:bottom w:val="single" w:sz="4" w:space="0" w:color="auto"/>
              <w:right w:val="single" w:sz="4" w:space="0" w:color="auto"/>
            </w:tcBorders>
            <w:shd w:val="clear" w:color="auto" w:fill="auto"/>
            <w:vAlign w:val="center"/>
            <w:hideMark/>
          </w:tcPr>
          <w:p w14:paraId="7029A025" w14:textId="77777777" w:rsidR="00262D5E" w:rsidRPr="00262D5E" w:rsidRDefault="00262D5E" w:rsidP="00262D5E">
            <w:pPr>
              <w:suppressAutoHyphens w:val="0"/>
              <w:jc w:val="center"/>
            </w:pPr>
            <w:r w:rsidRPr="00262D5E">
              <w:t>(17.215,90)</w:t>
            </w:r>
          </w:p>
        </w:tc>
        <w:tc>
          <w:tcPr>
            <w:tcW w:w="1559" w:type="dxa"/>
            <w:tcBorders>
              <w:top w:val="nil"/>
              <w:left w:val="nil"/>
              <w:bottom w:val="single" w:sz="4" w:space="0" w:color="auto"/>
              <w:right w:val="nil"/>
            </w:tcBorders>
            <w:shd w:val="clear" w:color="auto" w:fill="auto"/>
            <w:vAlign w:val="center"/>
            <w:hideMark/>
          </w:tcPr>
          <w:p w14:paraId="07F19DF8" w14:textId="77777777" w:rsidR="00262D5E" w:rsidRPr="00262D5E" w:rsidRDefault="00262D5E" w:rsidP="00262D5E">
            <w:pPr>
              <w:suppressAutoHyphens w:val="0"/>
              <w:jc w:val="right"/>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5B45E452" w14:textId="77777777" w:rsidR="00262D5E" w:rsidRPr="00262D5E" w:rsidRDefault="00C05AE9" w:rsidP="00262D5E">
            <w:pPr>
              <w:suppressAutoHyphens w:val="0"/>
              <w:jc w:val="center"/>
              <w:rPr>
                <w:color w:val="000000"/>
              </w:rPr>
            </w:pPr>
            <w:r>
              <w:rPr>
                <w:color w:val="000000"/>
              </w:rPr>
              <w:t>(</w:t>
            </w:r>
            <w:r w:rsidR="00262D5E" w:rsidRPr="00262D5E">
              <w:rPr>
                <w:color w:val="000000"/>
              </w:rPr>
              <w:t>17.215,90</w:t>
            </w:r>
            <w:r>
              <w:rPr>
                <w:color w:val="000000"/>
              </w:rPr>
              <w:t>)</w:t>
            </w:r>
          </w:p>
        </w:tc>
      </w:tr>
      <w:tr w:rsidR="00767509" w:rsidRPr="00262D5E" w14:paraId="1668A7DF"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0F9DF6CA" w14:textId="77777777" w:rsidR="00262D5E" w:rsidRPr="00262D5E" w:rsidRDefault="00FE7FD4" w:rsidP="00262D5E">
            <w:pPr>
              <w:suppressAutoHyphens w:val="0"/>
              <w:rPr>
                <w:color w:val="000000"/>
              </w:rPr>
            </w:pPr>
            <w:r w:rsidRPr="00262D5E">
              <w:rPr>
                <w:color w:val="000000"/>
              </w:rPr>
              <w:t>Despesas Tributárias</w:t>
            </w:r>
          </w:p>
        </w:tc>
        <w:tc>
          <w:tcPr>
            <w:tcW w:w="1701" w:type="dxa"/>
            <w:tcBorders>
              <w:top w:val="nil"/>
              <w:left w:val="nil"/>
              <w:bottom w:val="single" w:sz="4" w:space="0" w:color="auto"/>
              <w:right w:val="single" w:sz="4" w:space="0" w:color="auto"/>
            </w:tcBorders>
            <w:shd w:val="clear" w:color="auto" w:fill="auto"/>
            <w:vAlign w:val="center"/>
            <w:hideMark/>
          </w:tcPr>
          <w:p w14:paraId="3A11665F" w14:textId="77777777" w:rsidR="00262D5E" w:rsidRPr="00262D5E" w:rsidRDefault="00262D5E" w:rsidP="00262D5E">
            <w:pPr>
              <w:suppressAutoHyphens w:val="0"/>
              <w:jc w:val="center"/>
            </w:pPr>
            <w:r w:rsidRPr="00262D5E">
              <w:t>(11.946,46)</w:t>
            </w:r>
          </w:p>
        </w:tc>
        <w:tc>
          <w:tcPr>
            <w:tcW w:w="1559" w:type="dxa"/>
            <w:tcBorders>
              <w:top w:val="nil"/>
              <w:left w:val="nil"/>
              <w:bottom w:val="single" w:sz="4" w:space="0" w:color="auto"/>
              <w:right w:val="nil"/>
            </w:tcBorders>
            <w:shd w:val="clear" w:color="auto" w:fill="auto"/>
            <w:vAlign w:val="center"/>
            <w:hideMark/>
          </w:tcPr>
          <w:p w14:paraId="48910CD3" w14:textId="77777777" w:rsidR="00262D5E" w:rsidRPr="00262D5E" w:rsidRDefault="00262D5E" w:rsidP="00262D5E">
            <w:pPr>
              <w:suppressAutoHyphens w:val="0"/>
              <w:jc w:val="right"/>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7FA5CAF9" w14:textId="77777777" w:rsidR="00262D5E" w:rsidRPr="00262D5E" w:rsidRDefault="00C05AE9" w:rsidP="00262D5E">
            <w:pPr>
              <w:suppressAutoHyphens w:val="0"/>
              <w:jc w:val="center"/>
              <w:rPr>
                <w:color w:val="000000"/>
              </w:rPr>
            </w:pPr>
            <w:r>
              <w:rPr>
                <w:color w:val="000000"/>
              </w:rPr>
              <w:t>(</w:t>
            </w:r>
            <w:r w:rsidR="00262D5E" w:rsidRPr="00262D5E">
              <w:rPr>
                <w:color w:val="000000"/>
              </w:rPr>
              <w:t>11.946,46</w:t>
            </w:r>
            <w:r>
              <w:rPr>
                <w:color w:val="000000"/>
              </w:rPr>
              <w:t>)</w:t>
            </w:r>
          </w:p>
        </w:tc>
      </w:tr>
      <w:tr w:rsidR="00767509" w:rsidRPr="00262D5E" w14:paraId="2476AC4E"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47FCE1C4" w14:textId="77777777" w:rsidR="00262D5E" w:rsidRPr="00262D5E" w:rsidRDefault="00FE7FD4" w:rsidP="00262D5E">
            <w:pPr>
              <w:suppressAutoHyphens w:val="0"/>
              <w:rPr>
                <w:color w:val="000000"/>
              </w:rPr>
            </w:pPr>
            <w:r>
              <w:rPr>
                <w:color w:val="000000"/>
              </w:rPr>
              <w:t>Serviços d</w:t>
            </w:r>
            <w:r w:rsidRPr="00262D5E">
              <w:rPr>
                <w:color w:val="000000"/>
              </w:rPr>
              <w:t>e Terceiros</w:t>
            </w:r>
          </w:p>
        </w:tc>
        <w:tc>
          <w:tcPr>
            <w:tcW w:w="1701" w:type="dxa"/>
            <w:tcBorders>
              <w:top w:val="nil"/>
              <w:left w:val="nil"/>
              <w:bottom w:val="single" w:sz="4" w:space="0" w:color="auto"/>
              <w:right w:val="single" w:sz="4" w:space="0" w:color="auto"/>
            </w:tcBorders>
            <w:shd w:val="clear" w:color="auto" w:fill="auto"/>
            <w:vAlign w:val="center"/>
            <w:hideMark/>
          </w:tcPr>
          <w:p w14:paraId="4B6DE82E" w14:textId="77777777" w:rsidR="00262D5E" w:rsidRPr="00262D5E" w:rsidRDefault="00262D5E" w:rsidP="00262D5E">
            <w:pPr>
              <w:suppressAutoHyphens w:val="0"/>
              <w:jc w:val="center"/>
            </w:pPr>
            <w:r w:rsidRPr="00262D5E">
              <w:t>(99.842,10)</w:t>
            </w:r>
          </w:p>
        </w:tc>
        <w:tc>
          <w:tcPr>
            <w:tcW w:w="1559" w:type="dxa"/>
            <w:tcBorders>
              <w:top w:val="nil"/>
              <w:left w:val="nil"/>
              <w:bottom w:val="single" w:sz="4" w:space="0" w:color="auto"/>
              <w:right w:val="nil"/>
            </w:tcBorders>
            <w:shd w:val="clear" w:color="auto" w:fill="auto"/>
            <w:vAlign w:val="center"/>
            <w:hideMark/>
          </w:tcPr>
          <w:p w14:paraId="52710D98" w14:textId="77777777" w:rsidR="00262D5E" w:rsidRPr="00262D5E" w:rsidRDefault="00262D5E" w:rsidP="00262D5E">
            <w:pPr>
              <w:suppressAutoHyphens w:val="0"/>
              <w:jc w:val="right"/>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562354BD" w14:textId="77777777" w:rsidR="00262D5E" w:rsidRPr="00262D5E" w:rsidRDefault="00C05AE9" w:rsidP="00262D5E">
            <w:pPr>
              <w:suppressAutoHyphens w:val="0"/>
              <w:jc w:val="center"/>
              <w:rPr>
                <w:color w:val="000000"/>
              </w:rPr>
            </w:pPr>
            <w:r>
              <w:rPr>
                <w:color w:val="000000"/>
              </w:rPr>
              <w:t>(</w:t>
            </w:r>
            <w:r w:rsidR="00262D5E" w:rsidRPr="00262D5E">
              <w:rPr>
                <w:color w:val="000000"/>
              </w:rPr>
              <w:t>99.842,10</w:t>
            </w:r>
            <w:r w:rsidR="000B15BA">
              <w:rPr>
                <w:color w:val="000000"/>
              </w:rPr>
              <w:t>)</w:t>
            </w:r>
          </w:p>
        </w:tc>
      </w:tr>
      <w:tr w:rsidR="00767509" w:rsidRPr="00262D5E" w14:paraId="57C322A2"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77BCF769" w14:textId="77777777" w:rsidR="00262D5E" w:rsidRPr="00262D5E" w:rsidRDefault="00FE7FD4" w:rsidP="00262D5E">
            <w:pPr>
              <w:suppressAutoHyphens w:val="0"/>
              <w:rPr>
                <w:color w:val="000000"/>
              </w:rPr>
            </w:pPr>
            <w:r>
              <w:rPr>
                <w:color w:val="000000"/>
              </w:rPr>
              <w:t>Depreciações - Bens sem</w:t>
            </w:r>
            <w:r w:rsidRPr="00262D5E">
              <w:rPr>
                <w:color w:val="000000"/>
              </w:rPr>
              <w:t xml:space="preserve"> Restrição</w:t>
            </w:r>
          </w:p>
        </w:tc>
        <w:tc>
          <w:tcPr>
            <w:tcW w:w="1701" w:type="dxa"/>
            <w:tcBorders>
              <w:top w:val="nil"/>
              <w:left w:val="nil"/>
              <w:bottom w:val="single" w:sz="4" w:space="0" w:color="auto"/>
              <w:right w:val="single" w:sz="4" w:space="0" w:color="auto"/>
            </w:tcBorders>
            <w:shd w:val="clear" w:color="auto" w:fill="auto"/>
            <w:vAlign w:val="center"/>
            <w:hideMark/>
          </w:tcPr>
          <w:p w14:paraId="276C7780" w14:textId="77777777" w:rsidR="00262D5E" w:rsidRPr="00262D5E" w:rsidRDefault="00262D5E" w:rsidP="00262D5E">
            <w:pPr>
              <w:suppressAutoHyphens w:val="0"/>
              <w:jc w:val="center"/>
            </w:pPr>
            <w:r w:rsidRPr="00262D5E">
              <w:t>(17.707,48)</w:t>
            </w:r>
          </w:p>
        </w:tc>
        <w:tc>
          <w:tcPr>
            <w:tcW w:w="1559" w:type="dxa"/>
            <w:tcBorders>
              <w:top w:val="nil"/>
              <w:left w:val="nil"/>
              <w:bottom w:val="single" w:sz="4" w:space="0" w:color="auto"/>
              <w:right w:val="nil"/>
            </w:tcBorders>
            <w:shd w:val="clear" w:color="auto" w:fill="auto"/>
            <w:vAlign w:val="center"/>
            <w:hideMark/>
          </w:tcPr>
          <w:p w14:paraId="073122D3" w14:textId="77777777" w:rsidR="00262D5E" w:rsidRPr="00262D5E" w:rsidRDefault="00262D5E" w:rsidP="00262D5E">
            <w:pPr>
              <w:suppressAutoHyphens w:val="0"/>
              <w:jc w:val="right"/>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0311AA69" w14:textId="77777777" w:rsidR="00262D5E" w:rsidRPr="00262D5E" w:rsidRDefault="000B15BA" w:rsidP="00262D5E">
            <w:pPr>
              <w:suppressAutoHyphens w:val="0"/>
              <w:jc w:val="center"/>
              <w:rPr>
                <w:color w:val="000000"/>
              </w:rPr>
            </w:pPr>
            <w:r>
              <w:rPr>
                <w:color w:val="000000"/>
              </w:rPr>
              <w:t>(</w:t>
            </w:r>
            <w:r w:rsidR="00262D5E" w:rsidRPr="00262D5E">
              <w:rPr>
                <w:color w:val="000000"/>
              </w:rPr>
              <w:t>17.707,48</w:t>
            </w:r>
            <w:r>
              <w:rPr>
                <w:color w:val="000000"/>
              </w:rPr>
              <w:t>)</w:t>
            </w:r>
          </w:p>
        </w:tc>
      </w:tr>
      <w:tr w:rsidR="00767509" w:rsidRPr="00262D5E" w14:paraId="7333922A"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74148C4C" w14:textId="77777777" w:rsidR="00262D5E" w:rsidRPr="00262D5E" w:rsidRDefault="00FE7FD4" w:rsidP="00262D5E">
            <w:pPr>
              <w:suppressAutoHyphens w:val="0"/>
              <w:rPr>
                <w:color w:val="000000"/>
              </w:rPr>
            </w:pPr>
            <w:r>
              <w:rPr>
                <w:color w:val="000000"/>
              </w:rPr>
              <w:t xml:space="preserve">Outras Receitas e </w:t>
            </w:r>
            <w:r w:rsidRPr="00262D5E">
              <w:rPr>
                <w:color w:val="000000"/>
              </w:rPr>
              <w:t>Desp</w:t>
            </w:r>
            <w:r>
              <w:rPr>
                <w:color w:val="000000"/>
              </w:rPr>
              <w:t>esas</w:t>
            </w:r>
            <w:r w:rsidRPr="00262D5E">
              <w:rPr>
                <w:color w:val="000000"/>
              </w:rPr>
              <w:t xml:space="preserve"> Operacionais</w:t>
            </w:r>
          </w:p>
        </w:tc>
        <w:tc>
          <w:tcPr>
            <w:tcW w:w="1701" w:type="dxa"/>
            <w:tcBorders>
              <w:top w:val="nil"/>
              <w:left w:val="nil"/>
              <w:bottom w:val="single" w:sz="4" w:space="0" w:color="auto"/>
              <w:right w:val="single" w:sz="4" w:space="0" w:color="auto"/>
            </w:tcBorders>
            <w:shd w:val="clear" w:color="auto" w:fill="auto"/>
            <w:vAlign w:val="center"/>
            <w:hideMark/>
          </w:tcPr>
          <w:p w14:paraId="53574295" w14:textId="77777777" w:rsidR="00262D5E" w:rsidRPr="00262D5E" w:rsidRDefault="00262D5E" w:rsidP="00262D5E">
            <w:pPr>
              <w:suppressAutoHyphens w:val="0"/>
              <w:jc w:val="center"/>
            </w:pPr>
            <w:r w:rsidRPr="00262D5E">
              <w:t>55.393,94</w:t>
            </w:r>
          </w:p>
        </w:tc>
        <w:tc>
          <w:tcPr>
            <w:tcW w:w="1559" w:type="dxa"/>
            <w:tcBorders>
              <w:top w:val="nil"/>
              <w:left w:val="nil"/>
              <w:bottom w:val="single" w:sz="4" w:space="0" w:color="auto"/>
              <w:right w:val="nil"/>
            </w:tcBorders>
            <w:shd w:val="clear" w:color="auto" w:fill="auto"/>
            <w:vAlign w:val="center"/>
            <w:hideMark/>
          </w:tcPr>
          <w:p w14:paraId="55A23B73" w14:textId="77777777" w:rsidR="00262D5E" w:rsidRPr="00262D5E" w:rsidRDefault="00262D5E" w:rsidP="00262D5E">
            <w:pPr>
              <w:suppressAutoHyphens w:val="0"/>
              <w:jc w:val="right"/>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4BCF8524" w14:textId="77777777" w:rsidR="00262D5E" w:rsidRPr="00262D5E" w:rsidRDefault="00262D5E" w:rsidP="00262D5E">
            <w:pPr>
              <w:suppressAutoHyphens w:val="0"/>
              <w:jc w:val="center"/>
              <w:rPr>
                <w:color w:val="000000"/>
              </w:rPr>
            </w:pPr>
            <w:r w:rsidRPr="00262D5E">
              <w:rPr>
                <w:color w:val="000000"/>
              </w:rPr>
              <w:t>55.393,94</w:t>
            </w:r>
          </w:p>
        </w:tc>
      </w:tr>
      <w:tr w:rsidR="00767509" w:rsidRPr="00262D5E" w14:paraId="5A7E9CC1"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1C7B382A" w14:textId="77777777" w:rsidR="00262D5E" w:rsidRPr="00262D5E" w:rsidRDefault="00262D5E" w:rsidP="00262D5E">
            <w:pPr>
              <w:suppressAutoHyphens w:val="0"/>
              <w:rPr>
                <w:b/>
                <w:bCs/>
                <w:color w:val="000000"/>
              </w:rPr>
            </w:pPr>
            <w:r w:rsidRPr="00262D5E">
              <w:rPr>
                <w:b/>
                <w:bCs/>
                <w:color w:val="000000"/>
              </w:rPr>
              <w:t>SUPERÁVIT ANTES DO RESULTADO FINANCEIRO</w:t>
            </w:r>
          </w:p>
        </w:tc>
        <w:tc>
          <w:tcPr>
            <w:tcW w:w="1701" w:type="dxa"/>
            <w:tcBorders>
              <w:top w:val="nil"/>
              <w:left w:val="nil"/>
              <w:bottom w:val="single" w:sz="4" w:space="0" w:color="auto"/>
              <w:right w:val="single" w:sz="4" w:space="0" w:color="auto"/>
            </w:tcBorders>
            <w:shd w:val="clear" w:color="auto" w:fill="auto"/>
            <w:vAlign w:val="center"/>
            <w:hideMark/>
          </w:tcPr>
          <w:p w14:paraId="3E26741B" w14:textId="77777777" w:rsidR="00262D5E" w:rsidRPr="00262D5E" w:rsidRDefault="00262D5E" w:rsidP="00262D5E">
            <w:pPr>
              <w:suppressAutoHyphens w:val="0"/>
              <w:jc w:val="center"/>
              <w:rPr>
                <w:b/>
                <w:bCs/>
                <w:color w:val="000000"/>
              </w:rPr>
            </w:pPr>
            <w:r w:rsidRPr="00262D5E">
              <w:rPr>
                <w:b/>
                <w:bCs/>
                <w:color w:val="000000"/>
              </w:rPr>
              <w:t>156.711,48</w:t>
            </w:r>
          </w:p>
        </w:tc>
        <w:tc>
          <w:tcPr>
            <w:tcW w:w="1559" w:type="dxa"/>
            <w:tcBorders>
              <w:top w:val="nil"/>
              <w:left w:val="nil"/>
              <w:bottom w:val="single" w:sz="4" w:space="0" w:color="auto"/>
              <w:right w:val="single" w:sz="4" w:space="0" w:color="auto"/>
            </w:tcBorders>
            <w:shd w:val="clear" w:color="auto" w:fill="auto"/>
            <w:vAlign w:val="center"/>
            <w:hideMark/>
          </w:tcPr>
          <w:p w14:paraId="64410945" w14:textId="77777777" w:rsidR="00262D5E" w:rsidRPr="00262D5E" w:rsidRDefault="00262D5E" w:rsidP="00262D5E">
            <w:pPr>
              <w:suppressAutoHyphens w:val="0"/>
              <w:jc w:val="center"/>
              <w:rPr>
                <w:b/>
                <w:bCs/>
                <w:color w:val="000000"/>
              </w:rPr>
            </w:pPr>
            <w:r w:rsidRPr="00262D5E">
              <w:rPr>
                <w:b/>
                <w:bCs/>
                <w:color w:val="000000"/>
              </w:rPr>
              <w:t>0,00</w:t>
            </w:r>
          </w:p>
        </w:tc>
        <w:tc>
          <w:tcPr>
            <w:tcW w:w="1701" w:type="dxa"/>
            <w:tcBorders>
              <w:top w:val="nil"/>
              <w:left w:val="nil"/>
              <w:bottom w:val="single" w:sz="4" w:space="0" w:color="auto"/>
              <w:right w:val="nil"/>
            </w:tcBorders>
            <w:shd w:val="clear" w:color="auto" w:fill="auto"/>
            <w:vAlign w:val="center"/>
            <w:hideMark/>
          </w:tcPr>
          <w:p w14:paraId="2E0D97A0" w14:textId="77777777" w:rsidR="00262D5E" w:rsidRPr="00262D5E" w:rsidRDefault="00262D5E" w:rsidP="00262D5E">
            <w:pPr>
              <w:suppressAutoHyphens w:val="0"/>
              <w:jc w:val="center"/>
              <w:rPr>
                <w:b/>
                <w:bCs/>
                <w:color w:val="000000"/>
              </w:rPr>
            </w:pPr>
            <w:r w:rsidRPr="00262D5E">
              <w:rPr>
                <w:b/>
                <w:bCs/>
                <w:color w:val="000000"/>
              </w:rPr>
              <w:t>156.711,48</w:t>
            </w:r>
          </w:p>
        </w:tc>
      </w:tr>
      <w:tr w:rsidR="00767509" w:rsidRPr="00262D5E" w14:paraId="16F1D169"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46508AD4" w14:textId="77777777" w:rsidR="00262D5E" w:rsidRPr="00262D5E" w:rsidRDefault="00262D5E" w:rsidP="00262D5E">
            <w:pPr>
              <w:suppressAutoHyphens w:val="0"/>
              <w:rPr>
                <w:b/>
                <w:bCs/>
                <w:color w:val="000000"/>
              </w:rPr>
            </w:pPr>
            <w:r w:rsidRPr="00262D5E">
              <w:rPr>
                <w:b/>
                <w:bCs/>
                <w:color w:val="000000"/>
              </w:rPr>
              <w:t>RESULTADO FINANCEIRO</w:t>
            </w:r>
          </w:p>
        </w:tc>
        <w:tc>
          <w:tcPr>
            <w:tcW w:w="1701" w:type="dxa"/>
            <w:tcBorders>
              <w:top w:val="nil"/>
              <w:left w:val="nil"/>
              <w:bottom w:val="single" w:sz="4" w:space="0" w:color="auto"/>
              <w:right w:val="single" w:sz="4" w:space="0" w:color="auto"/>
            </w:tcBorders>
            <w:shd w:val="clear" w:color="auto" w:fill="auto"/>
            <w:vAlign w:val="center"/>
            <w:hideMark/>
          </w:tcPr>
          <w:p w14:paraId="1AEAC461" w14:textId="77777777" w:rsidR="00262D5E" w:rsidRPr="00262D5E" w:rsidRDefault="00262D5E" w:rsidP="00262D5E">
            <w:pPr>
              <w:suppressAutoHyphens w:val="0"/>
              <w:jc w:val="center"/>
              <w:rPr>
                <w:b/>
                <w:bCs/>
              </w:rPr>
            </w:pPr>
            <w:r w:rsidRPr="00262D5E">
              <w:rPr>
                <w:b/>
                <w:bCs/>
              </w:rPr>
              <w:t>38.445,47</w:t>
            </w:r>
          </w:p>
        </w:tc>
        <w:tc>
          <w:tcPr>
            <w:tcW w:w="1559" w:type="dxa"/>
            <w:tcBorders>
              <w:top w:val="nil"/>
              <w:left w:val="nil"/>
              <w:bottom w:val="single" w:sz="4" w:space="0" w:color="auto"/>
              <w:right w:val="nil"/>
            </w:tcBorders>
            <w:shd w:val="clear" w:color="auto" w:fill="auto"/>
            <w:vAlign w:val="center"/>
            <w:hideMark/>
          </w:tcPr>
          <w:p w14:paraId="3B7C7D27" w14:textId="77777777" w:rsidR="00262D5E" w:rsidRPr="00262D5E" w:rsidRDefault="00262D5E" w:rsidP="00262D5E">
            <w:pPr>
              <w:suppressAutoHyphens w:val="0"/>
              <w:rPr>
                <w:b/>
                <w:bCs/>
                <w:color w:val="000000"/>
              </w:rPr>
            </w:pPr>
            <w:r w:rsidRPr="00262D5E">
              <w:rPr>
                <w:b/>
                <w:bCs/>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31DA18AF" w14:textId="77777777" w:rsidR="00262D5E" w:rsidRPr="00262D5E" w:rsidRDefault="00262D5E" w:rsidP="00262D5E">
            <w:pPr>
              <w:suppressAutoHyphens w:val="0"/>
              <w:jc w:val="center"/>
              <w:rPr>
                <w:b/>
                <w:bCs/>
                <w:color w:val="000000"/>
              </w:rPr>
            </w:pPr>
            <w:r w:rsidRPr="00262D5E">
              <w:rPr>
                <w:b/>
                <w:bCs/>
                <w:color w:val="000000"/>
              </w:rPr>
              <w:t>38.445,47</w:t>
            </w:r>
          </w:p>
        </w:tc>
      </w:tr>
      <w:tr w:rsidR="00767509" w:rsidRPr="00262D5E" w14:paraId="789806A6"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55FB68D5" w14:textId="77777777" w:rsidR="00262D5E" w:rsidRPr="00262D5E" w:rsidRDefault="00FE7FD4" w:rsidP="00262D5E">
            <w:pPr>
              <w:suppressAutoHyphens w:val="0"/>
              <w:rPr>
                <w:color w:val="000000"/>
              </w:rPr>
            </w:pPr>
            <w:r w:rsidRPr="00262D5E">
              <w:rPr>
                <w:color w:val="000000"/>
              </w:rPr>
              <w:t>Receitas Financeiras</w:t>
            </w:r>
          </w:p>
        </w:tc>
        <w:tc>
          <w:tcPr>
            <w:tcW w:w="1701" w:type="dxa"/>
            <w:tcBorders>
              <w:top w:val="nil"/>
              <w:left w:val="nil"/>
              <w:bottom w:val="single" w:sz="4" w:space="0" w:color="auto"/>
              <w:right w:val="single" w:sz="4" w:space="0" w:color="auto"/>
            </w:tcBorders>
            <w:shd w:val="clear" w:color="auto" w:fill="auto"/>
            <w:vAlign w:val="center"/>
            <w:hideMark/>
          </w:tcPr>
          <w:p w14:paraId="28F19C5B" w14:textId="77777777" w:rsidR="00262D5E" w:rsidRPr="00262D5E" w:rsidRDefault="00262D5E" w:rsidP="00262D5E">
            <w:pPr>
              <w:suppressAutoHyphens w:val="0"/>
              <w:jc w:val="center"/>
            </w:pPr>
            <w:r w:rsidRPr="00262D5E">
              <w:t>58.478,55</w:t>
            </w:r>
          </w:p>
        </w:tc>
        <w:tc>
          <w:tcPr>
            <w:tcW w:w="1559" w:type="dxa"/>
            <w:tcBorders>
              <w:top w:val="nil"/>
              <w:left w:val="nil"/>
              <w:bottom w:val="single" w:sz="4" w:space="0" w:color="auto"/>
              <w:right w:val="nil"/>
            </w:tcBorders>
            <w:shd w:val="clear" w:color="auto" w:fill="auto"/>
            <w:vAlign w:val="center"/>
            <w:hideMark/>
          </w:tcPr>
          <w:p w14:paraId="580814E4" w14:textId="77777777" w:rsidR="00262D5E" w:rsidRPr="00262D5E" w:rsidRDefault="00262D5E" w:rsidP="00262D5E">
            <w:pPr>
              <w:suppressAutoHyphens w:val="0"/>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491653C2" w14:textId="77777777" w:rsidR="00262D5E" w:rsidRPr="00262D5E" w:rsidRDefault="00262D5E" w:rsidP="00262D5E">
            <w:pPr>
              <w:suppressAutoHyphens w:val="0"/>
              <w:jc w:val="center"/>
              <w:rPr>
                <w:color w:val="000000"/>
              </w:rPr>
            </w:pPr>
            <w:r w:rsidRPr="00262D5E">
              <w:rPr>
                <w:color w:val="000000"/>
              </w:rPr>
              <w:t>58.478,55</w:t>
            </w:r>
          </w:p>
        </w:tc>
      </w:tr>
      <w:tr w:rsidR="00767509" w:rsidRPr="00262D5E" w14:paraId="0876C1C6"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7B4411F3" w14:textId="77777777" w:rsidR="00262D5E" w:rsidRPr="00262D5E" w:rsidRDefault="00FE7FD4" w:rsidP="00262D5E">
            <w:pPr>
              <w:suppressAutoHyphens w:val="0"/>
              <w:rPr>
                <w:color w:val="000000"/>
              </w:rPr>
            </w:pPr>
            <w:r w:rsidRPr="00262D5E">
              <w:rPr>
                <w:color w:val="000000"/>
              </w:rPr>
              <w:t>Despesas Financeiras</w:t>
            </w:r>
          </w:p>
        </w:tc>
        <w:tc>
          <w:tcPr>
            <w:tcW w:w="1701" w:type="dxa"/>
            <w:tcBorders>
              <w:top w:val="nil"/>
              <w:left w:val="nil"/>
              <w:bottom w:val="single" w:sz="4" w:space="0" w:color="auto"/>
              <w:right w:val="single" w:sz="4" w:space="0" w:color="auto"/>
            </w:tcBorders>
            <w:shd w:val="clear" w:color="auto" w:fill="auto"/>
            <w:vAlign w:val="center"/>
            <w:hideMark/>
          </w:tcPr>
          <w:p w14:paraId="7D719D05" w14:textId="77777777" w:rsidR="00262D5E" w:rsidRPr="00262D5E" w:rsidRDefault="00262D5E" w:rsidP="00262D5E">
            <w:pPr>
              <w:suppressAutoHyphens w:val="0"/>
              <w:jc w:val="center"/>
            </w:pPr>
            <w:r w:rsidRPr="00262D5E">
              <w:t>(20.033,08)</w:t>
            </w:r>
          </w:p>
        </w:tc>
        <w:tc>
          <w:tcPr>
            <w:tcW w:w="1559" w:type="dxa"/>
            <w:tcBorders>
              <w:top w:val="nil"/>
              <w:left w:val="nil"/>
              <w:bottom w:val="single" w:sz="4" w:space="0" w:color="auto"/>
              <w:right w:val="nil"/>
            </w:tcBorders>
            <w:shd w:val="clear" w:color="auto" w:fill="auto"/>
            <w:vAlign w:val="center"/>
            <w:hideMark/>
          </w:tcPr>
          <w:p w14:paraId="0AA1D1DD" w14:textId="77777777" w:rsidR="00262D5E" w:rsidRPr="00262D5E" w:rsidRDefault="00262D5E" w:rsidP="00262D5E">
            <w:pPr>
              <w:suppressAutoHyphens w:val="0"/>
              <w:rPr>
                <w:color w:val="000000"/>
              </w:rPr>
            </w:pPr>
            <w:r w:rsidRPr="00262D5E">
              <w:rPr>
                <w:color w:val="000000"/>
              </w:rPr>
              <w:t> </w:t>
            </w:r>
          </w:p>
        </w:tc>
        <w:tc>
          <w:tcPr>
            <w:tcW w:w="1701" w:type="dxa"/>
            <w:tcBorders>
              <w:top w:val="nil"/>
              <w:left w:val="single" w:sz="4" w:space="0" w:color="auto"/>
              <w:bottom w:val="single" w:sz="4" w:space="0" w:color="auto"/>
              <w:right w:val="nil"/>
            </w:tcBorders>
            <w:shd w:val="clear" w:color="auto" w:fill="auto"/>
            <w:vAlign w:val="center"/>
            <w:hideMark/>
          </w:tcPr>
          <w:p w14:paraId="7CFCC74D" w14:textId="77777777" w:rsidR="00262D5E" w:rsidRPr="00262D5E" w:rsidRDefault="000B15BA" w:rsidP="00262D5E">
            <w:pPr>
              <w:suppressAutoHyphens w:val="0"/>
              <w:jc w:val="center"/>
              <w:rPr>
                <w:color w:val="000000"/>
              </w:rPr>
            </w:pPr>
            <w:r>
              <w:rPr>
                <w:color w:val="000000"/>
              </w:rPr>
              <w:t>(</w:t>
            </w:r>
            <w:r w:rsidR="00262D5E" w:rsidRPr="00262D5E">
              <w:rPr>
                <w:color w:val="000000"/>
              </w:rPr>
              <w:t>20.033,08</w:t>
            </w:r>
            <w:r>
              <w:rPr>
                <w:color w:val="000000"/>
              </w:rPr>
              <w:t>)</w:t>
            </w:r>
          </w:p>
        </w:tc>
      </w:tr>
      <w:tr w:rsidR="00767509" w:rsidRPr="00262D5E" w14:paraId="0A0CAAE6" w14:textId="77777777" w:rsidTr="00231C90">
        <w:trPr>
          <w:trHeight w:val="255"/>
        </w:trPr>
        <w:tc>
          <w:tcPr>
            <w:tcW w:w="4111" w:type="dxa"/>
            <w:tcBorders>
              <w:top w:val="nil"/>
              <w:left w:val="nil"/>
              <w:bottom w:val="single" w:sz="4" w:space="0" w:color="auto"/>
              <w:right w:val="single" w:sz="4" w:space="0" w:color="auto"/>
            </w:tcBorders>
            <w:shd w:val="clear" w:color="auto" w:fill="auto"/>
            <w:hideMark/>
          </w:tcPr>
          <w:p w14:paraId="4EF47284" w14:textId="77777777" w:rsidR="00262D5E" w:rsidRPr="00262D5E" w:rsidRDefault="00262D5E" w:rsidP="00262D5E">
            <w:pPr>
              <w:suppressAutoHyphens w:val="0"/>
              <w:rPr>
                <w:b/>
                <w:bCs/>
                <w:color w:val="000000"/>
              </w:rPr>
            </w:pPr>
            <w:r w:rsidRPr="00262D5E">
              <w:rPr>
                <w:b/>
                <w:bCs/>
                <w:color w:val="000000"/>
              </w:rPr>
              <w:t>SUPERÁVIT LÍQUIDO DO EXERCÍCIO</w:t>
            </w:r>
          </w:p>
        </w:tc>
        <w:tc>
          <w:tcPr>
            <w:tcW w:w="1701" w:type="dxa"/>
            <w:tcBorders>
              <w:top w:val="nil"/>
              <w:left w:val="nil"/>
              <w:bottom w:val="single" w:sz="4" w:space="0" w:color="auto"/>
              <w:right w:val="single" w:sz="4" w:space="0" w:color="auto"/>
            </w:tcBorders>
            <w:shd w:val="clear" w:color="000000" w:fill="FFFFFF"/>
            <w:vAlign w:val="center"/>
            <w:hideMark/>
          </w:tcPr>
          <w:p w14:paraId="12DA0487" w14:textId="77777777" w:rsidR="00262D5E" w:rsidRPr="00262D5E" w:rsidRDefault="00262D5E" w:rsidP="00262D5E">
            <w:pPr>
              <w:suppressAutoHyphens w:val="0"/>
              <w:jc w:val="center"/>
              <w:rPr>
                <w:b/>
                <w:bCs/>
              </w:rPr>
            </w:pPr>
            <w:r w:rsidRPr="00262D5E">
              <w:rPr>
                <w:b/>
                <w:bCs/>
              </w:rPr>
              <w:t>195.156,95</w:t>
            </w:r>
          </w:p>
        </w:tc>
        <w:tc>
          <w:tcPr>
            <w:tcW w:w="1559" w:type="dxa"/>
            <w:tcBorders>
              <w:top w:val="nil"/>
              <w:left w:val="nil"/>
              <w:bottom w:val="single" w:sz="4" w:space="0" w:color="auto"/>
              <w:right w:val="nil"/>
            </w:tcBorders>
            <w:shd w:val="clear" w:color="auto" w:fill="auto"/>
            <w:vAlign w:val="center"/>
            <w:hideMark/>
          </w:tcPr>
          <w:p w14:paraId="50EC68F6" w14:textId="77777777" w:rsidR="00262D5E" w:rsidRPr="00262D5E" w:rsidRDefault="00262D5E" w:rsidP="00262D5E">
            <w:pPr>
              <w:suppressAutoHyphens w:val="0"/>
              <w:jc w:val="center"/>
              <w:rPr>
                <w:b/>
                <w:bCs/>
                <w:color w:val="000000"/>
              </w:rPr>
            </w:pPr>
            <w:r w:rsidRPr="00262D5E">
              <w:rPr>
                <w:b/>
                <w:bCs/>
                <w:color w:val="000000"/>
              </w:rPr>
              <w:t>0,00</w:t>
            </w:r>
          </w:p>
        </w:tc>
        <w:tc>
          <w:tcPr>
            <w:tcW w:w="1701" w:type="dxa"/>
            <w:tcBorders>
              <w:top w:val="nil"/>
              <w:left w:val="single" w:sz="4" w:space="0" w:color="auto"/>
              <w:bottom w:val="single" w:sz="4" w:space="0" w:color="auto"/>
              <w:right w:val="nil"/>
            </w:tcBorders>
            <w:shd w:val="clear" w:color="auto" w:fill="auto"/>
            <w:vAlign w:val="center"/>
            <w:hideMark/>
          </w:tcPr>
          <w:p w14:paraId="18838EDE" w14:textId="77777777" w:rsidR="00262D5E" w:rsidRPr="00262D5E" w:rsidRDefault="00262D5E" w:rsidP="00262D5E">
            <w:pPr>
              <w:suppressAutoHyphens w:val="0"/>
              <w:jc w:val="center"/>
              <w:rPr>
                <w:b/>
                <w:bCs/>
                <w:color w:val="000000"/>
              </w:rPr>
            </w:pPr>
            <w:r w:rsidRPr="00262D5E">
              <w:rPr>
                <w:b/>
                <w:bCs/>
                <w:color w:val="000000"/>
              </w:rPr>
              <w:t>195.156,95</w:t>
            </w:r>
          </w:p>
        </w:tc>
      </w:tr>
    </w:tbl>
    <w:p w14:paraId="230501A3" w14:textId="213F9964" w:rsidR="004F32B2" w:rsidRDefault="004F32B2" w:rsidP="00231C90">
      <w:r w:rsidRPr="2E0BCE6D">
        <w:t xml:space="preserve">Fonte: </w:t>
      </w:r>
      <w:r w:rsidR="00767509">
        <w:t>Os próprios autores.</w:t>
      </w:r>
    </w:p>
    <w:p w14:paraId="121C9A04" w14:textId="77777777" w:rsidR="004F32B2" w:rsidRDefault="004F32B2" w:rsidP="004F32B2">
      <w:pPr>
        <w:ind w:firstLine="709"/>
        <w:jc w:val="both"/>
        <w:rPr>
          <w:sz w:val="24"/>
          <w:szCs w:val="24"/>
        </w:rPr>
      </w:pPr>
    </w:p>
    <w:p w14:paraId="6E4D5016" w14:textId="0DE2EF9B" w:rsidR="002650C3" w:rsidRDefault="00231C90" w:rsidP="004F32B2">
      <w:pPr>
        <w:ind w:firstLine="709"/>
        <w:jc w:val="both"/>
        <w:rPr>
          <w:sz w:val="24"/>
          <w:szCs w:val="24"/>
        </w:rPr>
      </w:pPr>
      <w:r>
        <w:rPr>
          <w:sz w:val="24"/>
          <w:szCs w:val="24"/>
        </w:rPr>
        <w:t>Verifica-se através da</w:t>
      </w:r>
      <w:r w:rsidR="00072B79">
        <w:rPr>
          <w:sz w:val="24"/>
          <w:szCs w:val="24"/>
        </w:rPr>
        <w:t xml:space="preserve"> tabela 4</w:t>
      </w:r>
      <w:r w:rsidR="004F32B2">
        <w:rPr>
          <w:sz w:val="24"/>
          <w:szCs w:val="24"/>
        </w:rPr>
        <w:t>,</w:t>
      </w:r>
      <w:r w:rsidR="00E650EC">
        <w:rPr>
          <w:sz w:val="24"/>
          <w:szCs w:val="24"/>
        </w:rPr>
        <w:t xml:space="preserve"> que</w:t>
      </w:r>
      <w:r w:rsidR="004F32B2" w:rsidRPr="2E0BCE6D">
        <w:rPr>
          <w:sz w:val="24"/>
          <w:szCs w:val="24"/>
        </w:rPr>
        <w:t xml:space="preserve"> com a inclusão da receita d</w:t>
      </w:r>
      <w:r w:rsidR="00E81770">
        <w:rPr>
          <w:sz w:val="24"/>
          <w:szCs w:val="24"/>
        </w:rPr>
        <w:t>o</w:t>
      </w:r>
      <w:r w:rsidR="004F32B2" w:rsidRPr="2E0BCE6D">
        <w:rPr>
          <w:sz w:val="24"/>
          <w:szCs w:val="24"/>
        </w:rPr>
        <w:t xml:space="preserve"> trabalho voluntário </w:t>
      </w:r>
      <w:r w:rsidR="004F32B2">
        <w:rPr>
          <w:sz w:val="24"/>
          <w:szCs w:val="24"/>
        </w:rPr>
        <w:t>de R$</w:t>
      </w:r>
      <w:r w:rsidR="00E81770">
        <w:rPr>
          <w:sz w:val="24"/>
          <w:szCs w:val="24"/>
        </w:rPr>
        <w:t xml:space="preserve"> </w:t>
      </w:r>
      <w:r w:rsidR="004F32B2">
        <w:rPr>
          <w:sz w:val="24"/>
          <w:szCs w:val="24"/>
        </w:rPr>
        <w:t>7</w:t>
      </w:r>
      <w:r w:rsidR="00767509">
        <w:rPr>
          <w:sz w:val="24"/>
          <w:szCs w:val="24"/>
        </w:rPr>
        <w:t>5</w:t>
      </w:r>
      <w:r w:rsidR="004F32B2">
        <w:rPr>
          <w:sz w:val="24"/>
          <w:szCs w:val="24"/>
        </w:rPr>
        <w:t>.</w:t>
      </w:r>
      <w:r w:rsidR="00767509">
        <w:rPr>
          <w:sz w:val="24"/>
          <w:szCs w:val="24"/>
        </w:rPr>
        <w:t>970</w:t>
      </w:r>
      <w:r w:rsidR="004F32B2">
        <w:rPr>
          <w:sz w:val="24"/>
          <w:szCs w:val="24"/>
        </w:rPr>
        <w:t>,</w:t>
      </w:r>
      <w:r w:rsidR="00767509">
        <w:rPr>
          <w:sz w:val="24"/>
          <w:szCs w:val="24"/>
        </w:rPr>
        <w:t>92</w:t>
      </w:r>
      <w:r w:rsidR="004F32B2">
        <w:rPr>
          <w:sz w:val="24"/>
          <w:szCs w:val="24"/>
        </w:rPr>
        <w:t xml:space="preserve"> houve aumento de </w:t>
      </w:r>
      <w:r w:rsidR="00E81770">
        <w:rPr>
          <w:sz w:val="24"/>
          <w:szCs w:val="24"/>
        </w:rPr>
        <w:t>8,</w:t>
      </w:r>
      <w:r w:rsidR="0032687C">
        <w:rPr>
          <w:sz w:val="24"/>
          <w:szCs w:val="24"/>
        </w:rPr>
        <w:t>4</w:t>
      </w:r>
      <w:r w:rsidR="005048E1">
        <w:rPr>
          <w:sz w:val="24"/>
          <w:szCs w:val="24"/>
        </w:rPr>
        <w:t>1</w:t>
      </w:r>
      <w:r w:rsidR="00E81770">
        <w:rPr>
          <w:sz w:val="24"/>
          <w:szCs w:val="24"/>
        </w:rPr>
        <w:t xml:space="preserve">% </w:t>
      </w:r>
      <w:r w:rsidR="004F32B2">
        <w:rPr>
          <w:sz w:val="24"/>
          <w:szCs w:val="24"/>
        </w:rPr>
        <w:t xml:space="preserve">no total da Receita. Em relação ao total dos Custos Operacionais, </w:t>
      </w:r>
      <w:r w:rsidR="00E81770">
        <w:rPr>
          <w:sz w:val="24"/>
          <w:szCs w:val="24"/>
        </w:rPr>
        <w:t>houve</w:t>
      </w:r>
      <w:r w:rsidR="004F32B2">
        <w:rPr>
          <w:sz w:val="24"/>
          <w:szCs w:val="24"/>
        </w:rPr>
        <w:t xml:space="preserve"> um acréscimo de </w:t>
      </w:r>
      <w:r w:rsidR="00E81770">
        <w:rPr>
          <w:sz w:val="24"/>
          <w:szCs w:val="24"/>
        </w:rPr>
        <w:t>14,</w:t>
      </w:r>
      <w:r w:rsidR="0032687C">
        <w:rPr>
          <w:sz w:val="24"/>
          <w:szCs w:val="24"/>
        </w:rPr>
        <w:t>33</w:t>
      </w:r>
      <w:r w:rsidR="00E81770">
        <w:rPr>
          <w:sz w:val="24"/>
          <w:szCs w:val="24"/>
        </w:rPr>
        <w:t xml:space="preserve">% </w:t>
      </w:r>
      <w:r w:rsidR="004F32B2">
        <w:rPr>
          <w:sz w:val="24"/>
          <w:szCs w:val="24"/>
        </w:rPr>
        <w:t xml:space="preserve">com a contabilização dos custos dos serviços </w:t>
      </w:r>
      <w:r w:rsidR="00A44405">
        <w:rPr>
          <w:sz w:val="24"/>
          <w:szCs w:val="24"/>
        </w:rPr>
        <w:t xml:space="preserve">prestados pelo </w:t>
      </w:r>
      <w:r w:rsidR="004F32B2">
        <w:rPr>
          <w:sz w:val="24"/>
          <w:szCs w:val="24"/>
        </w:rPr>
        <w:t>voluntariado</w:t>
      </w:r>
      <w:r w:rsidR="00A44405">
        <w:rPr>
          <w:sz w:val="24"/>
          <w:szCs w:val="24"/>
        </w:rPr>
        <w:t>,</w:t>
      </w:r>
      <w:r w:rsidR="004F32B2">
        <w:rPr>
          <w:sz w:val="24"/>
          <w:szCs w:val="24"/>
        </w:rPr>
        <w:t xml:space="preserve"> já que as atividades </w:t>
      </w:r>
      <w:r w:rsidR="00A44405">
        <w:rPr>
          <w:sz w:val="24"/>
          <w:szCs w:val="24"/>
        </w:rPr>
        <w:t xml:space="preserve">desenvolvidas </w:t>
      </w:r>
      <w:r w:rsidR="004F32B2">
        <w:rPr>
          <w:sz w:val="24"/>
          <w:szCs w:val="24"/>
        </w:rPr>
        <w:t xml:space="preserve">pelos voluntários desta entidade são diretamente ligadas ao </w:t>
      </w:r>
      <w:r w:rsidR="00E81770">
        <w:rPr>
          <w:sz w:val="24"/>
          <w:szCs w:val="24"/>
        </w:rPr>
        <w:t>objetivo</w:t>
      </w:r>
      <w:r w:rsidR="004F32B2">
        <w:rPr>
          <w:sz w:val="24"/>
          <w:szCs w:val="24"/>
        </w:rPr>
        <w:t xml:space="preserve"> da organização</w:t>
      </w:r>
      <w:r w:rsidR="004F32B2" w:rsidRPr="2E0BCE6D">
        <w:rPr>
          <w:sz w:val="24"/>
          <w:szCs w:val="24"/>
        </w:rPr>
        <w:t>. Não houve impacto no superávit do exercício, posto que a contabilização serve para registro</w:t>
      </w:r>
      <w:r w:rsidR="00E81770">
        <w:rPr>
          <w:sz w:val="24"/>
          <w:szCs w:val="24"/>
        </w:rPr>
        <w:t xml:space="preserve"> e evidenciação</w:t>
      </w:r>
      <w:r w:rsidR="004F32B2" w:rsidRPr="2E0BCE6D">
        <w:rPr>
          <w:sz w:val="24"/>
          <w:szCs w:val="24"/>
        </w:rPr>
        <w:t xml:space="preserve"> do trabalho voluntário.</w:t>
      </w:r>
    </w:p>
    <w:p w14:paraId="27064485" w14:textId="4FD85623" w:rsidR="00E81770" w:rsidRDefault="00E81770" w:rsidP="004F32B2">
      <w:pPr>
        <w:ind w:firstLine="709"/>
        <w:jc w:val="both"/>
        <w:rPr>
          <w:sz w:val="24"/>
          <w:szCs w:val="24"/>
        </w:rPr>
      </w:pPr>
      <w:r>
        <w:rPr>
          <w:sz w:val="24"/>
          <w:szCs w:val="24"/>
        </w:rPr>
        <w:t>Vale ressaltar ainda que a instituição pesquisada não segregava as despesas das atividades, denominadas neste estudo de custos operacionais, das despesas administrativas e demais tipos de despesas</w:t>
      </w:r>
      <w:r w:rsidR="0032687C">
        <w:rPr>
          <w:sz w:val="24"/>
          <w:szCs w:val="24"/>
        </w:rPr>
        <w:t>.</w:t>
      </w:r>
      <w:r>
        <w:rPr>
          <w:sz w:val="24"/>
          <w:szCs w:val="24"/>
        </w:rPr>
        <w:t xml:space="preserve"> </w:t>
      </w:r>
      <w:r w:rsidR="0032687C">
        <w:rPr>
          <w:sz w:val="24"/>
          <w:szCs w:val="24"/>
        </w:rPr>
        <w:t>A</w:t>
      </w:r>
      <w:r>
        <w:rPr>
          <w:sz w:val="24"/>
          <w:szCs w:val="24"/>
        </w:rPr>
        <w:t>demais, a entidade não apurava o superávit antes do resultado financeiro.</w:t>
      </w:r>
    </w:p>
    <w:p w14:paraId="367F64C7" w14:textId="7319CFF8" w:rsidR="004F32B2" w:rsidRDefault="00072B79" w:rsidP="004F32B2">
      <w:pPr>
        <w:ind w:firstLine="709"/>
        <w:jc w:val="both"/>
        <w:rPr>
          <w:sz w:val="24"/>
          <w:szCs w:val="24"/>
        </w:rPr>
      </w:pPr>
      <w:r>
        <w:rPr>
          <w:sz w:val="24"/>
          <w:szCs w:val="24"/>
        </w:rPr>
        <w:t>Na t</w:t>
      </w:r>
      <w:r w:rsidR="004F32B2" w:rsidRPr="2E0BCE6D">
        <w:rPr>
          <w:sz w:val="24"/>
          <w:szCs w:val="24"/>
        </w:rPr>
        <w:t xml:space="preserve">abela </w:t>
      </w:r>
      <w:r>
        <w:rPr>
          <w:sz w:val="24"/>
          <w:szCs w:val="24"/>
        </w:rPr>
        <w:t>5</w:t>
      </w:r>
      <w:r w:rsidR="004F32B2" w:rsidRPr="2E0BCE6D">
        <w:rPr>
          <w:sz w:val="24"/>
          <w:szCs w:val="24"/>
        </w:rPr>
        <w:t xml:space="preserve"> é apresentada a Demonstração do Valor Adicionado Expandido</w:t>
      </w:r>
      <w:r w:rsidR="004F32B2">
        <w:rPr>
          <w:sz w:val="24"/>
          <w:szCs w:val="24"/>
        </w:rPr>
        <w:t>,</w:t>
      </w:r>
      <w:r w:rsidR="004F32B2" w:rsidRPr="2E0BCE6D">
        <w:rPr>
          <w:sz w:val="24"/>
          <w:szCs w:val="24"/>
        </w:rPr>
        <w:t xml:space="preserve"> elaborada com os dados da Demonstração do </w:t>
      </w:r>
      <w:r w:rsidR="004F32B2">
        <w:rPr>
          <w:sz w:val="24"/>
          <w:szCs w:val="24"/>
        </w:rPr>
        <w:t>Superávit do Exercício analítica fornecida</w:t>
      </w:r>
      <w:r w:rsidR="004F32B2" w:rsidRPr="2E0BCE6D">
        <w:rPr>
          <w:sz w:val="24"/>
          <w:szCs w:val="24"/>
        </w:rPr>
        <w:t xml:space="preserve"> pel</w:t>
      </w:r>
      <w:r w:rsidR="004F32B2">
        <w:rPr>
          <w:sz w:val="24"/>
          <w:szCs w:val="24"/>
        </w:rPr>
        <w:t>o contador da entidade</w:t>
      </w:r>
      <w:r w:rsidR="00EA3107">
        <w:rPr>
          <w:sz w:val="24"/>
          <w:szCs w:val="24"/>
        </w:rPr>
        <w:t>, incluindo</w:t>
      </w:r>
      <w:r w:rsidR="00CA0313">
        <w:rPr>
          <w:sz w:val="24"/>
          <w:szCs w:val="24"/>
        </w:rPr>
        <w:t xml:space="preserve"> </w:t>
      </w:r>
      <w:r w:rsidR="004F32B2" w:rsidRPr="2E0BCE6D">
        <w:rPr>
          <w:sz w:val="24"/>
          <w:szCs w:val="24"/>
        </w:rPr>
        <w:t xml:space="preserve">o </w:t>
      </w:r>
      <w:r w:rsidR="00EA3107">
        <w:rPr>
          <w:sz w:val="24"/>
          <w:szCs w:val="24"/>
        </w:rPr>
        <w:t>trabalho voluntário, conforme detalhado nas tabelas 2 a 4</w:t>
      </w:r>
      <w:r w:rsidR="004F32B2" w:rsidRPr="2E0BCE6D">
        <w:rPr>
          <w:sz w:val="24"/>
          <w:szCs w:val="24"/>
        </w:rPr>
        <w:t>.</w:t>
      </w:r>
      <w:r w:rsidR="00EA3107">
        <w:rPr>
          <w:sz w:val="24"/>
          <w:szCs w:val="24"/>
        </w:rPr>
        <w:t xml:space="preserve"> Essa Demonstração não é obrigatória para as instituições do terceiro setor e</w:t>
      </w:r>
      <w:r w:rsidR="00A44405">
        <w:rPr>
          <w:sz w:val="24"/>
          <w:szCs w:val="24"/>
        </w:rPr>
        <w:t>, portanto,</w:t>
      </w:r>
      <w:r w:rsidR="00EA3107">
        <w:rPr>
          <w:sz w:val="24"/>
          <w:szCs w:val="24"/>
        </w:rPr>
        <w:t xml:space="preserve"> não era elaborada pela organização investigada nesta pesquisa.</w:t>
      </w:r>
    </w:p>
    <w:p w14:paraId="504A048D" w14:textId="77777777" w:rsidR="004F32B2" w:rsidRDefault="004F32B2" w:rsidP="004F32B2">
      <w:pPr>
        <w:ind w:firstLine="709"/>
        <w:jc w:val="both"/>
        <w:rPr>
          <w:sz w:val="24"/>
          <w:szCs w:val="24"/>
        </w:rPr>
      </w:pPr>
    </w:p>
    <w:p w14:paraId="429D8265" w14:textId="77777777" w:rsidR="004F32B2" w:rsidRDefault="00072B79" w:rsidP="004F32B2">
      <w:pPr>
        <w:ind w:firstLine="142"/>
        <w:jc w:val="center"/>
        <w:rPr>
          <w:sz w:val="24"/>
          <w:szCs w:val="24"/>
        </w:rPr>
      </w:pPr>
      <w:r>
        <w:rPr>
          <w:sz w:val="24"/>
          <w:szCs w:val="24"/>
        </w:rPr>
        <w:t>Tabela 5</w:t>
      </w:r>
      <w:r w:rsidR="004F32B2">
        <w:rPr>
          <w:sz w:val="24"/>
          <w:szCs w:val="24"/>
        </w:rPr>
        <w:t xml:space="preserve"> – Demonstração do Valor Adicionado E</w:t>
      </w:r>
      <w:r w:rsidR="004F32B2" w:rsidRPr="2E0BCE6D">
        <w:rPr>
          <w:sz w:val="24"/>
          <w:szCs w:val="24"/>
        </w:rPr>
        <w:t>xpandido</w:t>
      </w:r>
    </w:p>
    <w:tbl>
      <w:tblPr>
        <w:tblW w:w="9072" w:type="dxa"/>
        <w:tblInd w:w="70" w:type="dxa"/>
        <w:tblLayout w:type="fixed"/>
        <w:tblCellMar>
          <w:left w:w="70" w:type="dxa"/>
          <w:right w:w="70" w:type="dxa"/>
        </w:tblCellMar>
        <w:tblLook w:val="04A0" w:firstRow="1" w:lastRow="0" w:firstColumn="1" w:lastColumn="0" w:noHBand="0" w:noVBand="1"/>
      </w:tblPr>
      <w:tblGrid>
        <w:gridCol w:w="4278"/>
        <w:gridCol w:w="1477"/>
        <w:gridCol w:w="1616"/>
        <w:gridCol w:w="1701"/>
      </w:tblGrid>
      <w:tr w:rsidR="00B1192E" w:rsidRPr="00B1192E" w14:paraId="2E56483B" w14:textId="77777777" w:rsidTr="00231C90">
        <w:trPr>
          <w:trHeight w:val="255"/>
        </w:trPr>
        <w:tc>
          <w:tcPr>
            <w:tcW w:w="9072" w:type="dxa"/>
            <w:gridSpan w:val="4"/>
            <w:tcBorders>
              <w:top w:val="single" w:sz="4" w:space="0" w:color="auto"/>
              <w:left w:val="nil"/>
              <w:bottom w:val="single" w:sz="4" w:space="0" w:color="auto"/>
              <w:right w:val="nil"/>
            </w:tcBorders>
            <w:shd w:val="clear" w:color="auto" w:fill="auto"/>
            <w:vAlign w:val="center"/>
            <w:hideMark/>
          </w:tcPr>
          <w:p w14:paraId="2FA0291F" w14:textId="77777777" w:rsidR="00B1192E" w:rsidRPr="00B1192E" w:rsidRDefault="00B1192E" w:rsidP="00B1192E">
            <w:pPr>
              <w:suppressAutoHyphens w:val="0"/>
              <w:jc w:val="center"/>
              <w:rPr>
                <w:b/>
                <w:bCs/>
              </w:rPr>
            </w:pPr>
            <w:r w:rsidRPr="00B1192E">
              <w:rPr>
                <w:b/>
                <w:bCs/>
              </w:rPr>
              <w:t>DEMONSTRAÇÃO DO VALOR ADICIONADO EXPANDIDO EM 31/12/2017 EM R$</w:t>
            </w:r>
          </w:p>
        </w:tc>
      </w:tr>
      <w:tr w:rsidR="00B1192E" w:rsidRPr="00B1192E" w14:paraId="23EC7FE2"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3F1DBB3A" w14:textId="77777777" w:rsidR="00B1192E" w:rsidRPr="00B1192E" w:rsidRDefault="00B1192E" w:rsidP="00B1192E">
            <w:pPr>
              <w:suppressAutoHyphens w:val="0"/>
              <w:jc w:val="center"/>
              <w:rPr>
                <w:b/>
                <w:bCs/>
              </w:rPr>
            </w:pPr>
            <w:r w:rsidRPr="00B1192E">
              <w:rPr>
                <w:b/>
                <w:bCs/>
              </w:rPr>
              <w:t> </w:t>
            </w:r>
          </w:p>
        </w:tc>
        <w:tc>
          <w:tcPr>
            <w:tcW w:w="1477" w:type="dxa"/>
            <w:tcBorders>
              <w:top w:val="nil"/>
              <w:left w:val="nil"/>
              <w:bottom w:val="single" w:sz="4" w:space="0" w:color="auto"/>
              <w:right w:val="single" w:sz="4" w:space="0" w:color="auto"/>
            </w:tcBorders>
            <w:shd w:val="clear" w:color="auto" w:fill="auto"/>
            <w:noWrap/>
            <w:vAlign w:val="center"/>
            <w:hideMark/>
          </w:tcPr>
          <w:p w14:paraId="72A477F5" w14:textId="77777777" w:rsidR="00B1192E" w:rsidRPr="00B1192E" w:rsidRDefault="00B1192E" w:rsidP="00B1192E">
            <w:pPr>
              <w:suppressAutoHyphens w:val="0"/>
              <w:jc w:val="center"/>
              <w:rPr>
                <w:b/>
                <w:bCs/>
              </w:rPr>
            </w:pPr>
            <w:r w:rsidRPr="00B1192E">
              <w:rPr>
                <w:b/>
                <w:bCs/>
              </w:rPr>
              <w:t>ECONÔMICO</w:t>
            </w:r>
          </w:p>
        </w:tc>
        <w:tc>
          <w:tcPr>
            <w:tcW w:w="1616" w:type="dxa"/>
            <w:tcBorders>
              <w:top w:val="nil"/>
              <w:left w:val="nil"/>
              <w:bottom w:val="single" w:sz="4" w:space="0" w:color="auto"/>
              <w:right w:val="single" w:sz="4" w:space="0" w:color="auto"/>
            </w:tcBorders>
            <w:shd w:val="clear" w:color="auto" w:fill="auto"/>
            <w:noWrap/>
            <w:vAlign w:val="center"/>
            <w:hideMark/>
          </w:tcPr>
          <w:p w14:paraId="2A9AF4AE" w14:textId="77777777" w:rsidR="00B1192E" w:rsidRPr="00B1192E" w:rsidRDefault="00B1192E" w:rsidP="00B1192E">
            <w:pPr>
              <w:suppressAutoHyphens w:val="0"/>
              <w:jc w:val="center"/>
              <w:rPr>
                <w:b/>
                <w:bCs/>
              </w:rPr>
            </w:pPr>
            <w:r w:rsidRPr="00B1192E">
              <w:rPr>
                <w:b/>
                <w:bCs/>
              </w:rPr>
              <w:t>SOCIAL</w:t>
            </w:r>
          </w:p>
        </w:tc>
        <w:tc>
          <w:tcPr>
            <w:tcW w:w="1701" w:type="dxa"/>
            <w:tcBorders>
              <w:top w:val="nil"/>
              <w:left w:val="nil"/>
              <w:bottom w:val="single" w:sz="4" w:space="0" w:color="auto"/>
              <w:right w:val="nil"/>
            </w:tcBorders>
            <w:shd w:val="clear" w:color="auto" w:fill="auto"/>
            <w:noWrap/>
            <w:vAlign w:val="center"/>
            <w:hideMark/>
          </w:tcPr>
          <w:p w14:paraId="15A988A9" w14:textId="77777777" w:rsidR="00B1192E" w:rsidRPr="00B1192E" w:rsidRDefault="00B1192E" w:rsidP="00B1192E">
            <w:pPr>
              <w:suppressAutoHyphens w:val="0"/>
              <w:jc w:val="center"/>
              <w:rPr>
                <w:b/>
                <w:bCs/>
              </w:rPr>
            </w:pPr>
            <w:r w:rsidRPr="00B1192E">
              <w:rPr>
                <w:b/>
                <w:bCs/>
              </w:rPr>
              <w:t>TOTAL</w:t>
            </w:r>
          </w:p>
        </w:tc>
      </w:tr>
      <w:tr w:rsidR="00B1192E" w:rsidRPr="00B1192E" w14:paraId="6DEC9116"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42F2B554" w14:textId="77777777" w:rsidR="00B1192E" w:rsidRPr="00B1192E" w:rsidRDefault="00B1192E" w:rsidP="00B1192E">
            <w:pPr>
              <w:suppressAutoHyphens w:val="0"/>
              <w:rPr>
                <w:b/>
                <w:bCs/>
                <w:color w:val="000000"/>
              </w:rPr>
            </w:pPr>
            <w:r w:rsidRPr="00B1192E">
              <w:rPr>
                <w:b/>
                <w:bCs/>
                <w:color w:val="000000"/>
              </w:rPr>
              <w:t xml:space="preserve">1 RECEITAS </w:t>
            </w:r>
          </w:p>
        </w:tc>
        <w:tc>
          <w:tcPr>
            <w:tcW w:w="1477" w:type="dxa"/>
            <w:tcBorders>
              <w:top w:val="nil"/>
              <w:left w:val="nil"/>
              <w:bottom w:val="single" w:sz="4" w:space="0" w:color="auto"/>
              <w:right w:val="single" w:sz="4" w:space="0" w:color="auto"/>
            </w:tcBorders>
            <w:shd w:val="clear" w:color="auto" w:fill="auto"/>
            <w:noWrap/>
            <w:vAlign w:val="center"/>
            <w:hideMark/>
          </w:tcPr>
          <w:p w14:paraId="74232224" w14:textId="77777777" w:rsidR="00B1192E" w:rsidRPr="00B1192E" w:rsidRDefault="00B1192E" w:rsidP="00B1192E">
            <w:pPr>
              <w:suppressAutoHyphens w:val="0"/>
              <w:jc w:val="center"/>
              <w:rPr>
                <w:b/>
                <w:bCs/>
                <w:color w:val="000000"/>
              </w:rPr>
            </w:pPr>
            <w:r w:rsidRPr="00B1192E">
              <w:rPr>
                <w:b/>
                <w:bCs/>
                <w:color w:val="000000"/>
              </w:rPr>
              <w:t>959.023,52</w:t>
            </w:r>
          </w:p>
        </w:tc>
        <w:tc>
          <w:tcPr>
            <w:tcW w:w="1616" w:type="dxa"/>
            <w:tcBorders>
              <w:top w:val="nil"/>
              <w:left w:val="nil"/>
              <w:bottom w:val="single" w:sz="4" w:space="0" w:color="auto"/>
              <w:right w:val="single" w:sz="4" w:space="0" w:color="auto"/>
            </w:tcBorders>
            <w:shd w:val="clear" w:color="auto" w:fill="auto"/>
            <w:noWrap/>
            <w:vAlign w:val="center"/>
            <w:hideMark/>
          </w:tcPr>
          <w:p w14:paraId="02E1BBFD" w14:textId="349F10D6" w:rsidR="00B1192E" w:rsidRPr="00B1192E" w:rsidRDefault="00B1192E" w:rsidP="00B1192E">
            <w:pPr>
              <w:suppressAutoHyphens w:val="0"/>
              <w:jc w:val="center"/>
              <w:rPr>
                <w:b/>
                <w:bCs/>
                <w:color w:val="000000"/>
              </w:rPr>
            </w:pPr>
            <w:r w:rsidRPr="00B1192E">
              <w:rPr>
                <w:b/>
                <w:bCs/>
                <w:color w:val="000000"/>
              </w:rPr>
              <w:t>7</w:t>
            </w:r>
            <w:r w:rsidR="00CC2088">
              <w:rPr>
                <w:b/>
                <w:bCs/>
                <w:color w:val="000000"/>
              </w:rPr>
              <w:t>5</w:t>
            </w:r>
            <w:r w:rsidRPr="00B1192E">
              <w:rPr>
                <w:b/>
                <w:bCs/>
                <w:color w:val="000000"/>
              </w:rPr>
              <w:t>.</w:t>
            </w:r>
            <w:r w:rsidR="00CC2088">
              <w:rPr>
                <w:b/>
                <w:bCs/>
                <w:color w:val="000000"/>
              </w:rPr>
              <w:t>970</w:t>
            </w:r>
            <w:r w:rsidRPr="00B1192E">
              <w:rPr>
                <w:b/>
                <w:bCs/>
                <w:color w:val="000000"/>
              </w:rPr>
              <w:t>,</w:t>
            </w:r>
            <w:r w:rsidR="00CC2088">
              <w:rPr>
                <w:b/>
                <w:bCs/>
                <w:color w:val="000000"/>
              </w:rPr>
              <w:t>92</w:t>
            </w:r>
          </w:p>
        </w:tc>
        <w:tc>
          <w:tcPr>
            <w:tcW w:w="1701" w:type="dxa"/>
            <w:tcBorders>
              <w:top w:val="nil"/>
              <w:left w:val="nil"/>
              <w:bottom w:val="single" w:sz="4" w:space="0" w:color="auto"/>
              <w:right w:val="nil"/>
            </w:tcBorders>
            <w:shd w:val="clear" w:color="auto" w:fill="auto"/>
            <w:noWrap/>
            <w:vAlign w:val="center"/>
            <w:hideMark/>
          </w:tcPr>
          <w:p w14:paraId="28F58498" w14:textId="6B0D3E94" w:rsidR="00B1192E" w:rsidRPr="00B1192E" w:rsidRDefault="00B1192E" w:rsidP="00B1192E">
            <w:pPr>
              <w:suppressAutoHyphens w:val="0"/>
              <w:jc w:val="center"/>
              <w:rPr>
                <w:b/>
                <w:bCs/>
                <w:color w:val="000000"/>
              </w:rPr>
            </w:pPr>
            <w:r w:rsidRPr="00B1192E">
              <w:rPr>
                <w:b/>
                <w:bCs/>
                <w:color w:val="000000"/>
              </w:rPr>
              <w:t>1.03</w:t>
            </w:r>
            <w:r w:rsidR="004E7FFC">
              <w:rPr>
                <w:b/>
                <w:bCs/>
                <w:color w:val="000000"/>
              </w:rPr>
              <w:t>4</w:t>
            </w:r>
            <w:r w:rsidRPr="00B1192E">
              <w:rPr>
                <w:b/>
                <w:bCs/>
                <w:color w:val="000000"/>
              </w:rPr>
              <w:t>.</w:t>
            </w:r>
            <w:r w:rsidR="004E7FFC">
              <w:rPr>
                <w:b/>
                <w:bCs/>
                <w:color w:val="000000"/>
              </w:rPr>
              <w:t>994</w:t>
            </w:r>
            <w:r w:rsidRPr="00B1192E">
              <w:rPr>
                <w:b/>
                <w:bCs/>
                <w:color w:val="000000"/>
              </w:rPr>
              <w:t>,</w:t>
            </w:r>
            <w:r w:rsidR="004E7FFC">
              <w:rPr>
                <w:b/>
                <w:bCs/>
                <w:color w:val="000000"/>
              </w:rPr>
              <w:t>44</w:t>
            </w:r>
          </w:p>
        </w:tc>
      </w:tr>
      <w:tr w:rsidR="00B1192E" w:rsidRPr="00B1192E" w14:paraId="73C723F2"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2786EFFB" w14:textId="77777777" w:rsidR="00B1192E" w:rsidRPr="00B1192E" w:rsidRDefault="00B1192E" w:rsidP="00B1192E">
            <w:pPr>
              <w:suppressAutoHyphens w:val="0"/>
              <w:rPr>
                <w:color w:val="000000"/>
              </w:rPr>
            </w:pPr>
            <w:r w:rsidRPr="00B1192E">
              <w:rPr>
                <w:color w:val="000000"/>
              </w:rPr>
              <w:t>Doações Voluntárias ONG</w:t>
            </w:r>
          </w:p>
        </w:tc>
        <w:tc>
          <w:tcPr>
            <w:tcW w:w="1477" w:type="dxa"/>
            <w:tcBorders>
              <w:top w:val="nil"/>
              <w:left w:val="nil"/>
              <w:bottom w:val="single" w:sz="4" w:space="0" w:color="auto"/>
              <w:right w:val="single" w:sz="4" w:space="0" w:color="auto"/>
            </w:tcBorders>
            <w:shd w:val="clear" w:color="auto" w:fill="auto"/>
            <w:noWrap/>
            <w:vAlign w:val="center"/>
            <w:hideMark/>
          </w:tcPr>
          <w:p w14:paraId="7EB134BD" w14:textId="77777777" w:rsidR="00B1192E" w:rsidRPr="00B1192E" w:rsidRDefault="00B1192E" w:rsidP="00B1192E">
            <w:pPr>
              <w:suppressAutoHyphens w:val="0"/>
              <w:jc w:val="center"/>
              <w:rPr>
                <w:color w:val="000000"/>
              </w:rPr>
            </w:pPr>
            <w:r w:rsidRPr="00B1192E">
              <w:rPr>
                <w:color w:val="000000"/>
              </w:rPr>
              <w:t>320.790,95</w:t>
            </w:r>
          </w:p>
        </w:tc>
        <w:tc>
          <w:tcPr>
            <w:tcW w:w="1616" w:type="dxa"/>
            <w:tcBorders>
              <w:top w:val="nil"/>
              <w:left w:val="nil"/>
              <w:bottom w:val="single" w:sz="4" w:space="0" w:color="auto"/>
              <w:right w:val="single" w:sz="4" w:space="0" w:color="auto"/>
            </w:tcBorders>
            <w:shd w:val="clear" w:color="auto" w:fill="auto"/>
            <w:noWrap/>
            <w:vAlign w:val="center"/>
            <w:hideMark/>
          </w:tcPr>
          <w:p w14:paraId="6F413E94"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350AA0CA" w14:textId="77777777" w:rsidR="00B1192E" w:rsidRPr="00B1192E" w:rsidRDefault="00B1192E" w:rsidP="00B1192E">
            <w:pPr>
              <w:suppressAutoHyphens w:val="0"/>
              <w:jc w:val="center"/>
              <w:rPr>
                <w:color w:val="000000"/>
              </w:rPr>
            </w:pPr>
            <w:r w:rsidRPr="00B1192E">
              <w:rPr>
                <w:color w:val="000000"/>
              </w:rPr>
              <w:t>320.790,95</w:t>
            </w:r>
          </w:p>
        </w:tc>
      </w:tr>
      <w:tr w:rsidR="00B1192E" w:rsidRPr="00B1192E" w14:paraId="662ED73C"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39BAEE74" w14:textId="77777777" w:rsidR="00B1192E" w:rsidRPr="00B1192E" w:rsidRDefault="00B1192E" w:rsidP="00B1192E">
            <w:pPr>
              <w:suppressAutoHyphens w:val="0"/>
              <w:rPr>
                <w:color w:val="000000"/>
              </w:rPr>
            </w:pPr>
            <w:r w:rsidRPr="00B1192E">
              <w:rPr>
                <w:color w:val="000000"/>
              </w:rPr>
              <w:t>Receitas Promocionais de Vendas</w:t>
            </w:r>
          </w:p>
        </w:tc>
        <w:tc>
          <w:tcPr>
            <w:tcW w:w="1477" w:type="dxa"/>
            <w:tcBorders>
              <w:top w:val="nil"/>
              <w:left w:val="nil"/>
              <w:bottom w:val="single" w:sz="4" w:space="0" w:color="auto"/>
              <w:right w:val="single" w:sz="4" w:space="0" w:color="auto"/>
            </w:tcBorders>
            <w:shd w:val="clear" w:color="auto" w:fill="auto"/>
            <w:noWrap/>
            <w:vAlign w:val="center"/>
            <w:hideMark/>
          </w:tcPr>
          <w:p w14:paraId="535AB593" w14:textId="77777777" w:rsidR="00B1192E" w:rsidRPr="00B1192E" w:rsidRDefault="00B1192E" w:rsidP="00B1192E">
            <w:pPr>
              <w:suppressAutoHyphens w:val="0"/>
              <w:jc w:val="center"/>
              <w:rPr>
                <w:color w:val="000000"/>
              </w:rPr>
            </w:pPr>
            <w:r w:rsidRPr="00B1192E">
              <w:rPr>
                <w:color w:val="000000"/>
              </w:rPr>
              <w:t>141.080,13</w:t>
            </w:r>
          </w:p>
        </w:tc>
        <w:tc>
          <w:tcPr>
            <w:tcW w:w="1616" w:type="dxa"/>
            <w:tcBorders>
              <w:top w:val="nil"/>
              <w:left w:val="nil"/>
              <w:bottom w:val="single" w:sz="4" w:space="0" w:color="auto"/>
              <w:right w:val="single" w:sz="4" w:space="0" w:color="auto"/>
            </w:tcBorders>
            <w:shd w:val="clear" w:color="auto" w:fill="auto"/>
            <w:noWrap/>
            <w:vAlign w:val="center"/>
            <w:hideMark/>
          </w:tcPr>
          <w:p w14:paraId="59F4B5A6"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1BE974B4" w14:textId="77777777" w:rsidR="00B1192E" w:rsidRPr="00B1192E" w:rsidRDefault="00B1192E" w:rsidP="00B1192E">
            <w:pPr>
              <w:suppressAutoHyphens w:val="0"/>
              <w:jc w:val="center"/>
              <w:rPr>
                <w:color w:val="000000"/>
              </w:rPr>
            </w:pPr>
            <w:r w:rsidRPr="00B1192E">
              <w:rPr>
                <w:color w:val="000000"/>
              </w:rPr>
              <w:t>141.080,13</w:t>
            </w:r>
          </w:p>
        </w:tc>
      </w:tr>
      <w:tr w:rsidR="00B1192E" w:rsidRPr="00B1192E" w14:paraId="36EE9194"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2E03FB54" w14:textId="77777777" w:rsidR="00B1192E" w:rsidRPr="00B1192E" w:rsidRDefault="00B1192E" w:rsidP="00B1192E">
            <w:pPr>
              <w:suppressAutoHyphens w:val="0"/>
              <w:rPr>
                <w:color w:val="000000"/>
              </w:rPr>
            </w:pPr>
            <w:r w:rsidRPr="00B1192E">
              <w:rPr>
                <w:color w:val="000000"/>
              </w:rPr>
              <w:t>Doações Voluntárias com Telemarketing</w:t>
            </w:r>
          </w:p>
        </w:tc>
        <w:tc>
          <w:tcPr>
            <w:tcW w:w="1477" w:type="dxa"/>
            <w:tcBorders>
              <w:top w:val="nil"/>
              <w:left w:val="nil"/>
              <w:bottom w:val="single" w:sz="4" w:space="0" w:color="auto"/>
              <w:right w:val="single" w:sz="4" w:space="0" w:color="auto"/>
            </w:tcBorders>
            <w:shd w:val="clear" w:color="auto" w:fill="auto"/>
            <w:noWrap/>
            <w:vAlign w:val="center"/>
            <w:hideMark/>
          </w:tcPr>
          <w:p w14:paraId="69CD99E2" w14:textId="77777777" w:rsidR="00B1192E" w:rsidRPr="00B1192E" w:rsidRDefault="00B1192E" w:rsidP="00B1192E">
            <w:pPr>
              <w:suppressAutoHyphens w:val="0"/>
              <w:jc w:val="center"/>
              <w:rPr>
                <w:color w:val="000000"/>
              </w:rPr>
            </w:pPr>
            <w:r w:rsidRPr="00B1192E">
              <w:rPr>
                <w:color w:val="000000"/>
              </w:rPr>
              <w:t>441.758,50</w:t>
            </w:r>
          </w:p>
        </w:tc>
        <w:tc>
          <w:tcPr>
            <w:tcW w:w="1616" w:type="dxa"/>
            <w:tcBorders>
              <w:top w:val="nil"/>
              <w:left w:val="nil"/>
              <w:bottom w:val="single" w:sz="4" w:space="0" w:color="auto"/>
              <w:right w:val="single" w:sz="4" w:space="0" w:color="auto"/>
            </w:tcBorders>
            <w:shd w:val="clear" w:color="auto" w:fill="auto"/>
            <w:noWrap/>
            <w:vAlign w:val="center"/>
            <w:hideMark/>
          </w:tcPr>
          <w:p w14:paraId="0F95612D"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70BDA84D" w14:textId="77777777" w:rsidR="00B1192E" w:rsidRPr="00B1192E" w:rsidRDefault="00B1192E" w:rsidP="00B1192E">
            <w:pPr>
              <w:suppressAutoHyphens w:val="0"/>
              <w:jc w:val="center"/>
              <w:rPr>
                <w:color w:val="000000"/>
              </w:rPr>
            </w:pPr>
            <w:r w:rsidRPr="00B1192E">
              <w:rPr>
                <w:color w:val="000000"/>
              </w:rPr>
              <w:t>441.758,50</w:t>
            </w:r>
          </w:p>
        </w:tc>
      </w:tr>
      <w:tr w:rsidR="00B1192E" w:rsidRPr="00B1192E" w14:paraId="5323E890"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79539B20" w14:textId="77777777" w:rsidR="00B1192E" w:rsidRPr="00B1192E" w:rsidRDefault="00B1192E" w:rsidP="00B1192E">
            <w:pPr>
              <w:suppressAutoHyphens w:val="0"/>
              <w:rPr>
                <w:color w:val="000000"/>
              </w:rPr>
            </w:pPr>
            <w:r w:rsidRPr="00B1192E">
              <w:rPr>
                <w:color w:val="000000"/>
              </w:rPr>
              <w:t>Outras Receitas</w:t>
            </w:r>
          </w:p>
        </w:tc>
        <w:tc>
          <w:tcPr>
            <w:tcW w:w="1477" w:type="dxa"/>
            <w:tcBorders>
              <w:top w:val="nil"/>
              <w:left w:val="nil"/>
              <w:bottom w:val="single" w:sz="4" w:space="0" w:color="auto"/>
              <w:right w:val="single" w:sz="4" w:space="0" w:color="auto"/>
            </w:tcBorders>
            <w:shd w:val="clear" w:color="auto" w:fill="auto"/>
            <w:noWrap/>
            <w:vAlign w:val="center"/>
            <w:hideMark/>
          </w:tcPr>
          <w:p w14:paraId="17731BF4" w14:textId="77777777" w:rsidR="00B1192E" w:rsidRPr="00B1192E" w:rsidRDefault="00B1192E" w:rsidP="00B1192E">
            <w:pPr>
              <w:suppressAutoHyphens w:val="0"/>
              <w:jc w:val="center"/>
              <w:rPr>
                <w:color w:val="000000"/>
              </w:rPr>
            </w:pPr>
            <w:r w:rsidRPr="00B1192E">
              <w:rPr>
                <w:color w:val="000000"/>
              </w:rPr>
              <w:t>55.393,94</w:t>
            </w:r>
          </w:p>
        </w:tc>
        <w:tc>
          <w:tcPr>
            <w:tcW w:w="1616" w:type="dxa"/>
            <w:tcBorders>
              <w:top w:val="nil"/>
              <w:left w:val="nil"/>
              <w:bottom w:val="single" w:sz="4" w:space="0" w:color="auto"/>
              <w:right w:val="single" w:sz="4" w:space="0" w:color="auto"/>
            </w:tcBorders>
            <w:shd w:val="clear" w:color="auto" w:fill="auto"/>
            <w:noWrap/>
            <w:vAlign w:val="center"/>
            <w:hideMark/>
          </w:tcPr>
          <w:p w14:paraId="360426E6"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5855156D" w14:textId="77777777" w:rsidR="00B1192E" w:rsidRPr="00B1192E" w:rsidRDefault="00B1192E" w:rsidP="00B1192E">
            <w:pPr>
              <w:suppressAutoHyphens w:val="0"/>
              <w:jc w:val="center"/>
              <w:rPr>
                <w:color w:val="000000"/>
              </w:rPr>
            </w:pPr>
            <w:r w:rsidRPr="00B1192E">
              <w:rPr>
                <w:color w:val="000000"/>
              </w:rPr>
              <w:t>55.393,94</w:t>
            </w:r>
          </w:p>
        </w:tc>
      </w:tr>
      <w:tr w:rsidR="00B1192E" w:rsidRPr="00B1192E" w14:paraId="4F5C144F"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239DC0B8" w14:textId="77777777" w:rsidR="00B1192E" w:rsidRPr="00B1192E" w:rsidRDefault="00B1192E" w:rsidP="00B1192E">
            <w:pPr>
              <w:suppressAutoHyphens w:val="0"/>
              <w:rPr>
                <w:color w:val="000000"/>
              </w:rPr>
            </w:pPr>
            <w:r w:rsidRPr="00B1192E">
              <w:rPr>
                <w:color w:val="000000"/>
              </w:rPr>
              <w:t>Receita de Trabalho Voluntário</w:t>
            </w:r>
          </w:p>
        </w:tc>
        <w:tc>
          <w:tcPr>
            <w:tcW w:w="1477" w:type="dxa"/>
            <w:tcBorders>
              <w:top w:val="nil"/>
              <w:left w:val="nil"/>
              <w:bottom w:val="single" w:sz="4" w:space="0" w:color="auto"/>
              <w:right w:val="single" w:sz="4" w:space="0" w:color="auto"/>
            </w:tcBorders>
            <w:shd w:val="clear" w:color="auto" w:fill="auto"/>
            <w:noWrap/>
            <w:vAlign w:val="center"/>
            <w:hideMark/>
          </w:tcPr>
          <w:p w14:paraId="75F7159A" w14:textId="77777777" w:rsidR="00B1192E" w:rsidRPr="00B1192E" w:rsidRDefault="00B1192E" w:rsidP="00B1192E">
            <w:pPr>
              <w:suppressAutoHyphens w:val="0"/>
              <w:jc w:val="center"/>
              <w:rPr>
                <w:color w:val="000000"/>
              </w:rPr>
            </w:pPr>
            <w:r w:rsidRPr="00B1192E">
              <w:rPr>
                <w:color w:val="000000"/>
              </w:rPr>
              <w:t> </w:t>
            </w:r>
          </w:p>
        </w:tc>
        <w:tc>
          <w:tcPr>
            <w:tcW w:w="1616" w:type="dxa"/>
            <w:tcBorders>
              <w:top w:val="nil"/>
              <w:left w:val="nil"/>
              <w:bottom w:val="single" w:sz="4" w:space="0" w:color="auto"/>
              <w:right w:val="single" w:sz="4" w:space="0" w:color="auto"/>
            </w:tcBorders>
            <w:shd w:val="clear" w:color="auto" w:fill="auto"/>
            <w:noWrap/>
            <w:vAlign w:val="center"/>
            <w:hideMark/>
          </w:tcPr>
          <w:p w14:paraId="2304AF15" w14:textId="7626B397" w:rsidR="00B1192E" w:rsidRPr="00B1192E" w:rsidRDefault="00B1192E" w:rsidP="00B1192E">
            <w:pPr>
              <w:suppressAutoHyphens w:val="0"/>
              <w:jc w:val="center"/>
              <w:rPr>
                <w:color w:val="000000"/>
              </w:rPr>
            </w:pPr>
            <w:r w:rsidRPr="00B1192E">
              <w:rPr>
                <w:color w:val="000000"/>
              </w:rPr>
              <w:t>7</w:t>
            </w:r>
            <w:r w:rsidR="004E7FFC">
              <w:rPr>
                <w:color w:val="000000"/>
              </w:rPr>
              <w:t>5.970,92</w:t>
            </w:r>
          </w:p>
        </w:tc>
        <w:tc>
          <w:tcPr>
            <w:tcW w:w="1701" w:type="dxa"/>
            <w:tcBorders>
              <w:top w:val="nil"/>
              <w:left w:val="nil"/>
              <w:bottom w:val="single" w:sz="4" w:space="0" w:color="auto"/>
              <w:right w:val="nil"/>
            </w:tcBorders>
            <w:shd w:val="clear" w:color="auto" w:fill="auto"/>
            <w:noWrap/>
            <w:vAlign w:val="center"/>
            <w:hideMark/>
          </w:tcPr>
          <w:p w14:paraId="05BD6F1B" w14:textId="2302A216" w:rsidR="00B1192E" w:rsidRPr="00B1192E" w:rsidRDefault="00B1192E" w:rsidP="00B1192E">
            <w:pPr>
              <w:suppressAutoHyphens w:val="0"/>
              <w:jc w:val="center"/>
              <w:rPr>
                <w:color w:val="000000"/>
              </w:rPr>
            </w:pPr>
            <w:r w:rsidRPr="00B1192E">
              <w:rPr>
                <w:color w:val="000000"/>
              </w:rPr>
              <w:t>7</w:t>
            </w:r>
            <w:r w:rsidR="004E7FFC">
              <w:rPr>
                <w:color w:val="000000"/>
              </w:rPr>
              <w:t>5</w:t>
            </w:r>
            <w:r w:rsidRPr="00B1192E">
              <w:rPr>
                <w:color w:val="000000"/>
              </w:rPr>
              <w:t>.</w:t>
            </w:r>
            <w:r w:rsidR="004E7FFC">
              <w:rPr>
                <w:color w:val="000000"/>
              </w:rPr>
              <w:t>970</w:t>
            </w:r>
            <w:r w:rsidRPr="00B1192E">
              <w:rPr>
                <w:color w:val="000000"/>
              </w:rPr>
              <w:t>,</w:t>
            </w:r>
            <w:r w:rsidR="004E7FFC">
              <w:rPr>
                <w:color w:val="000000"/>
              </w:rPr>
              <w:t>92</w:t>
            </w:r>
          </w:p>
        </w:tc>
      </w:tr>
      <w:tr w:rsidR="00B1192E" w:rsidRPr="00B1192E" w14:paraId="0C6D8D10"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1A83E8B4" w14:textId="77777777" w:rsidR="00B1192E" w:rsidRPr="00B1192E" w:rsidRDefault="00B1192E" w:rsidP="00B1192E">
            <w:pPr>
              <w:suppressAutoHyphens w:val="0"/>
              <w:rPr>
                <w:b/>
                <w:bCs/>
                <w:color w:val="000000"/>
              </w:rPr>
            </w:pPr>
            <w:r w:rsidRPr="00B1192E">
              <w:rPr>
                <w:b/>
                <w:bCs/>
                <w:color w:val="000000"/>
              </w:rPr>
              <w:t>2 INSUMOS ADQUIRIDOS DE TERCEIROS</w:t>
            </w:r>
          </w:p>
        </w:tc>
        <w:tc>
          <w:tcPr>
            <w:tcW w:w="1477" w:type="dxa"/>
            <w:tcBorders>
              <w:top w:val="nil"/>
              <w:left w:val="nil"/>
              <w:bottom w:val="single" w:sz="4" w:space="0" w:color="auto"/>
              <w:right w:val="single" w:sz="4" w:space="0" w:color="auto"/>
            </w:tcBorders>
            <w:shd w:val="clear" w:color="auto" w:fill="auto"/>
            <w:noWrap/>
            <w:vAlign w:val="center"/>
            <w:hideMark/>
          </w:tcPr>
          <w:p w14:paraId="5182F83D" w14:textId="77777777" w:rsidR="00B1192E" w:rsidRPr="00B1192E" w:rsidRDefault="00F34C39" w:rsidP="00B1192E">
            <w:pPr>
              <w:suppressAutoHyphens w:val="0"/>
              <w:jc w:val="center"/>
              <w:rPr>
                <w:b/>
                <w:bCs/>
                <w:color w:val="000000"/>
              </w:rPr>
            </w:pPr>
            <w:r>
              <w:rPr>
                <w:b/>
                <w:bCs/>
                <w:color w:val="000000"/>
              </w:rPr>
              <w:t>(</w:t>
            </w:r>
            <w:r w:rsidR="00B1192E" w:rsidRPr="00B1192E">
              <w:rPr>
                <w:b/>
                <w:bCs/>
                <w:color w:val="000000"/>
              </w:rPr>
              <w:t>281.254,85</w:t>
            </w:r>
            <w:r>
              <w:rPr>
                <w:b/>
                <w:bCs/>
                <w:color w:val="000000"/>
              </w:rPr>
              <w:t>)</w:t>
            </w:r>
          </w:p>
        </w:tc>
        <w:tc>
          <w:tcPr>
            <w:tcW w:w="1616" w:type="dxa"/>
            <w:tcBorders>
              <w:top w:val="nil"/>
              <w:left w:val="nil"/>
              <w:bottom w:val="single" w:sz="4" w:space="0" w:color="auto"/>
              <w:right w:val="single" w:sz="4" w:space="0" w:color="auto"/>
            </w:tcBorders>
            <w:shd w:val="clear" w:color="auto" w:fill="auto"/>
            <w:noWrap/>
            <w:vAlign w:val="center"/>
            <w:hideMark/>
          </w:tcPr>
          <w:p w14:paraId="287A1481" w14:textId="77777777" w:rsidR="00B1192E" w:rsidRPr="00B1192E" w:rsidRDefault="00B1192E" w:rsidP="00B1192E">
            <w:pPr>
              <w:suppressAutoHyphens w:val="0"/>
              <w:rPr>
                <w:b/>
                <w:bCs/>
                <w:color w:val="000000"/>
              </w:rPr>
            </w:pPr>
            <w:r w:rsidRPr="00B1192E">
              <w:rPr>
                <w:b/>
                <w:bCs/>
                <w:color w:val="000000"/>
              </w:rPr>
              <w:t> </w:t>
            </w:r>
          </w:p>
        </w:tc>
        <w:tc>
          <w:tcPr>
            <w:tcW w:w="1701" w:type="dxa"/>
            <w:tcBorders>
              <w:top w:val="nil"/>
              <w:left w:val="nil"/>
              <w:bottom w:val="single" w:sz="4" w:space="0" w:color="auto"/>
              <w:right w:val="nil"/>
            </w:tcBorders>
            <w:shd w:val="clear" w:color="auto" w:fill="auto"/>
            <w:noWrap/>
            <w:vAlign w:val="center"/>
            <w:hideMark/>
          </w:tcPr>
          <w:p w14:paraId="6E715241" w14:textId="77777777" w:rsidR="00B1192E" w:rsidRPr="00B1192E" w:rsidRDefault="00F34C39" w:rsidP="00B1192E">
            <w:pPr>
              <w:suppressAutoHyphens w:val="0"/>
              <w:jc w:val="center"/>
              <w:rPr>
                <w:b/>
                <w:bCs/>
                <w:color w:val="000000"/>
              </w:rPr>
            </w:pPr>
            <w:r>
              <w:rPr>
                <w:b/>
                <w:bCs/>
                <w:color w:val="000000"/>
              </w:rPr>
              <w:t>(</w:t>
            </w:r>
            <w:r w:rsidR="00B1192E" w:rsidRPr="00B1192E">
              <w:rPr>
                <w:b/>
                <w:bCs/>
                <w:color w:val="000000"/>
              </w:rPr>
              <w:t>281.254,85</w:t>
            </w:r>
            <w:r>
              <w:rPr>
                <w:b/>
                <w:bCs/>
                <w:color w:val="000000"/>
              </w:rPr>
              <w:t>)</w:t>
            </w:r>
          </w:p>
        </w:tc>
      </w:tr>
      <w:tr w:rsidR="00B1192E" w:rsidRPr="00B1192E" w14:paraId="02255051"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61C9659E" w14:textId="77777777" w:rsidR="00B1192E" w:rsidRPr="00B1192E" w:rsidRDefault="00B1192E" w:rsidP="00B1192E">
            <w:pPr>
              <w:suppressAutoHyphens w:val="0"/>
              <w:rPr>
                <w:color w:val="000000"/>
              </w:rPr>
            </w:pPr>
            <w:r w:rsidRPr="00B1192E">
              <w:rPr>
                <w:color w:val="000000"/>
              </w:rPr>
              <w:t>Custo das Vendas e Eventos</w:t>
            </w:r>
          </w:p>
        </w:tc>
        <w:tc>
          <w:tcPr>
            <w:tcW w:w="1477" w:type="dxa"/>
            <w:tcBorders>
              <w:top w:val="nil"/>
              <w:left w:val="nil"/>
              <w:bottom w:val="single" w:sz="4" w:space="0" w:color="auto"/>
              <w:right w:val="single" w:sz="4" w:space="0" w:color="auto"/>
            </w:tcBorders>
            <w:shd w:val="clear" w:color="auto" w:fill="auto"/>
            <w:noWrap/>
            <w:vAlign w:val="center"/>
            <w:hideMark/>
          </w:tcPr>
          <w:p w14:paraId="064C5131" w14:textId="77777777" w:rsidR="00B1192E" w:rsidRPr="00B1192E" w:rsidRDefault="00F34C39" w:rsidP="00B1192E">
            <w:pPr>
              <w:suppressAutoHyphens w:val="0"/>
              <w:jc w:val="center"/>
              <w:rPr>
                <w:color w:val="000000"/>
              </w:rPr>
            </w:pPr>
            <w:r>
              <w:rPr>
                <w:color w:val="000000"/>
              </w:rPr>
              <w:t>(</w:t>
            </w:r>
            <w:r w:rsidR="00B1192E" w:rsidRPr="00B1192E">
              <w:rPr>
                <w:color w:val="000000"/>
              </w:rPr>
              <w:t>46.257,29</w:t>
            </w:r>
            <w:r>
              <w:rPr>
                <w:color w:val="000000"/>
              </w:rPr>
              <w:t>)</w:t>
            </w:r>
          </w:p>
        </w:tc>
        <w:tc>
          <w:tcPr>
            <w:tcW w:w="1616" w:type="dxa"/>
            <w:tcBorders>
              <w:top w:val="nil"/>
              <w:left w:val="nil"/>
              <w:bottom w:val="single" w:sz="4" w:space="0" w:color="auto"/>
              <w:right w:val="single" w:sz="4" w:space="0" w:color="auto"/>
            </w:tcBorders>
            <w:shd w:val="clear" w:color="auto" w:fill="auto"/>
            <w:noWrap/>
            <w:vAlign w:val="center"/>
            <w:hideMark/>
          </w:tcPr>
          <w:p w14:paraId="38D382C4"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254C7B5C" w14:textId="77777777" w:rsidR="00B1192E" w:rsidRPr="00B1192E" w:rsidRDefault="00F34C39" w:rsidP="00B1192E">
            <w:pPr>
              <w:suppressAutoHyphens w:val="0"/>
              <w:jc w:val="center"/>
              <w:rPr>
                <w:color w:val="000000"/>
              </w:rPr>
            </w:pPr>
            <w:r>
              <w:rPr>
                <w:color w:val="000000"/>
              </w:rPr>
              <w:t>(</w:t>
            </w:r>
            <w:r w:rsidR="00B1192E" w:rsidRPr="00B1192E">
              <w:rPr>
                <w:color w:val="000000"/>
              </w:rPr>
              <w:t>46.257,29</w:t>
            </w:r>
            <w:r>
              <w:rPr>
                <w:color w:val="000000"/>
              </w:rPr>
              <w:t>)</w:t>
            </w:r>
          </w:p>
        </w:tc>
      </w:tr>
      <w:tr w:rsidR="00B1192E" w:rsidRPr="00B1192E" w14:paraId="12EA81E7"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6C86E95F" w14:textId="77777777" w:rsidR="00B1192E" w:rsidRPr="00B1192E" w:rsidRDefault="00B1192E" w:rsidP="00B1192E">
            <w:pPr>
              <w:suppressAutoHyphens w:val="0"/>
              <w:rPr>
                <w:color w:val="000000"/>
              </w:rPr>
            </w:pPr>
            <w:r w:rsidRPr="00B1192E">
              <w:rPr>
                <w:color w:val="000000"/>
              </w:rPr>
              <w:t>Materiais, Energia, Serviços de Terceiros e Outros</w:t>
            </w:r>
          </w:p>
        </w:tc>
        <w:tc>
          <w:tcPr>
            <w:tcW w:w="1477" w:type="dxa"/>
            <w:tcBorders>
              <w:top w:val="nil"/>
              <w:left w:val="nil"/>
              <w:bottom w:val="single" w:sz="4" w:space="0" w:color="auto"/>
              <w:right w:val="single" w:sz="4" w:space="0" w:color="auto"/>
            </w:tcBorders>
            <w:shd w:val="clear" w:color="auto" w:fill="auto"/>
            <w:noWrap/>
            <w:vAlign w:val="center"/>
            <w:hideMark/>
          </w:tcPr>
          <w:p w14:paraId="0EB3D954" w14:textId="77777777" w:rsidR="00B1192E" w:rsidRPr="00B1192E" w:rsidRDefault="00F34C39" w:rsidP="00B1192E">
            <w:pPr>
              <w:suppressAutoHyphens w:val="0"/>
              <w:jc w:val="center"/>
              <w:rPr>
                <w:color w:val="000000"/>
              </w:rPr>
            </w:pPr>
            <w:r>
              <w:rPr>
                <w:color w:val="000000"/>
              </w:rPr>
              <w:t>(</w:t>
            </w:r>
            <w:r w:rsidR="00B1192E" w:rsidRPr="00B1192E">
              <w:rPr>
                <w:color w:val="000000"/>
              </w:rPr>
              <w:t>234.997,56</w:t>
            </w:r>
            <w:r>
              <w:rPr>
                <w:color w:val="000000"/>
              </w:rPr>
              <w:t>)</w:t>
            </w:r>
          </w:p>
        </w:tc>
        <w:tc>
          <w:tcPr>
            <w:tcW w:w="1616" w:type="dxa"/>
            <w:tcBorders>
              <w:top w:val="nil"/>
              <w:left w:val="nil"/>
              <w:bottom w:val="single" w:sz="4" w:space="0" w:color="auto"/>
              <w:right w:val="single" w:sz="4" w:space="0" w:color="auto"/>
            </w:tcBorders>
            <w:shd w:val="clear" w:color="auto" w:fill="auto"/>
            <w:noWrap/>
            <w:vAlign w:val="center"/>
            <w:hideMark/>
          </w:tcPr>
          <w:p w14:paraId="24A520A4"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6DE20519" w14:textId="77777777" w:rsidR="00B1192E" w:rsidRPr="00B1192E" w:rsidRDefault="00F34C39" w:rsidP="00B1192E">
            <w:pPr>
              <w:suppressAutoHyphens w:val="0"/>
              <w:jc w:val="center"/>
              <w:rPr>
                <w:color w:val="000000"/>
              </w:rPr>
            </w:pPr>
            <w:r>
              <w:rPr>
                <w:color w:val="000000"/>
              </w:rPr>
              <w:t>(</w:t>
            </w:r>
            <w:r w:rsidR="00B1192E" w:rsidRPr="00B1192E">
              <w:rPr>
                <w:color w:val="000000"/>
              </w:rPr>
              <w:t>234.997,56</w:t>
            </w:r>
            <w:r>
              <w:rPr>
                <w:color w:val="000000"/>
              </w:rPr>
              <w:t>)</w:t>
            </w:r>
          </w:p>
        </w:tc>
      </w:tr>
      <w:tr w:rsidR="00B1192E" w:rsidRPr="00B1192E" w14:paraId="7705CDEA"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49862B19" w14:textId="77777777" w:rsidR="00B1192E" w:rsidRPr="00B1192E" w:rsidRDefault="00B1192E" w:rsidP="00B1192E">
            <w:pPr>
              <w:suppressAutoHyphens w:val="0"/>
              <w:rPr>
                <w:b/>
                <w:bCs/>
                <w:color w:val="000000"/>
              </w:rPr>
            </w:pPr>
            <w:r w:rsidRPr="00B1192E">
              <w:rPr>
                <w:b/>
                <w:bCs/>
                <w:color w:val="000000"/>
              </w:rPr>
              <w:t>3 VALOR ADICIONADO BRUTO (1-2)</w:t>
            </w:r>
          </w:p>
        </w:tc>
        <w:tc>
          <w:tcPr>
            <w:tcW w:w="1477" w:type="dxa"/>
            <w:tcBorders>
              <w:top w:val="nil"/>
              <w:left w:val="nil"/>
              <w:bottom w:val="single" w:sz="4" w:space="0" w:color="auto"/>
              <w:right w:val="single" w:sz="4" w:space="0" w:color="auto"/>
            </w:tcBorders>
            <w:shd w:val="clear" w:color="auto" w:fill="auto"/>
            <w:noWrap/>
            <w:vAlign w:val="center"/>
            <w:hideMark/>
          </w:tcPr>
          <w:p w14:paraId="3B30300E" w14:textId="77777777" w:rsidR="00B1192E" w:rsidRPr="00B1192E" w:rsidRDefault="00B1192E" w:rsidP="00B1192E">
            <w:pPr>
              <w:suppressAutoHyphens w:val="0"/>
              <w:jc w:val="center"/>
              <w:rPr>
                <w:b/>
                <w:bCs/>
                <w:color w:val="000000"/>
              </w:rPr>
            </w:pPr>
            <w:r w:rsidRPr="00B1192E">
              <w:rPr>
                <w:b/>
                <w:bCs/>
                <w:color w:val="000000"/>
              </w:rPr>
              <w:t>677.768,67</w:t>
            </w:r>
          </w:p>
        </w:tc>
        <w:tc>
          <w:tcPr>
            <w:tcW w:w="1616" w:type="dxa"/>
            <w:tcBorders>
              <w:top w:val="nil"/>
              <w:left w:val="nil"/>
              <w:bottom w:val="single" w:sz="4" w:space="0" w:color="auto"/>
              <w:right w:val="single" w:sz="4" w:space="0" w:color="auto"/>
            </w:tcBorders>
            <w:shd w:val="clear" w:color="auto" w:fill="auto"/>
            <w:noWrap/>
            <w:vAlign w:val="center"/>
            <w:hideMark/>
          </w:tcPr>
          <w:p w14:paraId="42B057FC" w14:textId="77B1B7DF" w:rsidR="00B1192E" w:rsidRPr="00B1192E" w:rsidRDefault="00B1192E" w:rsidP="00B1192E">
            <w:pPr>
              <w:suppressAutoHyphens w:val="0"/>
              <w:jc w:val="center"/>
              <w:rPr>
                <w:b/>
                <w:bCs/>
                <w:color w:val="000000"/>
              </w:rPr>
            </w:pPr>
            <w:r w:rsidRPr="00B1192E">
              <w:rPr>
                <w:b/>
                <w:bCs/>
                <w:color w:val="000000"/>
              </w:rPr>
              <w:t>7</w:t>
            </w:r>
            <w:r w:rsidR="004E7FFC">
              <w:rPr>
                <w:b/>
                <w:bCs/>
                <w:color w:val="000000"/>
              </w:rPr>
              <w:t>5</w:t>
            </w:r>
            <w:r w:rsidRPr="00B1192E">
              <w:rPr>
                <w:b/>
                <w:bCs/>
                <w:color w:val="000000"/>
              </w:rPr>
              <w:t>.</w:t>
            </w:r>
            <w:r w:rsidR="004E7FFC">
              <w:rPr>
                <w:b/>
                <w:bCs/>
                <w:color w:val="000000"/>
              </w:rPr>
              <w:t>970</w:t>
            </w:r>
            <w:r w:rsidRPr="00B1192E">
              <w:rPr>
                <w:b/>
                <w:bCs/>
                <w:color w:val="000000"/>
              </w:rPr>
              <w:t>,</w:t>
            </w:r>
            <w:r w:rsidR="004E7FFC">
              <w:rPr>
                <w:b/>
                <w:bCs/>
                <w:color w:val="000000"/>
              </w:rPr>
              <w:t>92</w:t>
            </w:r>
          </w:p>
        </w:tc>
        <w:tc>
          <w:tcPr>
            <w:tcW w:w="1701" w:type="dxa"/>
            <w:tcBorders>
              <w:top w:val="nil"/>
              <w:left w:val="nil"/>
              <w:bottom w:val="single" w:sz="4" w:space="0" w:color="auto"/>
              <w:right w:val="nil"/>
            </w:tcBorders>
            <w:shd w:val="clear" w:color="auto" w:fill="auto"/>
            <w:noWrap/>
            <w:vAlign w:val="center"/>
            <w:hideMark/>
          </w:tcPr>
          <w:p w14:paraId="022C42A8" w14:textId="100BAEBB" w:rsidR="00B1192E" w:rsidRPr="00B1192E" w:rsidRDefault="00B1192E" w:rsidP="00B1192E">
            <w:pPr>
              <w:suppressAutoHyphens w:val="0"/>
              <w:jc w:val="center"/>
              <w:rPr>
                <w:b/>
                <w:bCs/>
                <w:color w:val="000000"/>
              </w:rPr>
            </w:pPr>
            <w:r w:rsidRPr="00B1192E">
              <w:rPr>
                <w:b/>
                <w:bCs/>
                <w:color w:val="000000"/>
              </w:rPr>
              <w:t>75</w:t>
            </w:r>
            <w:r w:rsidR="004E7FFC">
              <w:rPr>
                <w:b/>
                <w:bCs/>
                <w:color w:val="000000"/>
              </w:rPr>
              <w:t>3</w:t>
            </w:r>
            <w:r w:rsidRPr="00B1192E">
              <w:rPr>
                <w:b/>
                <w:bCs/>
                <w:color w:val="000000"/>
              </w:rPr>
              <w:t>.</w:t>
            </w:r>
            <w:r w:rsidR="004E7FFC">
              <w:rPr>
                <w:b/>
                <w:bCs/>
                <w:color w:val="000000"/>
              </w:rPr>
              <w:t>739</w:t>
            </w:r>
            <w:r w:rsidRPr="00B1192E">
              <w:rPr>
                <w:b/>
                <w:bCs/>
                <w:color w:val="000000"/>
              </w:rPr>
              <w:t>,</w:t>
            </w:r>
            <w:r w:rsidR="004E7FFC">
              <w:rPr>
                <w:b/>
                <w:bCs/>
                <w:color w:val="000000"/>
              </w:rPr>
              <w:t>59</w:t>
            </w:r>
          </w:p>
        </w:tc>
      </w:tr>
      <w:tr w:rsidR="00B1192E" w:rsidRPr="00B1192E" w14:paraId="554F4D86"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34B994A1" w14:textId="77777777" w:rsidR="00B1192E" w:rsidRPr="00B1192E" w:rsidRDefault="00B1192E" w:rsidP="00B1192E">
            <w:pPr>
              <w:suppressAutoHyphens w:val="0"/>
              <w:rPr>
                <w:b/>
                <w:bCs/>
                <w:color w:val="000000"/>
              </w:rPr>
            </w:pPr>
            <w:r w:rsidRPr="00B1192E">
              <w:rPr>
                <w:b/>
                <w:bCs/>
                <w:color w:val="000000"/>
              </w:rPr>
              <w:t>4 DEPRECIAÇÃO</w:t>
            </w:r>
          </w:p>
        </w:tc>
        <w:tc>
          <w:tcPr>
            <w:tcW w:w="1477" w:type="dxa"/>
            <w:tcBorders>
              <w:top w:val="nil"/>
              <w:left w:val="nil"/>
              <w:bottom w:val="single" w:sz="4" w:space="0" w:color="auto"/>
              <w:right w:val="single" w:sz="4" w:space="0" w:color="auto"/>
            </w:tcBorders>
            <w:shd w:val="clear" w:color="auto" w:fill="auto"/>
            <w:noWrap/>
            <w:vAlign w:val="center"/>
            <w:hideMark/>
          </w:tcPr>
          <w:p w14:paraId="4E87B064" w14:textId="77777777" w:rsidR="00B1192E" w:rsidRPr="00B1192E" w:rsidRDefault="00F34C39" w:rsidP="00B1192E">
            <w:pPr>
              <w:suppressAutoHyphens w:val="0"/>
              <w:jc w:val="center"/>
              <w:rPr>
                <w:b/>
                <w:bCs/>
                <w:color w:val="000000"/>
              </w:rPr>
            </w:pPr>
            <w:r>
              <w:rPr>
                <w:b/>
                <w:bCs/>
                <w:color w:val="000000"/>
              </w:rPr>
              <w:t>(</w:t>
            </w:r>
            <w:r w:rsidR="00B1192E" w:rsidRPr="00B1192E">
              <w:rPr>
                <w:b/>
                <w:bCs/>
                <w:color w:val="000000"/>
              </w:rPr>
              <w:t>66.174,25</w:t>
            </w:r>
            <w:r>
              <w:rPr>
                <w:b/>
                <w:bCs/>
                <w:color w:val="000000"/>
              </w:rPr>
              <w:t>)</w:t>
            </w:r>
          </w:p>
        </w:tc>
        <w:tc>
          <w:tcPr>
            <w:tcW w:w="1616" w:type="dxa"/>
            <w:tcBorders>
              <w:top w:val="nil"/>
              <w:left w:val="nil"/>
              <w:bottom w:val="single" w:sz="4" w:space="0" w:color="auto"/>
              <w:right w:val="single" w:sz="4" w:space="0" w:color="auto"/>
            </w:tcBorders>
            <w:shd w:val="clear" w:color="auto" w:fill="auto"/>
            <w:noWrap/>
            <w:vAlign w:val="center"/>
            <w:hideMark/>
          </w:tcPr>
          <w:p w14:paraId="4686C63E" w14:textId="77777777" w:rsidR="00B1192E" w:rsidRPr="00B1192E" w:rsidRDefault="00B1192E" w:rsidP="00B1192E">
            <w:pPr>
              <w:suppressAutoHyphens w:val="0"/>
              <w:rPr>
                <w:b/>
                <w:bCs/>
                <w:color w:val="000000"/>
              </w:rPr>
            </w:pPr>
            <w:r w:rsidRPr="00B1192E">
              <w:rPr>
                <w:b/>
                <w:bCs/>
                <w:color w:val="000000"/>
              </w:rPr>
              <w:t> </w:t>
            </w:r>
          </w:p>
        </w:tc>
        <w:tc>
          <w:tcPr>
            <w:tcW w:w="1701" w:type="dxa"/>
            <w:tcBorders>
              <w:top w:val="nil"/>
              <w:left w:val="nil"/>
              <w:bottom w:val="single" w:sz="4" w:space="0" w:color="auto"/>
              <w:right w:val="nil"/>
            </w:tcBorders>
            <w:shd w:val="clear" w:color="auto" w:fill="auto"/>
            <w:noWrap/>
            <w:vAlign w:val="center"/>
            <w:hideMark/>
          </w:tcPr>
          <w:p w14:paraId="3B70112A" w14:textId="77777777" w:rsidR="00B1192E" w:rsidRPr="00B1192E" w:rsidRDefault="00F34C39" w:rsidP="00B1192E">
            <w:pPr>
              <w:suppressAutoHyphens w:val="0"/>
              <w:jc w:val="center"/>
              <w:rPr>
                <w:b/>
                <w:bCs/>
                <w:color w:val="000000"/>
              </w:rPr>
            </w:pPr>
            <w:r>
              <w:rPr>
                <w:b/>
                <w:bCs/>
                <w:color w:val="000000"/>
              </w:rPr>
              <w:t>(</w:t>
            </w:r>
            <w:r w:rsidR="00B1192E" w:rsidRPr="00B1192E">
              <w:rPr>
                <w:b/>
                <w:bCs/>
                <w:color w:val="000000"/>
              </w:rPr>
              <w:t>66.174,25</w:t>
            </w:r>
            <w:r>
              <w:rPr>
                <w:b/>
                <w:bCs/>
                <w:color w:val="000000"/>
              </w:rPr>
              <w:t>)</w:t>
            </w:r>
          </w:p>
        </w:tc>
      </w:tr>
      <w:tr w:rsidR="00B1192E" w:rsidRPr="00B1192E" w14:paraId="7DB560DA" w14:textId="77777777" w:rsidTr="00231C90">
        <w:trPr>
          <w:trHeight w:val="255"/>
        </w:trPr>
        <w:tc>
          <w:tcPr>
            <w:tcW w:w="4278" w:type="dxa"/>
            <w:vMerge w:val="restart"/>
            <w:tcBorders>
              <w:top w:val="nil"/>
              <w:left w:val="nil"/>
              <w:bottom w:val="single" w:sz="4" w:space="0" w:color="auto"/>
              <w:right w:val="single" w:sz="4" w:space="0" w:color="auto"/>
            </w:tcBorders>
            <w:shd w:val="clear" w:color="auto" w:fill="auto"/>
            <w:vAlign w:val="center"/>
            <w:hideMark/>
          </w:tcPr>
          <w:p w14:paraId="5E5E02A4" w14:textId="77777777" w:rsidR="00B1192E" w:rsidRPr="00B1192E" w:rsidRDefault="00B1192E" w:rsidP="00B1192E">
            <w:pPr>
              <w:suppressAutoHyphens w:val="0"/>
              <w:rPr>
                <w:b/>
                <w:bCs/>
                <w:color w:val="000000"/>
              </w:rPr>
            </w:pPr>
            <w:r w:rsidRPr="00B1192E">
              <w:rPr>
                <w:b/>
                <w:bCs/>
                <w:color w:val="000000"/>
              </w:rPr>
              <w:t xml:space="preserve">5 VALOR ADICIONADO LÍQUIDO </w:t>
            </w:r>
            <w:r w:rsidRPr="00B1192E">
              <w:rPr>
                <w:b/>
                <w:bCs/>
                <w:color w:val="000000"/>
              </w:rPr>
              <w:lastRenderedPageBreak/>
              <w:t>PRODUZIDO PELA ENTIDADE (3-4)</w:t>
            </w:r>
          </w:p>
        </w:tc>
        <w:tc>
          <w:tcPr>
            <w:tcW w:w="14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983C2C" w14:textId="77777777" w:rsidR="00B1192E" w:rsidRPr="00B1192E" w:rsidRDefault="00B1192E" w:rsidP="00B1192E">
            <w:pPr>
              <w:suppressAutoHyphens w:val="0"/>
              <w:jc w:val="center"/>
              <w:rPr>
                <w:b/>
                <w:bCs/>
                <w:color w:val="000000"/>
              </w:rPr>
            </w:pPr>
            <w:r w:rsidRPr="00B1192E">
              <w:rPr>
                <w:b/>
                <w:bCs/>
                <w:color w:val="000000"/>
              </w:rPr>
              <w:lastRenderedPageBreak/>
              <w:t>611.594,42</w:t>
            </w:r>
          </w:p>
        </w:tc>
        <w:tc>
          <w:tcPr>
            <w:tcW w:w="16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4941B9" w14:textId="2B20936E" w:rsidR="00B1192E" w:rsidRPr="00B1192E" w:rsidRDefault="00B1192E" w:rsidP="00B1192E">
            <w:pPr>
              <w:suppressAutoHyphens w:val="0"/>
              <w:jc w:val="center"/>
              <w:rPr>
                <w:b/>
                <w:bCs/>
                <w:color w:val="000000"/>
              </w:rPr>
            </w:pPr>
            <w:r w:rsidRPr="00B1192E">
              <w:rPr>
                <w:b/>
                <w:bCs/>
                <w:color w:val="000000"/>
              </w:rPr>
              <w:t>7</w:t>
            </w:r>
            <w:r w:rsidR="004E7FFC">
              <w:rPr>
                <w:b/>
                <w:bCs/>
                <w:color w:val="000000"/>
              </w:rPr>
              <w:t>5</w:t>
            </w:r>
            <w:r w:rsidRPr="00B1192E">
              <w:rPr>
                <w:b/>
                <w:bCs/>
                <w:color w:val="000000"/>
              </w:rPr>
              <w:t>.</w:t>
            </w:r>
            <w:r w:rsidR="004E7FFC">
              <w:rPr>
                <w:b/>
                <w:bCs/>
                <w:color w:val="000000"/>
              </w:rPr>
              <w:t>970</w:t>
            </w:r>
            <w:r w:rsidRPr="00B1192E">
              <w:rPr>
                <w:b/>
                <w:bCs/>
                <w:color w:val="000000"/>
              </w:rPr>
              <w:t>,</w:t>
            </w:r>
            <w:r w:rsidR="004E7FFC">
              <w:rPr>
                <w:b/>
                <w:bCs/>
                <w:color w:val="000000"/>
              </w:rPr>
              <w:t>92</w:t>
            </w:r>
          </w:p>
        </w:tc>
        <w:tc>
          <w:tcPr>
            <w:tcW w:w="1701"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436B1299" w14:textId="63F20D1D" w:rsidR="00B1192E" w:rsidRPr="00B1192E" w:rsidRDefault="00B1192E" w:rsidP="00B1192E">
            <w:pPr>
              <w:suppressAutoHyphens w:val="0"/>
              <w:jc w:val="center"/>
              <w:rPr>
                <w:b/>
                <w:bCs/>
                <w:color w:val="000000"/>
              </w:rPr>
            </w:pPr>
            <w:r w:rsidRPr="00B1192E">
              <w:rPr>
                <w:b/>
                <w:bCs/>
                <w:color w:val="000000"/>
              </w:rPr>
              <w:t>68</w:t>
            </w:r>
            <w:r w:rsidR="004E7FFC">
              <w:rPr>
                <w:b/>
                <w:bCs/>
                <w:color w:val="000000"/>
              </w:rPr>
              <w:t>7</w:t>
            </w:r>
            <w:r w:rsidRPr="00B1192E">
              <w:rPr>
                <w:b/>
                <w:bCs/>
                <w:color w:val="000000"/>
              </w:rPr>
              <w:t>.</w:t>
            </w:r>
            <w:r w:rsidR="004E7FFC">
              <w:rPr>
                <w:b/>
                <w:bCs/>
                <w:color w:val="000000"/>
              </w:rPr>
              <w:t>565</w:t>
            </w:r>
            <w:r w:rsidRPr="00B1192E">
              <w:rPr>
                <w:b/>
                <w:bCs/>
                <w:color w:val="000000"/>
              </w:rPr>
              <w:t>,</w:t>
            </w:r>
            <w:r w:rsidR="004E7FFC">
              <w:rPr>
                <w:b/>
                <w:bCs/>
                <w:color w:val="000000"/>
              </w:rPr>
              <w:t>34</w:t>
            </w:r>
          </w:p>
        </w:tc>
      </w:tr>
      <w:tr w:rsidR="00B1192E" w:rsidRPr="00B1192E" w14:paraId="6BBB3C74" w14:textId="77777777" w:rsidTr="00231C90">
        <w:trPr>
          <w:trHeight w:val="255"/>
        </w:trPr>
        <w:tc>
          <w:tcPr>
            <w:tcW w:w="4278" w:type="dxa"/>
            <w:vMerge/>
            <w:tcBorders>
              <w:top w:val="nil"/>
              <w:left w:val="nil"/>
              <w:bottom w:val="single" w:sz="4" w:space="0" w:color="auto"/>
              <w:right w:val="single" w:sz="4" w:space="0" w:color="auto"/>
            </w:tcBorders>
            <w:vAlign w:val="center"/>
            <w:hideMark/>
          </w:tcPr>
          <w:p w14:paraId="32519344" w14:textId="77777777" w:rsidR="00B1192E" w:rsidRPr="00B1192E" w:rsidRDefault="00B1192E" w:rsidP="00B1192E">
            <w:pPr>
              <w:suppressAutoHyphens w:val="0"/>
              <w:rPr>
                <w:b/>
                <w:bCs/>
                <w:color w:val="000000"/>
              </w:rPr>
            </w:pPr>
          </w:p>
        </w:tc>
        <w:tc>
          <w:tcPr>
            <w:tcW w:w="1477" w:type="dxa"/>
            <w:vMerge/>
            <w:tcBorders>
              <w:top w:val="nil"/>
              <w:left w:val="single" w:sz="4" w:space="0" w:color="auto"/>
              <w:bottom w:val="single" w:sz="4" w:space="0" w:color="auto"/>
              <w:right w:val="single" w:sz="4" w:space="0" w:color="auto"/>
            </w:tcBorders>
            <w:vAlign w:val="center"/>
            <w:hideMark/>
          </w:tcPr>
          <w:p w14:paraId="7E8B6C25" w14:textId="77777777" w:rsidR="00B1192E" w:rsidRPr="00B1192E" w:rsidRDefault="00B1192E" w:rsidP="00B1192E">
            <w:pPr>
              <w:suppressAutoHyphens w:val="0"/>
              <w:rPr>
                <w:b/>
                <w:bCs/>
                <w:color w:val="000000"/>
              </w:rPr>
            </w:pPr>
          </w:p>
        </w:tc>
        <w:tc>
          <w:tcPr>
            <w:tcW w:w="1616" w:type="dxa"/>
            <w:vMerge/>
            <w:tcBorders>
              <w:top w:val="nil"/>
              <w:left w:val="single" w:sz="4" w:space="0" w:color="auto"/>
              <w:bottom w:val="single" w:sz="4" w:space="0" w:color="auto"/>
              <w:right w:val="single" w:sz="4" w:space="0" w:color="auto"/>
            </w:tcBorders>
            <w:vAlign w:val="center"/>
            <w:hideMark/>
          </w:tcPr>
          <w:p w14:paraId="45C0BC7B" w14:textId="77777777" w:rsidR="00B1192E" w:rsidRPr="00B1192E" w:rsidRDefault="00B1192E" w:rsidP="00B1192E">
            <w:pPr>
              <w:suppressAutoHyphens w:val="0"/>
              <w:rPr>
                <w:b/>
                <w:bCs/>
                <w:color w:val="000000"/>
              </w:rPr>
            </w:pPr>
          </w:p>
        </w:tc>
        <w:tc>
          <w:tcPr>
            <w:tcW w:w="1701" w:type="dxa"/>
            <w:vMerge/>
            <w:tcBorders>
              <w:top w:val="single" w:sz="4" w:space="0" w:color="000000"/>
              <w:left w:val="single" w:sz="4" w:space="0" w:color="auto"/>
              <w:bottom w:val="single" w:sz="4" w:space="0" w:color="auto"/>
              <w:right w:val="nil"/>
            </w:tcBorders>
            <w:vAlign w:val="center"/>
            <w:hideMark/>
          </w:tcPr>
          <w:p w14:paraId="0E0B8A09" w14:textId="77777777" w:rsidR="00B1192E" w:rsidRPr="00B1192E" w:rsidRDefault="00B1192E" w:rsidP="00B1192E">
            <w:pPr>
              <w:suppressAutoHyphens w:val="0"/>
              <w:rPr>
                <w:b/>
                <w:bCs/>
                <w:color w:val="000000"/>
              </w:rPr>
            </w:pPr>
          </w:p>
        </w:tc>
      </w:tr>
      <w:tr w:rsidR="00B1192E" w:rsidRPr="00B1192E" w14:paraId="1932A3EA" w14:textId="77777777" w:rsidTr="00231C90">
        <w:trPr>
          <w:trHeight w:val="255"/>
        </w:trPr>
        <w:tc>
          <w:tcPr>
            <w:tcW w:w="4278" w:type="dxa"/>
            <w:vMerge w:val="restart"/>
            <w:tcBorders>
              <w:top w:val="nil"/>
              <w:left w:val="nil"/>
              <w:bottom w:val="single" w:sz="4" w:space="0" w:color="auto"/>
              <w:right w:val="single" w:sz="4" w:space="0" w:color="auto"/>
            </w:tcBorders>
            <w:shd w:val="clear" w:color="auto" w:fill="auto"/>
            <w:vAlign w:val="center"/>
            <w:hideMark/>
          </w:tcPr>
          <w:p w14:paraId="090B2F65" w14:textId="77777777" w:rsidR="00B1192E" w:rsidRPr="00B1192E" w:rsidRDefault="00B1192E" w:rsidP="00B1192E">
            <w:pPr>
              <w:suppressAutoHyphens w:val="0"/>
              <w:rPr>
                <w:b/>
                <w:bCs/>
                <w:color w:val="000000"/>
              </w:rPr>
            </w:pPr>
            <w:r w:rsidRPr="00B1192E">
              <w:rPr>
                <w:b/>
                <w:bCs/>
                <w:color w:val="000000"/>
              </w:rPr>
              <w:t xml:space="preserve">6 VALOR ADICIONADO RECEBIDO EM TRANSFERÊNCIA </w:t>
            </w:r>
          </w:p>
        </w:tc>
        <w:tc>
          <w:tcPr>
            <w:tcW w:w="14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25F5E9" w14:textId="77777777" w:rsidR="00B1192E" w:rsidRPr="00B1192E" w:rsidRDefault="00B1192E" w:rsidP="00B1192E">
            <w:pPr>
              <w:suppressAutoHyphens w:val="0"/>
              <w:jc w:val="center"/>
              <w:rPr>
                <w:b/>
                <w:bCs/>
                <w:color w:val="000000"/>
              </w:rPr>
            </w:pPr>
            <w:r w:rsidRPr="00B1192E">
              <w:rPr>
                <w:b/>
                <w:bCs/>
                <w:color w:val="000000"/>
              </w:rPr>
              <w:t>58.478,55</w:t>
            </w:r>
          </w:p>
        </w:tc>
        <w:tc>
          <w:tcPr>
            <w:tcW w:w="16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579250" w14:textId="77777777" w:rsidR="00B1192E" w:rsidRPr="00B1192E" w:rsidRDefault="00B1192E" w:rsidP="00B1192E">
            <w:pPr>
              <w:suppressAutoHyphens w:val="0"/>
              <w:jc w:val="center"/>
              <w:rPr>
                <w:b/>
                <w:bCs/>
                <w:color w:val="000000"/>
              </w:rPr>
            </w:pPr>
            <w:r w:rsidRPr="00B1192E">
              <w:rPr>
                <w:b/>
                <w:bCs/>
                <w:color w:val="000000"/>
              </w:rPr>
              <w:t> </w:t>
            </w:r>
          </w:p>
        </w:tc>
        <w:tc>
          <w:tcPr>
            <w:tcW w:w="1701"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2E94B00D" w14:textId="77777777" w:rsidR="00B1192E" w:rsidRPr="00B1192E" w:rsidRDefault="00B1192E" w:rsidP="00B1192E">
            <w:pPr>
              <w:suppressAutoHyphens w:val="0"/>
              <w:jc w:val="center"/>
              <w:rPr>
                <w:b/>
                <w:bCs/>
                <w:color w:val="000000"/>
              </w:rPr>
            </w:pPr>
            <w:r w:rsidRPr="00B1192E">
              <w:rPr>
                <w:b/>
                <w:bCs/>
                <w:color w:val="000000"/>
              </w:rPr>
              <w:t>58.478,55</w:t>
            </w:r>
          </w:p>
        </w:tc>
      </w:tr>
      <w:tr w:rsidR="00B1192E" w:rsidRPr="00B1192E" w14:paraId="22424A1A" w14:textId="77777777" w:rsidTr="00231C90">
        <w:trPr>
          <w:trHeight w:val="255"/>
        </w:trPr>
        <w:tc>
          <w:tcPr>
            <w:tcW w:w="4278" w:type="dxa"/>
            <w:vMerge/>
            <w:tcBorders>
              <w:top w:val="nil"/>
              <w:left w:val="nil"/>
              <w:bottom w:val="single" w:sz="4" w:space="0" w:color="auto"/>
              <w:right w:val="single" w:sz="4" w:space="0" w:color="auto"/>
            </w:tcBorders>
            <w:vAlign w:val="center"/>
            <w:hideMark/>
          </w:tcPr>
          <w:p w14:paraId="46C6FC88" w14:textId="77777777" w:rsidR="00B1192E" w:rsidRPr="00B1192E" w:rsidRDefault="00B1192E" w:rsidP="00B1192E">
            <w:pPr>
              <w:suppressAutoHyphens w:val="0"/>
              <w:rPr>
                <w:b/>
                <w:bCs/>
                <w:color w:val="000000"/>
              </w:rPr>
            </w:pPr>
          </w:p>
        </w:tc>
        <w:tc>
          <w:tcPr>
            <w:tcW w:w="1477" w:type="dxa"/>
            <w:vMerge/>
            <w:tcBorders>
              <w:top w:val="nil"/>
              <w:left w:val="single" w:sz="4" w:space="0" w:color="auto"/>
              <w:bottom w:val="single" w:sz="4" w:space="0" w:color="auto"/>
              <w:right w:val="single" w:sz="4" w:space="0" w:color="auto"/>
            </w:tcBorders>
            <w:vAlign w:val="center"/>
            <w:hideMark/>
          </w:tcPr>
          <w:p w14:paraId="5AD2D3E8" w14:textId="77777777" w:rsidR="00B1192E" w:rsidRPr="00B1192E" w:rsidRDefault="00B1192E" w:rsidP="00B1192E">
            <w:pPr>
              <w:suppressAutoHyphens w:val="0"/>
              <w:rPr>
                <w:b/>
                <w:bCs/>
                <w:color w:val="000000"/>
              </w:rPr>
            </w:pPr>
          </w:p>
        </w:tc>
        <w:tc>
          <w:tcPr>
            <w:tcW w:w="1616" w:type="dxa"/>
            <w:vMerge/>
            <w:tcBorders>
              <w:top w:val="nil"/>
              <w:left w:val="single" w:sz="4" w:space="0" w:color="auto"/>
              <w:bottom w:val="single" w:sz="4" w:space="0" w:color="auto"/>
              <w:right w:val="single" w:sz="4" w:space="0" w:color="auto"/>
            </w:tcBorders>
            <w:vAlign w:val="center"/>
            <w:hideMark/>
          </w:tcPr>
          <w:p w14:paraId="651857B3" w14:textId="77777777" w:rsidR="00B1192E" w:rsidRPr="00B1192E" w:rsidRDefault="00B1192E" w:rsidP="00B1192E">
            <w:pPr>
              <w:suppressAutoHyphens w:val="0"/>
              <w:rPr>
                <w:b/>
                <w:bCs/>
                <w:color w:val="000000"/>
              </w:rPr>
            </w:pPr>
          </w:p>
        </w:tc>
        <w:tc>
          <w:tcPr>
            <w:tcW w:w="1701" w:type="dxa"/>
            <w:vMerge/>
            <w:tcBorders>
              <w:top w:val="single" w:sz="4" w:space="0" w:color="000000"/>
              <w:left w:val="single" w:sz="4" w:space="0" w:color="auto"/>
              <w:bottom w:val="single" w:sz="4" w:space="0" w:color="000000"/>
              <w:right w:val="nil"/>
            </w:tcBorders>
            <w:vAlign w:val="center"/>
            <w:hideMark/>
          </w:tcPr>
          <w:p w14:paraId="71E967DC" w14:textId="77777777" w:rsidR="00B1192E" w:rsidRPr="00B1192E" w:rsidRDefault="00B1192E" w:rsidP="00B1192E">
            <w:pPr>
              <w:suppressAutoHyphens w:val="0"/>
              <w:rPr>
                <w:b/>
                <w:bCs/>
                <w:color w:val="000000"/>
              </w:rPr>
            </w:pPr>
          </w:p>
        </w:tc>
      </w:tr>
      <w:tr w:rsidR="00B1192E" w:rsidRPr="00B1192E" w14:paraId="6695A61E"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64217F91" w14:textId="77777777" w:rsidR="00B1192E" w:rsidRPr="00B1192E" w:rsidRDefault="00B1192E" w:rsidP="00B1192E">
            <w:pPr>
              <w:suppressAutoHyphens w:val="0"/>
              <w:rPr>
                <w:color w:val="000000"/>
              </w:rPr>
            </w:pPr>
            <w:r w:rsidRPr="00B1192E">
              <w:rPr>
                <w:color w:val="000000"/>
              </w:rPr>
              <w:t>Receitas Financeiras</w:t>
            </w:r>
          </w:p>
        </w:tc>
        <w:tc>
          <w:tcPr>
            <w:tcW w:w="1477" w:type="dxa"/>
            <w:tcBorders>
              <w:top w:val="nil"/>
              <w:left w:val="nil"/>
              <w:bottom w:val="single" w:sz="4" w:space="0" w:color="auto"/>
              <w:right w:val="single" w:sz="4" w:space="0" w:color="auto"/>
            </w:tcBorders>
            <w:shd w:val="clear" w:color="auto" w:fill="auto"/>
            <w:noWrap/>
            <w:vAlign w:val="center"/>
            <w:hideMark/>
          </w:tcPr>
          <w:p w14:paraId="7427B963" w14:textId="77777777" w:rsidR="00B1192E" w:rsidRPr="00B1192E" w:rsidRDefault="00B1192E" w:rsidP="00B1192E">
            <w:pPr>
              <w:suppressAutoHyphens w:val="0"/>
              <w:jc w:val="center"/>
              <w:rPr>
                <w:color w:val="000000"/>
              </w:rPr>
            </w:pPr>
            <w:r w:rsidRPr="00B1192E">
              <w:rPr>
                <w:color w:val="000000"/>
              </w:rPr>
              <w:t>58.478,55</w:t>
            </w:r>
          </w:p>
        </w:tc>
        <w:tc>
          <w:tcPr>
            <w:tcW w:w="1616" w:type="dxa"/>
            <w:tcBorders>
              <w:top w:val="nil"/>
              <w:left w:val="nil"/>
              <w:bottom w:val="single" w:sz="4" w:space="0" w:color="auto"/>
              <w:right w:val="single" w:sz="4" w:space="0" w:color="auto"/>
            </w:tcBorders>
            <w:shd w:val="clear" w:color="auto" w:fill="auto"/>
            <w:noWrap/>
            <w:vAlign w:val="center"/>
            <w:hideMark/>
          </w:tcPr>
          <w:p w14:paraId="32FFF165"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1FDC6EDC" w14:textId="77777777" w:rsidR="00B1192E" w:rsidRPr="00B1192E" w:rsidRDefault="00B1192E" w:rsidP="00B1192E">
            <w:pPr>
              <w:suppressAutoHyphens w:val="0"/>
              <w:jc w:val="center"/>
              <w:rPr>
                <w:color w:val="000000"/>
              </w:rPr>
            </w:pPr>
            <w:r w:rsidRPr="00B1192E">
              <w:rPr>
                <w:color w:val="000000"/>
              </w:rPr>
              <w:t>58.478,55</w:t>
            </w:r>
          </w:p>
        </w:tc>
      </w:tr>
      <w:tr w:rsidR="00B1192E" w:rsidRPr="00B1192E" w14:paraId="22E7BF8B" w14:textId="77777777" w:rsidTr="00231C90">
        <w:trPr>
          <w:trHeight w:val="255"/>
        </w:trPr>
        <w:tc>
          <w:tcPr>
            <w:tcW w:w="4278" w:type="dxa"/>
            <w:vMerge w:val="restart"/>
            <w:tcBorders>
              <w:top w:val="nil"/>
              <w:left w:val="nil"/>
              <w:bottom w:val="single" w:sz="4" w:space="0" w:color="auto"/>
              <w:right w:val="single" w:sz="4" w:space="0" w:color="auto"/>
            </w:tcBorders>
            <w:shd w:val="clear" w:color="auto" w:fill="auto"/>
            <w:vAlign w:val="center"/>
            <w:hideMark/>
          </w:tcPr>
          <w:p w14:paraId="1612AF95" w14:textId="77777777" w:rsidR="00B1192E" w:rsidRPr="00B1192E" w:rsidRDefault="00B1192E" w:rsidP="00B1192E">
            <w:pPr>
              <w:suppressAutoHyphens w:val="0"/>
              <w:rPr>
                <w:b/>
                <w:bCs/>
                <w:color w:val="000000"/>
              </w:rPr>
            </w:pPr>
            <w:r w:rsidRPr="00B1192E">
              <w:rPr>
                <w:b/>
                <w:bCs/>
                <w:color w:val="000000"/>
              </w:rPr>
              <w:t>7 VALOR ADICIONADO TOTAL A DISTRIBUIR (5+6)</w:t>
            </w:r>
          </w:p>
        </w:tc>
        <w:tc>
          <w:tcPr>
            <w:tcW w:w="14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E6A312" w14:textId="77777777" w:rsidR="00B1192E" w:rsidRPr="00B1192E" w:rsidRDefault="00B1192E" w:rsidP="00B1192E">
            <w:pPr>
              <w:suppressAutoHyphens w:val="0"/>
              <w:jc w:val="center"/>
              <w:rPr>
                <w:b/>
                <w:bCs/>
                <w:color w:val="000000"/>
              </w:rPr>
            </w:pPr>
            <w:r w:rsidRPr="00B1192E">
              <w:rPr>
                <w:b/>
                <w:bCs/>
                <w:color w:val="000000"/>
              </w:rPr>
              <w:t>670.072,97</w:t>
            </w:r>
          </w:p>
        </w:tc>
        <w:tc>
          <w:tcPr>
            <w:tcW w:w="16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0ACF5D" w14:textId="4B590352" w:rsidR="00B1192E" w:rsidRPr="00B1192E" w:rsidRDefault="00B1192E" w:rsidP="00B1192E">
            <w:pPr>
              <w:suppressAutoHyphens w:val="0"/>
              <w:jc w:val="center"/>
              <w:rPr>
                <w:b/>
                <w:bCs/>
                <w:color w:val="000000"/>
              </w:rPr>
            </w:pPr>
            <w:r w:rsidRPr="00B1192E">
              <w:rPr>
                <w:b/>
                <w:bCs/>
                <w:color w:val="000000"/>
              </w:rPr>
              <w:t>7</w:t>
            </w:r>
            <w:r w:rsidR="004E7FFC">
              <w:rPr>
                <w:b/>
                <w:bCs/>
                <w:color w:val="000000"/>
              </w:rPr>
              <w:t>5</w:t>
            </w:r>
            <w:r w:rsidRPr="00B1192E">
              <w:rPr>
                <w:b/>
                <w:bCs/>
                <w:color w:val="000000"/>
              </w:rPr>
              <w:t>.</w:t>
            </w:r>
            <w:r w:rsidR="004E7FFC">
              <w:rPr>
                <w:b/>
                <w:bCs/>
                <w:color w:val="000000"/>
              </w:rPr>
              <w:t>970</w:t>
            </w:r>
            <w:r w:rsidRPr="00B1192E">
              <w:rPr>
                <w:b/>
                <w:bCs/>
                <w:color w:val="000000"/>
              </w:rPr>
              <w:t>,</w:t>
            </w:r>
            <w:r w:rsidR="004E7FFC">
              <w:rPr>
                <w:b/>
                <w:bCs/>
                <w:color w:val="000000"/>
              </w:rPr>
              <w:t>92</w:t>
            </w:r>
          </w:p>
        </w:tc>
        <w:tc>
          <w:tcPr>
            <w:tcW w:w="1701" w:type="dxa"/>
            <w:vMerge w:val="restart"/>
            <w:tcBorders>
              <w:top w:val="single" w:sz="4" w:space="0" w:color="auto"/>
              <w:left w:val="single" w:sz="4" w:space="0" w:color="auto"/>
              <w:bottom w:val="single" w:sz="4" w:space="0" w:color="000000"/>
              <w:right w:val="nil"/>
            </w:tcBorders>
            <w:shd w:val="clear" w:color="auto" w:fill="auto"/>
            <w:noWrap/>
            <w:vAlign w:val="center"/>
            <w:hideMark/>
          </w:tcPr>
          <w:p w14:paraId="25C21D38" w14:textId="6D5DAD8F" w:rsidR="00B1192E" w:rsidRPr="00B1192E" w:rsidRDefault="00B1192E" w:rsidP="00B1192E">
            <w:pPr>
              <w:suppressAutoHyphens w:val="0"/>
              <w:jc w:val="center"/>
              <w:rPr>
                <w:b/>
                <w:bCs/>
                <w:color w:val="000000"/>
              </w:rPr>
            </w:pPr>
            <w:r w:rsidRPr="00B1192E">
              <w:rPr>
                <w:b/>
                <w:bCs/>
                <w:color w:val="000000"/>
              </w:rPr>
              <w:t>74</w:t>
            </w:r>
            <w:r w:rsidR="004E7FFC">
              <w:rPr>
                <w:b/>
                <w:bCs/>
                <w:color w:val="000000"/>
              </w:rPr>
              <w:t>6</w:t>
            </w:r>
            <w:r w:rsidRPr="00B1192E">
              <w:rPr>
                <w:b/>
                <w:bCs/>
                <w:color w:val="000000"/>
              </w:rPr>
              <w:t>.</w:t>
            </w:r>
            <w:r w:rsidR="004E7FFC">
              <w:rPr>
                <w:b/>
                <w:bCs/>
                <w:color w:val="000000"/>
              </w:rPr>
              <w:t>043</w:t>
            </w:r>
            <w:r w:rsidRPr="00B1192E">
              <w:rPr>
                <w:b/>
                <w:bCs/>
                <w:color w:val="000000"/>
              </w:rPr>
              <w:t>,</w:t>
            </w:r>
            <w:r w:rsidR="004E7FFC">
              <w:rPr>
                <w:b/>
                <w:bCs/>
                <w:color w:val="000000"/>
              </w:rPr>
              <w:t>89</w:t>
            </w:r>
          </w:p>
        </w:tc>
      </w:tr>
      <w:tr w:rsidR="00B1192E" w:rsidRPr="00B1192E" w14:paraId="5C6EF6CD" w14:textId="77777777" w:rsidTr="00231C90">
        <w:trPr>
          <w:trHeight w:val="255"/>
        </w:trPr>
        <w:tc>
          <w:tcPr>
            <w:tcW w:w="4278" w:type="dxa"/>
            <w:vMerge/>
            <w:tcBorders>
              <w:top w:val="nil"/>
              <w:left w:val="nil"/>
              <w:bottom w:val="single" w:sz="4" w:space="0" w:color="auto"/>
              <w:right w:val="single" w:sz="4" w:space="0" w:color="auto"/>
            </w:tcBorders>
            <w:vAlign w:val="center"/>
            <w:hideMark/>
          </w:tcPr>
          <w:p w14:paraId="2FABF4F0" w14:textId="77777777" w:rsidR="00B1192E" w:rsidRPr="00B1192E" w:rsidRDefault="00B1192E" w:rsidP="00B1192E">
            <w:pPr>
              <w:suppressAutoHyphens w:val="0"/>
              <w:rPr>
                <w:b/>
                <w:bCs/>
                <w:color w:val="000000"/>
              </w:rPr>
            </w:pPr>
          </w:p>
        </w:tc>
        <w:tc>
          <w:tcPr>
            <w:tcW w:w="1477" w:type="dxa"/>
            <w:vMerge/>
            <w:tcBorders>
              <w:top w:val="nil"/>
              <w:left w:val="single" w:sz="4" w:space="0" w:color="auto"/>
              <w:bottom w:val="single" w:sz="4" w:space="0" w:color="auto"/>
              <w:right w:val="single" w:sz="4" w:space="0" w:color="auto"/>
            </w:tcBorders>
            <w:vAlign w:val="center"/>
            <w:hideMark/>
          </w:tcPr>
          <w:p w14:paraId="72E072ED" w14:textId="77777777" w:rsidR="00B1192E" w:rsidRPr="00B1192E" w:rsidRDefault="00B1192E" w:rsidP="00B1192E">
            <w:pPr>
              <w:suppressAutoHyphens w:val="0"/>
              <w:rPr>
                <w:b/>
                <w:bCs/>
                <w:color w:val="000000"/>
              </w:rPr>
            </w:pPr>
          </w:p>
        </w:tc>
        <w:tc>
          <w:tcPr>
            <w:tcW w:w="1616" w:type="dxa"/>
            <w:vMerge/>
            <w:tcBorders>
              <w:top w:val="nil"/>
              <w:left w:val="single" w:sz="4" w:space="0" w:color="auto"/>
              <w:bottom w:val="single" w:sz="4" w:space="0" w:color="auto"/>
              <w:right w:val="single" w:sz="4" w:space="0" w:color="auto"/>
            </w:tcBorders>
            <w:vAlign w:val="center"/>
            <w:hideMark/>
          </w:tcPr>
          <w:p w14:paraId="27A5E2D6" w14:textId="77777777" w:rsidR="00B1192E" w:rsidRPr="00B1192E" w:rsidRDefault="00B1192E" w:rsidP="00B1192E">
            <w:pPr>
              <w:suppressAutoHyphens w:val="0"/>
              <w:rPr>
                <w:b/>
                <w:bCs/>
                <w:color w:val="000000"/>
              </w:rPr>
            </w:pPr>
          </w:p>
        </w:tc>
        <w:tc>
          <w:tcPr>
            <w:tcW w:w="1701" w:type="dxa"/>
            <w:vMerge/>
            <w:tcBorders>
              <w:top w:val="single" w:sz="4" w:space="0" w:color="auto"/>
              <w:left w:val="single" w:sz="4" w:space="0" w:color="auto"/>
              <w:bottom w:val="single" w:sz="4" w:space="0" w:color="000000"/>
              <w:right w:val="nil"/>
            </w:tcBorders>
            <w:vAlign w:val="center"/>
            <w:hideMark/>
          </w:tcPr>
          <w:p w14:paraId="21FC0595" w14:textId="77777777" w:rsidR="00B1192E" w:rsidRPr="00B1192E" w:rsidRDefault="00B1192E" w:rsidP="00B1192E">
            <w:pPr>
              <w:suppressAutoHyphens w:val="0"/>
              <w:rPr>
                <w:b/>
                <w:bCs/>
                <w:color w:val="000000"/>
              </w:rPr>
            </w:pPr>
          </w:p>
        </w:tc>
      </w:tr>
      <w:tr w:rsidR="00B1192E" w:rsidRPr="00B1192E" w14:paraId="646483AA"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27FEEFDD" w14:textId="77777777" w:rsidR="00B1192E" w:rsidRPr="00B1192E" w:rsidRDefault="00B1192E" w:rsidP="00B1192E">
            <w:pPr>
              <w:suppressAutoHyphens w:val="0"/>
              <w:rPr>
                <w:b/>
                <w:bCs/>
                <w:color w:val="000000"/>
              </w:rPr>
            </w:pPr>
            <w:r w:rsidRPr="00B1192E">
              <w:rPr>
                <w:b/>
                <w:bCs/>
                <w:color w:val="000000"/>
              </w:rPr>
              <w:t xml:space="preserve">8 DISTRIBUIÇÃO DO VALOR ADICIONADO </w:t>
            </w:r>
          </w:p>
        </w:tc>
        <w:tc>
          <w:tcPr>
            <w:tcW w:w="1477" w:type="dxa"/>
            <w:tcBorders>
              <w:top w:val="nil"/>
              <w:left w:val="nil"/>
              <w:bottom w:val="single" w:sz="4" w:space="0" w:color="auto"/>
              <w:right w:val="single" w:sz="4" w:space="0" w:color="auto"/>
            </w:tcBorders>
            <w:shd w:val="clear" w:color="auto" w:fill="auto"/>
            <w:noWrap/>
            <w:vAlign w:val="center"/>
            <w:hideMark/>
          </w:tcPr>
          <w:p w14:paraId="7A44BF82" w14:textId="77777777" w:rsidR="00B1192E" w:rsidRPr="00B1192E" w:rsidRDefault="00B1192E" w:rsidP="00B1192E">
            <w:pPr>
              <w:suppressAutoHyphens w:val="0"/>
              <w:jc w:val="center"/>
              <w:rPr>
                <w:b/>
                <w:bCs/>
                <w:color w:val="000000"/>
              </w:rPr>
            </w:pPr>
            <w:r w:rsidRPr="00B1192E">
              <w:rPr>
                <w:b/>
                <w:bCs/>
                <w:color w:val="000000"/>
              </w:rPr>
              <w:t>670.072,97</w:t>
            </w:r>
          </w:p>
        </w:tc>
        <w:tc>
          <w:tcPr>
            <w:tcW w:w="1616" w:type="dxa"/>
            <w:tcBorders>
              <w:top w:val="nil"/>
              <w:left w:val="nil"/>
              <w:bottom w:val="single" w:sz="4" w:space="0" w:color="auto"/>
              <w:right w:val="single" w:sz="4" w:space="0" w:color="auto"/>
            </w:tcBorders>
            <w:shd w:val="clear" w:color="auto" w:fill="auto"/>
            <w:noWrap/>
            <w:vAlign w:val="center"/>
            <w:hideMark/>
          </w:tcPr>
          <w:p w14:paraId="3A73D058" w14:textId="379DC8A3" w:rsidR="00B1192E" w:rsidRPr="00B1192E" w:rsidRDefault="00B1192E" w:rsidP="00B1192E">
            <w:pPr>
              <w:suppressAutoHyphens w:val="0"/>
              <w:jc w:val="center"/>
              <w:rPr>
                <w:b/>
                <w:bCs/>
                <w:color w:val="000000"/>
              </w:rPr>
            </w:pPr>
            <w:r w:rsidRPr="00B1192E">
              <w:rPr>
                <w:b/>
                <w:bCs/>
                <w:color w:val="000000"/>
              </w:rPr>
              <w:t>7</w:t>
            </w:r>
            <w:r w:rsidR="004E7FFC">
              <w:rPr>
                <w:b/>
                <w:bCs/>
                <w:color w:val="000000"/>
              </w:rPr>
              <w:t>5</w:t>
            </w:r>
            <w:r w:rsidRPr="00B1192E">
              <w:rPr>
                <w:b/>
                <w:bCs/>
                <w:color w:val="000000"/>
              </w:rPr>
              <w:t>.</w:t>
            </w:r>
            <w:r w:rsidR="004E7FFC">
              <w:rPr>
                <w:b/>
                <w:bCs/>
                <w:color w:val="000000"/>
              </w:rPr>
              <w:t>970</w:t>
            </w:r>
            <w:r w:rsidRPr="00B1192E">
              <w:rPr>
                <w:b/>
                <w:bCs/>
                <w:color w:val="000000"/>
              </w:rPr>
              <w:t>,</w:t>
            </w:r>
            <w:r w:rsidR="004E7FFC">
              <w:rPr>
                <w:b/>
                <w:bCs/>
                <w:color w:val="000000"/>
              </w:rPr>
              <w:t>92</w:t>
            </w:r>
          </w:p>
        </w:tc>
        <w:tc>
          <w:tcPr>
            <w:tcW w:w="1701" w:type="dxa"/>
            <w:tcBorders>
              <w:top w:val="nil"/>
              <w:left w:val="nil"/>
              <w:bottom w:val="single" w:sz="4" w:space="0" w:color="auto"/>
              <w:right w:val="nil"/>
            </w:tcBorders>
            <w:shd w:val="clear" w:color="auto" w:fill="auto"/>
            <w:noWrap/>
            <w:vAlign w:val="center"/>
            <w:hideMark/>
          </w:tcPr>
          <w:p w14:paraId="080C8C06" w14:textId="5ABA903C" w:rsidR="00B1192E" w:rsidRPr="00B1192E" w:rsidRDefault="00B1192E" w:rsidP="00B1192E">
            <w:pPr>
              <w:suppressAutoHyphens w:val="0"/>
              <w:jc w:val="center"/>
              <w:rPr>
                <w:b/>
                <w:bCs/>
                <w:color w:val="000000"/>
              </w:rPr>
            </w:pPr>
            <w:r w:rsidRPr="00B1192E">
              <w:rPr>
                <w:b/>
                <w:bCs/>
                <w:color w:val="000000"/>
              </w:rPr>
              <w:t>74</w:t>
            </w:r>
            <w:r w:rsidR="004E7FFC">
              <w:rPr>
                <w:b/>
                <w:bCs/>
                <w:color w:val="000000"/>
              </w:rPr>
              <w:t>6</w:t>
            </w:r>
            <w:r w:rsidRPr="00B1192E">
              <w:rPr>
                <w:b/>
                <w:bCs/>
                <w:color w:val="000000"/>
              </w:rPr>
              <w:t>.</w:t>
            </w:r>
            <w:r w:rsidR="00A8316B">
              <w:rPr>
                <w:b/>
                <w:bCs/>
                <w:color w:val="000000"/>
              </w:rPr>
              <w:t>043</w:t>
            </w:r>
            <w:r w:rsidRPr="00B1192E">
              <w:rPr>
                <w:b/>
                <w:bCs/>
                <w:color w:val="000000"/>
              </w:rPr>
              <w:t>,8</w:t>
            </w:r>
            <w:r w:rsidR="00A8316B">
              <w:rPr>
                <w:b/>
                <w:bCs/>
                <w:color w:val="000000"/>
              </w:rPr>
              <w:t>9</w:t>
            </w:r>
          </w:p>
        </w:tc>
      </w:tr>
      <w:tr w:rsidR="00B1192E" w:rsidRPr="00B1192E" w14:paraId="17AA00EA"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7F1C0784" w14:textId="77777777" w:rsidR="00B1192E" w:rsidRPr="00B1192E" w:rsidRDefault="00B1192E" w:rsidP="00B1192E">
            <w:pPr>
              <w:suppressAutoHyphens w:val="0"/>
              <w:rPr>
                <w:b/>
                <w:bCs/>
                <w:color w:val="000000"/>
              </w:rPr>
            </w:pPr>
            <w:r w:rsidRPr="00B1192E">
              <w:rPr>
                <w:b/>
                <w:bCs/>
                <w:color w:val="000000"/>
              </w:rPr>
              <w:t>8.1 Pessoal</w:t>
            </w:r>
          </w:p>
        </w:tc>
        <w:tc>
          <w:tcPr>
            <w:tcW w:w="1477" w:type="dxa"/>
            <w:tcBorders>
              <w:top w:val="nil"/>
              <w:left w:val="nil"/>
              <w:bottom w:val="single" w:sz="4" w:space="0" w:color="auto"/>
              <w:right w:val="single" w:sz="4" w:space="0" w:color="auto"/>
            </w:tcBorders>
            <w:shd w:val="clear" w:color="auto" w:fill="auto"/>
            <w:noWrap/>
            <w:vAlign w:val="center"/>
            <w:hideMark/>
          </w:tcPr>
          <w:p w14:paraId="71594F55" w14:textId="77777777" w:rsidR="00B1192E" w:rsidRPr="00B1192E" w:rsidRDefault="00B1192E" w:rsidP="00B1192E">
            <w:pPr>
              <w:suppressAutoHyphens w:val="0"/>
              <w:jc w:val="center"/>
              <w:rPr>
                <w:b/>
                <w:bCs/>
                <w:color w:val="000000"/>
              </w:rPr>
            </w:pPr>
            <w:r w:rsidRPr="00B1192E">
              <w:rPr>
                <w:b/>
                <w:bCs/>
                <w:color w:val="000000"/>
              </w:rPr>
              <w:t>442.812,06</w:t>
            </w:r>
          </w:p>
        </w:tc>
        <w:tc>
          <w:tcPr>
            <w:tcW w:w="1616" w:type="dxa"/>
            <w:tcBorders>
              <w:top w:val="nil"/>
              <w:left w:val="nil"/>
              <w:bottom w:val="single" w:sz="4" w:space="0" w:color="auto"/>
              <w:right w:val="single" w:sz="4" w:space="0" w:color="auto"/>
            </w:tcBorders>
            <w:shd w:val="clear" w:color="auto" w:fill="auto"/>
            <w:noWrap/>
            <w:vAlign w:val="center"/>
            <w:hideMark/>
          </w:tcPr>
          <w:p w14:paraId="0A455DCD" w14:textId="4AE04D25" w:rsidR="00B1192E" w:rsidRPr="00B1192E" w:rsidRDefault="00F97B5E" w:rsidP="00F97B5E">
            <w:pPr>
              <w:suppressAutoHyphens w:val="0"/>
              <w:jc w:val="center"/>
              <w:rPr>
                <w:b/>
                <w:bCs/>
                <w:color w:val="000000"/>
              </w:rPr>
            </w:pPr>
            <w:r>
              <w:rPr>
                <w:b/>
                <w:bCs/>
                <w:color w:val="000000"/>
              </w:rPr>
              <w:t>7</w:t>
            </w:r>
            <w:r w:rsidR="007C15B7">
              <w:rPr>
                <w:b/>
                <w:bCs/>
                <w:color w:val="000000"/>
              </w:rPr>
              <w:t>0</w:t>
            </w:r>
            <w:r>
              <w:rPr>
                <w:b/>
                <w:bCs/>
                <w:color w:val="000000"/>
              </w:rPr>
              <w:t>.</w:t>
            </w:r>
            <w:r w:rsidR="007C15B7">
              <w:rPr>
                <w:b/>
                <w:bCs/>
                <w:color w:val="000000"/>
              </w:rPr>
              <w:t>407</w:t>
            </w:r>
            <w:r>
              <w:rPr>
                <w:b/>
                <w:bCs/>
                <w:color w:val="000000"/>
              </w:rPr>
              <w:t>,</w:t>
            </w:r>
            <w:r w:rsidR="007C15B7">
              <w:rPr>
                <w:b/>
                <w:bCs/>
                <w:color w:val="000000"/>
              </w:rPr>
              <w:t>1</w:t>
            </w:r>
            <w:r w:rsidR="00154B17">
              <w:rPr>
                <w:b/>
                <w:bCs/>
                <w:color w:val="000000"/>
              </w:rPr>
              <w:t>0</w:t>
            </w:r>
          </w:p>
        </w:tc>
        <w:tc>
          <w:tcPr>
            <w:tcW w:w="1701" w:type="dxa"/>
            <w:tcBorders>
              <w:top w:val="nil"/>
              <w:left w:val="nil"/>
              <w:bottom w:val="single" w:sz="4" w:space="0" w:color="auto"/>
              <w:right w:val="nil"/>
            </w:tcBorders>
            <w:shd w:val="clear" w:color="auto" w:fill="auto"/>
            <w:noWrap/>
            <w:vAlign w:val="center"/>
            <w:hideMark/>
          </w:tcPr>
          <w:p w14:paraId="222C46EF" w14:textId="2A6EE102" w:rsidR="00B1192E" w:rsidRPr="00B1192E" w:rsidRDefault="00F97B5E" w:rsidP="00F97B5E">
            <w:pPr>
              <w:suppressAutoHyphens w:val="0"/>
              <w:jc w:val="center"/>
              <w:rPr>
                <w:b/>
                <w:bCs/>
                <w:color w:val="000000"/>
              </w:rPr>
            </w:pPr>
            <w:r>
              <w:rPr>
                <w:b/>
                <w:bCs/>
                <w:color w:val="000000"/>
              </w:rPr>
              <w:t>51</w:t>
            </w:r>
            <w:r w:rsidR="007C15B7">
              <w:rPr>
                <w:b/>
                <w:bCs/>
                <w:color w:val="000000"/>
              </w:rPr>
              <w:t>3</w:t>
            </w:r>
            <w:r>
              <w:rPr>
                <w:b/>
                <w:bCs/>
                <w:color w:val="000000"/>
              </w:rPr>
              <w:t>.2</w:t>
            </w:r>
            <w:r w:rsidR="007C15B7">
              <w:rPr>
                <w:b/>
                <w:bCs/>
                <w:color w:val="000000"/>
              </w:rPr>
              <w:t>19</w:t>
            </w:r>
            <w:r>
              <w:rPr>
                <w:b/>
                <w:bCs/>
                <w:color w:val="000000"/>
              </w:rPr>
              <w:t>,</w:t>
            </w:r>
            <w:r w:rsidR="007C15B7">
              <w:rPr>
                <w:b/>
                <w:bCs/>
                <w:color w:val="000000"/>
              </w:rPr>
              <w:t>1</w:t>
            </w:r>
            <w:r w:rsidR="00154B17">
              <w:rPr>
                <w:b/>
                <w:bCs/>
                <w:color w:val="000000"/>
              </w:rPr>
              <w:t>6</w:t>
            </w:r>
          </w:p>
        </w:tc>
      </w:tr>
      <w:tr w:rsidR="00B1192E" w:rsidRPr="00B1192E" w14:paraId="76DCC90B"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6FF1CC6C" w14:textId="77777777" w:rsidR="00B1192E" w:rsidRPr="00B1192E" w:rsidRDefault="00B1192E" w:rsidP="00B1192E">
            <w:pPr>
              <w:suppressAutoHyphens w:val="0"/>
              <w:rPr>
                <w:color w:val="000000"/>
              </w:rPr>
            </w:pPr>
            <w:r w:rsidRPr="00B1192E">
              <w:rPr>
                <w:color w:val="000000"/>
              </w:rPr>
              <w:t>Trabalho Voluntário</w:t>
            </w:r>
          </w:p>
        </w:tc>
        <w:tc>
          <w:tcPr>
            <w:tcW w:w="1477" w:type="dxa"/>
            <w:tcBorders>
              <w:top w:val="nil"/>
              <w:left w:val="nil"/>
              <w:bottom w:val="single" w:sz="4" w:space="0" w:color="auto"/>
              <w:right w:val="single" w:sz="4" w:space="0" w:color="auto"/>
            </w:tcBorders>
            <w:shd w:val="clear" w:color="auto" w:fill="auto"/>
            <w:noWrap/>
            <w:vAlign w:val="center"/>
            <w:hideMark/>
          </w:tcPr>
          <w:p w14:paraId="2A3C4D03" w14:textId="77777777" w:rsidR="00B1192E" w:rsidRPr="00B1192E" w:rsidRDefault="00B1192E" w:rsidP="00B1192E">
            <w:pPr>
              <w:suppressAutoHyphens w:val="0"/>
              <w:jc w:val="center"/>
              <w:rPr>
                <w:color w:val="000000"/>
              </w:rPr>
            </w:pPr>
            <w:r w:rsidRPr="00B1192E">
              <w:rPr>
                <w:color w:val="000000"/>
              </w:rPr>
              <w:t> </w:t>
            </w:r>
          </w:p>
        </w:tc>
        <w:tc>
          <w:tcPr>
            <w:tcW w:w="1616" w:type="dxa"/>
            <w:tcBorders>
              <w:top w:val="nil"/>
              <w:left w:val="nil"/>
              <w:bottom w:val="single" w:sz="4" w:space="0" w:color="auto"/>
              <w:right w:val="single" w:sz="4" w:space="0" w:color="auto"/>
            </w:tcBorders>
            <w:shd w:val="clear" w:color="auto" w:fill="auto"/>
            <w:noWrap/>
            <w:vAlign w:val="center"/>
            <w:hideMark/>
          </w:tcPr>
          <w:p w14:paraId="666336A4" w14:textId="6CA53B45" w:rsidR="00B1192E" w:rsidRPr="00B1192E" w:rsidRDefault="00F97B5E" w:rsidP="00F97B5E">
            <w:pPr>
              <w:suppressAutoHyphens w:val="0"/>
              <w:jc w:val="center"/>
            </w:pPr>
            <w:r>
              <w:t xml:space="preserve"> 55.</w:t>
            </w:r>
            <w:r w:rsidR="007C15B7">
              <w:t>997,51</w:t>
            </w:r>
          </w:p>
        </w:tc>
        <w:tc>
          <w:tcPr>
            <w:tcW w:w="1701" w:type="dxa"/>
            <w:tcBorders>
              <w:top w:val="nil"/>
              <w:left w:val="nil"/>
              <w:bottom w:val="single" w:sz="4" w:space="0" w:color="auto"/>
              <w:right w:val="nil"/>
            </w:tcBorders>
            <w:shd w:val="clear" w:color="auto" w:fill="auto"/>
            <w:noWrap/>
            <w:vAlign w:val="center"/>
            <w:hideMark/>
          </w:tcPr>
          <w:p w14:paraId="07342785" w14:textId="7B251592" w:rsidR="00B1192E" w:rsidRPr="00B1192E" w:rsidRDefault="00F97B5E" w:rsidP="00F97B5E">
            <w:pPr>
              <w:suppressAutoHyphens w:val="0"/>
              <w:jc w:val="center"/>
            </w:pPr>
            <w:r>
              <w:t>55.</w:t>
            </w:r>
            <w:r w:rsidR="00A8316B">
              <w:t>997,51</w:t>
            </w:r>
          </w:p>
        </w:tc>
      </w:tr>
      <w:tr w:rsidR="00B1192E" w:rsidRPr="00B1192E" w14:paraId="272B8F9E"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0F199FE3" w14:textId="77777777" w:rsidR="00B1192E" w:rsidRPr="00B1192E" w:rsidRDefault="00B1192E" w:rsidP="00B1192E">
            <w:pPr>
              <w:suppressAutoHyphens w:val="0"/>
              <w:rPr>
                <w:color w:val="000000"/>
              </w:rPr>
            </w:pPr>
            <w:r w:rsidRPr="00B1192E">
              <w:rPr>
                <w:color w:val="000000"/>
              </w:rPr>
              <w:t>Remuneração direta</w:t>
            </w:r>
          </w:p>
        </w:tc>
        <w:tc>
          <w:tcPr>
            <w:tcW w:w="1477" w:type="dxa"/>
            <w:tcBorders>
              <w:top w:val="nil"/>
              <w:left w:val="nil"/>
              <w:bottom w:val="single" w:sz="4" w:space="0" w:color="auto"/>
              <w:right w:val="single" w:sz="4" w:space="0" w:color="auto"/>
            </w:tcBorders>
            <w:shd w:val="clear" w:color="auto" w:fill="auto"/>
            <w:noWrap/>
            <w:vAlign w:val="center"/>
            <w:hideMark/>
          </w:tcPr>
          <w:p w14:paraId="651788BA" w14:textId="77777777" w:rsidR="00B1192E" w:rsidRPr="00B1192E" w:rsidRDefault="00B1192E" w:rsidP="00B1192E">
            <w:pPr>
              <w:suppressAutoHyphens w:val="0"/>
              <w:jc w:val="center"/>
              <w:rPr>
                <w:color w:val="000000"/>
              </w:rPr>
            </w:pPr>
            <w:r w:rsidRPr="00B1192E">
              <w:rPr>
                <w:color w:val="000000"/>
              </w:rPr>
              <w:t>372.112,57</w:t>
            </w:r>
          </w:p>
        </w:tc>
        <w:tc>
          <w:tcPr>
            <w:tcW w:w="1616" w:type="dxa"/>
            <w:tcBorders>
              <w:top w:val="nil"/>
              <w:left w:val="nil"/>
              <w:bottom w:val="single" w:sz="4" w:space="0" w:color="auto"/>
              <w:right w:val="single" w:sz="4" w:space="0" w:color="auto"/>
            </w:tcBorders>
            <w:shd w:val="clear" w:color="auto" w:fill="auto"/>
            <w:noWrap/>
            <w:vAlign w:val="center"/>
            <w:hideMark/>
          </w:tcPr>
          <w:p w14:paraId="52E5296D"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3C731CFB" w14:textId="77777777" w:rsidR="00B1192E" w:rsidRPr="00B1192E" w:rsidRDefault="00B1192E" w:rsidP="00B1192E">
            <w:pPr>
              <w:suppressAutoHyphens w:val="0"/>
              <w:jc w:val="center"/>
              <w:rPr>
                <w:color w:val="000000"/>
              </w:rPr>
            </w:pPr>
            <w:r w:rsidRPr="00B1192E">
              <w:rPr>
                <w:color w:val="000000"/>
              </w:rPr>
              <w:t>372.112,57</w:t>
            </w:r>
          </w:p>
        </w:tc>
      </w:tr>
      <w:tr w:rsidR="00B1192E" w:rsidRPr="00B1192E" w14:paraId="411B78AA"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4D317059" w14:textId="77777777" w:rsidR="00B1192E" w:rsidRPr="00B1192E" w:rsidRDefault="00B1192E" w:rsidP="00B1192E">
            <w:pPr>
              <w:suppressAutoHyphens w:val="0"/>
              <w:rPr>
                <w:color w:val="000000"/>
              </w:rPr>
            </w:pPr>
            <w:r w:rsidRPr="00B1192E">
              <w:rPr>
                <w:color w:val="000000"/>
              </w:rPr>
              <w:t>Benefícios</w:t>
            </w:r>
          </w:p>
        </w:tc>
        <w:tc>
          <w:tcPr>
            <w:tcW w:w="1477" w:type="dxa"/>
            <w:tcBorders>
              <w:top w:val="nil"/>
              <w:left w:val="nil"/>
              <w:bottom w:val="single" w:sz="4" w:space="0" w:color="auto"/>
              <w:right w:val="single" w:sz="4" w:space="0" w:color="auto"/>
            </w:tcBorders>
            <w:shd w:val="clear" w:color="auto" w:fill="auto"/>
            <w:noWrap/>
            <w:vAlign w:val="center"/>
            <w:hideMark/>
          </w:tcPr>
          <w:p w14:paraId="7CAFD8E6" w14:textId="77777777" w:rsidR="00B1192E" w:rsidRPr="00B1192E" w:rsidRDefault="00B1192E" w:rsidP="00B1192E">
            <w:pPr>
              <w:suppressAutoHyphens w:val="0"/>
              <w:jc w:val="center"/>
              <w:rPr>
                <w:color w:val="000000"/>
              </w:rPr>
            </w:pPr>
            <w:r w:rsidRPr="00B1192E">
              <w:rPr>
                <w:color w:val="000000"/>
              </w:rPr>
              <w:t>39.917,94</w:t>
            </w:r>
          </w:p>
        </w:tc>
        <w:tc>
          <w:tcPr>
            <w:tcW w:w="1616" w:type="dxa"/>
            <w:tcBorders>
              <w:top w:val="nil"/>
              <w:left w:val="nil"/>
              <w:bottom w:val="single" w:sz="4" w:space="0" w:color="auto"/>
              <w:right w:val="single" w:sz="4" w:space="0" w:color="auto"/>
            </w:tcBorders>
            <w:shd w:val="clear" w:color="auto" w:fill="auto"/>
            <w:noWrap/>
            <w:vAlign w:val="center"/>
            <w:hideMark/>
          </w:tcPr>
          <w:p w14:paraId="0120F634"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6891EC19" w14:textId="77777777" w:rsidR="00B1192E" w:rsidRPr="00B1192E" w:rsidRDefault="00B1192E" w:rsidP="00B1192E">
            <w:pPr>
              <w:suppressAutoHyphens w:val="0"/>
              <w:jc w:val="center"/>
              <w:rPr>
                <w:color w:val="000000"/>
              </w:rPr>
            </w:pPr>
            <w:r w:rsidRPr="00B1192E">
              <w:rPr>
                <w:color w:val="000000"/>
              </w:rPr>
              <w:t>39.917,94</w:t>
            </w:r>
          </w:p>
        </w:tc>
      </w:tr>
      <w:tr w:rsidR="00B1192E" w:rsidRPr="00B1192E" w14:paraId="371A4552"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55F0E12E" w14:textId="77777777" w:rsidR="00B1192E" w:rsidRPr="00B1192E" w:rsidRDefault="00B1192E" w:rsidP="00B1192E">
            <w:pPr>
              <w:suppressAutoHyphens w:val="0"/>
              <w:rPr>
                <w:color w:val="000000"/>
              </w:rPr>
            </w:pPr>
            <w:r w:rsidRPr="00B1192E">
              <w:rPr>
                <w:color w:val="000000"/>
              </w:rPr>
              <w:t>F.G.T.S</w:t>
            </w:r>
          </w:p>
        </w:tc>
        <w:tc>
          <w:tcPr>
            <w:tcW w:w="1477" w:type="dxa"/>
            <w:tcBorders>
              <w:top w:val="nil"/>
              <w:left w:val="nil"/>
              <w:bottom w:val="single" w:sz="4" w:space="0" w:color="auto"/>
              <w:right w:val="single" w:sz="4" w:space="0" w:color="auto"/>
            </w:tcBorders>
            <w:shd w:val="clear" w:color="auto" w:fill="auto"/>
            <w:noWrap/>
            <w:vAlign w:val="center"/>
            <w:hideMark/>
          </w:tcPr>
          <w:p w14:paraId="14FB903C" w14:textId="77777777" w:rsidR="00B1192E" w:rsidRPr="00B1192E" w:rsidRDefault="00B1192E" w:rsidP="00B1192E">
            <w:pPr>
              <w:suppressAutoHyphens w:val="0"/>
              <w:jc w:val="center"/>
              <w:rPr>
                <w:color w:val="000000"/>
              </w:rPr>
            </w:pPr>
            <w:r w:rsidRPr="00B1192E">
              <w:rPr>
                <w:color w:val="000000"/>
              </w:rPr>
              <w:t>30.781,55</w:t>
            </w:r>
          </w:p>
        </w:tc>
        <w:tc>
          <w:tcPr>
            <w:tcW w:w="1616" w:type="dxa"/>
            <w:tcBorders>
              <w:top w:val="nil"/>
              <w:left w:val="nil"/>
              <w:bottom w:val="single" w:sz="4" w:space="0" w:color="auto"/>
              <w:right w:val="single" w:sz="4" w:space="0" w:color="auto"/>
            </w:tcBorders>
            <w:shd w:val="clear" w:color="auto" w:fill="auto"/>
            <w:noWrap/>
            <w:vAlign w:val="center"/>
            <w:hideMark/>
          </w:tcPr>
          <w:p w14:paraId="11D8FE34" w14:textId="77777777" w:rsidR="00B1192E" w:rsidRPr="00B1192E" w:rsidRDefault="00B1192E" w:rsidP="00B1192E">
            <w:pPr>
              <w:suppressAutoHyphens w:val="0"/>
              <w:jc w:val="center"/>
            </w:pPr>
            <w:r w:rsidRPr="00B1192E">
              <w:t>17.409,59</w:t>
            </w:r>
          </w:p>
        </w:tc>
        <w:tc>
          <w:tcPr>
            <w:tcW w:w="1701" w:type="dxa"/>
            <w:tcBorders>
              <w:top w:val="nil"/>
              <w:left w:val="nil"/>
              <w:bottom w:val="single" w:sz="4" w:space="0" w:color="auto"/>
              <w:right w:val="nil"/>
            </w:tcBorders>
            <w:shd w:val="clear" w:color="auto" w:fill="auto"/>
            <w:noWrap/>
            <w:vAlign w:val="center"/>
            <w:hideMark/>
          </w:tcPr>
          <w:p w14:paraId="4C9CD167" w14:textId="77777777" w:rsidR="00B1192E" w:rsidRPr="00B1192E" w:rsidRDefault="00B1192E" w:rsidP="00B1192E">
            <w:pPr>
              <w:suppressAutoHyphens w:val="0"/>
              <w:jc w:val="center"/>
              <w:rPr>
                <w:color w:val="000000"/>
              </w:rPr>
            </w:pPr>
            <w:r w:rsidRPr="00B1192E">
              <w:rPr>
                <w:color w:val="000000"/>
              </w:rPr>
              <w:t>48.191,14</w:t>
            </w:r>
          </w:p>
        </w:tc>
      </w:tr>
      <w:tr w:rsidR="00B1192E" w:rsidRPr="00B1192E" w14:paraId="1B9F304E"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05E219A8" w14:textId="77777777" w:rsidR="00B1192E" w:rsidRPr="00B1192E" w:rsidRDefault="00B1192E" w:rsidP="00B1192E">
            <w:pPr>
              <w:suppressAutoHyphens w:val="0"/>
              <w:rPr>
                <w:b/>
                <w:bCs/>
                <w:color w:val="000000"/>
              </w:rPr>
            </w:pPr>
            <w:r w:rsidRPr="00B1192E">
              <w:rPr>
                <w:b/>
                <w:bCs/>
                <w:color w:val="000000"/>
              </w:rPr>
              <w:t>8.2 Impostos, Taxas e Contribuições</w:t>
            </w:r>
          </w:p>
        </w:tc>
        <w:tc>
          <w:tcPr>
            <w:tcW w:w="1477" w:type="dxa"/>
            <w:tcBorders>
              <w:top w:val="nil"/>
              <w:left w:val="nil"/>
              <w:bottom w:val="single" w:sz="4" w:space="0" w:color="auto"/>
              <w:right w:val="single" w:sz="4" w:space="0" w:color="auto"/>
            </w:tcBorders>
            <w:shd w:val="clear" w:color="auto" w:fill="auto"/>
            <w:noWrap/>
            <w:vAlign w:val="center"/>
            <w:hideMark/>
          </w:tcPr>
          <w:p w14:paraId="4DFF04B8" w14:textId="77777777" w:rsidR="00B1192E" w:rsidRPr="00B1192E" w:rsidRDefault="00B1192E" w:rsidP="00B1192E">
            <w:pPr>
              <w:suppressAutoHyphens w:val="0"/>
              <w:jc w:val="center"/>
              <w:rPr>
                <w:b/>
                <w:bCs/>
                <w:color w:val="000000"/>
              </w:rPr>
            </w:pPr>
            <w:r w:rsidRPr="00B1192E">
              <w:rPr>
                <w:b/>
                <w:bCs/>
                <w:color w:val="000000"/>
              </w:rPr>
              <w:t>12.070,88</w:t>
            </w:r>
          </w:p>
        </w:tc>
        <w:tc>
          <w:tcPr>
            <w:tcW w:w="1616" w:type="dxa"/>
            <w:tcBorders>
              <w:top w:val="nil"/>
              <w:left w:val="nil"/>
              <w:bottom w:val="single" w:sz="4" w:space="0" w:color="auto"/>
              <w:right w:val="single" w:sz="4" w:space="0" w:color="auto"/>
            </w:tcBorders>
            <w:shd w:val="clear" w:color="auto" w:fill="auto"/>
            <w:noWrap/>
            <w:vAlign w:val="center"/>
            <w:hideMark/>
          </w:tcPr>
          <w:p w14:paraId="4B64D3A5" w14:textId="5F3C5C7A" w:rsidR="00B1192E" w:rsidRPr="00B1192E" w:rsidRDefault="00F97B5E" w:rsidP="00F97B5E">
            <w:pPr>
              <w:suppressAutoHyphens w:val="0"/>
              <w:jc w:val="center"/>
              <w:rPr>
                <w:b/>
                <w:bCs/>
                <w:color w:val="000000"/>
              </w:rPr>
            </w:pPr>
            <w:r>
              <w:rPr>
                <w:b/>
                <w:bCs/>
                <w:color w:val="000000"/>
              </w:rPr>
              <w:t xml:space="preserve"> 5.</w:t>
            </w:r>
            <w:r w:rsidR="004E7FFC">
              <w:rPr>
                <w:b/>
                <w:bCs/>
                <w:color w:val="000000"/>
              </w:rPr>
              <w:t>563,82</w:t>
            </w:r>
          </w:p>
        </w:tc>
        <w:tc>
          <w:tcPr>
            <w:tcW w:w="1701" w:type="dxa"/>
            <w:tcBorders>
              <w:top w:val="nil"/>
              <w:left w:val="nil"/>
              <w:bottom w:val="single" w:sz="4" w:space="0" w:color="auto"/>
              <w:right w:val="nil"/>
            </w:tcBorders>
            <w:shd w:val="clear" w:color="auto" w:fill="auto"/>
            <w:noWrap/>
            <w:vAlign w:val="center"/>
            <w:hideMark/>
          </w:tcPr>
          <w:p w14:paraId="761841BF" w14:textId="2F1283CF" w:rsidR="00B1192E" w:rsidRPr="00B1192E" w:rsidRDefault="00F97B5E" w:rsidP="00F97B5E">
            <w:pPr>
              <w:suppressAutoHyphens w:val="0"/>
              <w:jc w:val="center"/>
              <w:rPr>
                <w:b/>
                <w:bCs/>
                <w:color w:val="000000"/>
              </w:rPr>
            </w:pPr>
            <w:r>
              <w:rPr>
                <w:b/>
                <w:bCs/>
                <w:color w:val="000000"/>
              </w:rPr>
              <w:t>17.</w:t>
            </w:r>
            <w:r w:rsidR="004E7FFC">
              <w:rPr>
                <w:b/>
                <w:bCs/>
                <w:color w:val="000000"/>
              </w:rPr>
              <w:t>634,70</w:t>
            </w:r>
          </w:p>
        </w:tc>
      </w:tr>
      <w:tr w:rsidR="00B1192E" w:rsidRPr="00B1192E" w14:paraId="0B05EB84"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450CD3D0" w14:textId="77777777" w:rsidR="00B1192E" w:rsidRPr="00B1192E" w:rsidRDefault="00B1192E" w:rsidP="00B1192E">
            <w:pPr>
              <w:suppressAutoHyphens w:val="0"/>
              <w:rPr>
                <w:color w:val="000000"/>
              </w:rPr>
            </w:pPr>
            <w:r w:rsidRPr="00B1192E">
              <w:rPr>
                <w:color w:val="000000"/>
              </w:rPr>
              <w:t>Federais</w:t>
            </w:r>
          </w:p>
        </w:tc>
        <w:tc>
          <w:tcPr>
            <w:tcW w:w="1477" w:type="dxa"/>
            <w:tcBorders>
              <w:top w:val="nil"/>
              <w:left w:val="nil"/>
              <w:bottom w:val="single" w:sz="4" w:space="0" w:color="auto"/>
              <w:right w:val="single" w:sz="4" w:space="0" w:color="auto"/>
            </w:tcBorders>
            <w:shd w:val="clear" w:color="auto" w:fill="auto"/>
            <w:noWrap/>
            <w:vAlign w:val="center"/>
            <w:hideMark/>
          </w:tcPr>
          <w:p w14:paraId="1826A43D" w14:textId="77777777" w:rsidR="00B1192E" w:rsidRPr="00B1192E" w:rsidRDefault="00B1192E" w:rsidP="00B1192E">
            <w:pPr>
              <w:suppressAutoHyphens w:val="0"/>
              <w:jc w:val="center"/>
            </w:pPr>
            <w:r w:rsidRPr="00B1192E">
              <w:t>6.372,17</w:t>
            </w:r>
          </w:p>
        </w:tc>
        <w:tc>
          <w:tcPr>
            <w:tcW w:w="1616" w:type="dxa"/>
            <w:tcBorders>
              <w:top w:val="nil"/>
              <w:left w:val="nil"/>
              <w:bottom w:val="single" w:sz="4" w:space="0" w:color="auto"/>
              <w:right w:val="single" w:sz="4" w:space="0" w:color="auto"/>
            </w:tcBorders>
            <w:shd w:val="clear" w:color="auto" w:fill="auto"/>
            <w:noWrap/>
            <w:vAlign w:val="center"/>
            <w:hideMark/>
          </w:tcPr>
          <w:p w14:paraId="1D776B30" w14:textId="567B5BCB" w:rsidR="00B1192E" w:rsidRPr="00B1192E" w:rsidRDefault="00AD59C6" w:rsidP="00AD59C6">
            <w:pPr>
              <w:suppressAutoHyphens w:val="0"/>
              <w:jc w:val="center"/>
            </w:pPr>
            <w:r>
              <w:t xml:space="preserve"> 5.</w:t>
            </w:r>
            <w:r w:rsidR="004E7FFC">
              <w:t>563,82</w:t>
            </w:r>
          </w:p>
        </w:tc>
        <w:tc>
          <w:tcPr>
            <w:tcW w:w="1701" w:type="dxa"/>
            <w:tcBorders>
              <w:top w:val="nil"/>
              <w:left w:val="nil"/>
              <w:bottom w:val="single" w:sz="4" w:space="0" w:color="auto"/>
              <w:right w:val="nil"/>
            </w:tcBorders>
            <w:shd w:val="clear" w:color="auto" w:fill="auto"/>
            <w:noWrap/>
            <w:vAlign w:val="center"/>
            <w:hideMark/>
          </w:tcPr>
          <w:p w14:paraId="0957DEAB" w14:textId="76E51FB5" w:rsidR="00B1192E" w:rsidRPr="00B1192E" w:rsidRDefault="007C15B7" w:rsidP="00F97B5E">
            <w:pPr>
              <w:suppressAutoHyphens w:val="0"/>
              <w:jc w:val="center"/>
              <w:rPr>
                <w:color w:val="000000"/>
              </w:rPr>
            </w:pPr>
            <w:r>
              <w:rPr>
                <w:color w:val="000000"/>
              </w:rPr>
              <w:t>11.935,99</w:t>
            </w:r>
          </w:p>
        </w:tc>
      </w:tr>
      <w:tr w:rsidR="00B1192E" w:rsidRPr="00B1192E" w14:paraId="375BAB21"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7D28CC90" w14:textId="77777777" w:rsidR="00B1192E" w:rsidRPr="00B1192E" w:rsidRDefault="00B1192E" w:rsidP="00B1192E">
            <w:pPr>
              <w:suppressAutoHyphens w:val="0"/>
              <w:rPr>
                <w:color w:val="000000"/>
              </w:rPr>
            </w:pPr>
            <w:r w:rsidRPr="00B1192E">
              <w:rPr>
                <w:color w:val="000000"/>
              </w:rPr>
              <w:t>Estaduais</w:t>
            </w:r>
          </w:p>
        </w:tc>
        <w:tc>
          <w:tcPr>
            <w:tcW w:w="1477" w:type="dxa"/>
            <w:tcBorders>
              <w:top w:val="nil"/>
              <w:left w:val="nil"/>
              <w:bottom w:val="single" w:sz="4" w:space="0" w:color="auto"/>
              <w:right w:val="single" w:sz="4" w:space="0" w:color="auto"/>
            </w:tcBorders>
            <w:shd w:val="clear" w:color="auto" w:fill="auto"/>
            <w:noWrap/>
            <w:vAlign w:val="center"/>
            <w:hideMark/>
          </w:tcPr>
          <w:p w14:paraId="213CB78F" w14:textId="77777777" w:rsidR="00B1192E" w:rsidRPr="00B1192E" w:rsidRDefault="00B1192E" w:rsidP="00B1192E">
            <w:pPr>
              <w:suppressAutoHyphens w:val="0"/>
              <w:jc w:val="center"/>
              <w:rPr>
                <w:color w:val="000000"/>
              </w:rPr>
            </w:pPr>
            <w:r w:rsidRPr="00B1192E">
              <w:rPr>
                <w:color w:val="000000"/>
              </w:rPr>
              <w:t>5.598,50</w:t>
            </w:r>
          </w:p>
        </w:tc>
        <w:tc>
          <w:tcPr>
            <w:tcW w:w="1616" w:type="dxa"/>
            <w:tcBorders>
              <w:top w:val="nil"/>
              <w:left w:val="nil"/>
              <w:bottom w:val="single" w:sz="4" w:space="0" w:color="auto"/>
              <w:right w:val="single" w:sz="4" w:space="0" w:color="auto"/>
            </w:tcBorders>
            <w:shd w:val="clear" w:color="auto" w:fill="auto"/>
            <w:noWrap/>
            <w:vAlign w:val="center"/>
            <w:hideMark/>
          </w:tcPr>
          <w:p w14:paraId="315ABD8B"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01265A1D" w14:textId="77777777" w:rsidR="00B1192E" w:rsidRPr="00B1192E" w:rsidRDefault="00B1192E" w:rsidP="00B1192E">
            <w:pPr>
              <w:suppressAutoHyphens w:val="0"/>
              <w:jc w:val="center"/>
              <w:rPr>
                <w:color w:val="000000"/>
              </w:rPr>
            </w:pPr>
            <w:r w:rsidRPr="00B1192E">
              <w:rPr>
                <w:color w:val="000000"/>
              </w:rPr>
              <w:t>5.598,50</w:t>
            </w:r>
          </w:p>
        </w:tc>
      </w:tr>
      <w:tr w:rsidR="00B1192E" w:rsidRPr="00B1192E" w14:paraId="19D12463"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52C0EB5A" w14:textId="77777777" w:rsidR="00B1192E" w:rsidRPr="00B1192E" w:rsidRDefault="00B1192E" w:rsidP="00B1192E">
            <w:pPr>
              <w:suppressAutoHyphens w:val="0"/>
              <w:rPr>
                <w:color w:val="000000"/>
              </w:rPr>
            </w:pPr>
            <w:r w:rsidRPr="00B1192E">
              <w:rPr>
                <w:color w:val="000000"/>
              </w:rPr>
              <w:t>Municipais</w:t>
            </w:r>
          </w:p>
        </w:tc>
        <w:tc>
          <w:tcPr>
            <w:tcW w:w="1477" w:type="dxa"/>
            <w:tcBorders>
              <w:top w:val="nil"/>
              <w:left w:val="nil"/>
              <w:bottom w:val="single" w:sz="4" w:space="0" w:color="auto"/>
              <w:right w:val="single" w:sz="4" w:space="0" w:color="auto"/>
            </w:tcBorders>
            <w:shd w:val="clear" w:color="auto" w:fill="auto"/>
            <w:noWrap/>
            <w:vAlign w:val="center"/>
            <w:hideMark/>
          </w:tcPr>
          <w:p w14:paraId="4E11C33F" w14:textId="77777777" w:rsidR="00B1192E" w:rsidRPr="00B1192E" w:rsidRDefault="00B1192E" w:rsidP="00B1192E">
            <w:pPr>
              <w:suppressAutoHyphens w:val="0"/>
              <w:jc w:val="center"/>
              <w:rPr>
                <w:color w:val="000000"/>
              </w:rPr>
            </w:pPr>
            <w:r w:rsidRPr="00B1192E">
              <w:rPr>
                <w:color w:val="000000"/>
              </w:rPr>
              <w:t>100,21</w:t>
            </w:r>
          </w:p>
        </w:tc>
        <w:tc>
          <w:tcPr>
            <w:tcW w:w="1616" w:type="dxa"/>
            <w:tcBorders>
              <w:top w:val="nil"/>
              <w:left w:val="nil"/>
              <w:bottom w:val="single" w:sz="4" w:space="0" w:color="auto"/>
              <w:right w:val="single" w:sz="4" w:space="0" w:color="auto"/>
            </w:tcBorders>
            <w:shd w:val="clear" w:color="auto" w:fill="auto"/>
            <w:noWrap/>
            <w:vAlign w:val="center"/>
            <w:hideMark/>
          </w:tcPr>
          <w:p w14:paraId="1A7C22C7"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274EEC6F" w14:textId="77777777" w:rsidR="00B1192E" w:rsidRPr="00B1192E" w:rsidRDefault="00B1192E" w:rsidP="00B1192E">
            <w:pPr>
              <w:suppressAutoHyphens w:val="0"/>
              <w:jc w:val="center"/>
              <w:rPr>
                <w:color w:val="000000"/>
              </w:rPr>
            </w:pPr>
            <w:r w:rsidRPr="00B1192E">
              <w:rPr>
                <w:color w:val="000000"/>
              </w:rPr>
              <w:t>100,21</w:t>
            </w:r>
          </w:p>
        </w:tc>
      </w:tr>
      <w:tr w:rsidR="00B1192E" w:rsidRPr="00B1192E" w14:paraId="1662CC97"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076D9713" w14:textId="77777777" w:rsidR="00B1192E" w:rsidRPr="00B1192E" w:rsidRDefault="00B1192E" w:rsidP="00B1192E">
            <w:pPr>
              <w:suppressAutoHyphens w:val="0"/>
              <w:rPr>
                <w:b/>
                <w:bCs/>
                <w:color w:val="000000"/>
              </w:rPr>
            </w:pPr>
            <w:r w:rsidRPr="00B1192E">
              <w:rPr>
                <w:b/>
                <w:bCs/>
                <w:color w:val="000000"/>
              </w:rPr>
              <w:t>8.3 Remuneração de capitais de terceiros</w:t>
            </w:r>
          </w:p>
        </w:tc>
        <w:tc>
          <w:tcPr>
            <w:tcW w:w="1477" w:type="dxa"/>
            <w:tcBorders>
              <w:top w:val="nil"/>
              <w:left w:val="nil"/>
              <w:bottom w:val="single" w:sz="4" w:space="0" w:color="auto"/>
              <w:right w:val="single" w:sz="4" w:space="0" w:color="auto"/>
            </w:tcBorders>
            <w:shd w:val="clear" w:color="auto" w:fill="auto"/>
            <w:noWrap/>
            <w:vAlign w:val="center"/>
            <w:hideMark/>
          </w:tcPr>
          <w:p w14:paraId="124974B8" w14:textId="77777777" w:rsidR="00B1192E" w:rsidRPr="00B1192E" w:rsidRDefault="00B1192E" w:rsidP="00B1192E">
            <w:pPr>
              <w:suppressAutoHyphens w:val="0"/>
              <w:jc w:val="center"/>
              <w:rPr>
                <w:b/>
                <w:bCs/>
                <w:color w:val="000000"/>
              </w:rPr>
            </w:pPr>
            <w:r w:rsidRPr="00B1192E">
              <w:rPr>
                <w:b/>
                <w:bCs/>
                <w:color w:val="000000"/>
              </w:rPr>
              <w:t>20.033,08</w:t>
            </w:r>
          </w:p>
        </w:tc>
        <w:tc>
          <w:tcPr>
            <w:tcW w:w="1616" w:type="dxa"/>
            <w:tcBorders>
              <w:top w:val="nil"/>
              <w:left w:val="nil"/>
              <w:bottom w:val="single" w:sz="4" w:space="0" w:color="auto"/>
              <w:right w:val="single" w:sz="4" w:space="0" w:color="auto"/>
            </w:tcBorders>
            <w:shd w:val="clear" w:color="auto" w:fill="auto"/>
            <w:noWrap/>
            <w:vAlign w:val="center"/>
            <w:hideMark/>
          </w:tcPr>
          <w:p w14:paraId="270F6EE4" w14:textId="77777777" w:rsidR="00B1192E" w:rsidRPr="00B1192E" w:rsidRDefault="00B1192E" w:rsidP="00B1192E">
            <w:pPr>
              <w:suppressAutoHyphens w:val="0"/>
              <w:rPr>
                <w:b/>
                <w:bCs/>
                <w:color w:val="000000"/>
              </w:rPr>
            </w:pPr>
            <w:r w:rsidRPr="00B1192E">
              <w:rPr>
                <w:b/>
                <w:bCs/>
                <w:color w:val="000000"/>
              </w:rPr>
              <w:t> </w:t>
            </w:r>
          </w:p>
        </w:tc>
        <w:tc>
          <w:tcPr>
            <w:tcW w:w="1701" w:type="dxa"/>
            <w:tcBorders>
              <w:top w:val="nil"/>
              <w:left w:val="nil"/>
              <w:bottom w:val="single" w:sz="4" w:space="0" w:color="auto"/>
              <w:right w:val="nil"/>
            </w:tcBorders>
            <w:shd w:val="clear" w:color="auto" w:fill="auto"/>
            <w:noWrap/>
            <w:vAlign w:val="center"/>
            <w:hideMark/>
          </w:tcPr>
          <w:p w14:paraId="161DF593" w14:textId="77777777" w:rsidR="00B1192E" w:rsidRPr="00B1192E" w:rsidRDefault="00B1192E" w:rsidP="00B1192E">
            <w:pPr>
              <w:suppressAutoHyphens w:val="0"/>
              <w:jc w:val="center"/>
              <w:rPr>
                <w:b/>
                <w:bCs/>
                <w:color w:val="000000"/>
              </w:rPr>
            </w:pPr>
            <w:r w:rsidRPr="00B1192E">
              <w:rPr>
                <w:b/>
                <w:bCs/>
                <w:color w:val="000000"/>
              </w:rPr>
              <w:t>20.033,08</w:t>
            </w:r>
          </w:p>
        </w:tc>
      </w:tr>
      <w:tr w:rsidR="00B1192E" w:rsidRPr="00B1192E" w14:paraId="7DC2484F"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674F7B92" w14:textId="77777777" w:rsidR="00B1192E" w:rsidRPr="00B1192E" w:rsidRDefault="00B1192E" w:rsidP="00B1192E">
            <w:pPr>
              <w:suppressAutoHyphens w:val="0"/>
              <w:rPr>
                <w:color w:val="000000"/>
              </w:rPr>
            </w:pPr>
            <w:r w:rsidRPr="00B1192E">
              <w:rPr>
                <w:color w:val="000000"/>
              </w:rPr>
              <w:t>Juros</w:t>
            </w:r>
          </w:p>
        </w:tc>
        <w:tc>
          <w:tcPr>
            <w:tcW w:w="1477" w:type="dxa"/>
            <w:tcBorders>
              <w:top w:val="nil"/>
              <w:left w:val="nil"/>
              <w:bottom w:val="single" w:sz="4" w:space="0" w:color="auto"/>
              <w:right w:val="single" w:sz="4" w:space="0" w:color="auto"/>
            </w:tcBorders>
            <w:shd w:val="clear" w:color="auto" w:fill="auto"/>
            <w:noWrap/>
            <w:vAlign w:val="center"/>
            <w:hideMark/>
          </w:tcPr>
          <w:p w14:paraId="6F446B26" w14:textId="77777777" w:rsidR="00B1192E" w:rsidRPr="00B1192E" w:rsidRDefault="00B1192E" w:rsidP="00B1192E">
            <w:pPr>
              <w:suppressAutoHyphens w:val="0"/>
              <w:jc w:val="center"/>
              <w:rPr>
                <w:color w:val="000000"/>
              </w:rPr>
            </w:pPr>
            <w:r w:rsidRPr="00B1192E">
              <w:rPr>
                <w:color w:val="000000"/>
              </w:rPr>
              <w:t>20.033,08</w:t>
            </w:r>
          </w:p>
        </w:tc>
        <w:tc>
          <w:tcPr>
            <w:tcW w:w="1616" w:type="dxa"/>
            <w:tcBorders>
              <w:top w:val="nil"/>
              <w:left w:val="nil"/>
              <w:bottom w:val="single" w:sz="4" w:space="0" w:color="auto"/>
              <w:right w:val="single" w:sz="4" w:space="0" w:color="auto"/>
            </w:tcBorders>
            <w:shd w:val="clear" w:color="auto" w:fill="auto"/>
            <w:noWrap/>
            <w:vAlign w:val="center"/>
            <w:hideMark/>
          </w:tcPr>
          <w:p w14:paraId="2ECF8C37"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6B42D3BF" w14:textId="77777777" w:rsidR="00B1192E" w:rsidRPr="00B1192E" w:rsidRDefault="00B1192E" w:rsidP="00B1192E">
            <w:pPr>
              <w:suppressAutoHyphens w:val="0"/>
              <w:jc w:val="center"/>
              <w:rPr>
                <w:color w:val="000000"/>
              </w:rPr>
            </w:pPr>
            <w:r w:rsidRPr="00B1192E">
              <w:rPr>
                <w:color w:val="000000"/>
              </w:rPr>
              <w:t>20.033,08</w:t>
            </w:r>
          </w:p>
        </w:tc>
      </w:tr>
      <w:tr w:rsidR="00B1192E" w:rsidRPr="00B1192E" w14:paraId="596E34A9"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215CFDB4" w14:textId="77777777" w:rsidR="00B1192E" w:rsidRPr="00B1192E" w:rsidRDefault="00B1192E" w:rsidP="00B1192E">
            <w:pPr>
              <w:suppressAutoHyphens w:val="0"/>
              <w:rPr>
                <w:b/>
                <w:bCs/>
                <w:color w:val="000000"/>
              </w:rPr>
            </w:pPr>
            <w:r w:rsidRPr="00B1192E">
              <w:rPr>
                <w:b/>
                <w:bCs/>
                <w:color w:val="000000"/>
              </w:rPr>
              <w:t>8.4 Remuneração de Capital Próprio</w:t>
            </w:r>
          </w:p>
        </w:tc>
        <w:tc>
          <w:tcPr>
            <w:tcW w:w="1477" w:type="dxa"/>
            <w:tcBorders>
              <w:top w:val="nil"/>
              <w:left w:val="nil"/>
              <w:bottom w:val="single" w:sz="4" w:space="0" w:color="auto"/>
              <w:right w:val="single" w:sz="4" w:space="0" w:color="auto"/>
            </w:tcBorders>
            <w:shd w:val="clear" w:color="auto" w:fill="auto"/>
            <w:noWrap/>
            <w:vAlign w:val="center"/>
            <w:hideMark/>
          </w:tcPr>
          <w:p w14:paraId="077DB7BD" w14:textId="77777777" w:rsidR="00B1192E" w:rsidRPr="00B1192E" w:rsidRDefault="00B1192E" w:rsidP="00B1192E">
            <w:pPr>
              <w:suppressAutoHyphens w:val="0"/>
              <w:jc w:val="center"/>
              <w:rPr>
                <w:b/>
                <w:bCs/>
                <w:color w:val="000000"/>
              </w:rPr>
            </w:pPr>
            <w:r w:rsidRPr="00B1192E">
              <w:rPr>
                <w:b/>
                <w:bCs/>
                <w:color w:val="000000"/>
              </w:rPr>
              <w:t>195.156,95</w:t>
            </w:r>
          </w:p>
        </w:tc>
        <w:tc>
          <w:tcPr>
            <w:tcW w:w="1616" w:type="dxa"/>
            <w:tcBorders>
              <w:top w:val="nil"/>
              <w:left w:val="nil"/>
              <w:bottom w:val="single" w:sz="4" w:space="0" w:color="auto"/>
              <w:right w:val="single" w:sz="4" w:space="0" w:color="auto"/>
            </w:tcBorders>
            <w:shd w:val="clear" w:color="auto" w:fill="auto"/>
            <w:noWrap/>
            <w:vAlign w:val="center"/>
            <w:hideMark/>
          </w:tcPr>
          <w:p w14:paraId="7CFE7CDD" w14:textId="77777777" w:rsidR="00B1192E" w:rsidRPr="00B1192E" w:rsidRDefault="00B1192E" w:rsidP="00B1192E">
            <w:pPr>
              <w:suppressAutoHyphens w:val="0"/>
              <w:jc w:val="center"/>
              <w:rPr>
                <w:b/>
                <w:bCs/>
                <w:color w:val="000000"/>
              </w:rPr>
            </w:pPr>
            <w:r w:rsidRPr="00B1192E">
              <w:rPr>
                <w:b/>
                <w:bCs/>
                <w:color w:val="000000"/>
              </w:rPr>
              <w:t> </w:t>
            </w:r>
          </w:p>
        </w:tc>
        <w:tc>
          <w:tcPr>
            <w:tcW w:w="1701" w:type="dxa"/>
            <w:tcBorders>
              <w:top w:val="nil"/>
              <w:left w:val="nil"/>
              <w:bottom w:val="single" w:sz="4" w:space="0" w:color="auto"/>
              <w:right w:val="nil"/>
            </w:tcBorders>
            <w:shd w:val="clear" w:color="auto" w:fill="auto"/>
            <w:noWrap/>
            <w:vAlign w:val="center"/>
            <w:hideMark/>
          </w:tcPr>
          <w:p w14:paraId="4A0914C2" w14:textId="77777777" w:rsidR="00B1192E" w:rsidRPr="00B1192E" w:rsidRDefault="00B1192E" w:rsidP="00B1192E">
            <w:pPr>
              <w:suppressAutoHyphens w:val="0"/>
              <w:jc w:val="center"/>
              <w:rPr>
                <w:b/>
                <w:bCs/>
                <w:color w:val="000000"/>
              </w:rPr>
            </w:pPr>
            <w:r w:rsidRPr="00B1192E">
              <w:rPr>
                <w:b/>
                <w:bCs/>
                <w:color w:val="000000"/>
              </w:rPr>
              <w:t>195.156,95</w:t>
            </w:r>
          </w:p>
        </w:tc>
      </w:tr>
      <w:tr w:rsidR="00B1192E" w:rsidRPr="00B1192E" w14:paraId="5159BE75" w14:textId="77777777" w:rsidTr="00231C90">
        <w:trPr>
          <w:trHeight w:val="255"/>
        </w:trPr>
        <w:tc>
          <w:tcPr>
            <w:tcW w:w="4278" w:type="dxa"/>
            <w:tcBorders>
              <w:top w:val="nil"/>
              <w:left w:val="nil"/>
              <w:bottom w:val="single" w:sz="4" w:space="0" w:color="auto"/>
              <w:right w:val="single" w:sz="4" w:space="0" w:color="auto"/>
            </w:tcBorders>
            <w:shd w:val="clear" w:color="auto" w:fill="auto"/>
            <w:noWrap/>
            <w:vAlign w:val="center"/>
            <w:hideMark/>
          </w:tcPr>
          <w:p w14:paraId="73E71D98" w14:textId="77777777" w:rsidR="00B1192E" w:rsidRPr="00B1192E" w:rsidRDefault="00B1192E" w:rsidP="00B1192E">
            <w:pPr>
              <w:suppressAutoHyphens w:val="0"/>
              <w:rPr>
                <w:color w:val="000000"/>
              </w:rPr>
            </w:pPr>
            <w:r w:rsidRPr="00B1192E">
              <w:rPr>
                <w:color w:val="000000"/>
              </w:rPr>
              <w:t>Superávits retidos/déficit do exercício</w:t>
            </w:r>
          </w:p>
        </w:tc>
        <w:tc>
          <w:tcPr>
            <w:tcW w:w="1477" w:type="dxa"/>
            <w:tcBorders>
              <w:top w:val="nil"/>
              <w:left w:val="nil"/>
              <w:bottom w:val="single" w:sz="4" w:space="0" w:color="auto"/>
              <w:right w:val="single" w:sz="4" w:space="0" w:color="auto"/>
            </w:tcBorders>
            <w:shd w:val="clear" w:color="auto" w:fill="auto"/>
            <w:noWrap/>
            <w:vAlign w:val="center"/>
            <w:hideMark/>
          </w:tcPr>
          <w:p w14:paraId="04674722" w14:textId="77777777" w:rsidR="00B1192E" w:rsidRPr="00B1192E" w:rsidRDefault="00B1192E" w:rsidP="00B1192E">
            <w:pPr>
              <w:suppressAutoHyphens w:val="0"/>
              <w:jc w:val="center"/>
              <w:rPr>
                <w:color w:val="000000"/>
              </w:rPr>
            </w:pPr>
            <w:r w:rsidRPr="00B1192E">
              <w:rPr>
                <w:color w:val="000000"/>
              </w:rPr>
              <w:t>195.156,95</w:t>
            </w:r>
          </w:p>
        </w:tc>
        <w:tc>
          <w:tcPr>
            <w:tcW w:w="1616" w:type="dxa"/>
            <w:tcBorders>
              <w:top w:val="nil"/>
              <w:left w:val="nil"/>
              <w:bottom w:val="single" w:sz="4" w:space="0" w:color="auto"/>
              <w:right w:val="single" w:sz="4" w:space="0" w:color="auto"/>
            </w:tcBorders>
            <w:shd w:val="clear" w:color="auto" w:fill="auto"/>
            <w:noWrap/>
            <w:vAlign w:val="center"/>
            <w:hideMark/>
          </w:tcPr>
          <w:p w14:paraId="0920A105" w14:textId="77777777" w:rsidR="00B1192E" w:rsidRPr="00B1192E" w:rsidRDefault="00B1192E" w:rsidP="00B1192E">
            <w:pPr>
              <w:suppressAutoHyphens w:val="0"/>
              <w:rPr>
                <w:color w:val="000000"/>
              </w:rPr>
            </w:pPr>
            <w:r w:rsidRPr="00B1192E">
              <w:rPr>
                <w:color w:val="000000"/>
              </w:rPr>
              <w:t> </w:t>
            </w:r>
          </w:p>
        </w:tc>
        <w:tc>
          <w:tcPr>
            <w:tcW w:w="1701" w:type="dxa"/>
            <w:tcBorders>
              <w:top w:val="nil"/>
              <w:left w:val="nil"/>
              <w:bottom w:val="single" w:sz="4" w:space="0" w:color="auto"/>
              <w:right w:val="nil"/>
            </w:tcBorders>
            <w:shd w:val="clear" w:color="auto" w:fill="auto"/>
            <w:noWrap/>
            <w:vAlign w:val="center"/>
            <w:hideMark/>
          </w:tcPr>
          <w:p w14:paraId="43CE0319" w14:textId="77777777" w:rsidR="00B1192E" w:rsidRPr="00B1192E" w:rsidRDefault="00B1192E" w:rsidP="00B1192E">
            <w:pPr>
              <w:suppressAutoHyphens w:val="0"/>
              <w:jc w:val="center"/>
              <w:rPr>
                <w:color w:val="000000"/>
              </w:rPr>
            </w:pPr>
            <w:r w:rsidRPr="00B1192E">
              <w:rPr>
                <w:color w:val="000000"/>
              </w:rPr>
              <w:t>195.156,95</w:t>
            </w:r>
          </w:p>
        </w:tc>
      </w:tr>
    </w:tbl>
    <w:p w14:paraId="7AEC6950" w14:textId="4EFE4CDA" w:rsidR="004F32B2" w:rsidRDefault="004F32B2" w:rsidP="004F32B2">
      <w:pPr>
        <w:jc w:val="both"/>
      </w:pPr>
      <w:r w:rsidRPr="2E0BCE6D">
        <w:t xml:space="preserve">Fonte: </w:t>
      </w:r>
      <w:r w:rsidR="007C15B7">
        <w:t>Os próprios</w:t>
      </w:r>
      <w:r w:rsidRPr="2E0BCE6D">
        <w:t xml:space="preserve"> autores</w:t>
      </w:r>
      <w:r w:rsidR="007C15B7">
        <w:t>.</w:t>
      </w:r>
    </w:p>
    <w:p w14:paraId="5A9127F5" w14:textId="77777777" w:rsidR="004F32B2" w:rsidRDefault="004F32B2" w:rsidP="004F32B2">
      <w:pPr>
        <w:jc w:val="both"/>
      </w:pPr>
    </w:p>
    <w:p w14:paraId="0DB6D2A0" w14:textId="0F686C4C" w:rsidR="004F32B2" w:rsidRDefault="00072B79" w:rsidP="004F32B2">
      <w:pPr>
        <w:ind w:firstLine="709"/>
        <w:jc w:val="both"/>
        <w:rPr>
          <w:sz w:val="24"/>
          <w:szCs w:val="24"/>
        </w:rPr>
      </w:pPr>
      <w:r>
        <w:rPr>
          <w:sz w:val="24"/>
          <w:szCs w:val="24"/>
        </w:rPr>
        <w:t>Na tabela 5</w:t>
      </w:r>
      <w:r w:rsidR="004F32B2" w:rsidRPr="2E0BCE6D">
        <w:rPr>
          <w:sz w:val="24"/>
          <w:szCs w:val="24"/>
        </w:rPr>
        <w:t xml:space="preserve">, pode-se observar que </w:t>
      </w:r>
      <w:r w:rsidR="004F32B2">
        <w:rPr>
          <w:sz w:val="24"/>
          <w:szCs w:val="24"/>
        </w:rPr>
        <w:t xml:space="preserve">o </w:t>
      </w:r>
      <w:r w:rsidR="004F32B2" w:rsidRPr="2E0BCE6D">
        <w:rPr>
          <w:sz w:val="24"/>
          <w:szCs w:val="24"/>
        </w:rPr>
        <w:t xml:space="preserve">trabalho voluntário gerou </w:t>
      </w:r>
      <w:r w:rsidR="004F32B2">
        <w:rPr>
          <w:sz w:val="24"/>
          <w:szCs w:val="24"/>
        </w:rPr>
        <w:t>um</w:t>
      </w:r>
      <w:r w:rsidR="004F32B2" w:rsidRPr="2E0BCE6D">
        <w:rPr>
          <w:sz w:val="24"/>
          <w:szCs w:val="24"/>
        </w:rPr>
        <w:t>a receita de R$</w:t>
      </w:r>
      <w:r w:rsidR="00C823A9">
        <w:rPr>
          <w:sz w:val="24"/>
          <w:szCs w:val="24"/>
        </w:rPr>
        <w:t xml:space="preserve"> </w:t>
      </w:r>
      <w:r w:rsidR="004F32B2">
        <w:rPr>
          <w:sz w:val="24"/>
          <w:szCs w:val="24"/>
        </w:rPr>
        <w:t>7</w:t>
      </w:r>
      <w:r w:rsidR="007F298D">
        <w:rPr>
          <w:sz w:val="24"/>
          <w:szCs w:val="24"/>
        </w:rPr>
        <w:t xml:space="preserve">5.970,92 </w:t>
      </w:r>
      <w:r w:rsidR="004F32B2" w:rsidRPr="2E0BCE6D">
        <w:rPr>
          <w:sz w:val="24"/>
          <w:szCs w:val="24"/>
        </w:rPr>
        <w:t xml:space="preserve">na entidade. Além disso, verifica-se que </w:t>
      </w:r>
      <w:r w:rsidR="004F32B2">
        <w:rPr>
          <w:sz w:val="24"/>
          <w:szCs w:val="24"/>
        </w:rPr>
        <w:t>no ano de 2017 com a inclusão da contabilização do</w:t>
      </w:r>
      <w:r w:rsidR="004F32B2" w:rsidRPr="2E0BCE6D">
        <w:rPr>
          <w:sz w:val="24"/>
          <w:szCs w:val="24"/>
        </w:rPr>
        <w:t xml:space="preserve"> trabalho voluntário, houve aumento de </w:t>
      </w:r>
      <w:r w:rsidR="00027066">
        <w:rPr>
          <w:sz w:val="24"/>
          <w:szCs w:val="24"/>
        </w:rPr>
        <w:t>11,</w:t>
      </w:r>
      <w:r w:rsidR="007F298D">
        <w:rPr>
          <w:sz w:val="24"/>
          <w:szCs w:val="24"/>
        </w:rPr>
        <w:t>21</w:t>
      </w:r>
      <w:r w:rsidR="00027066">
        <w:rPr>
          <w:sz w:val="24"/>
          <w:szCs w:val="24"/>
        </w:rPr>
        <w:t xml:space="preserve">% </w:t>
      </w:r>
      <w:r w:rsidR="004F32B2" w:rsidRPr="2E0BCE6D">
        <w:rPr>
          <w:sz w:val="24"/>
          <w:szCs w:val="24"/>
        </w:rPr>
        <w:t xml:space="preserve">no </w:t>
      </w:r>
      <w:r w:rsidR="00EA3107">
        <w:rPr>
          <w:sz w:val="24"/>
          <w:szCs w:val="24"/>
        </w:rPr>
        <w:t xml:space="preserve">Valor Adicionado </w:t>
      </w:r>
      <w:r w:rsidR="00027066">
        <w:rPr>
          <w:sz w:val="24"/>
          <w:szCs w:val="24"/>
        </w:rPr>
        <w:t>Bruto</w:t>
      </w:r>
      <w:r w:rsidR="00EA3107">
        <w:rPr>
          <w:sz w:val="24"/>
          <w:szCs w:val="24"/>
        </w:rPr>
        <w:t xml:space="preserve"> Produzido pela Entidade</w:t>
      </w:r>
      <w:r w:rsidR="00027066">
        <w:rPr>
          <w:sz w:val="24"/>
          <w:szCs w:val="24"/>
        </w:rPr>
        <w:t xml:space="preserve"> e de 12,</w:t>
      </w:r>
      <w:r w:rsidR="007F298D">
        <w:rPr>
          <w:sz w:val="24"/>
          <w:szCs w:val="24"/>
        </w:rPr>
        <w:t>42</w:t>
      </w:r>
      <w:r w:rsidR="00027066">
        <w:rPr>
          <w:sz w:val="24"/>
          <w:szCs w:val="24"/>
        </w:rPr>
        <w:t xml:space="preserve">% no Valor Adicionado Líquido. </w:t>
      </w:r>
      <w:r w:rsidR="004F32B2" w:rsidRPr="2E0BCE6D">
        <w:rPr>
          <w:sz w:val="24"/>
          <w:szCs w:val="24"/>
        </w:rPr>
        <w:t xml:space="preserve"> </w:t>
      </w:r>
    </w:p>
    <w:p w14:paraId="39BAF7D4" w14:textId="0B0C297D" w:rsidR="004F32B2" w:rsidRDefault="004F32B2" w:rsidP="004F32B2">
      <w:pPr>
        <w:ind w:firstLine="709"/>
        <w:jc w:val="both"/>
        <w:rPr>
          <w:sz w:val="24"/>
          <w:szCs w:val="24"/>
        </w:rPr>
      </w:pPr>
      <w:r w:rsidRPr="2E0BCE6D">
        <w:rPr>
          <w:sz w:val="24"/>
          <w:szCs w:val="24"/>
        </w:rPr>
        <w:t>Em relação à distribuição das riquezas, o total</w:t>
      </w:r>
      <w:r>
        <w:rPr>
          <w:sz w:val="24"/>
          <w:szCs w:val="24"/>
        </w:rPr>
        <w:t xml:space="preserve"> do</w:t>
      </w:r>
      <w:r w:rsidRPr="2E0BCE6D">
        <w:rPr>
          <w:sz w:val="24"/>
          <w:szCs w:val="24"/>
        </w:rPr>
        <w:t xml:space="preserve"> </w:t>
      </w:r>
      <w:r>
        <w:rPr>
          <w:sz w:val="24"/>
          <w:szCs w:val="24"/>
        </w:rPr>
        <w:t xml:space="preserve">valor distribuído pelos serviços voluntários </w:t>
      </w:r>
      <w:r w:rsidR="007C1874">
        <w:rPr>
          <w:sz w:val="24"/>
          <w:szCs w:val="24"/>
        </w:rPr>
        <w:t>foi segregado,</w:t>
      </w:r>
      <w:r>
        <w:rPr>
          <w:sz w:val="24"/>
          <w:szCs w:val="24"/>
        </w:rPr>
        <w:t xml:space="preserve"> conforme sua natureza</w:t>
      </w:r>
      <w:r w:rsidR="007C1874">
        <w:rPr>
          <w:sz w:val="24"/>
          <w:szCs w:val="24"/>
        </w:rPr>
        <w:t>,</w:t>
      </w:r>
      <w:r>
        <w:rPr>
          <w:sz w:val="24"/>
          <w:szCs w:val="24"/>
        </w:rPr>
        <w:t xml:space="preserve"> em Trabalho Voluntário, FGTS e PIS sobre a folha. Desta forma, com a inclusão do valor do voluntariado houve aumento de </w:t>
      </w:r>
      <w:r w:rsidR="00C823A9">
        <w:rPr>
          <w:sz w:val="24"/>
          <w:szCs w:val="24"/>
        </w:rPr>
        <w:t>1</w:t>
      </w:r>
      <w:r w:rsidR="00102F71">
        <w:rPr>
          <w:sz w:val="24"/>
          <w:szCs w:val="24"/>
        </w:rPr>
        <w:t>5,90</w:t>
      </w:r>
      <w:r w:rsidR="00C823A9">
        <w:rPr>
          <w:sz w:val="24"/>
          <w:szCs w:val="24"/>
        </w:rPr>
        <w:t xml:space="preserve">% </w:t>
      </w:r>
      <w:r>
        <w:rPr>
          <w:sz w:val="24"/>
          <w:szCs w:val="24"/>
        </w:rPr>
        <w:t>na distribuição de pessoal</w:t>
      </w:r>
      <w:r w:rsidR="007C1874">
        <w:rPr>
          <w:sz w:val="24"/>
          <w:szCs w:val="24"/>
        </w:rPr>
        <w:t xml:space="preserve"> (8.1)</w:t>
      </w:r>
      <w:r>
        <w:rPr>
          <w:sz w:val="24"/>
          <w:szCs w:val="24"/>
        </w:rPr>
        <w:t xml:space="preserve"> e</w:t>
      </w:r>
      <w:r w:rsidR="00027066">
        <w:rPr>
          <w:sz w:val="24"/>
          <w:szCs w:val="24"/>
        </w:rPr>
        <w:t xml:space="preserve"> </w:t>
      </w:r>
      <w:r w:rsidR="00C823A9">
        <w:rPr>
          <w:sz w:val="24"/>
          <w:szCs w:val="24"/>
        </w:rPr>
        <w:t>4</w:t>
      </w:r>
      <w:r w:rsidR="00102F71">
        <w:rPr>
          <w:sz w:val="24"/>
          <w:szCs w:val="24"/>
        </w:rPr>
        <w:t>6,09</w:t>
      </w:r>
      <w:r w:rsidR="00027066">
        <w:rPr>
          <w:sz w:val="24"/>
          <w:szCs w:val="24"/>
        </w:rPr>
        <w:t xml:space="preserve">% foram </w:t>
      </w:r>
      <w:r>
        <w:rPr>
          <w:sz w:val="24"/>
          <w:szCs w:val="24"/>
        </w:rPr>
        <w:t>acrescidos na distribuição de impostos, taxas e contribuições ao governo</w:t>
      </w:r>
      <w:r w:rsidR="007C1874">
        <w:rPr>
          <w:sz w:val="24"/>
          <w:szCs w:val="24"/>
        </w:rPr>
        <w:t xml:space="preserve"> (8.2)</w:t>
      </w:r>
      <w:r w:rsidR="00C823A9">
        <w:rPr>
          <w:sz w:val="24"/>
          <w:szCs w:val="24"/>
        </w:rPr>
        <w:t>.</w:t>
      </w:r>
    </w:p>
    <w:p w14:paraId="54C2403A" w14:textId="5F62AA41" w:rsidR="004F32B2" w:rsidRDefault="004F32B2" w:rsidP="004F32B2">
      <w:pPr>
        <w:ind w:firstLine="709"/>
        <w:jc w:val="both"/>
        <w:rPr>
          <w:sz w:val="24"/>
          <w:szCs w:val="24"/>
        </w:rPr>
      </w:pPr>
      <w:r w:rsidRPr="2E0BCE6D">
        <w:rPr>
          <w:sz w:val="24"/>
          <w:szCs w:val="24"/>
        </w:rPr>
        <w:t>O aumento total pode ser considerado relevante na entidade, pois com a contabilização do</w:t>
      </w:r>
      <w:r w:rsidR="00027066">
        <w:rPr>
          <w:sz w:val="24"/>
          <w:szCs w:val="24"/>
        </w:rPr>
        <w:t>s</w:t>
      </w:r>
      <w:r w:rsidRPr="2E0BCE6D">
        <w:rPr>
          <w:sz w:val="24"/>
          <w:szCs w:val="24"/>
        </w:rPr>
        <w:t xml:space="preserve"> trabalho</w:t>
      </w:r>
      <w:r w:rsidR="00027066">
        <w:rPr>
          <w:sz w:val="24"/>
          <w:szCs w:val="24"/>
        </w:rPr>
        <w:t>s</w:t>
      </w:r>
      <w:r w:rsidRPr="2E0BCE6D">
        <w:rPr>
          <w:sz w:val="24"/>
          <w:szCs w:val="24"/>
        </w:rPr>
        <w:t xml:space="preserve"> voluntários, é possível perceber que se estes re</w:t>
      </w:r>
      <w:r>
        <w:rPr>
          <w:sz w:val="24"/>
          <w:szCs w:val="24"/>
        </w:rPr>
        <w:t xml:space="preserve">almente fossem remunerados </w:t>
      </w:r>
      <w:r w:rsidRPr="2E0BCE6D">
        <w:rPr>
          <w:sz w:val="24"/>
          <w:szCs w:val="24"/>
        </w:rPr>
        <w:t xml:space="preserve">resultaria em menor superávit, e consequentemente, em menos recursos para a entidade. </w:t>
      </w:r>
    </w:p>
    <w:p w14:paraId="3B26E476" w14:textId="672A6524" w:rsidR="00A15C01" w:rsidRDefault="00A15C01" w:rsidP="004F32B2">
      <w:pPr>
        <w:ind w:firstLine="709"/>
        <w:jc w:val="both"/>
        <w:rPr>
          <w:sz w:val="24"/>
          <w:szCs w:val="24"/>
        </w:rPr>
      </w:pPr>
      <w:r>
        <w:rPr>
          <w:sz w:val="24"/>
          <w:szCs w:val="24"/>
        </w:rPr>
        <w:t>Além disso, observa-se através da DVA Expandid</w:t>
      </w:r>
      <w:r w:rsidR="00BE0221">
        <w:rPr>
          <w:sz w:val="24"/>
          <w:szCs w:val="24"/>
        </w:rPr>
        <w:t>o</w:t>
      </w:r>
      <w:r>
        <w:rPr>
          <w:sz w:val="24"/>
          <w:szCs w:val="24"/>
        </w:rPr>
        <w:t xml:space="preserve"> que a não </w:t>
      </w:r>
      <w:r w:rsidR="008A56C9">
        <w:rPr>
          <w:sz w:val="24"/>
          <w:szCs w:val="24"/>
        </w:rPr>
        <w:t>contabilização</w:t>
      </w:r>
      <w:r>
        <w:rPr>
          <w:sz w:val="24"/>
          <w:szCs w:val="24"/>
        </w:rPr>
        <w:t xml:space="preserve"> dos serviços voluntários </w:t>
      </w:r>
      <w:r w:rsidR="008A56C9">
        <w:rPr>
          <w:sz w:val="24"/>
          <w:szCs w:val="24"/>
        </w:rPr>
        <w:t>implica em um</w:t>
      </w:r>
      <w:r w:rsidR="00E7223C">
        <w:rPr>
          <w:sz w:val="24"/>
          <w:szCs w:val="24"/>
        </w:rPr>
        <w:t>a</w:t>
      </w:r>
      <w:r w:rsidR="008A56C9">
        <w:rPr>
          <w:sz w:val="24"/>
          <w:szCs w:val="24"/>
        </w:rPr>
        <w:t xml:space="preserve"> evidenciação inadequada da real riqueza gerada pela organização.</w:t>
      </w:r>
    </w:p>
    <w:p w14:paraId="5E175237" w14:textId="77777777" w:rsidR="004F32B2" w:rsidRDefault="004F32B2" w:rsidP="004F32B2">
      <w:pPr>
        <w:rPr>
          <w:b/>
          <w:sz w:val="24"/>
          <w:szCs w:val="24"/>
        </w:rPr>
      </w:pPr>
    </w:p>
    <w:p w14:paraId="3FB9EF88" w14:textId="77777777" w:rsidR="004F32B2" w:rsidRDefault="004F32B2" w:rsidP="004F32B2">
      <w:pPr>
        <w:rPr>
          <w:b/>
          <w:bCs/>
          <w:sz w:val="24"/>
          <w:szCs w:val="24"/>
        </w:rPr>
      </w:pPr>
      <w:r w:rsidRPr="2E0BCE6D">
        <w:rPr>
          <w:b/>
          <w:bCs/>
          <w:sz w:val="24"/>
          <w:szCs w:val="24"/>
        </w:rPr>
        <w:t>5 CONSIDERAÇÕES FINAIS</w:t>
      </w:r>
    </w:p>
    <w:p w14:paraId="5B270F4B" w14:textId="77777777" w:rsidR="004F32B2" w:rsidRDefault="004F32B2" w:rsidP="004F32B2">
      <w:pPr>
        <w:rPr>
          <w:b/>
          <w:bCs/>
          <w:sz w:val="24"/>
          <w:szCs w:val="24"/>
        </w:rPr>
      </w:pPr>
    </w:p>
    <w:p w14:paraId="048296C0" w14:textId="0916EED8" w:rsidR="004F32B2" w:rsidRDefault="004F32B2" w:rsidP="004F32B2">
      <w:pPr>
        <w:ind w:firstLine="709"/>
        <w:jc w:val="both"/>
        <w:rPr>
          <w:sz w:val="24"/>
          <w:szCs w:val="24"/>
        </w:rPr>
      </w:pPr>
      <w:r w:rsidRPr="2E0BCE6D">
        <w:rPr>
          <w:sz w:val="24"/>
          <w:szCs w:val="24"/>
        </w:rPr>
        <w:t xml:space="preserve">A finalidade do presente estudo foi </w:t>
      </w:r>
      <w:r w:rsidR="00155782" w:rsidRPr="2E0BCE6D">
        <w:rPr>
          <w:color w:val="000000"/>
          <w:sz w:val="24"/>
          <w:szCs w:val="24"/>
        </w:rPr>
        <w:t xml:space="preserve">avaliar o impacto da contabilização do trabalho voluntário nas </w:t>
      </w:r>
      <w:r w:rsidR="00155782">
        <w:rPr>
          <w:color w:val="000000"/>
          <w:sz w:val="24"/>
          <w:szCs w:val="24"/>
        </w:rPr>
        <w:t>D</w:t>
      </w:r>
      <w:r w:rsidR="00155782" w:rsidRPr="2E0BCE6D">
        <w:rPr>
          <w:color w:val="000000"/>
          <w:sz w:val="24"/>
          <w:szCs w:val="24"/>
        </w:rPr>
        <w:t xml:space="preserve">emonstrações </w:t>
      </w:r>
      <w:r w:rsidR="00155782">
        <w:rPr>
          <w:color w:val="000000"/>
          <w:sz w:val="24"/>
          <w:szCs w:val="24"/>
        </w:rPr>
        <w:t>C</w:t>
      </w:r>
      <w:r w:rsidR="00155782" w:rsidRPr="2E0BCE6D">
        <w:rPr>
          <w:color w:val="000000"/>
          <w:sz w:val="24"/>
          <w:szCs w:val="24"/>
        </w:rPr>
        <w:t>ontábeis de uma entidade do terceiro setor, em especial na formação e distribuição do valor adicionado</w:t>
      </w:r>
      <w:r w:rsidRPr="2E0BCE6D">
        <w:rPr>
          <w:sz w:val="24"/>
          <w:szCs w:val="24"/>
        </w:rPr>
        <w:t xml:space="preserve">. Para êxito </w:t>
      </w:r>
      <w:r w:rsidR="00155782">
        <w:rPr>
          <w:sz w:val="24"/>
          <w:szCs w:val="24"/>
        </w:rPr>
        <w:t>deste</w:t>
      </w:r>
      <w:r w:rsidRPr="2E0BCE6D">
        <w:rPr>
          <w:sz w:val="24"/>
          <w:szCs w:val="24"/>
        </w:rPr>
        <w:t xml:space="preserve"> objetivo, </w:t>
      </w:r>
      <w:r>
        <w:rPr>
          <w:sz w:val="24"/>
          <w:szCs w:val="24"/>
        </w:rPr>
        <w:t>realizou-se um estudo de caso em uma organização</w:t>
      </w:r>
      <w:r w:rsidR="00155782">
        <w:rPr>
          <w:sz w:val="24"/>
          <w:szCs w:val="24"/>
        </w:rPr>
        <w:t xml:space="preserve"> privada</w:t>
      </w:r>
      <w:r>
        <w:rPr>
          <w:sz w:val="24"/>
          <w:szCs w:val="24"/>
        </w:rPr>
        <w:t xml:space="preserve"> sem fins lucrativos </w:t>
      </w:r>
      <w:r w:rsidR="00155782">
        <w:rPr>
          <w:sz w:val="24"/>
          <w:szCs w:val="24"/>
        </w:rPr>
        <w:t>d</w:t>
      </w:r>
      <w:r>
        <w:rPr>
          <w:sz w:val="24"/>
          <w:szCs w:val="24"/>
        </w:rPr>
        <w:t xml:space="preserve">a região Norte do Paraná, </w:t>
      </w:r>
      <w:r w:rsidR="00155782">
        <w:rPr>
          <w:sz w:val="24"/>
          <w:szCs w:val="24"/>
        </w:rPr>
        <w:t>sendo coletados dados relativos ao</w:t>
      </w:r>
      <w:r>
        <w:rPr>
          <w:sz w:val="24"/>
          <w:szCs w:val="24"/>
        </w:rPr>
        <w:t xml:space="preserve"> ano de 2017</w:t>
      </w:r>
      <w:r w:rsidRPr="2E0BCE6D">
        <w:rPr>
          <w:sz w:val="24"/>
          <w:szCs w:val="24"/>
        </w:rPr>
        <w:t>.</w:t>
      </w:r>
    </w:p>
    <w:p w14:paraId="20DE09CF" w14:textId="4CE1AE6B" w:rsidR="00D875E0" w:rsidRDefault="00D875E0" w:rsidP="004F32B2">
      <w:pPr>
        <w:ind w:firstLine="709"/>
        <w:jc w:val="both"/>
        <w:rPr>
          <w:sz w:val="24"/>
          <w:szCs w:val="24"/>
        </w:rPr>
      </w:pPr>
      <w:r>
        <w:rPr>
          <w:sz w:val="24"/>
          <w:szCs w:val="24"/>
        </w:rPr>
        <w:lastRenderedPageBreak/>
        <w:t xml:space="preserve">Após o processo de </w:t>
      </w:r>
      <w:r w:rsidR="004F32B2" w:rsidRPr="2E0BCE6D">
        <w:rPr>
          <w:sz w:val="24"/>
          <w:szCs w:val="24"/>
        </w:rPr>
        <w:t>mensuração e reconhecimento do trabalho voluntário, na Demonstração do Superávit do Exercício</w:t>
      </w:r>
      <w:r>
        <w:rPr>
          <w:sz w:val="24"/>
          <w:szCs w:val="24"/>
        </w:rPr>
        <w:t xml:space="preserve"> verific</w:t>
      </w:r>
      <w:r w:rsidR="007C1874">
        <w:rPr>
          <w:sz w:val="24"/>
          <w:szCs w:val="24"/>
        </w:rPr>
        <w:t>ou</w:t>
      </w:r>
      <w:r>
        <w:rPr>
          <w:sz w:val="24"/>
          <w:szCs w:val="24"/>
        </w:rPr>
        <w:t>-se acréscimo de 8,</w:t>
      </w:r>
      <w:r w:rsidR="00BE0221">
        <w:rPr>
          <w:sz w:val="24"/>
          <w:szCs w:val="24"/>
        </w:rPr>
        <w:t>41</w:t>
      </w:r>
      <w:r>
        <w:rPr>
          <w:sz w:val="24"/>
          <w:szCs w:val="24"/>
        </w:rPr>
        <w:t>% no total da receita e de 14,</w:t>
      </w:r>
      <w:r w:rsidR="00BE0221">
        <w:rPr>
          <w:sz w:val="24"/>
          <w:szCs w:val="24"/>
        </w:rPr>
        <w:t>33</w:t>
      </w:r>
      <w:r>
        <w:rPr>
          <w:sz w:val="24"/>
          <w:szCs w:val="24"/>
        </w:rPr>
        <w:t xml:space="preserve">% no total dos custos operacionais da organização estudada. Ademais, essa evidenciação melhora o </w:t>
      </w:r>
      <w:r w:rsidR="009A76FD">
        <w:rPr>
          <w:sz w:val="24"/>
          <w:szCs w:val="24"/>
        </w:rPr>
        <w:t>potencial</w:t>
      </w:r>
      <w:r>
        <w:rPr>
          <w:sz w:val="24"/>
          <w:szCs w:val="24"/>
        </w:rPr>
        <w:t xml:space="preserve"> informacional da Demonstração do </w:t>
      </w:r>
      <w:r w:rsidR="00BE0221">
        <w:rPr>
          <w:sz w:val="24"/>
          <w:szCs w:val="24"/>
        </w:rPr>
        <w:t>Superávit</w:t>
      </w:r>
      <w:r>
        <w:rPr>
          <w:sz w:val="24"/>
          <w:szCs w:val="24"/>
        </w:rPr>
        <w:t xml:space="preserve"> do </w:t>
      </w:r>
      <w:r w:rsidR="00BE0221">
        <w:rPr>
          <w:sz w:val="24"/>
          <w:szCs w:val="24"/>
        </w:rPr>
        <w:t>Exercício</w:t>
      </w:r>
      <w:r>
        <w:rPr>
          <w:sz w:val="24"/>
          <w:szCs w:val="24"/>
        </w:rPr>
        <w:t xml:space="preserve">, uma vez que comunica ao usuário não apenas as doações monetárias, mas também as </w:t>
      </w:r>
      <w:r w:rsidR="00EA628B">
        <w:rPr>
          <w:sz w:val="24"/>
          <w:szCs w:val="24"/>
        </w:rPr>
        <w:t xml:space="preserve">doações </w:t>
      </w:r>
      <w:r>
        <w:rPr>
          <w:sz w:val="24"/>
          <w:szCs w:val="24"/>
        </w:rPr>
        <w:t xml:space="preserve">não monetárias, explicitando ainda os benefícios econômicos/financeiros gerados </w:t>
      </w:r>
      <w:r w:rsidR="00EA628B">
        <w:rPr>
          <w:sz w:val="24"/>
          <w:szCs w:val="24"/>
        </w:rPr>
        <w:t>para a entidade.</w:t>
      </w:r>
    </w:p>
    <w:p w14:paraId="6E1E104B" w14:textId="0DCAEDE9" w:rsidR="004F32B2" w:rsidRDefault="004F32B2" w:rsidP="004F32B2">
      <w:pPr>
        <w:ind w:firstLine="709"/>
        <w:jc w:val="both"/>
        <w:rPr>
          <w:sz w:val="24"/>
          <w:szCs w:val="24"/>
        </w:rPr>
      </w:pPr>
      <w:r w:rsidRPr="2E0BCE6D">
        <w:rPr>
          <w:sz w:val="24"/>
          <w:szCs w:val="24"/>
        </w:rPr>
        <w:t xml:space="preserve">Na Demonstração do Valor Adicionado Expandido, elaborada com base nas informações coletadas da Demonstração do Superávit do Período da entidade e pela entrada da contabilização do trabalho voluntário, </w:t>
      </w:r>
      <w:r w:rsidR="00E7223C">
        <w:rPr>
          <w:sz w:val="24"/>
          <w:szCs w:val="24"/>
        </w:rPr>
        <w:t xml:space="preserve">foram evidenciados aumentos no Valor Adicionado criado pela organização bem como alterações nos valores distribuídos para o Pessoal e para o Governo, </w:t>
      </w:r>
      <w:r w:rsidR="005E1CD8">
        <w:rPr>
          <w:sz w:val="24"/>
          <w:szCs w:val="24"/>
        </w:rPr>
        <w:t>demonstrando</w:t>
      </w:r>
      <w:r w:rsidR="00E7223C">
        <w:rPr>
          <w:sz w:val="24"/>
          <w:szCs w:val="24"/>
        </w:rPr>
        <w:t xml:space="preserve"> ainda a economia para a organizaç</w:t>
      </w:r>
      <w:r w:rsidR="007C1874">
        <w:rPr>
          <w:sz w:val="24"/>
          <w:szCs w:val="24"/>
        </w:rPr>
        <w:t>ão em função da doação de serviços.</w:t>
      </w:r>
      <w:r w:rsidR="00457A0B">
        <w:rPr>
          <w:sz w:val="24"/>
          <w:szCs w:val="24"/>
        </w:rPr>
        <w:t xml:space="preserve"> </w:t>
      </w:r>
    </w:p>
    <w:p w14:paraId="12641206" w14:textId="5F7FC3FD" w:rsidR="004F32B2" w:rsidRDefault="004F32B2" w:rsidP="004F32B2">
      <w:pPr>
        <w:ind w:firstLine="709"/>
        <w:jc w:val="both"/>
        <w:rPr>
          <w:sz w:val="24"/>
          <w:szCs w:val="24"/>
        </w:rPr>
      </w:pPr>
      <w:r>
        <w:rPr>
          <w:sz w:val="24"/>
          <w:szCs w:val="24"/>
        </w:rPr>
        <w:t>Além disso, foi possível verificar que a contabilidade da entidade pesquisada não se encontra</w:t>
      </w:r>
      <w:r w:rsidR="007C1874">
        <w:rPr>
          <w:sz w:val="24"/>
          <w:szCs w:val="24"/>
        </w:rPr>
        <w:t>va</w:t>
      </w:r>
      <w:r>
        <w:rPr>
          <w:sz w:val="24"/>
          <w:szCs w:val="24"/>
        </w:rPr>
        <w:t xml:space="preserve"> nos parâmetros estabelecidos pela ITG 2002 (CFC, 2015), posto que não contabiliza</w:t>
      </w:r>
      <w:r w:rsidR="007C1874">
        <w:rPr>
          <w:sz w:val="24"/>
          <w:szCs w:val="24"/>
        </w:rPr>
        <w:t>va</w:t>
      </w:r>
      <w:r>
        <w:rPr>
          <w:sz w:val="24"/>
          <w:szCs w:val="24"/>
        </w:rPr>
        <w:t>m o trabalho voluntário e</w:t>
      </w:r>
      <w:r w:rsidR="00BE0221">
        <w:rPr>
          <w:sz w:val="24"/>
          <w:szCs w:val="24"/>
        </w:rPr>
        <w:t>m</w:t>
      </w:r>
      <w:r>
        <w:rPr>
          <w:sz w:val="24"/>
          <w:szCs w:val="24"/>
        </w:rPr>
        <w:t xml:space="preserve"> suas Demonstrações Contábeis</w:t>
      </w:r>
      <w:r w:rsidR="007C1874">
        <w:rPr>
          <w:sz w:val="24"/>
          <w:szCs w:val="24"/>
        </w:rPr>
        <w:t>, especialmente a Demonstração do Resultado do Período,</w:t>
      </w:r>
      <w:r w:rsidR="00BE0221">
        <w:rPr>
          <w:sz w:val="24"/>
          <w:szCs w:val="24"/>
        </w:rPr>
        <w:t xml:space="preserve"> que</w:t>
      </w:r>
      <w:r>
        <w:rPr>
          <w:sz w:val="24"/>
          <w:szCs w:val="24"/>
        </w:rPr>
        <w:t xml:space="preserve"> não</w:t>
      </w:r>
      <w:r w:rsidR="007C1874">
        <w:rPr>
          <w:sz w:val="24"/>
          <w:szCs w:val="24"/>
        </w:rPr>
        <w:t xml:space="preserve"> estava</w:t>
      </w:r>
      <w:r>
        <w:rPr>
          <w:sz w:val="24"/>
          <w:szCs w:val="24"/>
        </w:rPr>
        <w:t xml:space="preserve"> estruturada </w:t>
      </w:r>
      <w:r w:rsidR="007C1874">
        <w:rPr>
          <w:sz w:val="24"/>
          <w:szCs w:val="24"/>
        </w:rPr>
        <w:t>em conformidade com as Normas Brasileiras de Contabilidade</w:t>
      </w:r>
      <w:r>
        <w:rPr>
          <w:sz w:val="24"/>
          <w:szCs w:val="24"/>
        </w:rPr>
        <w:t>.</w:t>
      </w:r>
    </w:p>
    <w:p w14:paraId="24142A1A" w14:textId="474579B4" w:rsidR="004F32B2" w:rsidRDefault="004F32B2" w:rsidP="004F32B2">
      <w:pPr>
        <w:ind w:firstLine="709"/>
        <w:jc w:val="both"/>
        <w:rPr>
          <w:sz w:val="24"/>
          <w:szCs w:val="24"/>
        </w:rPr>
      </w:pPr>
      <w:r w:rsidRPr="2E0BCE6D">
        <w:rPr>
          <w:sz w:val="24"/>
          <w:szCs w:val="24"/>
        </w:rPr>
        <w:t>Para pesquisas futuras sugere-se a mensuração</w:t>
      </w:r>
      <w:r w:rsidR="00A44405">
        <w:rPr>
          <w:sz w:val="24"/>
          <w:szCs w:val="24"/>
        </w:rPr>
        <w:t xml:space="preserve"> e contabilização</w:t>
      </w:r>
      <w:r w:rsidRPr="2E0BCE6D">
        <w:rPr>
          <w:sz w:val="24"/>
          <w:szCs w:val="24"/>
        </w:rPr>
        <w:t xml:space="preserve"> do trabalho voluntário em entidades do terceiro setor com </w:t>
      </w:r>
      <w:r w:rsidR="00A761EA">
        <w:rPr>
          <w:sz w:val="24"/>
          <w:szCs w:val="24"/>
        </w:rPr>
        <w:t xml:space="preserve">outras </w:t>
      </w:r>
      <w:r w:rsidRPr="2E0BCE6D">
        <w:rPr>
          <w:sz w:val="24"/>
          <w:szCs w:val="24"/>
        </w:rPr>
        <w:t>atividades</w:t>
      </w:r>
      <w:r w:rsidR="00A761EA">
        <w:rPr>
          <w:sz w:val="24"/>
          <w:szCs w:val="24"/>
        </w:rPr>
        <w:t xml:space="preserve"> e para</w:t>
      </w:r>
      <w:r w:rsidRPr="2E0BCE6D">
        <w:rPr>
          <w:sz w:val="24"/>
          <w:szCs w:val="24"/>
        </w:rPr>
        <w:t xml:space="preserve"> um período maior, de modo a ser comparado com as pesquisas já realizadas, com intuito de acrescentar maior conhecimento e, também, auxiliar na gestão de voluntariado nas </w:t>
      </w:r>
      <w:r w:rsidR="00DF7029">
        <w:rPr>
          <w:sz w:val="24"/>
          <w:szCs w:val="24"/>
        </w:rPr>
        <w:t>organizações</w:t>
      </w:r>
      <w:r w:rsidRPr="2E0BCE6D">
        <w:rPr>
          <w:sz w:val="24"/>
          <w:szCs w:val="24"/>
        </w:rPr>
        <w:t xml:space="preserve"> estudadas.</w:t>
      </w:r>
      <w:r w:rsidR="00BD363B">
        <w:rPr>
          <w:sz w:val="24"/>
          <w:szCs w:val="24"/>
        </w:rPr>
        <w:t xml:space="preserve"> Além disso, estudos futuros podem investigar os motivos da não mensuração e contabilização do trabalho voluntário em organizações privadas sem fins lucrativos.</w:t>
      </w:r>
    </w:p>
    <w:p w14:paraId="349FEA95" w14:textId="77777777" w:rsidR="004F32B2" w:rsidRDefault="004F32B2" w:rsidP="004F32B2">
      <w:pPr>
        <w:ind w:firstLine="851"/>
        <w:jc w:val="center"/>
        <w:rPr>
          <w:b/>
          <w:sz w:val="24"/>
          <w:szCs w:val="24"/>
        </w:rPr>
      </w:pPr>
    </w:p>
    <w:p w14:paraId="75F72660" w14:textId="77777777" w:rsidR="004F32B2" w:rsidRDefault="004F32B2" w:rsidP="004F32B2">
      <w:pPr>
        <w:rPr>
          <w:b/>
          <w:bCs/>
          <w:sz w:val="24"/>
          <w:szCs w:val="24"/>
        </w:rPr>
      </w:pPr>
      <w:r w:rsidRPr="2E0BCE6D">
        <w:rPr>
          <w:b/>
          <w:bCs/>
          <w:sz w:val="24"/>
          <w:szCs w:val="24"/>
        </w:rPr>
        <w:t>REFERÊNCIAS</w:t>
      </w:r>
    </w:p>
    <w:p w14:paraId="25881F52" w14:textId="77777777" w:rsidR="004F32B2" w:rsidRDefault="004F32B2" w:rsidP="004F32B2">
      <w:pPr>
        <w:ind w:firstLine="851"/>
        <w:jc w:val="center"/>
        <w:rPr>
          <w:sz w:val="24"/>
          <w:szCs w:val="24"/>
        </w:rPr>
      </w:pPr>
    </w:p>
    <w:p w14:paraId="72265CBC" w14:textId="77777777" w:rsidR="004F32B2" w:rsidRDefault="00986E86" w:rsidP="00B77E61">
      <w:pPr>
        <w:ind w:left="426" w:hanging="426"/>
        <w:jc w:val="both"/>
        <w:rPr>
          <w:sz w:val="24"/>
          <w:szCs w:val="24"/>
        </w:rPr>
      </w:pPr>
      <w:r w:rsidRPr="2E0BCE6D">
        <w:rPr>
          <w:sz w:val="24"/>
          <w:szCs w:val="24"/>
        </w:rPr>
        <w:t>Araújo</w:t>
      </w:r>
      <w:r>
        <w:rPr>
          <w:sz w:val="24"/>
          <w:szCs w:val="24"/>
        </w:rPr>
        <w:t>, O. C</w:t>
      </w:r>
      <w:r w:rsidR="004F32B2" w:rsidRPr="2E0BCE6D">
        <w:rPr>
          <w:sz w:val="24"/>
          <w:szCs w:val="24"/>
        </w:rPr>
        <w:t>.</w:t>
      </w:r>
      <w:r w:rsidR="00B77E61">
        <w:rPr>
          <w:sz w:val="24"/>
          <w:szCs w:val="24"/>
        </w:rPr>
        <w:t xml:space="preserve"> (2005).</w:t>
      </w:r>
      <w:r w:rsidR="004F32B2" w:rsidRPr="2E0BCE6D">
        <w:rPr>
          <w:sz w:val="24"/>
          <w:szCs w:val="24"/>
        </w:rPr>
        <w:t xml:space="preserve"> </w:t>
      </w:r>
      <w:r w:rsidR="004F32B2" w:rsidRPr="00B77E61">
        <w:rPr>
          <w:bCs/>
          <w:i/>
          <w:sz w:val="24"/>
          <w:szCs w:val="24"/>
        </w:rPr>
        <w:t>Contabilidade para Organizações do Terceiro Setor.</w:t>
      </w:r>
      <w:r w:rsidR="004F32B2" w:rsidRPr="2E0BCE6D">
        <w:rPr>
          <w:b/>
          <w:bCs/>
          <w:sz w:val="24"/>
          <w:szCs w:val="24"/>
        </w:rPr>
        <w:t xml:space="preserve"> </w:t>
      </w:r>
      <w:r w:rsidR="00B77E61">
        <w:rPr>
          <w:sz w:val="24"/>
          <w:szCs w:val="24"/>
        </w:rPr>
        <w:t>São Paulo: Atlas.</w:t>
      </w:r>
    </w:p>
    <w:p w14:paraId="44C0913B" w14:textId="77777777" w:rsidR="004F32B2" w:rsidRDefault="00B77E61" w:rsidP="00B77E61">
      <w:pPr>
        <w:spacing w:before="240"/>
        <w:ind w:left="426" w:hanging="426"/>
        <w:jc w:val="both"/>
        <w:rPr>
          <w:sz w:val="24"/>
          <w:szCs w:val="24"/>
        </w:rPr>
      </w:pPr>
      <w:r>
        <w:rPr>
          <w:sz w:val="24"/>
          <w:szCs w:val="24"/>
        </w:rPr>
        <w:t>Barbosa, M.</w:t>
      </w:r>
      <w:r w:rsidRPr="2E0BCE6D">
        <w:rPr>
          <w:sz w:val="24"/>
          <w:szCs w:val="24"/>
        </w:rPr>
        <w:t xml:space="preserve"> </w:t>
      </w:r>
      <w:r>
        <w:rPr>
          <w:sz w:val="24"/>
          <w:szCs w:val="24"/>
        </w:rPr>
        <w:t>N.</w:t>
      </w:r>
      <w:r w:rsidRPr="2E0BCE6D">
        <w:rPr>
          <w:sz w:val="24"/>
          <w:szCs w:val="24"/>
        </w:rPr>
        <w:t xml:space="preserve"> </w:t>
      </w:r>
      <w:r>
        <w:rPr>
          <w:sz w:val="24"/>
          <w:szCs w:val="24"/>
        </w:rPr>
        <w:t>L., &amp;</w:t>
      </w:r>
      <w:r w:rsidRPr="2E0BCE6D">
        <w:rPr>
          <w:sz w:val="24"/>
          <w:szCs w:val="24"/>
        </w:rPr>
        <w:t xml:space="preserve"> </w:t>
      </w:r>
      <w:r>
        <w:rPr>
          <w:sz w:val="24"/>
          <w:szCs w:val="24"/>
        </w:rPr>
        <w:t>O</w:t>
      </w:r>
      <w:r w:rsidRPr="2E0BCE6D">
        <w:rPr>
          <w:sz w:val="24"/>
          <w:szCs w:val="24"/>
        </w:rPr>
        <w:t>liveira</w:t>
      </w:r>
      <w:r w:rsidR="004F32B2" w:rsidRPr="2E0BCE6D">
        <w:rPr>
          <w:sz w:val="24"/>
          <w:szCs w:val="24"/>
        </w:rPr>
        <w:t>, C</w:t>
      </w:r>
      <w:r>
        <w:rPr>
          <w:sz w:val="24"/>
          <w:szCs w:val="24"/>
        </w:rPr>
        <w:t>.</w:t>
      </w:r>
      <w:r w:rsidR="004F32B2" w:rsidRPr="2E0BCE6D">
        <w:rPr>
          <w:sz w:val="24"/>
          <w:szCs w:val="24"/>
        </w:rPr>
        <w:t xml:space="preserve"> F</w:t>
      </w:r>
      <w:r w:rsidR="006712AD">
        <w:rPr>
          <w:sz w:val="24"/>
          <w:szCs w:val="24"/>
        </w:rPr>
        <w:t>. d</w:t>
      </w:r>
      <w:r w:rsidR="004F32B2" w:rsidRPr="2E0BCE6D">
        <w:rPr>
          <w:sz w:val="24"/>
          <w:szCs w:val="24"/>
        </w:rPr>
        <w:t>.</w:t>
      </w:r>
      <w:r w:rsidR="00E579EF">
        <w:rPr>
          <w:sz w:val="24"/>
          <w:szCs w:val="24"/>
        </w:rPr>
        <w:t xml:space="preserve"> (2011).</w:t>
      </w:r>
      <w:r w:rsidR="004F32B2" w:rsidRPr="2E0BCE6D">
        <w:rPr>
          <w:sz w:val="24"/>
          <w:szCs w:val="24"/>
        </w:rPr>
        <w:t xml:space="preserve"> </w:t>
      </w:r>
      <w:r w:rsidR="004F32B2" w:rsidRPr="00B77E61">
        <w:rPr>
          <w:bCs/>
          <w:i/>
          <w:sz w:val="24"/>
          <w:szCs w:val="24"/>
        </w:rPr>
        <w:t>Manual de ONGS Guia Prático de Orientação Jurídica</w:t>
      </w:r>
      <w:r w:rsidR="004F32B2" w:rsidRPr="2E0BCE6D">
        <w:rPr>
          <w:sz w:val="24"/>
          <w:szCs w:val="24"/>
        </w:rPr>
        <w:t xml:space="preserve"> </w:t>
      </w:r>
      <w:r>
        <w:rPr>
          <w:sz w:val="24"/>
          <w:szCs w:val="24"/>
        </w:rPr>
        <w:t>(</w:t>
      </w:r>
      <w:r w:rsidR="004F32B2" w:rsidRPr="2E0BCE6D">
        <w:rPr>
          <w:sz w:val="24"/>
          <w:szCs w:val="24"/>
        </w:rPr>
        <w:t>5 ed</w:t>
      </w:r>
      <w:r>
        <w:rPr>
          <w:sz w:val="24"/>
          <w:szCs w:val="24"/>
        </w:rPr>
        <w:t>)</w:t>
      </w:r>
      <w:r w:rsidR="004F32B2" w:rsidRPr="2E0BCE6D">
        <w:rPr>
          <w:sz w:val="24"/>
          <w:szCs w:val="24"/>
        </w:rPr>
        <w:t>. Ri</w:t>
      </w:r>
      <w:r w:rsidR="00E579EF">
        <w:rPr>
          <w:sz w:val="24"/>
          <w:szCs w:val="24"/>
        </w:rPr>
        <w:t>o de Janeiro: Editora FGV.</w:t>
      </w:r>
    </w:p>
    <w:p w14:paraId="2A9064DE" w14:textId="77777777" w:rsidR="004F32B2" w:rsidRDefault="004F32B2" w:rsidP="004F32B2">
      <w:pPr>
        <w:ind w:left="426" w:hanging="426"/>
        <w:jc w:val="both"/>
        <w:rPr>
          <w:sz w:val="24"/>
          <w:szCs w:val="24"/>
        </w:rPr>
      </w:pPr>
    </w:p>
    <w:p w14:paraId="007A69BA" w14:textId="77777777" w:rsidR="004F32B2" w:rsidRDefault="004F32B2" w:rsidP="004F32B2">
      <w:pPr>
        <w:ind w:left="426" w:hanging="426"/>
        <w:jc w:val="both"/>
        <w:rPr>
          <w:sz w:val="24"/>
          <w:szCs w:val="24"/>
        </w:rPr>
      </w:pPr>
      <w:r w:rsidRPr="2E0BCE6D">
        <w:rPr>
          <w:sz w:val="24"/>
          <w:szCs w:val="24"/>
        </w:rPr>
        <w:t>B</w:t>
      </w:r>
      <w:r w:rsidR="00E579EF" w:rsidRPr="2E0BCE6D">
        <w:rPr>
          <w:sz w:val="24"/>
          <w:szCs w:val="24"/>
        </w:rPr>
        <w:t>euren</w:t>
      </w:r>
      <w:r w:rsidR="00E579EF">
        <w:rPr>
          <w:sz w:val="24"/>
          <w:szCs w:val="24"/>
        </w:rPr>
        <w:t>, I.</w:t>
      </w:r>
      <w:r w:rsidRPr="2E0BCE6D">
        <w:rPr>
          <w:sz w:val="24"/>
          <w:szCs w:val="24"/>
        </w:rPr>
        <w:t xml:space="preserve"> M. </w:t>
      </w:r>
      <w:r w:rsidR="00E579EF">
        <w:rPr>
          <w:sz w:val="24"/>
          <w:szCs w:val="24"/>
        </w:rPr>
        <w:t xml:space="preserve">(2014). </w:t>
      </w:r>
      <w:r w:rsidRPr="00E579EF">
        <w:rPr>
          <w:bCs/>
          <w:i/>
          <w:sz w:val="24"/>
          <w:szCs w:val="24"/>
        </w:rPr>
        <w:t>Como Elaborar Trabalhos Monográficos em Cont</w:t>
      </w:r>
      <w:r w:rsidR="00E579EF">
        <w:rPr>
          <w:bCs/>
          <w:i/>
          <w:sz w:val="24"/>
          <w:szCs w:val="24"/>
        </w:rPr>
        <w:t xml:space="preserve">abilidade </w:t>
      </w:r>
      <w:r w:rsidR="00E579EF">
        <w:rPr>
          <w:bCs/>
          <w:sz w:val="24"/>
          <w:szCs w:val="24"/>
        </w:rPr>
        <w:t>(</w:t>
      </w:r>
      <w:r w:rsidR="00E579EF">
        <w:rPr>
          <w:sz w:val="24"/>
          <w:szCs w:val="24"/>
        </w:rPr>
        <w:t>3</w:t>
      </w:r>
      <w:r w:rsidRPr="2E0BCE6D">
        <w:rPr>
          <w:sz w:val="24"/>
          <w:szCs w:val="24"/>
        </w:rPr>
        <w:t xml:space="preserve"> ed</w:t>
      </w:r>
      <w:r w:rsidR="00E579EF">
        <w:rPr>
          <w:sz w:val="24"/>
          <w:szCs w:val="24"/>
        </w:rPr>
        <w:t>). São Paulo: Atlas</w:t>
      </w:r>
      <w:r w:rsidRPr="2E0BCE6D">
        <w:rPr>
          <w:sz w:val="24"/>
          <w:szCs w:val="24"/>
        </w:rPr>
        <w:t>.</w:t>
      </w:r>
    </w:p>
    <w:p w14:paraId="7336A636" w14:textId="77777777" w:rsidR="004F32B2" w:rsidRDefault="004F32B2" w:rsidP="004F32B2">
      <w:pPr>
        <w:ind w:left="426" w:hanging="426"/>
        <w:jc w:val="both"/>
        <w:rPr>
          <w:sz w:val="24"/>
          <w:szCs w:val="24"/>
        </w:rPr>
      </w:pPr>
    </w:p>
    <w:p w14:paraId="129354D1" w14:textId="77777777" w:rsidR="004F32B2" w:rsidRPr="00480A00" w:rsidRDefault="004F32B2" w:rsidP="004F32B2">
      <w:pPr>
        <w:ind w:left="426" w:hanging="426"/>
        <w:jc w:val="both"/>
        <w:rPr>
          <w:sz w:val="24"/>
          <w:szCs w:val="24"/>
        </w:rPr>
      </w:pPr>
      <w:r w:rsidRPr="2E0BCE6D">
        <w:rPr>
          <w:sz w:val="24"/>
          <w:szCs w:val="24"/>
        </w:rPr>
        <w:t>B</w:t>
      </w:r>
      <w:r w:rsidR="00E579EF" w:rsidRPr="2E0BCE6D">
        <w:rPr>
          <w:sz w:val="24"/>
          <w:szCs w:val="24"/>
        </w:rPr>
        <w:t>areli</w:t>
      </w:r>
      <w:r w:rsidR="00E579EF">
        <w:rPr>
          <w:sz w:val="24"/>
          <w:szCs w:val="24"/>
        </w:rPr>
        <w:t>, P.,</w:t>
      </w:r>
      <w:r w:rsidRPr="2E0BCE6D">
        <w:rPr>
          <w:sz w:val="24"/>
          <w:szCs w:val="24"/>
        </w:rPr>
        <w:t xml:space="preserve"> </w:t>
      </w:r>
      <w:r w:rsidR="00E579EF">
        <w:rPr>
          <w:sz w:val="24"/>
          <w:szCs w:val="24"/>
        </w:rPr>
        <w:t xml:space="preserve">&amp; </w:t>
      </w:r>
      <w:r w:rsidRPr="2E0BCE6D">
        <w:rPr>
          <w:sz w:val="24"/>
          <w:szCs w:val="24"/>
        </w:rPr>
        <w:t>L</w:t>
      </w:r>
      <w:r w:rsidR="00E579EF" w:rsidRPr="2E0BCE6D">
        <w:rPr>
          <w:sz w:val="24"/>
          <w:szCs w:val="24"/>
        </w:rPr>
        <w:t>ima</w:t>
      </w:r>
      <w:r w:rsidR="00E579EF">
        <w:rPr>
          <w:sz w:val="24"/>
          <w:szCs w:val="24"/>
        </w:rPr>
        <w:t>, A. J. F.</w:t>
      </w:r>
      <w:r w:rsidR="006712AD">
        <w:rPr>
          <w:sz w:val="24"/>
          <w:szCs w:val="24"/>
        </w:rPr>
        <w:t xml:space="preserve"> d.</w:t>
      </w:r>
      <w:r w:rsidR="00E579EF">
        <w:rPr>
          <w:sz w:val="24"/>
          <w:szCs w:val="24"/>
        </w:rPr>
        <w:t xml:space="preserve"> S</w:t>
      </w:r>
      <w:r w:rsidRPr="2E0BCE6D">
        <w:rPr>
          <w:sz w:val="24"/>
          <w:szCs w:val="24"/>
        </w:rPr>
        <w:t>.</w:t>
      </w:r>
      <w:r w:rsidR="00E579EF">
        <w:rPr>
          <w:sz w:val="24"/>
          <w:szCs w:val="24"/>
        </w:rPr>
        <w:t xml:space="preserve"> (2010)</w:t>
      </w:r>
      <w:r w:rsidR="006712AD">
        <w:rPr>
          <w:sz w:val="24"/>
          <w:szCs w:val="24"/>
        </w:rPr>
        <w:t>.</w:t>
      </w:r>
      <w:r w:rsidRPr="2E0BCE6D">
        <w:rPr>
          <w:sz w:val="24"/>
          <w:szCs w:val="24"/>
        </w:rPr>
        <w:t xml:space="preserve"> A importância social no desenvolvimento do trabalho voluntário. </w:t>
      </w:r>
      <w:r w:rsidRPr="006712AD">
        <w:rPr>
          <w:bCs/>
          <w:i/>
          <w:sz w:val="24"/>
          <w:szCs w:val="24"/>
        </w:rPr>
        <w:t>Revista de Ciências Gerais</w:t>
      </w:r>
      <w:r w:rsidR="006712AD">
        <w:rPr>
          <w:bCs/>
          <w:i/>
          <w:sz w:val="24"/>
          <w:szCs w:val="24"/>
        </w:rPr>
        <w:t xml:space="preserve">, </w:t>
      </w:r>
      <w:r w:rsidR="00DA258B">
        <w:rPr>
          <w:bCs/>
          <w:sz w:val="24"/>
          <w:szCs w:val="24"/>
        </w:rPr>
        <w:t>14(</w:t>
      </w:r>
      <w:r w:rsidR="006712AD">
        <w:rPr>
          <w:bCs/>
          <w:sz w:val="24"/>
          <w:szCs w:val="24"/>
        </w:rPr>
        <w:t>20</w:t>
      </w:r>
      <w:r w:rsidR="00DA258B">
        <w:rPr>
          <w:bCs/>
          <w:sz w:val="24"/>
          <w:szCs w:val="24"/>
        </w:rPr>
        <w:t>)</w:t>
      </w:r>
      <w:r w:rsidR="006712AD">
        <w:rPr>
          <w:bCs/>
          <w:sz w:val="24"/>
          <w:szCs w:val="24"/>
        </w:rPr>
        <w:t>, p. 173-184.</w:t>
      </w:r>
      <w:r w:rsidRPr="2E0BCE6D">
        <w:rPr>
          <w:b/>
          <w:bCs/>
          <w:sz w:val="24"/>
          <w:szCs w:val="24"/>
        </w:rPr>
        <w:t xml:space="preserve"> </w:t>
      </w:r>
      <w:r w:rsidR="00480A00">
        <w:rPr>
          <w:bCs/>
          <w:sz w:val="24"/>
          <w:szCs w:val="24"/>
        </w:rPr>
        <w:t xml:space="preserve">Recuperado em 26 de Fev. 2018, de </w:t>
      </w:r>
      <w:r w:rsidR="00480A00" w:rsidRPr="00480A00">
        <w:rPr>
          <w:sz w:val="24"/>
        </w:rPr>
        <w:t>http://www.pgsskroton.com.br/seer/index.php/rcger/article/viewFile/2280/2179</w:t>
      </w:r>
      <w:r w:rsidR="00480A00">
        <w:rPr>
          <w:sz w:val="24"/>
        </w:rPr>
        <w:t>.</w:t>
      </w:r>
    </w:p>
    <w:p w14:paraId="392983DC" w14:textId="77777777" w:rsidR="004F32B2" w:rsidRDefault="004F32B2" w:rsidP="004F32B2">
      <w:pPr>
        <w:ind w:left="426" w:hanging="426"/>
        <w:jc w:val="both"/>
        <w:rPr>
          <w:sz w:val="24"/>
          <w:szCs w:val="24"/>
        </w:rPr>
      </w:pPr>
    </w:p>
    <w:p w14:paraId="08B44FAA" w14:textId="77777777" w:rsidR="004F32B2" w:rsidRDefault="009D6A7E" w:rsidP="004F32B2">
      <w:pPr>
        <w:ind w:left="426" w:hanging="426"/>
        <w:jc w:val="both"/>
        <w:rPr>
          <w:sz w:val="24"/>
          <w:szCs w:val="24"/>
        </w:rPr>
      </w:pPr>
      <w:r>
        <w:rPr>
          <w:bCs/>
          <w:i/>
          <w:sz w:val="24"/>
          <w:szCs w:val="24"/>
        </w:rPr>
        <w:t>Lei n. 9.608, de 18 de fevereiro de 1</w:t>
      </w:r>
      <w:r w:rsidR="004F32B2" w:rsidRPr="009D6A7E">
        <w:rPr>
          <w:bCs/>
          <w:i/>
          <w:sz w:val="24"/>
          <w:szCs w:val="24"/>
        </w:rPr>
        <w:t>998</w:t>
      </w:r>
      <w:r w:rsidR="004F32B2" w:rsidRPr="009D6A7E">
        <w:rPr>
          <w:i/>
          <w:sz w:val="24"/>
          <w:szCs w:val="24"/>
        </w:rPr>
        <w:t>.</w:t>
      </w:r>
      <w:r w:rsidR="004F32B2" w:rsidRPr="009D6A7E">
        <w:rPr>
          <w:sz w:val="24"/>
          <w:szCs w:val="24"/>
        </w:rPr>
        <w:t xml:space="preserve"> Dispõe sobre o serviço voluntário e dá outras providências. </w:t>
      </w:r>
      <w:r>
        <w:rPr>
          <w:sz w:val="24"/>
          <w:szCs w:val="24"/>
        </w:rPr>
        <w:t xml:space="preserve">Brasília, DF. Recuperado em 24 fevereiro, 2018, de </w:t>
      </w:r>
      <w:r w:rsidRPr="009D6A7E">
        <w:rPr>
          <w:sz w:val="24"/>
          <w:szCs w:val="24"/>
        </w:rPr>
        <w:t>http://www.planalto.gov.br/ccivil_03/leis/L9608.htm</w:t>
      </w:r>
      <w:r>
        <w:rPr>
          <w:sz w:val="24"/>
          <w:szCs w:val="24"/>
        </w:rPr>
        <w:t>.</w:t>
      </w:r>
    </w:p>
    <w:p w14:paraId="0860DDD7" w14:textId="77777777" w:rsidR="004F32B2" w:rsidRDefault="004F32B2" w:rsidP="004F32B2">
      <w:pPr>
        <w:ind w:left="426" w:hanging="426"/>
        <w:jc w:val="both"/>
        <w:rPr>
          <w:sz w:val="24"/>
          <w:szCs w:val="24"/>
        </w:rPr>
      </w:pPr>
    </w:p>
    <w:p w14:paraId="072B339C" w14:textId="77777777" w:rsidR="004F32B2" w:rsidRDefault="004F32B2" w:rsidP="004F32B2">
      <w:pPr>
        <w:ind w:left="426" w:hanging="426"/>
        <w:jc w:val="both"/>
        <w:rPr>
          <w:sz w:val="24"/>
          <w:szCs w:val="24"/>
        </w:rPr>
      </w:pPr>
      <w:r w:rsidRPr="2E0BCE6D">
        <w:rPr>
          <w:sz w:val="24"/>
          <w:szCs w:val="24"/>
        </w:rPr>
        <w:t>C</w:t>
      </w:r>
      <w:r w:rsidR="00AF5F47" w:rsidRPr="2E0BCE6D">
        <w:rPr>
          <w:sz w:val="24"/>
          <w:szCs w:val="24"/>
        </w:rPr>
        <w:t>arneiro</w:t>
      </w:r>
      <w:r w:rsidR="00AF5F47">
        <w:rPr>
          <w:sz w:val="24"/>
          <w:szCs w:val="24"/>
        </w:rPr>
        <w:t>, A.</w:t>
      </w:r>
      <w:r w:rsidRPr="2E0BCE6D">
        <w:rPr>
          <w:sz w:val="24"/>
          <w:szCs w:val="24"/>
        </w:rPr>
        <w:t xml:space="preserve"> d</w:t>
      </w:r>
      <w:r w:rsidR="00AF5F47">
        <w:rPr>
          <w:sz w:val="24"/>
          <w:szCs w:val="24"/>
        </w:rPr>
        <w:t>.</w:t>
      </w:r>
      <w:r w:rsidRPr="2E0BCE6D">
        <w:rPr>
          <w:sz w:val="24"/>
          <w:szCs w:val="24"/>
        </w:rPr>
        <w:t xml:space="preserve"> F</w:t>
      </w:r>
      <w:r w:rsidR="00AF5F47">
        <w:rPr>
          <w:sz w:val="24"/>
          <w:szCs w:val="24"/>
        </w:rPr>
        <w:t>.,</w:t>
      </w:r>
      <w:r w:rsidRPr="2E0BCE6D">
        <w:rPr>
          <w:sz w:val="24"/>
          <w:szCs w:val="24"/>
        </w:rPr>
        <w:t xml:space="preserve"> O</w:t>
      </w:r>
      <w:r w:rsidR="00AF5F47" w:rsidRPr="2E0BCE6D">
        <w:rPr>
          <w:sz w:val="24"/>
          <w:szCs w:val="24"/>
        </w:rPr>
        <w:t>liveira</w:t>
      </w:r>
      <w:r w:rsidR="00CB5073">
        <w:rPr>
          <w:sz w:val="24"/>
          <w:szCs w:val="24"/>
        </w:rPr>
        <w:t xml:space="preserve">, D. </w:t>
      </w:r>
      <w:r w:rsidRPr="2E0BCE6D">
        <w:rPr>
          <w:sz w:val="24"/>
          <w:szCs w:val="24"/>
        </w:rPr>
        <w:t>d</w:t>
      </w:r>
      <w:r w:rsidR="00CB5073">
        <w:rPr>
          <w:sz w:val="24"/>
          <w:szCs w:val="24"/>
        </w:rPr>
        <w:t>.</w:t>
      </w:r>
      <w:r w:rsidRPr="2E0BCE6D">
        <w:rPr>
          <w:sz w:val="24"/>
          <w:szCs w:val="24"/>
        </w:rPr>
        <w:t xml:space="preserve"> L</w:t>
      </w:r>
      <w:r w:rsidR="00CB5073">
        <w:rPr>
          <w:sz w:val="24"/>
          <w:szCs w:val="24"/>
        </w:rPr>
        <w:t>.,</w:t>
      </w:r>
      <w:r w:rsidR="001B185B">
        <w:rPr>
          <w:sz w:val="24"/>
          <w:szCs w:val="24"/>
        </w:rPr>
        <w:t xml:space="preserve"> &amp; </w:t>
      </w:r>
      <w:r w:rsidRPr="2E0BCE6D">
        <w:rPr>
          <w:sz w:val="24"/>
          <w:szCs w:val="24"/>
        </w:rPr>
        <w:t>T</w:t>
      </w:r>
      <w:r w:rsidR="00CB5073" w:rsidRPr="2E0BCE6D">
        <w:rPr>
          <w:sz w:val="24"/>
          <w:szCs w:val="24"/>
        </w:rPr>
        <w:t>orres</w:t>
      </w:r>
      <w:r w:rsidRPr="2E0BCE6D">
        <w:rPr>
          <w:sz w:val="24"/>
          <w:szCs w:val="24"/>
        </w:rPr>
        <w:t>, L</w:t>
      </w:r>
      <w:r w:rsidR="00CB5073">
        <w:rPr>
          <w:sz w:val="24"/>
          <w:szCs w:val="24"/>
        </w:rPr>
        <w:t>.</w:t>
      </w:r>
      <w:r w:rsidRPr="2E0BCE6D">
        <w:rPr>
          <w:sz w:val="24"/>
          <w:szCs w:val="24"/>
        </w:rPr>
        <w:t xml:space="preserve"> C.</w:t>
      </w:r>
      <w:r w:rsidR="00CB5073">
        <w:rPr>
          <w:sz w:val="24"/>
          <w:szCs w:val="24"/>
        </w:rPr>
        <w:t xml:space="preserve"> (2011).</w:t>
      </w:r>
      <w:r w:rsidRPr="2E0BCE6D">
        <w:rPr>
          <w:sz w:val="24"/>
          <w:szCs w:val="24"/>
        </w:rPr>
        <w:t xml:space="preserve"> Accountability e Prestação de Contas das Organizações do Terceiro Setor: Uma Abordagem à Relevância da </w:t>
      </w:r>
      <w:r w:rsidRPr="2E0BCE6D">
        <w:rPr>
          <w:sz w:val="24"/>
          <w:szCs w:val="24"/>
        </w:rPr>
        <w:lastRenderedPageBreak/>
        <w:t xml:space="preserve">Contabilidade. </w:t>
      </w:r>
      <w:r w:rsidRPr="00CB5073">
        <w:rPr>
          <w:bCs/>
          <w:i/>
          <w:sz w:val="24"/>
          <w:szCs w:val="24"/>
        </w:rPr>
        <w:t>Revista Sociedade, Contabilidad</w:t>
      </w:r>
      <w:r w:rsidR="004F56D8">
        <w:rPr>
          <w:bCs/>
          <w:i/>
          <w:sz w:val="24"/>
          <w:szCs w:val="24"/>
        </w:rPr>
        <w:t xml:space="preserve">e e Gestão, </w:t>
      </w:r>
      <w:r w:rsidR="0051751B">
        <w:rPr>
          <w:sz w:val="24"/>
          <w:szCs w:val="24"/>
        </w:rPr>
        <w:t>6(2),</w:t>
      </w:r>
      <w:r w:rsidR="004F56D8">
        <w:rPr>
          <w:sz w:val="24"/>
          <w:szCs w:val="24"/>
        </w:rPr>
        <w:t xml:space="preserve"> p. 90-105</w:t>
      </w:r>
      <w:r w:rsidRPr="2E0BCE6D">
        <w:rPr>
          <w:sz w:val="24"/>
          <w:szCs w:val="24"/>
        </w:rPr>
        <w:t>.</w:t>
      </w:r>
      <w:r w:rsidR="00B75B76">
        <w:rPr>
          <w:sz w:val="24"/>
          <w:szCs w:val="24"/>
        </w:rPr>
        <w:t xml:space="preserve"> Recuperado em 26 de Fev. 2018, de </w:t>
      </w:r>
      <w:r w:rsidR="00B75B76" w:rsidRPr="00B75B76">
        <w:rPr>
          <w:sz w:val="24"/>
          <w:szCs w:val="24"/>
        </w:rPr>
        <w:t>http://www.atena.org.br/revista/ojs-2.2.3-08/index.php/ufrj/article/view/1206/1142</w:t>
      </w:r>
      <w:r w:rsidR="00B75B76">
        <w:rPr>
          <w:sz w:val="24"/>
          <w:szCs w:val="24"/>
        </w:rPr>
        <w:t>.</w:t>
      </w:r>
    </w:p>
    <w:p w14:paraId="1F67AB7C" w14:textId="77777777" w:rsidR="004F32B2" w:rsidRDefault="004F32B2" w:rsidP="004F32B2">
      <w:pPr>
        <w:ind w:left="426" w:hanging="426"/>
        <w:jc w:val="both"/>
        <w:rPr>
          <w:sz w:val="24"/>
          <w:szCs w:val="24"/>
        </w:rPr>
      </w:pPr>
    </w:p>
    <w:p w14:paraId="672A7648" w14:textId="77777777" w:rsidR="004F32B2" w:rsidRDefault="004F32B2" w:rsidP="00444F2F">
      <w:pPr>
        <w:ind w:left="426" w:hanging="426"/>
        <w:jc w:val="both"/>
        <w:rPr>
          <w:sz w:val="24"/>
          <w:szCs w:val="24"/>
        </w:rPr>
      </w:pPr>
      <w:r w:rsidRPr="2E0BCE6D">
        <w:rPr>
          <w:sz w:val="24"/>
          <w:szCs w:val="24"/>
        </w:rPr>
        <w:t>C</w:t>
      </w:r>
      <w:r w:rsidR="001B185B" w:rsidRPr="2E0BCE6D">
        <w:rPr>
          <w:sz w:val="24"/>
          <w:szCs w:val="24"/>
        </w:rPr>
        <w:t>hagas</w:t>
      </w:r>
      <w:r w:rsidR="001B185B">
        <w:rPr>
          <w:sz w:val="24"/>
          <w:szCs w:val="24"/>
        </w:rPr>
        <w:t>, M.</w:t>
      </w:r>
      <w:r w:rsidRPr="2E0BCE6D">
        <w:rPr>
          <w:sz w:val="24"/>
          <w:szCs w:val="24"/>
        </w:rPr>
        <w:t xml:space="preserve"> J</w:t>
      </w:r>
      <w:r w:rsidR="001B185B">
        <w:rPr>
          <w:sz w:val="24"/>
          <w:szCs w:val="24"/>
        </w:rPr>
        <w:t>.</w:t>
      </w:r>
      <w:r w:rsidRPr="2E0BCE6D">
        <w:rPr>
          <w:sz w:val="24"/>
          <w:szCs w:val="24"/>
        </w:rPr>
        <w:t xml:space="preserve"> R</w:t>
      </w:r>
      <w:r w:rsidR="001B185B">
        <w:rPr>
          <w:sz w:val="24"/>
          <w:szCs w:val="24"/>
        </w:rPr>
        <w:t>.,</w:t>
      </w:r>
      <w:r w:rsidRPr="2E0BCE6D">
        <w:rPr>
          <w:sz w:val="24"/>
          <w:szCs w:val="24"/>
        </w:rPr>
        <w:t xml:space="preserve"> A</w:t>
      </w:r>
      <w:r w:rsidR="001B185B" w:rsidRPr="2E0BCE6D">
        <w:rPr>
          <w:sz w:val="24"/>
          <w:szCs w:val="24"/>
        </w:rPr>
        <w:t>raújo</w:t>
      </w:r>
      <w:r w:rsidR="00CA4A4B">
        <w:rPr>
          <w:sz w:val="24"/>
          <w:szCs w:val="24"/>
        </w:rPr>
        <w:t>, A.</w:t>
      </w:r>
      <w:r w:rsidRPr="2E0BCE6D">
        <w:rPr>
          <w:sz w:val="24"/>
          <w:szCs w:val="24"/>
        </w:rPr>
        <w:t xml:space="preserve"> d</w:t>
      </w:r>
      <w:r w:rsidR="00CA4A4B">
        <w:rPr>
          <w:sz w:val="24"/>
          <w:szCs w:val="24"/>
        </w:rPr>
        <w:t>.</w:t>
      </w:r>
      <w:r w:rsidRPr="2E0BCE6D">
        <w:rPr>
          <w:sz w:val="24"/>
          <w:szCs w:val="24"/>
        </w:rPr>
        <w:t xml:space="preserve"> O</w:t>
      </w:r>
      <w:r w:rsidR="00CA4A4B">
        <w:rPr>
          <w:sz w:val="24"/>
          <w:szCs w:val="24"/>
        </w:rPr>
        <w:t>.,</w:t>
      </w:r>
      <w:r w:rsidRPr="2E0BCE6D">
        <w:rPr>
          <w:sz w:val="24"/>
          <w:szCs w:val="24"/>
        </w:rPr>
        <w:t xml:space="preserve"> </w:t>
      </w:r>
      <w:r w:rsidR="001B185B">
        <w:rPr>
          <w:sz w:val="24"/>
          <w:szCs w:val="24"/>
        </w:rPr>
        <w:t xml:space="preserve">&amp; </w:t>
      </w:r>
      <w:r w:rsidRPr="2E0BCE6D">
        <w:rPr>
          <w:sz w:val="24"/>
          <w:szCs w:val="24"/>
        </w:rPr>
        <w:t>D</w:t>
      </w:r>
      <w:r w:rsidR="001B185B" w:rsidRPr="2E0BCE6D">
        <w:rPr>
          <w:sz w:val="24"/>
          <w:szCs w:val="24"/>
        </w:rPr>
        <w:t>amascena</w:t>
      </w:r>
      <w:r w:rsidRPr="2E0BCE6D">
        <w:rPr>
          <w:sz w:val="24"/>
          <w:szCs w:val="24"/>
        </w:rPr>
        <w:t>, L</w:t>
      </w:r>
      <w:r w:rsidR="001B185B">
        <w:rPr>
          <w:sz w:val="24"/>
          <w:szCs w:val="24"/>
        </w:rPr>
        <w:t>.</w:t>
      </w:r>
      <w:r w:rsidRPr="2E0BCE6D">
        <w:rPr>
          <w:sz w:val="24"/>
          <w:szCs w:val="24"/>
        </w:rPr>
        <w:t xml:space="preserve"> G.</w:t>
      </w:r>
      <w:r w:rsidR="001B185B">
        <w:rPr>
          <w:sz w:val="24"/>
          <w:szCs w:val="24"/>
        </w:rPr>
        <w:t xml:space="preserve"> (2011).</w:t>
      </w:r>
      <w:r w:rsidRPr="2E0BCE6D">
        <w:rPr>
          <w:sz w:val="24"/>
          <w:szCs w:val="24"/>
        </w:rPr>
        <w:t xml:space="preserve"> </w:t>
      </w:r>
      <w:r w:rsidR="004D0958" w:rsidRPr="2E0BCE6D">
        <w:rPr>
          <w:sz w:val="24"/>
          <w:szCs w:val="24"/>
        </w:rPr>
        <w:t xml:space="preserve">Evidenciação </w:t>
      </w:r>
      <w:r w:rsidR="004D0958">
        <w:rPr>
          <w:sz w:val="24"/>
          <w:szCs w:val="24"/>
        </w:rPr>
        <w:t>d</w:t>
      </w:r>
      <w:r w:rsidR="004D0958" w:rsidRPr="2E0BCE6D">
        <w:rPr>
          <w:sz w:val="24"/>
          <w:szCs w:val="24"/>
        </w:rPr>
        <w:t xml:space="preserve">as Subvenções </w:t>
      </w:r>
      <w:r w:rsidR="004D0958">
        <w:rPr>
          <w:sz w:val="24"/>
          <w:szCs w:val="24"/>
        </w:rPr>
        <w:t>e</w:t>
      </w:r>
      <w:r w:rsidR="004D0958" w:rsidRPr="2E0BCE6D">
        <w:rPr>
          <w:sz w:val="24"/>
          <w:szCs w:val="24"/>
        </w:rPr>
        <w:t xml:space="preserve"> Assistências Governamentais </w:t>
      </w:r>
      <w:r w:rsidR="004D0958">
        <w:rPr>
          <w:sz w:val="24"/>
          <w:szCs w:val="24"/>
        </w:rPr>
        <w:t>recebidas p</w:t>
      </w:r>
      <w:r w:rsidR="004D0958" w:rsidRPr="2E0BCE6D">
        <w:rPr>
          <w:sz w:val="24"/>
          <w:szCs w:val="24"/>
        </w:rPr>
        <w:t>ela</w:t>
      </w:r>
      <w:r w:rsidR="004D0958">
        <w:rPr>
          <w:sz w:val="24"/>
          <w:szCs w:val="24"/>
        </w:rPr>
        <w:t>s Oscips: Uma análise empírica nos estados da Paraíba e do Rio Grande d</w:t>
      </w:r>
      <w:r w:rsidR="004D0958" w:rsidRPr="2E0BCE6D">
        <w:rPr>
          <w:sz w:val="24"/>
          <w:szCs w:val="24"/>
        </w:rPr>
        <w:t>o Norte</w:t>
      </w:r>
      <w:r w:rsidRPr="2E0BCE6D">
        <w:rPr>
          <w:sz w:val="24"/>
          <w:szCs w:val="24"/>
        </w:rPr>
        <w:t xml:space="preserve">. </w:t>
      </w:r>
      <w:r w:rsidR="004D0958">
        <w:rPr>
          <w:bCs/>
          <w:i/>
          <w:sz w:val="24"/>
          <w:szCs w:val="24"/>
        </w:rPr>
        <w:t xml:space="preserve">Revista Ambiente Contábil, </w:t>
      </w:r>
      <w:r w:rsidR="00444F2F">
        <w:rPr>
          <w:sz w:val="24"/>
          <w:szCs w:val="24"/>
        </w:rPr>
        <w:t>3(2),</w:t>
      </w:r>
      <w:r w:rsidR="004D0958">
        <w:rPr>
          <w:sz w:val="24"/>
          <w:szCs w:val="24"/>
        </w:rPr>
        <w:t xml:space="preserve"> p. </w:t>
      </w:r>
      <w:r w:rsidR="001B185B">
        <w:rPr>
          <w:sz w:val="24"/>
          <w:szCs w:val="24"/>
        </w:rPr>
        <w:t>100-115.</w:t>
      </w:r>
      <w:r w:rsidR="00444F2F">
        <w:rPr>
          <w:sz w:val="24"/>
          <w:szCs w:val="24"/>
        </w:rPr>
        <w:t xml:space="preserve"> Recuperado em 2 de Nov. 2017 de </w:t>
      </w:r>
      <w:r w:rsidR="00444F2F" w:rsidRPr="2E0BCE6D">
        <w:rPr>
          <w:sz w:val="24"/>
          <w:szCs w:val="24"/>
        </w:rPr>
        <w:t>https://periodicos.ufrn.br/am</w:t>
      </w:r>
      <w:r w:rsidR="00444F2F">
        <w:rPr>
          <w:sz w:val="24"/>
          <w:szCs w:val="24"/>
        </w:rPr>
        <w:t>biente/article/view/1359/1062.</w:t>
      </w:r>
      <w:r w:rsidR="004D0958">
        <w:rPr>
          <w:sz w:val="24"/>
          <w:szCs w:val="24"/>
        </w:rPr>
        <w:t xml:space="preserve"> </w:t>
      </w:r>
    </w:p>
    <w:p w14:paraId="630897DF" w14:textId="77777777" w:rsidR="004D0958" w:rsidRDefault="004D0958" w:rsidP="004F32B2">
      <w:pPr>
        <w:ind w:left="426" w:hanging="426"/>
        <w:jc w:val="both"/>
        <w:rPr>
          <w:sz w:val="24"/>
          <w:szCs w:val="24"/>
        </w:rPr>
      </w:pPr>
    </w:p>
    <w:p w14:paraId="5BB73F8B" w14:textId="77777777" w:rsidR="004F32B2" w:rsidRDefault="004F32B2" w:rsidP="004F32B2">
      <w:pPr>
        <w:ind w:left="426" w:hanging="426"/>
        <w:jc w:val="both"/>
        <w:rPr>
          <w:sz w:val="24"/>
          <w:szCs w:val="24"/>
        </w:rPr>
      </w:pPr>
      <w:r w:rsidRPr="2E0BCE6D">
        <w:rPr>
          <w:sz w:val="24"/>
          <w:szCs w:val="24"/>
        </w:rPr>
        <w:t>C</w:t>
      </w:r>
      <w:r w:rsidR="00CA4A4B" w:rsidRPr="2E0BCE6D">
        <w:rPr>
          <w:sz w:val="24"/>
          <w:szCs w:val="24"/>
        </w:rPr>
        <w:t>ustódio</w:t>
      </w:r>
      <w:r w:rsidRPr="2E0BCE6D">
        <w:rPr>
          <w:sz w:val="24"/>
          <w:szCs w:val="24"/>
        </w:rPr>
        <w:t>, E</w:t>
      </w:r>
      <w:r w:rsidR="00CA4A4B">
        <w:rPr>
          <w:sz w:val="24"/>
          <w:szCs w:val="24"/>
        </w:rPr>
        <w:t>.</w:t>
      </w:r>
      <w:r w:rsidRPr="2E0BCE6D">
        <w:rPr>
          <w:sz w:val="24"/>
          <w:szCs w:val="24"/>
        </w:rPr>
        <w:t xml:space="preserve"> B</w:t>
      </w:r>
      <w:r w:rsidR="00CA4A4B">
        <w:rPr>
          <w:sz w:val="24"/>
          <w:szCs w:val="24"/>
        </w:rPr>
        <w:t>.,</w:t>
      </w:r>
      <w:r w:rsidRPr="2E0BCE6D">
        <w:rPr>
          <w:sz w:val="24"/>
          <w:szCs w:val="24"/>
        </w:rPr>
        <w:t xml:space="preserve"> J</w:t>
      </w:r>
      <w:r w:rsidR="00CA4A4B" w:rsidRPr="2E0BCE6D">
        <w:rPr>
          <w:sz w:val="24"/>
          <w:szCs w:val="24"/>
        </w:rPr>
        <w:t>acques</w:t>
      </w:r>
      <w:r w:rsidRPr="2E0BCE6D">
        <w:rPr>
          <w:sz w:val="24"/>
          <w:szCs w:val="24"/>
        </w:rPr>
        <w:t>, F</w:t>
      </w:r>
      <w:r w:rsidR="00CA4A4B">
        <w:rPr>
          <w:sz w:val="24"/>
          <w:szCs w:val="24"/>
        </w:rPr>
        <w:t>.</w:t>
      </w:r>
      <w:r w:rsidRPr="2E0BCE6D">
        <w:rPr>
          <w:sz w:val="24"/>
          <w:szCs w:val="24"/>
        </w:rPr>
        <w:t xml:space="preserve"> V</w:t>
      </w:r>
      <w:r w:rsidR="00CA4A4B">
        <w:rPr>
          <w:sz w:val="24"/>
          <w:szCs w:val="24"/>
        </w:rPr>
        <w:t>.</w:t>
      </w:r>
      <w:r w:rsidRPr="2E0BCE6D">
        <w:rPr>
          <w:sz w:val="24"/>
          <w:szCs w:val="24"/>
        </w:rPr>
        <w:t xml:space="preserve"> S</w:t>
      </w:r>
      <w:r w:rsidR="00CA4A4B">
        <w:rPr>
          <w:sz w:val="24"/>
          <w:szCs w:val="24"/>
        </w:rPr>
        <w:t>., &amp;</w:t>
      </w:r>
      <w:r w:rsidRPr="2E0BCE6D">
        <w:rPr>
          <w:sz w:val="24"/>
          <w:szCs w:val="24"/>
        </w:rPr>
        <w:t xml:space="preserve"> Q</w:t>
      </w:r>
      <w:r w:rsidR="00CA4A4B" w:rsidRPr="2E0BCE6D">
        <w:rPr>
          <w:sz w:val="24"/>
          <w:szCs w:val="24"/>
        </w:rPr>
        <w:t>uintana</w:t>
      </w:r>
      <w:r w:rsidRPr="2E0BCE6D">
        <w:rPr>
          <w:sz w:val="24"/>
          <w:szCs w:val="24"/>
        </w:rPr>
        <w:t>, A</w:t>
      </w:r>
      <w:r w:rsidR="00CA4A4B">
        <w:rPr>
          <w:sz w:val="24"/>
          <w:szCs w:val="24"/>
        </w:rPr>
        <w:t>.</w:t>
      </w:r>
      <w:r w:rsidRPr="2E0BCE6D">
        <w:rPr>
          <w:sz w:val="24"/>
          <w:szCs w:val="24"/>
        </w:rPr>
        <w:t xml:space="preserve"> C.</w:t>
      </w:r>
      <w:r w:rsidR="00CA4A4B">
        <w:rPr>
          <w:sz w:val="24"/>
          <w:szCs w:val="24"/>
        </w:rPr>
        <w:t xml:space="preserve"> (2013).</w:t>
      </w:r>
      <w:r w:rsidRPr="2E0BCE6D">
        <w:rPr>
          <w:sz w:val="24"/>
          <w:szCs w:val="24"/>
        </w:rPr>
        <w:t xml:space="preserve"> </w:t>
      </w:r>
      <w:r w:rsidR="00CA4A4B" w:rsidRPr="2E0BCE6D">
        <w:rPr>
          <w:sz w:val="24"/>
          <w:szCs w:val="24"/>
        </w:rPr>
        <w:t>Organi</w:t>
      </w:r>
      <w:r w:rsidR="00CA4A4B">
        <w:rPr>
          <w:sz w:val="24"/>
          <w:szCs w:val="24"/>
        </w:rPr>
        <w:t>zações Sem Fins Lucrativos: um estudo b</w:t>
      </w:r>
      <w:r w:rsidR="00CA4A4B" w:rsidRPr="2E0BCE6D">
        <w:rPr>
          <w:sz w:val="24"/>
          <w:szCs w:val="24"/>
        </w:rPr>
        <w:t>ibliométrico</w:t>
      </w:r>
      <w:r w:rsidRPr="2E0BCE6D">
        <w:rPr>
          <w:sz w:val="24"/>
          <w:szCs w:val="24"/>
        </w:rPr>
        <w:t xml:space="preserve">. </w:t>
      </w:r>
      <w:r w:rsidR="00CA4A4B">
        <w:rPr>
          <w:bCs/>
          <w:i/>
          <w:sz w:val="24"/>
          <w:szCs w:val="24"/>
        </w:rPr>
        <w:t>Revista Ambiente Contábil,</w:t>
      </w:r>
      <w:r w:rsidR="00444F2F">
        <w:rPr>
          <w:sz w:val="24"/>
          <w:szCs w:val="24"/>
        </w:rPr>
        <w:t xml:space="preserve"> 5(2)</w:t>
      </w:r>
      <w:r w:rsidR="00CA4A4B">
        <w:rPr>
          <w:sz w:val="24"/>
          <w:szCs w:val="24"/>
        </w:rPr>
        <w:t xml:space="preserve"> p. 107-127.</w:t>
      </w:r>
      <w:r w:rsidR="00444F2F">
        <w:rPr>
          <w:sz w:val="24"/>
          <w:szCs w:val="24"/>
        </w:rPr>
        <w:t xml:space="preserve"> Recuperado em 3 de Nov. de 2017 </w:t>
      </w:r>
      <w:r w:rsidR="00444F2F" w:rsidRPr="2E0BCE6D">
        <w:rPr>
          <w:sz w:val="24"/>
          <w:szCs w:val="24"/>
        </w:rPr>
        <w:t>https://periodicos.ufrn.br/ambiente/article/view/4157/3393</w:t>
      </w:r>
      <w:r w:rsidR="00444F2F">
        <w:rPr>
          <w:sz w:val="24"/>
          <w:szCs w:val="24"/>
        </w:rPr>
        <w:t>.</w:t>
      </w:r>
    </w:p>
    <w:p w14:paraId="200DA92A" w14:textId="77777777" w:rsidR="00CA4A4B" w:rsidRDefault="00CA4A4B" w:rsidP="004F32B2">
      <w:pPr>
        <w:ind w:left="426" w:hanging="426"/>
        <w:jc w:val="both"/>
        <w:rPr>
          <w:sz w:val="24"/>
          <w:szCs w:val="24"/>
        </w:rPr>
      </w:pPr>
    </w:p>
    <w:p w14:paraId="471F78CA" w14:textId="77777777" w:rsidR="004F32B2" w:rsidRDefault="0088448C" w:rsidP="004F32B2">
      <w:pPr>
        <w:ind w:left="426" w:hanging="426"/>
        <w:jc w:val="both"/>
        <w:rPr>
          <w:sz w:val="24"/>
          <w:szCs w:val="24"/>
        </w:rPr>
      </w:pPr>
      <w:r>
        <w:rPr>
          <w:sz w:val="24"/>
          <w:szCs w:val="24"/>
        </w:rPr>
        <w:t>Conselho Federal d</w:t>
      </w:r>
      <w:r w:rsidRPr="0088448C">
        <w:rPr>
          <w:sz w:val="24"/>
          <w:szCs w:val="24"/>
        </w:rPr>
        <w:t>e Contabilidade</w:t>
      </w:r>
      <w:r w:rsidR="00C31912">
        <w:rPr>
          <w:sz w:val="24"/>
          <w:szCs w:val="24"/>
        </w:rPr>
        <w:t xml:space="preserve"> (2015)</w:t>
      </w:r>
      <w:r w:rsidRPr="0088448C">
        <w:rPr>
          <w:sz w:val="24"/>
          <w:szCs w:val="24"/>
        </w:rPr>
        <w:t xml:space="preserve">. </w:t>
      </w:r>
      <w:r w:rsidR="004F32B2" w:rsidRPr="0088448C">
        <w:rPr>
          <w:i/>
          <w:sz w:val="24"/>
          <w:szCs w:val="24"/>
        </w:rPr>
        <w:t>Norma Brasileira de Contabilidade ITG 2002 (R1)</w:t>
      </w:r>
      <w:r w:rsidR="00C31912">
        <w:rPr>
          <w:sz w:val="24"/>
          <w:szCs w:val="24"/>
        </w:rPr>
        <w:t>.</w:t>
      </w:r>
      <w:r w:rsidR="004F32B2" w:rsidRPr="0088448C">
        <w:rPr>
          <w:sz w:val="24"/>
          <w:szCs w:val="24"/>
        </w:rPr>
        <w:t xml:space="preserve"> Altera a ITG 2002 que trata de entidades sem finali</w:t>
      </w:r>
      <w:r>
        <w:rPr>
          <w:sz w:val="24"/>
          <w:szCs w:val="24"/>
        </w:rPr>
        <w:t>dade de lucros. Recupera</w:t>
      </w:r>
      <w:r w:rsidR="00C31912">
        <w:rPr>
          <w:sz w:val="24"/>
          <w:szCs w:val="24"/>
        </w:rPr>
        <w:t>do</w:t>
      </w:r>
      <w:r w:rsidR="00444F2F">
        <w:rPr>
          <w:sz w:val="24"/>
          <w:szCs w:val="24"/>
        </w:rPr>
        <w:t xml:space="preserve"> em 26 de Out.</w:t>
      </w:r>
      <w:r>
        <w:rPr>
          <w:sz w:val="24"/>
          <w:szCs w:val="24"/>
        </w:rPr>
        <w:t xml:space="preserve"> 2017, de </w:t>
      </w:r>
      <w:r w:rsidRPr="0088448C">
        <w:rPr>
          <w:sz w:val="24"/>
          <w:szCs w:val="24"/>
        </w:rPr>
        <w:t>http://www1.cfc.org.br/sisweb/SRE/docs/ITG2002(R1).pdf</w:t>
      </w:r>
      <w:r w:rsidR="004F32B2" w:rsidRPr="0088448C">
        <w:rPr>
          <w:sz w:val="24"/>
          <w:szCs w:val="24"/>
        </w:rPr>
        <w:t>.</w:t>
      </w:r>
    </w:p>
    <w:p w14:paraId="1D69B0A1" w14:textId="77777777" w:rsidR="004F32B2" w:rsidRDefault="004F32B2" w:rsidP="004F32B2">
      <w:pPr>
        <w:ind w:left="426" w:hanging="426"/>
        <w:jc w:val="both"/>
        <w:rPr>
          <w:sz w:val="24"/>
          <w:szCs w:val="24"/>
        </w:rPr>
      </w:pPr>
    </w:p>
    <w:p w14:paraId="7AA9E2C2" w14:textId="77777777" w:rsidR="004F32B2" w:rsidRDefault="00C31912" w:rsidP="004F32B2">
      <w:pPr>
        <w:ind w:left="426" w:hanging="426"/>
        <w:jc w:val="both"/>
        <w:rPr>
          <w:sz w:val="24"/>
          <w:szCs w:val="24"/>
        </w:rPr>
      </w:pPr>
      <w:r>
        <w:rPr>
          <w:sz w:val="24"/>
          <w:szCs w:val="24"/>
        </w:rPr>
        <w:t>Conselho Federal d</w:t>
      </w:r>
      <w:r w:rsidRPr="00C31912">
        <w:rPr>
          <w:sz w:val="24"/>
          <w:szCs w:val="24"/>
        </w:rPr>
        <w:t>e Contabilidade</w:t>
      </w:r>
      <w:r>
        <w:rPr>
          <w:sz w:val="24"/>
          <w:szCs w:val="24"/>
        </w:rPr>
        <w:t xml:space="preserve"> (2008)</w:t>
      </w:r>
      <w:r w:rsidR="004F32B2" w:rsidRPr="00C31912">
        <w:rPr>
          <w:sz w:val="24"/>
          <w:szCs w:val="24"/>
        </w:rPr>
        <w:t xml:space="preserve">. </w:t>
      </w:r>
      <w:r w:rsidR="004F32B2" w:rsidRPr="00C31912">
        <w:rPr>
          <w:i/>
          <w:sz w:val="24"/>
          <w:szCs w:val="24"/>
        </w:rPr>
        <w:t>Norma Brasileira de Contabilidade NBG TG 09 – Demonstração do Valor Adicionado</w:t>
      </w:r>
      <w:r w:rsidR="004F32B2" w:rsidRPr="00C31912">
        <w:rPr>
          <w:sz w:val="24"/>
          <w:szCs w:val="24"/>
        </w:rPr>
        <w:t>.</w:t>
      </w:r>
      <w:r>
        <w:rPr>
          <w:sz w:val="24"/>
          <w:szCs w:val="24"/>
        </w:rPr>
        <w:t xml:space="preserve"> Recuperado em 23 de Abr. 2018, de </w:t>
      </w:r>
      <w:r w:rsidR="004F32B2" w:rsidRPr="00C31912">
        <w:rPr>
          <w:sz w:val="24"/>
          <w:szCs w:val="24"/>
        </w:rPr>
        <w:t>http://www1.cfc.org.br/sisweb/SRE/docs/RES_113</w:t>
      </w:r>
      <w:r>
        <w:rPr>
          <w:sz w:val="24"/>
          <w:szCs w:val="24"/>
        </w:rPr>
        <w:t>8.pdf</w:t>
      </w:r>
    </w:p>
    <w:p w14:paraId="626D173F" w14:textId="77777777" w:rsidR="004F32B2" w:rsidRDefault="004F32B2" w:rsidP="004F32B2">
      <w:pPr>
        <w:ind w:left="426" w:hanging="426"/>
        <w:jc w:val="both"/>
        <w:rPr>
          <w:sz w:val="24"/>
          <w:szCs w:val="24"/>
        </w:rPr>
      </w:pPr>
    </w:p>
    <w:p w14:paraId="0E21C5F3" w14:textId="77777777" w:rsidR="004F32B2" w:rsidRDefault="00C31912" w:rsidP="004F32B2">
      <w:pPr>
        <w:ind w:left="426" w:hanging="426"/>
        <w:jc w:val="both"/>
        <w:rPr>
          <w:sz w:val="24"/>
          <w:szCs w:val="24"/>
        </w:rPr>
      </w:pPr>
      <w:r>
        <w:rPr>
          <w:sz w:val="24"/>
          <w:szCs w:val="24"/>
        </w:rPr>
        <w:t>Conselho Federal d</w:t>
      </w:r>
      <w:r w:rsidRPr="00C31912">
        <w:rPr>
          <w:sz w:val="24"/>
          <w:szCs w:val="24"/>
        </w:rPr>
        <w:t>e Contabilidade</w:t>
      </w:r>
      <w:r>
        <w:rPr>
          <w:sz w:val="24"/>
          <w:szCs w:val="24"/>
        </w:rPr>
        <w:t xml:space="preserve"> (2017)</w:t>
      </w:r>
      <w:r w:rsidR="004F32B2" w:rsidRPr="00C31912">
        <w:rPr>
          <w:sz w:val="24"/>
          <w:szCs w:val="24"/>
        </w:rPr>
        <w:t xml:space="preserve">. </w:t>
      </w:r>
      <w:r w:rsidR="004F32B2" w:rsidRPr="00C31912">
        <w:rPr>
          <w:i/>
          <w:sz w:val="24"/>
          <w:szCs w:val="24"/>
        </w:rPr>
        <w:t>Norma Brasileira de Contabilidade NBC TG 26 (R5)</w:t>
      </w:r>
      <w:r w:rsidR="004F32B2" w:rsidRPr="00C31912">
        <w:rPr>
          <w:sz w:val="24"/>
          <w:szCs w:val="24"/>
        </w:rPr>
        <w:t>. Apresentação das Demonstrações Contábeis</w:t>
      </w:r>
      <w:r>
        <w:rPr>
          <w:sz w:val="24"/>
          <w:szCs w:val="24"/>
        </w:rPr>
        <w:t xml:space="preserve">. Recuperado em 21 de Abr. 2018, de </w:t>
      </w:r>
      <w:r w:rsidR="004F32B2" w:rsidRPr="00C31912">
        <w:rPr>
          <w:sz w:val="24"/>
          <w:szCs w:val="24"/>
        </w:rPr>
        <w:t>http://www1.cfc.org.br/sisweb/SR</w:t>
      </w:r>
      <w:r>
        <w:rPr>
          <w:sz w:val="24"/>
          <w:szCs w:val="24"/>
        </w:rPr>
        <w:t>E/docs/NBCTG26(R5).pdf.</w:t>
      </w:r>
    </w:p>
    <w:p w14:paraId="40B3AAA2" w14:textId="77777777" w:rsidR="004F32B2" w:rsidRDefault="004F32B2" w:rsidP="004F32B2">
      <w:pPr>
        <w:ind w:left="426" w:hanging="426"/>
        <w:jc w:val="both"/>
        <w:rPr>
          <w:sz w:val="24"/>
          <w:szCs w:val="24"/>
        </w:rPr>
      </w:pPr>
    </w:p>
    <w:p w14:paraId="47A5DAE6" w14:textId="77777777" w:rsidR="004F32B2" w:rsidRDefault="004F32B2" w:rsidP="004F32B2">
      <w:pPr>
        <w:ind w:left="426" w:hanging="426"/>
        <w:jc w:val="both"/>
        <w:rPr>
          <w:sz w:val="24"/>
          <w:szCs w:val="24"/>
        </w:rPr>
      </w:pPr>
      <w:r w:rsidRPr="2E0BCE6D">
        <w:rPr>
          <w:sz w:val="24"/>
          <w:szCs w:val="24"/>
        </w:rPr>
        <w:t>C</w:t>
      </w:r>
      <w:r w:rsidR="00CA4A4B" w:rsidRPr="2E0BCE6D">
        <w:rPr>
          <w:sz w:val="24"/>
          <w:szCs w:val="24"/>
        </w:rPr>
        <w:t>ruz</w:t>
      </w:r>
      <w:r w:rsidRPr="2E0BCE6D">
        <w:rPr>
          <w:sz w:val="24"/>
          <w:szCs w:val="24"/>
        </w:rPr>
        <w:t>, C</w:t>
      </w:r>
      <w:r w:rsidR="00CA4A4B">
        <w:rPr>
          <w:sz w:val="24"/>
          <w:szCs w:val="24"/>
        </w:rPr>
        <w:t>.</w:t>
      </w:r>
      <w:r w:rsidRPr="2E0BCE6D">
        <w:rPr>
          <w:sz w:val="24"/>
          <w:szCs w:val="24"/>
        </w:rPr>
        <w:t xml:space="preserve"> V</w:t>
      </w:r>
      <w:r w:rsidR="00CA4A4B">
        <w:rPr>
          <w:sz w:val="24"/>
          <w:szCs w:val="24"/>
        </w:rPr>
        <w:t>.</w:t>
      </w:r>
      <w:r w:rsidRPr="2E0BCE6D">
        <w:rPr>
          <w:sz w:val="24"/>
          <w:szCs w:val="24"/>
        </w:rPr>
        <w:t xml:space="preserve"> O</w:t>
      </w:r>
      <w:r w:rsidR="00CA4A4B">
        <w:rPr>
          <w:sz w:val="24"/>
          <w:szCs w:val="24"/>
        </w:rPr>
        <w:t>.</w:t>
      </w:r>
      <w:r w:rsidRPr="2E0BCE6D">
        <w:rPr>
          <w:sz w:val="24"/>
          <w:szCs w:val="24"/>
        </w:rPr>
        <w:t xml:space="preserve"> A.</w:t>
      </w:r>
      <w:r w:rsidR="00CA4A4B">
        <w:rPr>
          <w:sz w:val="24"/>
          <w:szCs w:val="24"/>
        </w:rPr>
        <w:t xml:space="preserve"> (2010).</w:t>
      </w:r>
      <w:r w:rsidRPr="2E0BCE6D">
        <w:rPr>
          <w:sz w:val="24"/>
          <w:szCs w:val="24"/>
        </w:rPr>
        <w:t xml:space="preserve"> </w:t>
      </w:r>
      <w:r w:rsidRPr="00CA4A4B">
        <w:rPr>
          <w:bCs/>
          <w:i/>
          <w:sz w:val="24"/>
          <w:szCs w:val="24"/>
        </w:rPr>
        <w:t>A relevância da informação contábil para os investidores sociais privados de entidades do terceiro setor no Brasil:</w:t>
      </w:r>
      <w:r w:rsidRPr="2E0BCE6D">
        <w:rPr>
          <w:sz w:val="24"/>
          <w:szCs w:val="24"/>
        </w:rPr>
        <w:t xml:space="preserve"> </w:t>
      </w:r>
      <w:r w:rsidRPr="00CA4A4B">
        <w:rPr>
          <w:i/>
          <w:sz w:val="24"/>
          <w:szCs w:val="24"/>
        </w:rPr>
        <w:t>uma investigação empírica.</w:t>
      </w:r>
      <w:r w:rsidRPr="2E0BCE6D">
        <w:rPr>
          <w:sz w:val="24"/>
          <w:szCs w:val="24"/>
        </w:rPr>
        <w:t xml:space="preserve"> Tes</w:t>
      </w:r>
      <w:r w:rsidR="000D0DDE">
        <w:rPr>
          <w:sz w:val="24"/>
          <w:szCs w:val="24"/>
        </w:rPr>
        <w:t>e (Doutorado em Contabilidade) -</w:t>
      </w:r>
      <w:r w:rsidRPr="2E0BCE6D">
        <w:rPr>
          <w:sz w:val="24"/>
          <w:szCs w:val="24"/>
        </w:rPr>
        <w:t xml:space="preserve"> Universidade de São P</w:t>
      </w:r>
      <w:r w:rsidR="000D0DDE">
        <w:rPr>
          <w:sz w:val="24"/>
          <w:szCs w:val="24"/>
        </w:rPr>
        <w:t xml:space="preserve">aulo - </w:t>
      </w:r>
      <w:r w:rsidRPr="2E0BCE6D">
        <w:rPr>
          <w:sz w:val="24"/>
          <w:szCs w:val="24"/>
        </w:rPr>
        <w:t>S</w:t>
      </w:r>
      <w:r w:rsidR="000D0DDE">
        <w:rPr>
          <w:sz w:val="24"/>
          <w:szCs w:val="24"/>
        </w:rPr>
        <w:t>P.</w:t>
      </w:r>
    </w:p>
    <w:p w14:paraId="40CB7F6C" w14:textId="77777777" w:rsidR="004F32B2" w:rsidRDefault="004F32B2" w:rsidP="004F32B2">
      <w:pPr>
        <w:ind w:left="426" w:hanging="426"/>
        <w:jc w:val="both"/>
        <w:rPr>
          <w:sz w:val="24"/>
          <w:szCs w:val="24"/>
        </w:rPr>
      </w:pPr>
    </w:p>
    <w:p w14:paraId="59E43237" w14:textId="77777777" w:rsidR="004F32B2" w:rsidRDefault="004F32B2" w:rsidP="004F32B2">
      <w:pPr>
        <w:ind w:left="426" w:hanging="426"/>
        <w:jc w:val="both"/>
        <w:rPr>
          <w:sz w:val="24"/>
          <w:szCs w:val="24"/>
        </w:rPr>
      </w:pPr>
      <w:r>
        <w:rPr>
          <w:sz w:val="24"/>
          <w:szCs w:val="24"/>
        </w:rPr>
        <w:t>F</w:t>
      </w:r>
      <w:r w:rsidR="00CA1C7A">
        <w:rPr>
          <w:sz w:val="24"/>
          <w:szCs w:val="24"/>
        </w:rPr>
        <w:t>igueiredo, N.</w:t>
      </w:r>
      <w:r>
        <w:rPr>
          <w:sz w:val="24"/>
          <w:szCs w:val="24"/>
        </w:rPr>
        <w:t xml:space="preserve"> C</w:t>
      </w:r>
      <w:r w:rsidR="00CA1C7A">
        <w:rPr>
          <w:sz w:val="24"/>
          <w:szCs w:val="24"/>
        </w:rPr>
        <w:t>.</w:t>
      </w:r>
      <w:r>
        <w:rPr>
          <w:sz w:val="24"/>
          <w:szCs w:val="24"/>
        </w:rPr>
        <w:t xml:space="preserve"> M</w:t>
      </w:r>
      <w:r w:rsidR="00CA1C7A">
        <w:rPr>
          <w:sz w:val="24"/>
          <w:szCs w:val="24"/>
        </w:rPr>
        <w:t>.</w:t>
      </w:r>
      <w:r>
        <w:rPr>
          <w:sz w:val="24"/>
          <w:szCs w:val="24"/>
        </w:rPr>
        <w:t xml:space="preserve"> </w:t>
      </w:r>
      <w:r w:rsidR="00CA1C7A">
        <w:rPr>
          <w:sz w:val="24"/>
          <w:szCs w:val="24"/>
        </w:rPr>
        <w:t>d</w:t>
      </w:r>
      <w:r>
        <w:rPr>
          <w:sz w:val="24"/>
          <w:szCs w:val="24"/>
        </w:rPr>
        <w:t>.</w:t>
      </w:r>
      <w:r w:rsidR="00CA1C7A">
        <w:rPr>
          <w:sz w:val="24"/>
          <w:szCs w:val="24"/>
        </w:rPr>
        <w:t xml:space="preserve"> (2005). </w:t>
      </w:r>
      <w:r w:rsidRPr="00CA1C7A">
        <w:rPr>
          <w:bCs/>
          <w:i/>
          <w:sz w:val="24"/>
          <w:szCs w:val="24"/>
        </w:rPr>
        <w:t>Interfaces do trabalho voluntário na aposentadoria</w:t>
      </w:r>
      <w:r w:rsidRPr="00CA1C7A">
        <w:rPr>
          <w:i/>
          <w:sz w:val="24"/>
          <w:szCs w:val="24"/>
        </w:rPr>
        <w:t>.</w:t>
      </w:r>
      <w:r w:rsidR="00CA1C7A">
        <w:rPr>
          <w:sz w:val="24"/>
          <w:szCs w:val="24"/>
        </w:rPr>
        <w:t xml:space="preserve"> </w:t>
      </w:r>
      <w:r>
        <w:rPr>
          <w:sz w:val="24"/>
          <w:szCs w:val="24"/>
        </w:rPr>
        <w:t>Dissertação (Mestrado em Psic</w:t>
      </w:r>
      <w:r w:rsidR="00CA1C7A">
        <w:rPr>
          <w:sz w:val="24"/>
          <w:szCs w:val="24"/>
        </w:rPr>
        <w:t>ologia Social e Institucional) -</w:t>
      </w:r>
      <w:r>
        <w:rPr>
          <w:sz w:val="24"/>
          <w:szCs w:val="24"/>
        </w:rPr>
        <w:t xml:space="preserve"> Universidade Federal do Rio Grande do Sul</w:t>
      </w:r>
      <w:r w:rsidR="00CA1C7A">
        <w:rPr>
          <w:sz w:val="24"/>
          <w:szCs w:val="24"/>
        </w:rPr>
        <w:t xml:space="preserve"> - RS</w:t>
      </w:r>
      <w:r>
        <w:rPr>
          <w:sz w:val="24"/>
          <w:szCs w:val="24"/>
        </w:rPr>
        <w:t>.</w:t>
      </w:r>
    </w:p>
    <w:p w14:paraId="22675BF9" w14:textId="77777777" w:rsidR="004F32B2" w:rsidRDefault="004F32B2" w:rsidP="004F32B2">
      <w:pPr>
        <w:ind w:left="426" w:hanging="426"/>
        <w:jc w:val="both"/>
        <w:rPr>
          <w:sz w:val="24"/>
          <w:szCs w:val="24"/>
        </w:rPr>
      </w:pPr>
    </w:p>
    <w:p w14:paraId="724019D3" w14:textId="77777777" w:rsidR="004F32B2" w:rsidRDefault="004F32B2" w:rsidP="004F32B2">
      <w:pPr>
        <w:ind w:left="426" w:hanging="426"/>
        <w:jc w:val="both"/>
        <w:rPr>
          <w:sz w:val="24"/>
          <w:szCs w:val="24"/>
        </w:rPr>
      </w:pPr>
      <w:r w:rsidRPr="2E0BCE6D">
        <w:rPr>
          <w:sz w:val="24"/>
          <w:szCs w:val="24"/>
        </w:rPr>
        <w:t>F</w:t>
      </w:r>
      <w:r w:rsidR="00F466AD" w:rsidRPr="2E0BCE6D">
        <w:rPr>
          <w:sz w:val="24"/>
          <w:szCs w:val="24"/>
        </w:rPr>
        <w:t>ossá</w:t>
      </w:r>
      <w:r w:rsidRPr="2E0BCE6D">
        <w:rPr>
          <w:sz w:val="24"/>
          <w:szCs w:val="24"/>
        </w:rPr>
        <w:t>, M</w:t>
      </w:r>
      <w:r w:rsidR="00F466AD">
        <w:rPr>
          <w:sz w:val="24"/>
          <w:szCs w:val="24"/>
        </w:rPr>
        <w:t>.</w:t>
      </w:r>
      <w:r w:rsidRPr="2E0BCE6D">
        <w:rPr>
          <w:sz w:val="24"/>
          <w:szCs w:val="24"/>
        </w:rPr>
        <w:t xml:space="preserve"> I</w:t>
      </w:r>
      <w:r w:rsidR="00F466AD">
        <w:rPr>
          <w:sz w:val="24"/>
          <w:szCs w:val="24"/>
        </w:rPr>
        <w:t>.</w:t>
      </w:r>
      <w:r w:rsidRPr="2E0BCE6D">
        <w:rPr>
          <w:sz w:val="24"/>
          <w:szCs w:val="24"/>
        </w:rPr>
        <w:t xml:space="preserve"> T</w:t>
      </w:r>
      <w:r w:rsidR="00F466AD">
        <w:rPr>
          <w:sz w:val="24"/>
          <w:szCs w:val="24"/>
        </w:rPr>
        <w:t>., &amp;</w:t>
      </w:r>
      <w:r w:rsidRPr="2E0BCE6D">
        <w:rPr>
          <w:sz w:val="24"/>
          <w:szCs w:val="24"/>
        </w:rPr>
        <w:t xml:space="preserve"> S</w:t>
      </w:r>
      <w:r w:rsidR="00F466AD" w:rsidRPr="2E0BCE6D">
        <w:rPr>
          <w:sz w:val="24"/>
          <w:szCs w:val="24"/>
        </w:rPr>
        <w:t>artoretto</w:t>
      </w:r>
      <w:r w:rsidRPr="2E0BCE6D">
        <w:rPr>
          <w:sz w:val="24"/>
          <w:szCs w:val="24"/>
        </w:rPr>
        <w:t>, P</w:t>
      </w:r>
      <w:r w:rsidR="00F466AD">
        <w:rPr>
          <w:sz w:val="24"/>
          <w:szCs w:val="24"/>
        </w:rPr>
        <w:t>.</w:t>
      </w:r>
      <w:r w:rsidRPr="2E0BCE6D">
        <w:rPr>
          <w:sz w:val="24"/>
          <w:szCs w:val="24"/>
        </w:rPr>
        <w:t xml:space="preserve"> M.</w:t>
      </w:r>
      <w:r w:rsidR="00F466AD">
        <w:rPr>
          <w:sz w:val="24"/>
          <w:szCs w:val="24"/>
        </w:rPr>
        <w:t xml:space="preserve"> (2002).</w:t>
      </w:r>
      <w:r w:rsidRPr="2E0BCE6D">
        <w:rPr>
          <w:sz w:val="24"/>
          <w:szCs w:val="24"/>
        </w:rPr>
        <w:t xml:space="preserve"> Trabalho voluntário e responsabilidade social – Um novo m</w:t>
      </w:r>
      <w:r w:rsidR="00F466AD">
        <w:rPr>
          <w:sz w:val="24"/>
          <w:szCs w:val="24"/>
        </w:rPr>
        <w:t>odelo de gestão empresarial. In</w:t>
      </w:r>
      <w:r w:rsidRPr="2E0BCE6D">
        <w:rPr>
          <w:sz w:val="24"/>
          <w:szCs w:val="24"/>
        </w:rPr>
        <w:t xml:space="preserve"> </w:t>
      </w:r>
      <w:r w:rsidR="00F466AD">
        <w:rPr>
          <w:i/>
          <w:sz w:val="24"/>
          <w:szCs w:val="24"/>
        </w:rPr>
        <w:t>Congresso Brasileiro de Ciências d</w:t>
      </w:r>
      <w:r w:rsidR="00F466AD" w:rsidRPr="00F466AD">
        <w:rPr>
          <w:i/>
          <w:sz w:val="24"/>
          <w:szCs w:val="24"/>
        </w:rPr>
        <w:t>a Comunicação</w:t>
      </w:r>
      <w:r w:rsidR="00F466AD">
        <w:rPr>
          <w:sz w:val="24"/>
          <w:szCs w:val="24"/>
        </w:rPr>
        <w:t>.</w:t>
      </w:r>
      <w:r w:rsidRPr="2E0BCE6D">
        <w:rPr>
          <w:sz w:val="24"/>
          <w:szCs w:val="24"/>
        </w:rPr>
        <w:t xml:space="preserve"> Salvador</w:t>
      </w:r>
      <w:r w:rsidR="00F466AD">
        <w:rPr>
          <w:sz w:val="24"/>
          <w:szCs w:val="24"/>
        </w:rPr>
        <w:t>: Intercom</w:t>
      </w:r>
      <w:r w:rsidRPr="2E0BCE6D">
        <w:rPr>
          <w:sz w:val="24"/>
          <w:szCs w:val="24"/>
        </w:rPr>
        <w:t>.</w:t>
      </w:r>
    </w:p>
    <w:p w14:paraId="202BA09A" w14:textId="77777777" w:rsidR="004F32B2" w:rsidRDefault="004F32B2" w:rsidP="004F32B2">
      <w:pPr>
        <w:ind w:left="426" w:hanging="426"/>
        <w:jc w:val="both"/>
        <w:rPr>
          <w:sz w:val="24"/>
          <w:szCs w:val="24"/>
        </w:rPr>
      </w:pPr>
    </w:p>
    <w:p w14:paraId="44BCEB9E" w14:textId="77777777" w:rsidR="004F32B2" w:rsidRDefault="004F32B2" w:rsidP="004F32B2">
      <w:pPr>
        <w:tabs>
          <w:tab w:val="left" w:pos="284"/>
        </w:tabs>
        <w:ind w:left="426" w:hanging="426"/>
        <w:jc w:val="both"/>
        <w:rPr>
          <w:sz w:val="24"/>
          <w:szCs w:val="24"/>
        </w:rPr>
      </w:pPr>
      <w:r w:rsidRPr="00794C55">
        <w:rPr>
          <w:sz w:val="24"/>
          <w:szCs w:val="24"/>
        </w:rPr>
        <w:t>G</w:t>
      </w:r>
      <w:r w:rsidR="009D6A7E" w:rsidRPr="00794C55">
        <w:rPr>
          <w:sz w:val="24"/>
          <w:szCs w:val="24"/>
        </w:rPr>
        <w:t>razzioli</w:t>
      </w:r>
      <w:r w:rsidRPr="00794C55">
        <w:rPr>
          <w:sz w:val="24"/>
          <w:szCs w:val="24"/>
        </w:rPr>
        <w:t>, Airton, et. al.</w:t>
      </w:r>
      <w:r w:rsidR="009D6A7E">
        <w:rPr>
          <w:sz w:val="24"/>
          <w:szCs w:val="24"/>
        </w:rPr>
        <w:t xml:space="preserve"> (2015).</w:t>
      </w:r>
      <w:r w:rsidRPr="00794C55">
        <w:rPr>
          <w:sz w:val="24"/>
          <w:szCs w:val="24"/>
        </w:rPr>
        <w:t xml:space="preserve"> </w:t>
      </w:r>
      <w:r w:rsidRPr="009D6A7E">
        <w:rPr>
          <w:bCs/>
          <w:i/>
          <w:sz w:val="24"/>
          <w:szCs w:val="24"/>
        </w:rPr>
        <w:t>Manual de Procedimentos para o Terceiro Setor</w:t>
      </w:r>
      <w:r w:rsidRPr="009D6A7E">
        <w:rPr>
          <w:i/>
          <w:sz w:val="24"/>
          <w:szCs w:val="24"/>
        </w:rPr>
        <w:t>.</w:t>
      </w:r>
      <w:r w:rsidRPr="00794C55">
        <w:rPr>
          <w:sz w:val="24"/>
          <w:szCs w:val="24"/>
        </w:rPr>
        <w:t xml:space="preserve"> Aspectos de Gestão e de Contabilidade para Entidades de Interesse Social. Brasília: Fundação Brasileira de Contabilidade</w:t>
      </w:r>
      <w:r w:rsidR="009D6A7E">
        <w:rPr>
          <w:sz w:val="24"/>
          <w:szCs w:val="24"/>
        </w:rPr>
        <w:t>.</w:t>
      </w:r>
    </w:p>
    <w:p w14:paraId="1EA7E4AB" w14:textId="77777777" w:rsidR="004F32B2" w:rsidRDefault="004F32B2" w:rsidP="004F32B2">
      <w:pPr>
        <w:ind w:left="426" w:hanging="426"/>
        <w:jc w:val="both"/>
        <w:rPr>
          <w:sz w:val="24"/>
          <w:szCs w:val="24"/>
        </w:rPr>
      </w:pPr>
    </w:p>
    <w:p w14:paraId="29FC268D" w14:textId="77777777" w:rsidR="004F32B2" w:rsidRDefault="004F32B2" w:rsidP="004F32B2">
      <w:pPr>
        <w:ind w:left="426" w:hanging="426"/>
        <w:jc w:val="both"/>
        <w:rPr>
          <w:sz w:val="24"/>
          <w:szCs w:val="24"/>
        </w:rPr>
      </w:pPr>
      <w:r w:rsidRPr="008D6D29">
        <w:rPr>
          <w:sz w:val="24"/>
          <w:szCs w:val="24"/>
          <w:lang w:val="en-US"/>
        </w:rPr>
        <w:t>H</w:t>
      </w:r>
      <w:r w:rsidR="00A70F7A" w:rsidRPr="008D6D29">
        <w:rPr>
          <w:sz w:val="24"/>
          <w:szCs w:val="24"/>
          <w:lang w:val="en-US"/>
        </w:rPr>
        <w:t>erdt</w:t>
      </w:r>
      <w:r w:rsidRPr="008D6D29">
        <w:rPr>
          <w:sz w:val="24"/>
          <w:szCs w:val="24"/>
          <w:lang w:val="en-US"/>
        </w:rPr>
        <w:t>, J</w:t>
      </w:r>
      <w:r w:rsidR="00A70F7A" w:rsidRPr="008D6D29">
        <w:rPr>
          <w:sz w:val="24"/>
          <w:szCs w:val="24"/>
          <w:lang w:val="en-US"/>
        </w:rPr>
        <w:t>.</w:t>
      </w:r>
      <w:r w:rsidRPr="008D6D29">
        <w:rPr>
          <w:sz w:val="24"/>
          <w:szCs w:val="24"/>
          <w:lang w:val="en-US"/>
        </w:rPr>
        <w:t xml:space="preserve"> A</w:t>
      </w:r>
      <w:r w:rsidR="00A70F7A" w:rsidRPr="008D6D29">
        <w:rPr>
          <w:sz w:val="24"/>
          <w:szCs w:val="24"/>
          <w:lang w:val="en-US"/>
        </w:rPr>
        <w:t>., &amp;</w:t>
      </w:r>
      <w:r w:rsidRPr="008D6D29">
        <w:rPr>
          <w:sz w:val="24"/>
          <w:szCs w:val="24"/>
          <w:lang w:val="en-US"/>
        </w:rPr>
        <w:t xml:space="preserve"> M</w:t>
      </w:r>
      <w:r w:rsidR="00A70F7A" w:rsidRPr="008D6D29">
        <w:rPr>
          <w:sz w:val="24"/>
          <w:szCs w:val="24"/>
          <w:lang w:val="en-US"/>
        </w:rPr>
        <w:t>azzioni</w:t>
      </w:r>
      <w:r w:rsidRPr="008D6D29">
        <w:rPr>
          <w:sz w:val="24"/>
          <w:szCs w:val="24"/>
          <w:lang w:val="en-US"/>
        </w:rPr>
        <w:t xml:space="preserve">, S. </w:t>
      </w:r>
      <w:r w:rsidR="00A70F7A" w:rsidRPr="008D6D29">
        <w:rPr>
          <w:sz w:val="24"/>
          <w:szCs w:val="24"/>
          <w:lang w:val="en-US"/>
        </w:rPr>
        <w:t xml:space="preserve">(2017). </w:t>
      </w:r>
      <w:r w:rsidR="00A70F7A">
        <w:rPr>
          <w:sz w:val="24"/>
          <w:szCs w:val="24"/>
        </w:rPr>
        <w:t>D</w:t>
      </w:r>
      <w:r w:rsidR="00A70F7A" w:rsidRPr="2E0BCE6D">
        <w:rPr>
          <w:sz w:val="24"/>
          <w:szCs w:val="24"/>
        </w:rPr>
        <w:t>istribuição de riquezas e o impacto social do trabalho voluntário das entidades sem finalidade de lucros</w:t>
      </w:r>
      <w:r w:rsidRPr="2E0BCE6D">
        <w:rPr>
          <w:sz w:val="24"/>
          <w:szCs w:val="24"/>
        </w:rPr>
        <w:t xml:space="preserve">. </w:t>
      </w:r>
      <w:r w:rsidRPr="00A70F7A">
        <w:rPr>
          <w:bCs/>
          <w:i/>
          <w:sz w:val="24"/>
          <w:szCs w:val="24"/>
        </w:rPr>
        <w:t>Ágora R</w:t>
      </w:r>
      <w:r w:rsidR="00A70F7A">
        <w:rPr>
          <w:bCs/>
          <w:i/>
          <w:sz w:val="24"/>
          <w:szCs w:val="24"/>
        </w:rPr>
        <w:t xml:space="preserve">evista de Divulgação </w:t>
      </w:r>
      <w:r w:rsidR="00A70F7A">
        <w:rPr>
          <w:bCs/>
          <w:i/>
          <w:sz w:val="24"/>
          <w:szCs w:val="24"/>
        </w:rPr>
        <w:lastRenderedPageBreak/>
        <w:t xml:space="preserve">Científica, </w:t>
      </w:r>
      <w:r w:rsidRPr="2E0BCE6D">
        <w:rPr>
          <w:sz w:val="24"/>
          <w:szCs w:val="24"/>
        </w:rPr>
        <w:t xml:space="preserve">22, 1, </w:t>
      </w:r>
      <w:r w:rsidR="00A70F7A">
        <w:rPr>
          <w:sz w:val="24"/>
          <w:szCs w:val="24"/>
        </w:rPr>
        <w:t>p. 47-63</w:t>
      </w:r>
      <w:r w:rsidRPr="2E0BCE6D">
        <w:rPr>
          <w:sz w:val="24"/>
          <w:szCs w:val="24"/>
        </w:rPr>
        <w:t>.</w:t>
      </w:r>
      <w:r w:rsidR="00D54BC2">
        <w:rPr>
          <w:sz w:val="24"/>
          <w:szCs w:val="24"/>
        </w:rPr>
        <w:t xml:space="preserve"> Recuperado em 13 de Mar. 2018, de </w:t>
      </w:r>
      <w:r w:rsidR="00D54BC2" w:rsidRPr="00D54BC2">
        <w:rPr>
          <w:sz w:val="24"/>
          <w:szCs w:val="24"/>
        </w:rPr>
        <w:t>http://www.periodicos.unc.br/index.php/agora/article/view/1422/751</w:t>
      </w:r>
      <w:r w:rsidR="00D54BC2">
        <w:rPr>
          <w:sz w:val="24"/>
          <w:szCs w:val="24"/>
        </w:rPr>
        <w:t>.</w:t>
      </w:r>
    </w:p>
    <w:p w14:paraId="495FAC10" w14:textId="77777777" w:rsidR="004F32B2" w:rsidRDefault="004F32B2" w:rsidP="004F32B2">
      <w:pPr>
        <w:ind w:left="426" w:hanging="426"/>
        <w:jc w:val="both"/>
        <w:rPr>
          <w:sz w:val="24"/>
          <w:szCs w:val="24"/>
        </w:rPr>
      </w:pPr>
    </w:p>
    <w:p w14:paraId="7658CE88" w14:textId="77777777" w:rsidR="004F32B2" w:rsidRDefault="004F32B2" w:rsidP="004F32B2">
      <w:pPr>
        <w:ind w:left="426" w:hanging="426"/>
        <w:jc w:val="both"/>
        <w:rPr>
          <w:sz w:val="24"/>
          <w:szCs w:val="24"/>
        </w:rPr>
      </w:pPr>
      <w:r w:rsidRPr="008D6D29">
        <w:rPr>
          <w:sz w:val="24"/>
          <w:szCs w:val="24"/>
          <w:lang w:val="en-US"/>
        </w:rPr>
        <w:t>K</w:t>
      </w:r>
      <w:r w:rsidR="00A70F7A" w:rsidRPr="008D6D29">
        <w:rPr>
          <w:sz w:val="24"/>
          <w:szCs w:val="24"/>
          <w:lang w:val="en-US"/>
        </w:rPr>
        <w:t>rause</w:t>
      </w:r>
      <w:r w:rsidRPr="008D6D29">
        <w:rPr>
          <w:sz w:val="24"/>
          <w:szCs w:val="24"/>
          <w:lang w:val="en-US"/>
        </w:rPr>
        <w:t>, N</w:t>
      </w:r>
      <w:r w:rsidR="00A70F7A" w:rsidRPr="008D6D29">
        <w:rPr>
          <w:sz w:val="24"/>
          <w:szCs w:val="24"/>
          <w:lang w:val="en-US"/>
        </w:rPr>
        <w:t>. (2015)</w:t>
      </w:r>
      <w:r w:rsidRPr="008D6D29">
        <w:rPr>
          <w:sz w:val="24"/>
          <w:szCs w:val="24"/>
          <w:lang w:val="en-US"/>
        </w:rPr>
        <w:t xml:space="preserve">. Assessing the Religious Roots of Volunteer Work in Middle and Late Life. </w:t>
      </w:r>
      <w:r w:rsidRPr="00A70F7A">
        <w:rPr>
          <w:bCs/>
          <w:i/>
          <w:sz w:val="24"/>
          <w:szCs w:val="24"/>
        </w:rPr>
        <w:t>Sage Journals</w:t>
      </w:r>
      <w:r w:rsidR="00A70F7A">
        <w:rPr>
          <w:bCs/>
          <w:i/>
          <w:sz w:val="24"/>
          <w:szCs w:val="24"/>
        </w:rPr>
        <w:t>,</w:t>
      </w:r>
      <w:r w:rsidRPr="00A70F7A">
        <w:rPr>
          <w:sz w:val="24"/>
          <w:szCs w:val="24"/>
        </w:rPr>
        <w:t xml:space="preserve"> </w:t>
      </w:r>
      <w:r w:rsidR="00BD4E46">
        <w:rPr>
          <w:sz w:val="24"/>
          <w:szCs w:val="24"/>
        </w:rPr>
        <w:t>37(</w:t>
      </w:r>
      <w:r w:rsidRPr="2E0BCE6D">
        <w:rPr>
          <w:sz w:val="24"/>
          <w:szCs w:val="24"/>
        </w:rPr>
        <w:t>5</w:t>
      </w:r>
      <w:r w:rsidR="00BD4E46">
        <w:rPr>
          <w:sz w:val="24"/>
          <w:szCs w:val="24"/>
        </w:rPr>
        <w:t>)</w:t>
      </w:r>
      <w:r w:rsidR="00A70F7A">
        <w:rPr>
          <w:sz w:val="24"/>
          <w:szCs w:val="24"/>
        </w:rPr>
        <w:t>, p. 439-463.</w:t>
      </w:r>
      <w:r w:rsidR="00BD4E46">
        <w:rPr>
          <w:sz w:val="24"/>
          <w:szCs w:val="24"/>
        </w:rPr>
        <w:t xml:space="preserve"> Recuperado em 25 de Mar. 2018, de </w:t>
      </w:r>
      <w:r w:rsidR="00BD4E46" w:rsidRPr="2E0BCE6D">
        <w:rPr>
          <w:sz w:val="24"/>
          <w:szCs w:val="24"/>
        </w:rPr>
        <w:t>http://journals.sagepub.com.ez78.periodicos.capes.gov.br/doi/abs/10.1177/0164027514541703</w:t>
      </w:r>
      <w:r w:rsidR="00BD4E46">
        <w:rPr>
          <w:sz w:val="24"/>
          <w:szCs w:val="24"/>
        </w:rPr>
        <w:t>.</w:t>
      </w:r>
    </w:p>
    <w:p w14:paraId="47F826C0" w14:textId="77777777" w:rsidR="004F32B2" w:rsidRDefault="004F32B2" w:rsidP="004F32B2">
      <w:pPr>
        <w:ind w:left="426" w:hanging="426"/>
        <w:jc w:val="both"/>
        <w:rPr>
          <w:sz w:val="24"/>
          <w:szCs w:val="24"/>
        </w:rPr>
      </w:pPr>
    </w:p>
    <w:p w14:paraId="15F36A98" w14:textId="77777777" w:rsidR="004F32B2" w:rsidRDefault="004F32B2" w:rsidP="004F32B2">
      <w:pPr>
        <w:ind w:left="426" w:hanging="426"/>
        <w:jc w:val="both"/>
        <w:rPr>
          <w:sz w:val="24"/>
          <w:szCs w:val="24"/>
        </w:rPr>
      </w:pPr>
      <w:r w:rsidRPr="0089726A">
        <w:rPr>
          <w:sz w:val="24"/>
          <w:szCs w:val="24"/>
        </w:rPr>
        <w:t>L</w:t>
      </w:r>
      <w:r w:rsidR="00A70F7A" w:rsidRPr="0089726A">
        <w:rPr>
          <w:sz w:val="24"/>
          <w:szCs w:val="24"/>
        </w:rPr>
        <w:t>ima Filho</w:t>
      </w:r>
      <w:r w:rsidRPr="0089726A">
        <w:rPr>
          <w:sz w:val="24"/>
          <w:szCs w:val="24"/>
        </w:rPr>
        <w:t>, R</w:t>
      </w:r>
      <w:r w:rsidR="00A70F7A" w:rsidRPr="0089726A">
        <w:rPr>
          <w:sz w:val="24"/>
          <w:szCs w:val="24"/>
        </w:rPr>
        <w:t xml:space="preserve">. </w:t>
      </w:r>
      <w:r w:rsidRPr="0089726A">
        <w:rPr>
          <w:sz w:val="24"/>
          <w:szCs w:val="24"/>
        </w:rPr>
        <w:t>N</w:t>
      </w:r>
      <w:r w:rsidR="00A70F7A" w:rsidRPr="0089726A">
        <w:rPr>
          <w:sz w:val="24"/>
          <w:szCs w:val="24"/>
        </w:rPr>
        <w:t>.,</w:t>
      </w:r>
      <w:r w:rsidRPr="0089726A">
        <w:rPr>
          <w:sz w:val="24"/>
          <w:szCs w:val="24"/>
        </w:rPr>
        <w:t xml:space="preserve"> B</w:t>
      </w:r>
      <w:r w:rsidR="00A70F7A" w:rsidRPr="0089726A">
        <w:rPr>
          <w:sz w:val="24"/>
          <w:szCs w:val="24"/>
        </w:rPr>
        <w:t>runi</w:t>
      </w:r>
      <w:r w:rsidRPr="0089726A">
        <w:rPr>
          <w:sz w:val="24"/>
          <w:szCs w:val="24"/>
        </w:rPr>
        <w:t>, A</w:t>
      </w:r>
      <w:r w:rsidR="00A70F7A" w:rsidRPr="0089726A">
        <w:rPr>
          <w:sz w:val="24"/>
          <w:szCs w:val="24"/>
        </w:rPr>
        <w:t>.</w:t>
      </w:r>
      <w:r w:rsidRPr="0089726A">
        <w:rPr>
          <w:sz w:val="24"/>
          <w:szCs w:val="24"/>
        </w:rPr>
        <w:t xml:space="preserve"> L</w:t>
      </w:r>
      <w:r w:rsidR="00A70F7A" w:rsidRPr="0089726A">
        <w:rPr>
          <w:sz w:val="24"/>
          <w:szCs w:val="24"/>
        </w:rPr>
        <w:t>., &amp;</w:t>
      </w:r>
      <w:r w:rsidRPr="0089726A">
        <w:rPr>
          <w:sz w:val="24"/>
          <w:szCs w:val="24"/>
        </w:rPr>
        <w:t xml:space="preserve"> C</w:t>
      </w:r>
      <w:r w:rsidR="00A70F7A" w:rsidRPr="0089726A">
        <w:rPr>
          <w:sz w:val="24"/>
          <w:szCs w:val="24"/>
        </w:rPr>
        <w:t>ordeiro Filho</w:t>
      </w:r>
      <w:r w:rsidRPr="0089726A">
        <w:rPr>
          <w:sz w:val="24"/>
          <w:szCs w:val="24"/>
        </w:rPr>
        <w:t>,</w:t>
      </w:r>
      <w:r w:rsidRPr="2E0BCE6D">
        <w:rPr>
          <w:sz w:val="24"/>
          <w:szCs w:val="24"/>
        </w:rPr>
        <w:t xml:space="preserve"> J</w:t>
      </w:r>
      <w:r w:rsidR="00A70F7A">
        <w:rPr>
          <w:sz w:val="24"/>
          <w:szCs w:val="24"/>
        </w:rPr>
        <w:t xml:space="preserve">. </w:t>
      </w:r>
      <w:r w:rsidR="00473ABC">
        <w:rPr>
          <w:sz w:val="24"/>
          <w:szCs w:val="24"/>
        </w:rPr>
        <w:t>B. (2010).</w:t>
      </w:r>
      <w:r w:rsidR="0089726A">
        <w:rPr>
          <w:sz w:val="24"/>
          <w:szCs w:val="24"/>
        </w:rPr>
        <w:t xml:space="preserve"> </w:t>
      </w:r>
      <w:r w:rsidRPr="2E0BCE6D">
        <w:rPr>
          <w:sz w:val="24"/>
          <w:szCs w:val="24"/>
        </w:rPr>
        <w:t xml:space="preserve">Planejamento estratégico em Entidades do Terceiro Setor: Uma análise na Região Metropolitana de Salvador. </w:t>
      </w:r>
      <w:r w:rsidRPr="00A70F7A">
        <w:rPr>
          <w:bCs/>
          <w:i/>
          <w:sz w:val="24"/>
          <w:szCs w:val="24"/>
        </w:rPr>
        <w:t>ReAC</w:t>
      </w:r>
      <w:r w:rsidRPr="00A70F7A">
        <w:rPr>
          <w:i/>
          <w:sz w:val="24"/>
          <w:szCs w:val="24"/>
        </w:rPr>
        <w:t xml:space="preserve"> </w:t>
      </w:r>
      <w:r w:rsidRPr="00A70F7A">
        <w:rPr>
          <w:bCs/>
          <w:i/>
          <w:sz w:val="24"/>
          <w:szCs w:val="24"/>
        </w:rPr>
        <w:t>Revista d</w:t>
      </w:r>
      <w:r w:rsidR="00A70F7A">
        <w:rPr>
          <w:bCs/>
          <w:i/>
          <w:sz w:val="24"/>
          <w:szCs w:val="24"/>
        </w:rPr>
        <w:t xml:space="preserve">e Administração e Contabilidade, </w:t>
      </w:r>
      <w:r w:rsidR="00473ABC">
        <w:rPr>
          <w:sz w:val="24"/>
          <w:szCs w:val="24"/>
        </w:rPr>
        <w:t>2(2),</w:t>
      </w:r>
      <w:r w:rsidRPr="2E0BCE6D">
        <w:rPr>
          <w:sz w:val="24"/>
          <w:szCs w:val="24"/>
        </w:rPr>
        <w:t xml:space="preserve"> </w:t>
      </w:r>
      <w:r w:rsidR="00A70F7A">
        <w:rPr>
          <w:sz w:val="24"/>
          <w:szCs w:val="24"/>
        </w:rPr>
        <w:t>p. 4-19.</w:t>
      </w:r>
      <w:r w:rsidR="00473ABC">
        <w:rPr>
          <w:sz w:val="24"/>
          <w:szCs w:val="24"/>
        </w:rPr>
        <w:t xml:space="preserve"> Recuperado em 4 de Nov. 2017, de </w:t>
      </w:r>
      <w:r w:rsidR="00473ABC" w:rsidRPr="2E0BCE6D">
        <w:rPr>
          <w:sz w:val="24"/>
          <w:szCs w:val="24"/>
        </w:rPr>
        <w:t>http://www.fat.edu.br/reacfat.com.br/index.php/reac/article/view/27</w:t>
      </w:r>
      <w:r w:rsidR="00473ABC">
        <w:rPr>
          <w:sz w:val="24"/>
          <w:szCs w:val="24"/>
        </w:rPr>
        <w:t>.</w:t>
      </w:r>
    </w:p>
    <w:p w14:paraId="364D10B4" w14:textId="77777777" w:rsidR="004F32B2" w:rsidRDefault="004F32B2" w:rsidP="004F32B2">
      <w:pPr>
        <w:ind w:left="426" w:hanging="426"/>
        <w:jc w:val="both"/>
        <w:rPr>
          <w:sz w:val="24"/>
          <w:szCs w:val="24"/>
        </w:rPr>
      </w:pPr>
    </w:p>
    <w:p w14:paraId="458687CE" w14:textId="77777777" w:rsidR="004F32B2" w:rsidRDefault="004F32B2" w:rsidP="004F32B2">
      <w:pPr>
        <w:ind w:left="426" w:hanging="426"/>
        <w:jc w:val="both"/>
        <w:rPr>
          <w:sz w:val="24"/>
          <w:szCs w:val="24"/>
        </w:rPr>
      </w:pPr>
      <w:r w:rsidRPr="2E0BCE6D">
        <w:rPr>
          <w:sz w:val="24"/>
          <w:szCs w:val="24"/>
        </w:rPr>
        <w:t>M</w:t>
      </w:r>
      <w:r w:rsidR="00A70F7A" w:rsidRPr="00A70F7A">
        <w:rPr>
          <w:sz w:val="24"/>
          <w:szCs w:val="24"/>
        </w:rPr>
        <w:t>achado</w:t>
      </w:r>
      <w:r w:rsidRPr="2E0BCE6D">
        <w:rPr>
          <w:sz w:val="24"/>
          <w:szCs w:val="24"/>
        </w:rPr>
        <w:t>, M</w:t>
      </w:r>
      <w:r w:rsidR="00A70F7A">
        <w:rPr>
          <w:sz w:val="24"/>
          <w:szCs w:val="24"/>
        </w:rPr>
        <w:t>.</w:t>
      </w:r>
      <w:r w:rsidRPr="2E0BCE6D">
        <w:rPr>
          <w:sz w:val="24"/>
          <w:szCs w:val="24"/>
        </w:rPr>
        <w:t xml:space="preserve"> E</w:t>
      </w:r>
      <w:r w:rsidR="00A70F7A">
        <w:rPr>
          <w:sz w:val="24"/>
          <w:szCs w:val="24"/>
        </w:rPr>
        <w:t>.</w:t>
      </w:r>
      <w:r w:rsidRPr="2E0BCE6D">
        <w:rPr>
          <w:sz w:val="24"/>
          <w:szCs w:val="24"/>
        </w:rPr>
        <w:t xml:space="preserve"> G. </w:t>
      </w:r>
      <w:r w:rsidR="0054454A">
        <w:rPr>
          <w:sz w:val="24"/>
          <w:szCs w:val="24"/>
        </w:rPr>
        <w:t xml:space="preserve">(2015). </w:t>
      </w:r>
      <w:r w:rsidRPr="0054454A">
        <w:rPr>
          <w:bCs/>
          <w:i/>
          <w:sz w:val="24"/>
          <w:szCs w:val="24"/>
        </w:rPr>
        <w:t xml:space="preserve">Social Return on Investiment (SROI): </w:t>
      </w:r>
      <w:r w:rsidRPr="0054454A">
        <w:rPr>
          <w:i/>
          <w:sz w:val="24"/>
          <w:szCs w:val="24"/>
        </w:rPr>
        <w:t>Uma metodologia para a medição do impacto social dos projetos e justificação dos investimentos.</w:t>
      </w:r>
      <w:r w:rsidRPr="2E0BCE6D">
        <w:rPr>
          <w:sz w:val="24"/>
          <w:szCs w:val="24"/>
        </w:rPr>
        <w:t xml:space="preserve"> Dissertação (M</w:t>
      </w:r>
      <w:r w:rsidR="0054454A">
        <w:rPr>
          <w:sz w:val="24"/>
          <w:szCs w:val="24"/>
        </w:rPr>
        <w:t>estrado em Gestão de Projetos) -</w:t>
      </w:r>
      <w:r w:rsidRPr="2E0BCE6D">
        <w:rPr>
          <w:sz w:val="24"/>
          <w:szCs w:val="24"/>
        </w:rPr>
        <w:t xml:space="preserve"> Lisboa Sc</w:t>
      </w:r>
      <w:r w:rsidR="0054454A">
        <w:rPr>
          <w:sz w:val="24"/>
          <w:szCs w:val="24"/>
        </w:rPr>
        <w:t>hool of Economics &amp; Management - LX</w:t>
      </w:r>
      <w:r w:rsidRPr="2E0BCE6D">
        <w:rPr>
          <w:sz w:val="24"/>
          <w:szCs w:val="24"/>
        </w:rPr>
        <w:t>.</w:t>
      </w:r>
    </w:p>
    <w:p w14:paraId="5514CF70" w14:textId="77777777" w:rsidR="004F32B2" w:rsidRDefault="004F32B2" w:rsidP="004F32B2">
      <w:pPr>
        <w:ind w:left="426" w:hanging="426"/>
        <w:jc w:val="both"/>
        <w:rPr>
          <w:sz w:val="24"/>
          <w:szCs w:val="24"/>
        </w:rPr>
      </w:pPr>
    </w:p>
    <w:p w14:paraId="1A66E138" w14:textId="77777777" w:rsidR="004F32B2" w:rsidRDefault="004F32B2" w:rsidP="004F32B2">
      <w:pPr>
        <w:ind w:left="426" w:hanging="426"/>
        <w:jc w:val="both"/>
        <w:rPr>
          <w:sz w:val="24"/>
          <w:szCs w:val="24"/>
        </w:rPr>
      </w:pPr>
      <w:r w:rsidRPr="00E9768A">
        <w:rPr>
          <w:sz w:val="24"/>
          <w:szCs w:val="24"/>
        </w:rPr>
        <w:t>M</w:t>
      </w:r>
      <w:r w:rsidR="0054454A" w:rsidRPr="00E9768A">
        <w:rPr>
          <w:sz w:val="24"/>
          <w:szCs w:val="24"/>
        </w:rPr>
        <w:t>arques</w:t>
      </w:r>
      <w:r w:rsidRPr="00E9768A">
        <w:rPr>
          <w:sz w:val="24"/>
          <w:szCs w:val="24"/>
        </w:rPr>
        <w:t>, B</w:t>
      </w:r>
      <w:r w:rsidR="0054454A" w:rsidRPr="00E9768A">
        <w:rPr>
          <w:sz w:val="24"/>
          <w:szCs w:val="24"/>
        </w:rPr>
        <w:t>.</w:t>
      </w:r>
      <w:r w:rsidR="00E9768A">
        <w:rPr>
          <w:sz w:val="24"/>
          <w:szCs w:val="24"/>
        </w:rPr>
        <w:t xml:space="preserve"> A., Rody, P. H. A., Reina, D. &amp; Campos, G. M. (2015). </w:t>
      </w:r>
      <w:r w:rsidRPr="2E0BCE6D">
        <w:rPr>
          <w:sz w:val="24"/>
          <w:szCs w:val="24"/>
        </w:rPr>
        <w:t xml:space="preserve">Terceiro Setor: panorama das tendências de 1998 a 2013 por meio de um estudo bibliométrico. </w:t>
      </w:r>
      <w:r w:rsidRPr="00E9768A">
        <w:rPr>
          <w:bCs/>
          <w:i/>
          <w:sz w:val="24"/>
          <w:szCs w:val="24"/>
        </w:rPr>
        <w:t>Re</w:t>
      </w:r>
      <w:r w:rsidR="00E9768A">
        <w:rPr>
          <w:bCs/>
          <w:i/>
          <w:sz w:val="24"/>
          <w:szCs w:val="24"/>
        </w:rPr>
        <w:t xml:space="preserve">vista Enfoque Reflexão Contábil, </w:t>
      </w:r>
      <w:r w:rsidRPr="2E0BCE6D">
        <w:rPr>
          <w:sz w:val="24"/>
          <w:szCs w:val="24"/>
        </w:rPr>
        <w:t>34</w:t>
      </w:r>
      <w:r w:rsidR="00205061">
        <w:rPr>
          <w:sz w:val="24"/>
          <w:szCs w:val="24"/>
        </w:rPr>
        <w:t xml:space="preserve">(2), p. 83-110. Recuperado em 4 de Nov. 2017 de </w:t>
      </w:r>
      <w:r w:rsidRPr="2E0BCE6D">
        <w:rPr>
          <w:sz w:val="24"/>
          <w:szCs w:val="24"/>
        </w:rPr>
        <w:t>http://www.periodicos.uem.br/ojs/index.php/Enfoque/article/view/23439/pdf_14</w:t>
      </w:r>
      <w:r w:rsidR="00205061">
        <w:rPr>
          <w:sz w:val="24"/>
          <w:szCs w:val="24"/>
        </w:rPr>
        <w:t>.</w:t>
      </w:r>
    </w:p>
    <w:p w14:paraId="77DAD989" w14:textId="77777777" w:rsidR="004F32B2" w:rsidRDefault="004F32B2" w:rsidP="004F32B2">
      <w:pPr>
        <w:ind w:left="426" w:hanging="426"/>
        <w:jc w:val="both"/>
        <w:rPr>
          <w:sz w:val="24"/>
          <w:szCs w:val="24"/>
        </w:rPr>
      </w:pPr>
    </w:p>
    <w:p w14:paraId="21D865D1" w14:textId="77777777" w:rsidR="004F32B2" w:rsidRDefault="004F32B2" w:rsidP="004F32B2">
      <w:pPr>
        <w:ind w:left="426" w:hanging="426"/>
        <w:jc w:val="both"/>
        <w:rPr>
          <w:sz w:val="24"/>
          <w:szCs w:val="24"/>
        </w:rPr>
      </w:pPr>
      <w:r w:rsidRPr="008D6D29">
        <w:rPr>
          <w:sz w:val="24"/>
          <w:szCs w:val="24"/>
          <w:lang w:val="en-US"/>
        </w:rPr>
        <w:t>M</w:t>
      </w:r>
      <w:r w:rsidR="0054454A" w:rsidRPr="008D6D29">
        <w:rPr>
          <w:sz w:val="24"/>
          <w:szCs w:val="24"/>
          <w:lang w:val="en-US"/>
        </w:rPr>
        <w:t>azzioni</w:t>
      </w:r>
      <w:r w:rsidRPr="008D6D29">
        <w:rPr>
          <w:sz w:val="24"/>
          <w:szCs w:val="24"/>
          <w:lang w:val="en-US"/>
        </w:rPr>
        <w:t>, S</w:t>
      </w:r>
      <w:r w:rsidR="0054454A" w:rsidRPr="008D6D29">
        <w:rPr>
          <w:sz w:val="24"/>
          <w:szCs w:val="24"/>
          <w:lang w:val="en-US"/>
        </w:rPr>
        <w:t>.,</w:t>
      </w:r>
      <w:r w:rsidRPr="008D6D29">
        <w:rPr>
          <w:sz w:val="24"/>
          <w:szCs w:val="24"/>
          <w:lang w:val="en-US"/>
        </w:rPr>
        <w:t xml:space="preserve"> S</w:t>
      </w:r>
      <w:r w:rsidR="0054454A" w:rsidRPr="008D6D29">
        <w:rPr>
          <w:sz w:val="24"/>
          <w:szCs w:val="24"/>
          <w:lang w:val="en-US"/>
        </w:rPr>
        <w:t>chulz</w:t>
      </w:r>
      <w:r w:rsidRPr="008D6D29">
        <w:rPr>
          <w:sz w:val="24"/>
          <w:szCs w:val="24"/>
          <w:lang w:val="en-US"/>
        </w:rPr>
        <w:t>, S</w:t>
      </w:r>
      <w:r w:rsidR="0054454A" w:rsidRPr="008D6D29">
        <w:rPr>
          <w:sz w:val="24"/>
          <w:szCs w:val="24"/>
          <w:lang w:val="en-US"/>
        </w:rPr>
        <w:t>.</w:t>
      </w:r>
      <w:r w:rsidRPr="008D6D29">
        <w:rPr>
          <w:sz w:val="24"/>
          <w:szCs w:val="24"/>
          <w:lang w:val="en-US"/>
        </w:rPr>
        <w:t xml:space="preserve"> J</w:t>
      </w:r>
      <w:r w:rsidR="0054454A" w:rsidRPr="008D6D29">
        <w:rPr>
          <w:sz w:val="24"/>
          <w:szCs w:val="24"/>
          <w:lang w:val="en-US"/>
        </w:rPr>
        <w:t>., &amp;</w:t>
      </w:r>
      <w:r w:rsidRPr="008D6D29">
        <w:rPr>
          <w:sz w:val="24"/>
          <w:szCs w:val="24"/>
          <w:lang w:val="en-US"/>
        </w:rPr>
        <w:t xml:space="preserve"> K</w:t>
      </w:r>
      <w:r w:rsidR="0054454A" w:rsidRPr="008D6D29">
        <w:rPr>
          <w:sz w:val="24"/>
          <w:szCs w:val="24"/>
          <w:lang w:val="en-US"/>
        </w:rPr>
        <w:t>lann</w:t>
      </w:r>
      <w:r w:rsidRPr="008D6D29">
        <w:rPr>
          <w:sz w:val="24"/>
          <w:szCs w:val="24"/>
          <w:lang w:val="en-US"/>
        </w:rPr>
        <w:t>, R</w:t>
      </w:r>
      <w:r w:rsidR="0054454A" w:rsidRPr="008D6D29">
        <w:rPr>
          <w:sz w:val="24"/>
          <w:szCs w:val="24"/>
          <w:lang w:val="en-US"/>
        </w:rPr>
        <w:t>.</w:t>
      </w:r>
      <w:r w:rsidRPr="008D6D29">
        <w:rPr>
          <w:sz w:val="24"/>
          <w:szCs w:val="24"/>
          <w:lang w:val="en-US"/>
        </w:rPr>
        <w:t xml:space="preserve"> C.</w:t>
      </w:r>
      <w:r w:rsidR="0054454A" w:rsidRPr="008D6D29">
        <w:rPr>
          <w:sz w:val="24"/>
          <w:szCs w:val="24"/>
          <w:lang w:val="en-US"/>
        </w:rPr>
        <w:t xml:space="preserve"> (2014).  </w:t>
      </w:r>
      <w:r w:rsidR="0054454A" w:rsidRPr="2E0BCE6D">
        <w:rPr>
          <w:sz w:val="24"/>
          <w:szCs w:val="24"/>
        </w:rPr>
        <w:t xml:space="preserve">A demonstração do valor adicionado expandido aplicada em uma entidade sem fins lucrativos. </w:t>
      </w:r>
      <w:r w:rsidRPr="0054454A">
        <w:rPr>
          <w:bCs/>
          <w:i/>
          <w:sz w:val="24"/>
          <w:szCs w:val="24"/>
        </w:rPr>
        <w:t xml:space="preserve">Future Studies Research </w:t>
      </w:r>
      <w:r w:rsidR="0054454A">
        <w:rPr>
          <w:bCs/>
          <w:i/>
          <w:sz w:val="24"/>
          <w:szCs w:val="24"/>
        </w:rPr>
        <w:t>Journal,</w:t>
      </w:r>
      <w:r w:rsidRPr="2E0BCE6D">
        <w:rPr>
          <w:b/>
          <w:bCs/>
          <w:sz w:val="24"/>
          <w:szCs w:val="24"/>
        </w:rPr>
        <w:t xml:space="preserve"> </w:t>
      </w:r>
      <w:r w:rsidR="005323CB">
        <w:rPr>
          <w:sz w:val="24"/>
          <w:szCs w:val="24"/>
        </w:rPr>
        <w:t>6(</w:t>
      </w:r>
      <w:r w:rsidR="00D80C67">
        <w:rPr>
          <w:sz w:val="24"/>
          <w:szCs w:val="24"/>
        </w:rPr>
        <w:t>1</w:t>
      </w:r>
      <w:r w:rsidR="005323CB">
        <w:rPr>
          <w:sz w:val="24"/>
          <w:szCs w:val="24"/>
        </w:rPr>
        <w:t>)</w:t>
      </w:r>
      <w:r w:rsidR="00D80C67">
        <w:rPr>
          <w:sz w:val="24"/>
          <w:szCs w:val="24"/>
        </w:rPr>
        <w:t xml:space="preserve"> p. 83-110</w:t>
      </w:r>
      <w:r w:rsidRPr="2E0BCE6D">
        <w:rPr>
          <w:sz w:val="24"/>
          <w:szCs w:val="24"/>
        </w:rPr>
        <w:t>.</w:t>
      </w:r>
      <w:r w:rsidR="005323CB">
        <w:rPr>
          <w:sz w:val="24"/>
          <w:szCs w:val="24"/>
        </w:rPr>
        <w:t xml:space="preserve"> Recuperado em 13 de Mar. 2018 de </w:t>
      </w:r>
      <w:r w:rsidR="005323CB" w:rsidRPr="2E0BCE6D">
        <w:rPr>
          <w:sz w:val="24"/>
          <w:szCs w:val="24"/>
        </w:rPr>
        <w:t>https://www.revistafuture.org/FSRJ/article/view/152</w:t>
      </w:r>
      <w:r w:rsidR="005323CB">
        <w:rPr>
          <w:sz w:val="24"/>
          <w:szCs w:val="24"/>
        </w:rPr>
        <w:t>.</w:t>
      </w:r>
    </w:p>
    <w:p w14:paraId="05C6BEF2" w14:textId="77777777" w:rsidR="004F32B2" w:rsidRDefault="004F32B2" w:rsidP="004F32B2">
      <w:pPr>
        <w:ind w:left="426" w:hanging="426"/>
        <w:jc w:val="both"/>
        <w:rPr>
          <w:sz w:val="24"/>
          <w:szCs w:val="24"/>
        </w:rPr>
      </w:pPr>
    </w:p>
    <w:p w14:paraId="34981059" w14:textId="77777777" w:rsidR="004F32B2" w:rsidRDefault="00D80C67" w:rsidP="004F32B2">
      <w:pPr>
        <w:ind w:left="426" w:hanging="426"/>
        <w:jc w:val="both"/>
        <w:rPr>
          <w:sz w:val="24"/>
          <w:szCs w:val="24"/>
        </w:rPr>
      </w:pPr>
      <w:r w:rsidRPr="005323CB">
        <w:rPr>
          <w:sz w:val="24"/>
          <w:szCs w:val="24"/>
        </w:rPr>
        <w:t>Milani Filho,</w:t>
      </w:r>
      <w:r>
        <w:rPr>
          <w:sz w:val="24"/>
          <w:szCs w:val="24"/>
        </w:rPr>
        <w:t xml:space="preserve"> </w:t>
      </w:r>
      <w:r w:rsidR="004F32B2">
        <w:rPr>
          <w:sz w:val="24"/>
          <w:szCs w:val="24"/>
        </w:rPr>
        <w:t>M</w:t>
      </w:r>
      <w:r>
        <w:rPr>
          <w:sz w:val="24"/>
          <w:szCs w:val="24"/>
        </w:rPr>
        <w:t>.</w:t>
      </w:r>
      <w:r w:rsidR="004F32B2">
        <w:rPr>
          <w:sz w:val="24"/>
          <w:szCs w:val="24"/>
        </w:rPr>
        <w:t xml:space="preserve"> A</w:t>
      </w:r>
      <w:r>
        <w:rPr>
          <w:sz w:val="24"/>
          <w:szCs w:val="24"/>
        </w:rPr>
        <w:t>.</w:t>
      </w:r>
      <w:r w:rsidR="004F32B2">
        <w:rPr>
          <w:sz w:val="24"/>
          <w:szCs w:val="24"/>
        </w:rPr>
        <w:t xml:space="preserve"> F. </w:t>
      </w:r>
      <w:r>
        <w:rPr>
          <w:sz w:val="24"/>
          <w:szCs w:val="24"/>
        </w:rPr>
        <w:t xml:space="preserve">(2005). </w:t>
      </w:r>
      <w:r w:rsidR="004F32B2">
        <w:rPr>
          <w:sz w:val="24"/>
          <w:szCs w:val="24"/>
        </w:rPr>
        <w:t>Estimativa e Contabilização do Trabalho Voluntário em Organizações Filantrópicas.</w:t>
      </w:r>
      <w:r>
        <w:rPr>
          <w:sz w:val="24"/>
          <w:szCs w:val="24"/>
        </w:rPr>
        <w:t xml:space="preserve"> In</w:t>
      </w:r>
      <w:r w:rsidR="004F32B2">
        <w:rPr>
          <w:sz w:val="24"/>
          <w:szCs w:val="24"/>
        </w:rPr>
        <w:t xml:space="preserve"> </w:t>
      </w:r>
      <w:r w:rsidR="004F32B2" w:rsidRPr="00D80C67">
        <w:rPr>
          <w:i/>
          <w:sz w:val="24"/>
          <w:szCs w:val="24"/>
        </w:rPr>
        <w:t>IX</w:t>
      </w:r>
      <w:r w:rsidR="00254B9F">
        <w:rPr>
          <w:i/>
          <w:sz w:val="24"/>
          <w:szCs w:val="24"/>
        </w:rPr>
        <w:t xml:space="preserve"> Congresso Brasileiro de Custos.</w:t>
      </w:r>
      <w:r w:rsidR="004F32B2">
        <w:rPr>
          <w:sz w:val="24"/>
          <w:szCs w:val="24"/>
        </w:rPr>
        <w:t xml:space="preserve"> F</w:t>
      </w:r>
      <w:r w:rsidR="00254B9F">
        <w:rPr>
          <w:sz w:val="24"/>
          <w:szCs w:val="24"/>
        </w:rPr>
        <w:t>lorianópolis: ABC</w:t>
      </w:r>
      <w:r>
        <w:rPr>
          <w:sz w:val="24"/>
          <w:szCs w:val="24"/>
        </w:rPr>
        <w:t>.</w:t>
      </w:r>
    </w:p>
    <w:p w14:paraId="48B7F648" w14:textId="77777777" w:rsidR="004F32B2" w:rsidRDefault="004F32B2" w:rsidP="004F32B2">
      <w:pPr>
        <w:ind w:left="426" w:hanging="426"/>
        <w:jc w:val="both"/>
        <w:rPr>
          <w:sz w:val="24"/>
          <w:szCs w:val="24"/>
        </w:rPr>
      </w:pPr>
    </w:p>
    <w:p w14:paraId="546FFABA" w14:textId="77777777" w:rsidR="004F32B2" w:rsidRDefault="004F32B2" w:rsidP="004F32B2">
      <w:pPr>
        <w:ind w:left="426" w:hanging="426"/>
        <w:jc w:val="both"/>
        <w:rPr>
          <w:sz w:val="24"/>
          <w:szCs w:val="24"/>
        </w:rPr>
      </w:pPr>
      <w:r w:rsidRPr="2E0BCE6D">
        <w:rPr>
          <w:sz w:val="24"/>
          <w:szCs w:val="24"/>
        </w:rPr>
        <w:t>O</w:t>
      </w:r>
      <w:r w:rsidR="00D80C67" w:rsidRPr="2E0BCE6D">
        <w:rPr>
          <w:sz w:val="24"/>
          <w:szCs w:val="24"/>
        </w:rPr>
        <w:t>lak</w:t>
      </w:r>
      <w:r w:rsidRPr="2E0BCE6D">
        <w:rPr>
          <w:sz w:val="24"/>
          <w:szCs w:val="24"/>
        </w:rPr>
        <w:t>, P</w:t>
      </w:r>
      <w:r w:rsidR="00D80C67">
        <w:rPr>
          <w:sz w:val="24"/>
          <w:szCs w:val="24"/>
        </w:rPr>
        <w:t>.</w:t>
      </w:r>
      <w:r w:rsidRPr="2E0BCE6D">
        <w:rPr>
          <w:sz w:val="24"/>
          <w:szCs w:val="24"/>
        </w:rPr>
        <w:t xml:space="preserve"> A</w:t>
      </w:r>
      <w:r w:rsidR="00D80C67">
        <w:rPr>
          <w:sz w:val="24"/>
          <w:szCs w:val="24"/>
        </w:rPr>
        <w:t>., &amp;</w:t>
      </w:r>
      <w:r w:rsidRPr="2E0BCE6D">
        <w:rPr>
          <w:sz w:val="24"/>
          <w:szCs w:val="24"/>
        </w:rPr>
        <w:t xml:space="preserve"> N</w:t>
      </w:r>
      <w:r w:rsidR="00D80C67" w:rsidRPr="2E0BCE6D">
        <w:rPr>
          <w:sz w:val="24"/>
          <w:szCs w:val="24"/>
        </w:rPr>
        <w:t>ascimento</w:t>
      </w:r>
      <w:r w:rsidRPr="2E0BCE6D">
        <w:rPr>
          <w:sz w:val="24"/>
          <w:szCs w:val="24"/>
        </w:rPr>
        <w:t>, D</w:t>
      </w:r>
      <w:r w:rsidR="00D80C67">
        <w:rPr>
          <w:sz w:val="24"/>
          <w:szCs w:val="24"/>
        </w:rPr>
        <w:t>.</w:t>
      </w:r>
      <w:r w:rsidRPr="2E0BCE6D">
        <w:rPr>
          <w:sz w:val="24"/>
          <w:szCs w:val="24"/>
        </w:rPr>
        <w:t xml:space="preserve"> T</w:t>
      </w:r>
      <w:r w:rsidR="00D80C67">
        <w:rPr>
          <w:sz w:val="24"/>
          <w:szCs w:val="24"/>
        </w:rPr>
        <w:t>.</w:t>
      </w:r>
      <w:r w:rsidRPr="2E0BCE6D">
        <w:rPr>
          <w:sz w:val="24"/>
          <w:szCs w:val="24"/>
        </w:rPr>
        <w:t xml:space="preserve"> d.</w:t>
      </w:r>
      <w:r w:rsidR="00D80C67">
        <w:rPr>
          <w:sz w:val="24"/>
          <w:szCs w:val="24"/>
        </w:rPr>
        <w:t xml:space="preserve"> (2008).</w:t>
      </w:r>
      <w:r w:rsidRPr="2E0BCE6D">
        <w:rPr>
          <w:sz w:val="24"/>
          <w:szCs w:val="24"/>
        </w:rPr>
        <w:t xml:space="preserve"> </w:t>
      </w:r>
      <w:r w:rsidRPr="00D80C67">
        <w:rPr>
          <w:bCs/>
          <w:i/>
          <w:sz w:val="24"/>
          <w:szCs w:val="24"/>
        </w:rPr>
        <w:t>Contabilidade para entidades sem fins lucrativos (terceiro setor).</w:t>
      </w:r>
      <w:r w:rsidRPr="2E0BCE6D">
        <w:rPr>
          <w:b/>
          <w:bCs/>
          <w:sz w:val="24"/>
          <w:szCs w:val="24"/>
        </w:rPr>
        <w:t xml:space="preserve"> </w:t>
      </w:r>
      <w:r w:rsidR="00D80C67" w:rsidRPr="00D80C67">
        <w:rPr>
          <w:bCs/>
          <w:sz w:val="24"/>
          <w:szCs w:val="24"/>
        </w:rPr>
        <w:t>(</w:t>
      </w:r>
      <w:r w:rsidRPr="2E0BCE6D">
        <w:rPr>
          <w:sz w:val="24"/>
          <w:szCs w:val="24"/>
        </w:rPr>
        <w:t>2 ed.</w:t>
      </w:r>
      <w:r w:rsidR="00D80C67">
        <w:rPr>
          <w:sz w:val="24"/>
          <w:szCs w:val="24"/>
        </w:rPr>
        <w:t>). São Paulo: Atlas</w:t>
      </w:r>
      <w:r w:rsidRPr="2E0BCE6D">
        <w:rPr>
          <w:sz w:val="24"/>
          <w:szCs w:val="24"/>
        </w:rPr>
        <w:t>.</w:t>
      </w:r>
    </w:p>
    <w:p w14:paraId="66F291DA" w14:textId="77777777" w:rsidR="004F32B2" w:rsidRDefault="004F32B2" w:rsidP="004F32B2">
      <w:pPr>
        <w:ind w:left="426" w:hanging="426"/>
        <w:jc w:val="both"/>
        <w:rPr>
          <w:sz w:val="24"/>
          <w:szCs w:val="24"/>
        </w:rPr>
      </w:pPr>
    </w:p>
    <w:p w14:paraId="02D241B3" w14:textId="77777777" w:rsidR="004F32B2" w:rsidRDefault="004F32B2" w:rsidP="004F32B2">
      <w:pPr>
        <w:ind w:left="426" w:hanging="426"/>
        <w:jc w:val="both"/>
        <w:rPr>
          <w:sz w:val="24"/>
          <w:szCs w:val="24"/>
        </w:rPr>
      </w:pPr>
      <w:r w:rsidRPr="2E0BCE6D">
        <w:rPr>
          <w:sz w:val="24"/>
          <w:szCs w:val="24"/>
        </w:rPr>
        <w:t>P</w:t>
      </w:r>
      <w:r w:rsidR="00CD57FC" w:rsidRPr="2E0BCE6D">
        <w:rPr>
          <w:sz w:val="24"/>
          <w:szCs w:val="24"/>
        </w:rPr>
        <w:t>etrovski</w:t>
      </w:r>
      <w:r w:rsidRPr="2E0BCE6D">
        <w:rPr>
          <w:sz w:val="24"/>
          <w:szCs w:val="24"/>
        </w:rPr>
        <w:t>, E</w:t>
      </w:r>
      <w:r w:rsidR="00CD57FC">
        <w:rPr>
          <w:sz w:val="24"/>
          <w:szCs w:val="24"/>
        </w:rPr>
        <w:t>.,</w:t>
      </w:r>
      <w:r w:rsidRPr="2E0BCE6D">
        <w:rPr>
          <w:sz w:val="24"/>
          <w:szCs w:val="24"/>
        </w:rPr>
        <w:t xml:space="preserve"> D</w:t>
      </w:r>
      <w:r w:rsidR="00CD57FC" w:rsidRPr="2E0BCE6D">
        <w:rPr>
          <w:sz w:val="24"/>
          <w:szCs w:val="24"/>
        </w:rPr>
        <w:t>encker</w:t>
      </w:r>
      <w:r w:rsidRPr="2E0BCE6D">
        <w:rPr>
          <w:sz w:val="24"/>
          <w:szCs w:val="24"/>
        </w:rPr>
        <w:t>, S</w:t>
      </w:r>
      <w:r w:rsidR="00CD57FC">
        <w:rPr>
          <w:sz w:val="24"/>
          <w:szCs w:val="24"/>
        </w:rPr>
        <w:t>.</w:t>
      </w:r>
      <w:r w:rsidRPr="2E0BCE6D">
        <w:rPr>
          <w:sz w:val="24"/>
          <w:szCs w:val="24"/>
        </w:rPr>
        <w:t xml:space="preserve"> L</w:t>
      </w:r>
      <w:r w:rsidR="00CD57FC">
        <w:rPr>
          <w:sz w:val="24"/>
          <w:szCs w:val="24"/>
        </w:rPr>
        <w:t>.,</w:t>
      </w:r>
      <w:r w:rsidRPr="2E0BCE6D">
        <w:rPr>
          <w:sz w:val="24"/>
          <w:szCs w:val="24"/>
        </w:rPr>
        <w:t xml:space="preserve"> H</w:t>
      </w:r>
      <w:r w:rsidR="00CD57FC" w:rsidRPr="2E0BCE6D">
        <w:rPr>
          <w:sz w:val="24"/>
          <w:szCs w:val="24"/>
        </w:rPr>
        <w:t>olm</w:t>
      </w:r>
      <w:r w:rsidRPr="2E0BCE6D">
        <w:rPr>
          <w:sz w:val="24"/>
          <w:szCs w:val="24"/>
        </w:rPr>
        <w:t>, A.</w:t>
      </w:r>
      <w:r w:rsidR="00CD57FC">
        <w:rPr>
          <w:sz w:val="24"/>
          <w:szCs w:val="24"/>
        </w:rPr>
        <w:t xml:space="preserve"> (2017).</w:t>
      </w:r>
      <w:r w:rsidRPr="2E0BCE6D">
        <w:rPr>
          <w:sz w:val="24"/>
          <w:szCs w:val="24"/>
        </w:rPr>
        <w:t xml:space="preserve"> </w:t>
      </w:r>
      <w:r w:rsidRPr="008D6D29">
        <w:rPr>
          <w:sz w:val="24"/>
          <w:szCs w:val="24"/>
          <w:lang w:val="en-US"/>
        </w:rPr>
        <w:t xml:space="preserve">The Effect of Volunteer Work on Employability: A Study with Danish Survey and Administrative Register Data. </w:t>
      </w:r>
      <w:r w:rsidR="00CD57FC">
        <w:rPr>
          <w:bCs/>
          <w:i/>
          <w:sz w:val="24"/>
          <w:szCs w:val="24"/>
        </w:rPr>
        <w:t xml:space="preserve">Oxford Academy, </w:t>
      </w:r>
      <w:r w:rsidRPr="2E0BCE6D">
        <w:rPr>
          <w:sz w:val="24"/>
          <w:szCs w:val="24"/>
        </w:rPr>
        <w:t xml:space="preserve">33, 3, </w:t>
      </w:r>
      <w:r w:rsidR="00CD57FC">
        <w:rPr>
          <w:sz w:val="24"/>
          <w:szCs w:val="24"/>
        </w:rPr>
        <w:t>p. 349-367.</w:t>
      </w:r>
      <w:r w:rsidR="00154AC6">
        <w:rPr>
          <w:sz w:val="24"/>
          <w:szCs w:val="24"/>
        </w:rPr>
        <w:t xml:space="preserve"> Recuperado em 25 de Mar. 2018 de </w:t>
      </w:r>
      <w:r w:rsidR="00154AC6" w:rsidRPr="2E0BCE6D">
        <w:rPr>
          <w:sz w:val="24"/>
          <w:szCs w:val="24"/>
        </w:rPr>
        <w:t>https://academic-oup-com.ez78.periodicos.capes.gov.br/esr/article/33/3/349/3858046</w:t>
      </w:r>
      <w:r w:rsidR="00154AC6">
        <w:rPr>
          <w:sz w:val="24"/>
          <w:szCs w:val="24"/>
        </w:rPr>
        <w:t>.</w:t>
      </w:r>
    </w:p>
    <w:p w14:paraId="572F19E9" w14:textId="77777777" w:rsidR="00CD57FC" w:rsidRDefault="00CD57FC" w:rsidP="004F32B2">
      <w:pPr>
        <w:ind w:left="426" w:hanging="426"/>
        <w:jc w:val="both"/>
        <w:rPr>
          <w:sz w:val="24"/>
          <w:szCs w:val="24"/>
        </w:rPr>
      </w:pPr>
    </w:p>
    <w:p w14:paraId="4501EE17" w14:textId="77777777" w:rsidR="004F32B2" w:rsidRDefault="004F32B2" w:rsidP="004F32B2">
      <w:pPr>
        <w:ind w:left="426" w:hanging="426"/>
        <w:jc w:val="both"/>
        <w:rPr>
          <w:sz w:val="24"/>
          <w:szCs w:val="24"/>
        </w:rPr>
      </w:pPr>
      <w:r w:rsidRPr="2E0BCE6D">
        <w:rPr>
          <w:sz w:val="24"/>
          <w:szCs w:val="24"/>
        </w:rPr>
        <w:t>P</w:t>
      </w:r>
      <w:r w:rsidR="00AF32E6" w:rsidRPr="2E0BCE6D">
        <w:rPr>
          <w:sz w:val="24"/>
          <w:szCs w:val="24"/>
        </w:rPr>
        <w:t>imenta</w:t>
      </w:r>
      <w:r w:rsidRPr="2E0BCE6D">
        <w:rPr>
          <w:sz w:val="24"/>
          <w:szCs w:val="24"/>
        </w:rPr>
        <w:t>, S</w:t>
      </w:r>
      <w:r w:rsidR="00AF32E6">
        <w:rPr>
          <w:sz w:val="24"/>
          <w:szCs w:val="24"/>
        </w:rPr>
        <w:t xml:space="preserve">. </w:t>
      </w:r>
      <w:r w:rsidRPr="2E0BCE6D">
        <w:rPr>
          <w:sz w:val="24"/>
          <w:szCs w:val="24"/>
        </w:rPr>
        <w:t>M</w:t>
      </w:r>
      <w:r w:rsidR="00AF32E6">
        <w:rPr>
          <w:sz w:val="24"/>
          <w:szCs w:val="24"/>
        </w:rPr>
        <w:t>.,</w:t>
      </w:r>
      <w:r w:rsidRPr="2E0BCE6D">
        <w:rPr>
          <w:sz w:val="24"/>
          <w:szCs w:val="24"/>
        </w:rPr>
        <w:t xml:space="preserve"> S</w:t>
      </w:r>
      <w:r w:rsidR="007A75F6" w:rsidRPr="2E0BCE6D">
        <w:rPr>
          <w:sz w:val="24"/>
          <w:szCs w:val="24"/>
        </w:rPr>
        <w:t>araiva</w:t>
      </w:r>
      <w:r w:rsidRPr="2E0BCE6D">
        <w:rPr>
          <w:sz w:val="24"/>
          <w:szCs w:val="24"/>
        </w:rPr>
        <w:t>, L</w:t>
      </w:r>
      <w:r w:rsidR="007A75F6">
        <w:rPr>
          <w:sz w:val="24"/>
          <w:szCs w:val="24"/>
        </w:rPr>
        <w:t xml:space="preserve">. </w:t>
      </w:r>
      <w:r w:rsidRPr="2E0BCE6D">
        <w:rPr>
          <w:sz w:val="24"/>
          <w:szCs w:val="24"/>
        </w:rPr>
        <w:t>A</w:t>
      </w:r>
      <w:r w:rsidR="007A75F6">
        <w:rPr>
          <w:sz w:val="24"/>
          <w:szCs w:val="24"/>
        </w:rPr>
        <w:t xml:space="preserve">. </w:t>
      </w:r>
      <w:r w:rsidRPr="2E0BCE6D">
        <w:rPr>
          <w:sz w:val="24"/>
          <w:szCs w:val="24"/>
        </w:rPr>
        <w:t>S</w:t>
      </w:r>
      <w:r w:rsidR="007A75F6">
        <w:rPr>
          <w:sz w:val="24"/>
          <w:szCs w:val="24"/>
        </w:rPr>
        <w:t>.,</w:t>
      </w:r>
      <w:r w:rsidRPr="2E0BCE6D">
        <w:rPr>
          <w:sz w:val="24"/>
          <w:szCs w:val="24"/>
        </w:rPr>
        <w:t xml:space="preserve"> </w:t>
      </w:r>
      <w:r w:rsidR="007A75F6">
        <w:rPr>
          <w:sz w:val="24"/>
          <w:szCs w:val="24"/>
        </w:rPr>
        <w:t xml:space="preserve">&amp; </w:t>
      </w:r>
      <w:r w:rsidRPr="2E0BCE6D">
        <w:rPr>
          <w:sz w:val="24"/>
          <w:szCs w:val="24"/>
        </w:rPr>
        <w:t>C</w:t>
      </w:r>
      <w:r w:rsidR="007A75F6" w:rsidRPr="2E0BCE6D">
        <w:rPr>
          <w:sz w:val="24"/>
          <w:szCs w:val="24"/>
        </w:rPr>
        <w:t>orrêa</w:t>
      </w:r>
      <w:r w:rsidRPr="2E0BCE6D">
        <w:rPr>
          <w:sz w:val="24"/>
          <w:szCs w:val="24"/>
        </w:rPr>
        <w:t>, M</w:t>
      </w:r>
      <w:r w:rsidR="007A75F6">
        <w:rPr>
          <w:sz w:val="24"/>
          <w:szCs w:val="24"/>
        </w:rPr>
        <w:t xml:space="preserve">. </w:t>
      </w:r>
      <w:r w:rsidRPr="2E0BCE6D">
        <w:rPr>
          <w:sz w:val="24"/>
          <w:szCs w:val="24"/>
        </w:rPr>
        <w:t>L.</w:t>
      </w:r>
      <w:r w:rsidR="007A75F6">
        <w:rPr>
          <w:sz w:val="24"/>
          <w:szCs w:val="24"/>
        </w:rPr>
        <w:t xml:space="preserve"> (2006).</w:t>
      </w:r>
      <w:r w:rsidRPr="2E0BCE6D">
        <w:rPr>
          <w:sz w:val="24"/>
          <w:szCs w:val="24"/>
        </w:rPr>
        <w:t xml:space="preserve"> </w:t>
      </w:r>
      <w:r w:rsidRPr="007A75F6">
        <w:rPr>
          <w:bCs/>
          <w:i/>
          <w:sz w:val="24"/>
          <w:szCs w:val="24"/>
        </w:rPr>
        <w:t xml:space="preserve">Terceiro Setor: </w:t>
      </w:r>
      <w:r w:rsidRPr="007A75F6">
        <w:rPr>
          <w:i/>
          <w:sz w:val="24"/>
          <w:szCs w:val="24"/>
        </w:rPr>
        <w:t>dilemas e polêmicas</w:t>
      </w:r>
      <w:r w:rsidR="007A75F6">
        <w:rPr>
          <w:sz w:val="24"/>
          <w:szCs w:val="24"/>
        </w:rPr>
        <w:t>. São Paulo: Saraiva.</w:t>
      </w:r>
    </w:p>
    <w:p w14:paraId="7617CF27" w14:textId="77777777" w:rsidR="004F32B2" w:rsidRDefault="004F32B2" w:rsidP="004F32B2">
      <w:pPr>
        <w:ind w:left="426" w:hanging="426"/>
        <w:jc w:val="both"/>
        <w:rPr>
          <w:sz w:val="24"/>
          <w:szCs w:val="24"/>
        </w:rPr>
      </w:pPr>
    </w:p>
    <w:p w14:paraId="0A731377" w14:textId="77777777" w:rsidR="004F32B2" w:rsidRDefault="004F32B2" w:rsidP="004F32B2">
      <w:pPr>
        <w:ind w:left="426" w:hanging="426"/>
        <w:jc w:val="both"/>
        <w:rPr>
          <w:sz w:val="24"/>
          <w:szCs w:val="24"/>
        </w:rPr>
      </w:pPr>
      <w:r w:rsidRPr="2E0BCE6D">
        <w:rPr>
          <w:sz w:val="24"/>
          <w:szCs w:val="24"/>
        </w:rPr>
        <w:t>R</w:t>
      </w:r>
      <w:r w:rsidR="00CD57FC" w:rsidRPr="2E0BCE6D">
        <w:rPr>
          <w:sz w:val="24"/>
          <w:szCs w:val="24"/>
        </w:rPr>
        <w:t>odrigues</w:t>
      </w:r>
      <w:r w:rsidRPr="2E0BCE6D">
        <w:rPr>
          <w:sz w:val="24"/>
          <w:szCs w:val="24"/>
        </w:rPr>
        <w:t>, R</w:t>
      </w:r>
      <w:r w:rsidR="00CD57FC">
        <w:rPr>
          <w:sz w:val="24"/>
          <w:szCs w:val="24"/>
        </w:rPr>
        <w:t>.</w:t>
      </w:r>
      <w:r w:rsidRPr="2E0BCE6D">
        <w:rPr>
          <w:sz w:val="24"/>
          <w:szCs w:val="24"/>
        </w:rPr>
        <w:t xml:space="preserve"> C</w:t>
      </w:r>
      <w:r w:rsidR="00CD57FC">
        <w:rPr>
          <w:sz w:val="24"/>
          <w:szCs w:val="24"/>
        </w:rPr>
        <w:t>., (2016).</w:t>
      </w:r>
      <w:r w:rsidRPr="2E0BCE6D">
        <w:rPr>
          <w:sz w:val="24"/>
          <w:szCs w:val="24"/>
        </w:rPr>
        <w:t xml:space="preserve"> </w:t>
      </w:r>
      <w:r w:rsidR="00CD57FC" w:rsidRPr="2E0BCE6D">
        <w:rPr>
          <w:sz w:val="24"/>
          <w:szCs w:val="24"/>
        </w:rPr>
        <w:t xml:space="preserve">Mensuração e evidenciação do trabalho voluntário nas demonstrações contábeis das entidades do terceiro setor. </w:t>
      </w:r>
      <w:r w:rsidRPr="2E0BCE6D">
        <w:rPr>
          <w:sz w:val="24"/>
          <w:szCs w:val="24"/>
        </w:rPr>
        <w:t xml:space="preserve">In </w:t>
      </w:r>
      <w:r w:rsidRPr="00254B9F">
        <w:rPr>
          <w:i/>
          <w:sz w:val="24"/>
          <w:szCs w:val="24"/>
        </w:rPr>
        <w:t>Congresso Brasileiro de Contabilidade</w:t>
      </w:r>
      <w:r w:rsidR="00254B9F">
        <w:rPr>
          <w:sz w:val="24"/>
          <w:szCs w:val="24"/>
        </w:rPr>
        <w:t>.</w:t>
      </w:r>
      <w:r w:rsidRPr="2E0BCE6D">
        <w:rPr>
          <w:sz w:val="24"/>
          <w:szCs w:val="24"/>
        </w:rPr>
        <w:t xml:space="preserve"> </w:t>
      </w:r>
      <w:r w:rsidR="00254B9F">
        <w:rPr>
          <w:sz w:val="24"/>
          <w:szCs w:val="24"/>
        </w:rPr>
        <w:t>Fortaleza: CFC.</w:t>
      </w:r>
    </w:p>
    <w:p w14:paraId="7BBE7F4A" w14:textId="77777777" w:rsidR="00254B9F" w:rsidRDefault="004F32B2" w:rsidP="00254B9F">
      <w:pPr>
        <w:spacing w:before="240"/>
        <w:ind w:left="426" w:hanging="426"/>
        <w:jc w:val="both"/>
        <w:rPr>
          <w:sz w:val="24"/>
          <w:szCs w:val="24"/>
        </w:rPr>
      </w:pPr>
      <w:r w:rsidRPr="008D6D29">
        <w:rPr>
          <w:sz w:val="24"/>
          <w:szCs w:val="24"/>
          <w:lang w:val="en-US"/>
        </w:rPr>
        <w:lastRenderedPageBreak/>
        <w:t>S</w:t>
      </w:r>
      <w:r w:rsidR="00254B9F" w:rsidRPr="008D6D29">
        <w:rPr>
          <w:sz w:val="24"/>
          <w:szCs w:val="24"/>
          <w:lang w:val="en-US"/>
        </w:rPr>
        <w:t>ajardo</w:t>
      </w:r>
      <w:r w:rsidRPr="008D6D29">
        <w:rPr>
          <w:sz w:val="24"/>
          <w:szCs w:val="24"/>
          <w:lang w:val="en-US"/>
        </w:rPr>
        <w:t>, A</w:t>
      </w:r>
      <w:r w:rsidR="00254B9F" w:rsidRPr="008D6D29">
        <w:rPr>
          <w:sz w:val="24"/>
          <w:szCs w:val="24"/>
          <w:lang w:val="en-US"/>
        </w:rPr>
        <w:t>., &amp;</w:t>
      </w:r>
      <w:r w:rsidRPr="008D6D29">
        <w:rPr>
          <w:sz w:val="24"/>
          <w:szCs w:val="24"/>
          <w:lang w:val="en-US"/>
        </w:rPr>
        <w:t xml:space="preserve"> S</w:t>
      </w:r>
      <w:r w:rsidR="00254B9F" w:rsidRPr="008D6D29">
        <w:rPr>
          <w:sz w:val="24"/>
          <w:szCs w:val="24"/>
          <w:lang w:val="en-US"/>
        </w:rPr>
        <w:t>erra</w:t>
      </w:r>
      <w:r w:rsidRPr="008D6D29">
        <w:rPr>
          <w:sz w:val="24"/>
          <w:szCs w:val="24"/>
          <w:lang w:val="en-US"/>
        </w:rPr>
        <w:t>, I.</w:t>
      </w:r>
      <w:r w:rsidR="00254B9F" w:rsidRPr="008D6D29">
        <w:rPr>
          <w:sz w:val="24"/>
          <w:szCs w:val="24"/>
          <w:lang w:val="en-US"/>
        </w:rPr>
        <w:t xml:space="preserve"> (2011).</w:t>
      </w:r>
      <w:r w:rsidRPr="008D6D29">
        <w:rPr>
          <w:sz w:val="24"/>
          <w:szCs w:val="24"/>
          <w:lang w:val="en-US"/>
        </w:rPr>
        <w:t xml:space="preserve"> The Economic Value of Volunteer Work Methodological Analysis and Application to Spain. </w:t>
      </w:r>
      <w:r w:rsidR="00254B9F">
        <w:rPr>
          <w:bCs/>
          <w:i/>
          <w:sz w:val="24"/>
          <w:szCs w:val="24"/>
        </w:rPr>
        <w:t xml:space="preserve">Sage Journals, </w:t>
      </w:r>
      <w:r w:rsidR="006F1FC8">
        <w:rPr>
          <w:sz w:val="24"/>
          <w:szCs w:val="24"/>
        </w:rPr>
        <w:t>40(</w:t>
      </w:r>
      <w:r w:rsidRPr="2E0BCE6D">
        <w:rPr>
          <w:sz w:val="24"/>
          <w:szCs w:val="24"/>
        </w:rPr>
        <w:t>5</w:t>
      </w:r>
      <w:r w:rsidR="006F1FC8">
        <w:rPr>
          <w:sz w:val="24"/>
          <w:szCs w:val="24"/>
        </w:rPr>
        <w:t>)</w:t>
      </w:r>
      <w:r w:rsidR="00254B9F">
        <w:rPr>
          <w:sz w:val="24"/>
          <w:szCs w:val="24"/>
        </w:rPr>
        <w:t>, p. 873-895.</w:t>
      </w:r>
      <w:r w:rsidR="006F1FC8">
        <w:rPr>
          <w:sz w:val="24"/>
          <w:szCs w:val="24"/>
        </w:rPr>
        <w:t xml:space="preserve"> Recuperado em 25 de Mar. 2018 de </w:t>
      </w:r>
      <w:r w:rsidR="006F1FC8" w:rsidRPr="2E0BCE6D">
        <w:rPr>
          <w:sz w:val="24"/>
          <w:szCs w:val="24"/>
        </w:rPr>
        <w:t>http://journals.sagepub.com.ez78.periodicos.capes.gov.br/doi/abs/10.1177/0899764010371233</w:t>
      </w:r>
      <w:r w:rsidR="006F1FC8">
        <w:rPr>
          <w:sz w:val="24"/>
          <w:szCs w:val="24"/>
        </w:rPr>
        <w:t>.</w:t>
      </w:r>
    </w:p>
    <w:p w14:paraId="56262986" w14:textId="77777777" w:rsidR="009227E8" w:rsidRDefault="004F32B2" w:rsidP="00254B9F">
      <w:pPr>
        <w:spacing w:before="240"/>
        <w:ind w:left="426" w:hanging="426"/>
        <w:jc w:val="both"/>
        <w:rPr>
          <w:sz w:val="24"/>
          <w:szCs w:val="24"/>
        </w:rPr>
      </w:pPr>
      <w:r w:rsidRPr="2E0BCE6D">
        <w:rPr>
          <w:sz w:val="24"/>
          <w:szCs w:val="24"/>
        </w:rPr>
        <w:t>S</w:t>
      </w:r>
      <w:r w:rsidR="00051875" w:rsidRPr="2E0BCE6D">
        <w:rPr>
          <w:sz w:val="24"/>
          <w:szCs w:val="24"/>
        </w:rPr>
        <w:t>ampieri</w:t>
      </w:r>
      <w:r w:rsidRPr="2E0BCE6D">
        <w:rPr>
          <w:sz w:val="24"/>
          <w:szCs w:val="24"/>
        </w:rPr>
        <w:t>, R</w:t>
      </w:r>
      <w:r w:rsidR="00051875">
        <w:rPr>
          <w:sz w:val="24"/>
          <w:szCs w:val="24"/>
        </w:rPr>
        <w:t>.</w:t>
      </w:r>
      <w:r w:rsidRPr="2E0BCE6D">
        <w:rPr>
          <w:sz w:val="24"/>
          <w:szCs w:val="24"/>
        </w:rPr>
        <w:t xml:space="preserve"> H</w:t>
      </w:r>
      <w:r w:rsidR="00051875">
        <w:rPr>
          <w:sz w:val="24"/>
          <w:szCs w:val="24"/>
        </w:rPr>
        <w:t>.,</w:t>
      </w:r>
      <w:r w:rsidRPr="2E0BCE6D">
        <w:rPr>
          <w:sz w:val="24"/>
          <w:szCs w:val="24"/>
        </w:rPr>
        <w:t xml:space="preserve"> C</w:t>
      </w:r>
      <w:r w:rsidR="00051875" w:rsidRPr="2E0BCE6D">
        <w:rPr>
          <w:sz w:val="24"/>
          <w:szCs w:val="24"/>
        </w:rPr>
        <w:t>ollado</w:t>
      </w:r>
      <w:r w:rsidRPr="2E0BCE6D">
        <w:rPr>
          <w:sz w:val="24"/>
          <w:szCs w:val="24"/>
        </w:rPr>
        <w:t>, C</w:t>
      </w:r>
      <w:r w:rsidR="00051875">
        <w:rPr>
          <w:sz w:val="24"/>
          <w:szCs w:val="24"/>
        </w:rPr>
        <w:t>.</w:t>
      </w:r>
      <w:r w:rsidRPr="2E0BCE6D">
        <w:rPr>
          <w:sz w:val="24"/>
          <w:szCs w:val="24"/>
        </w:rPr>
        <w:t xml:space="preserve"> F</w:t>
      </w:r>
      <w:r w:rsidR="00051875">
        <w:rPr>
          <w:sz w:val="24"/>
          <w:szCs w:val="24"/>
        </w:rPr>
        <w:t>., &amp;</w:t>
      </w:r>
      <w:r w:rsidRPr="2E0BCE6D">
        <w:rPr>
          <w:sz w:val="24"/>
          <w:szCs w:val="24"/>
        </w:rPr>
        <w:t xml:space="preserve"> L</w:t>
      </w:r>
      <w:r w:rsidR="00051875" w:rsidRPr="2E0BCE6D">
        <w:rPr>
          <w:sz w:val="24"/>
          <w:szCs w:val="24"/>
        </w:rPr>
        <w:t>ucio</w:t>
      </w:r>
      <w:r w:rsidRPr="2E0BCE6D">
        <w:rPr>
          <w:sz w:val="24"/>
          <w:szCs w:val="24"/>
        </w:rPr>
        <w:t>, P</w:t>
      </w:r>
      <w:r w:rsidR="00051875">
        <w:rPr>
          <w:sz w:val="24"/>
          <w:szCs w:val="24"/>
        </w:rPr>
        <w:t>.</w:t>
      </w:r>
      <w:r w:rsidRPr="2E0BCE6D">
        <w:rPr>
          <w:sz w:val="24"/>
          <w:szCs w:val="24"/>
        </w:rPr>
        <w:t xml:space="preserve"> B.</w:t>
      </w:r>
      <w:r w:rsidR="00051875">
        <w:rPr>
          <w:sz w:val="24"/>
          <w:szCs w:val="24"/>
        </w:rPr>
        <w:t xml:space="preserve"> (2006).</w:t>
      </w:r>
      <w:r w:rsidRPr="2E0BCE6D">
        <w:rPr>
          <w:sz w:val="24"/>
          <w:szCs w:val="24"/>
        </w:rPr>
        <w:t xml:space="preserve"> </w:t>
      </w:r>
      <w:r w:rsidRPr="00051875">
        <w:rPr>
          <w:bCs/>
          <w:i/>
          <w:sz w:val="24"/>
          <w:szCs w:val="24"/>
        </w:rPr>
        <w:t>Metodologia de Pesquisa</w:t>
      </w:r>
      <w:r w:rsidR="00051875">
        <w:rPr>
          <w:bCs/>
          <w:sz w:val="24"/>
          <w:szCs w:val="24"/>
        </w:rPr>
        <w:t xml:space="preserve"> (</w:t>
      </w:r>
      <w:r w:rsidRPr="2E0BCE6D">
        <w:rPr>
          <w:sz w:val="24"/>
          <w:szCs w:val="24"/>
        </w:rPr>
        <w:t>3 ed.</w:t>
      </w:r>
      <w:r w:rsidR="00051875">
        <w:rPr>
          <w:sz w:val="24"/>
          <w:szCs w:val="24"/>
        </w:rPr>
        <w:t>) São Paulo: McGraw-Hill.</w:t>
      </w:r>
    </w:p>
    <w:p w14:paraId="1113EC66" w14:textId="77777777" w:rsidR="009227E8" w:rsidRDefault="009227E8" w:rsidP="009227E8">
      <w:pPr>
        <w:ind w:left="426" w:hanging="426"/>
        <w:jc w:val="both"/>
        <w:rPr>
          <w:sz w:val="24"/>
          <w:szCs w:val="24"/>
        </w:rPr>
      </w:pPr>
    </w:p>
    <w:p w14:paraId="4460BC0D" w14:textId="77777777" w:rsidR="004F32B2" w:rsidRDefault="004F32B2" w:rsidP="009227E8">
      <w:pPr>
        <w:ind w:left="426" w:hanging="426"/>
        <w:jc w:val="both"/>
        <w:rPr>
          <w:sz w:val="24"/>
          <w:szCs w:val="24"/>
        </w:rPr>
      </w:pPr>
      <w:r w:rsidRPr="00CC3E0A">
        <w:rPr>
          <w:sz w:val="24"/>
          <w:szCs w:val="24"/>
        </w:rPr>
        <w:t>S</w:t>
      </w:r>
      <w:r w:rsidR="009227E8" w:rsidRPr="00CC3E0A">
        <w:rPr>
          <w:sz w:val="24"/>
          <w:szCs w:val="24"/>
        </w:rPr>
        <w:t>lomski, V.</w:t>
      </w:r>
      <w:r w:rsidR="00CC3E0A">
        <w:rPr>
          <w:sz w:val="24"/>
          <w:szCs w:val="24"/>
        </w:rPr>
        <w:t xml:space="preserve">, Rezende, A. J., Cruz, C. V. O. A., </w:t>
      </w:r>
      <w:r w:rsidR="00DA0321">
        <w:rPr>
          <w:sz w:val="24"/>
          <w:szCs w:val="24"/>
        </w:rPr>
        <w:t xml:space="preserve">&amp; </w:t>
      </w:r>
      <w:r w:rsidR="00CC3E0A">
        <w:rPr>
          <w:sz w:val="24"/>
          <w:szCs w:val="24"/>
        </w:rPr>
        <w:t>Olak, P. A. (2017).</w:t>
      </w:r>
      <w:r w:rsidRPr="00CC3E0A">
        <w:rPr>
          <w:sz w:val="24"/>
          <w:szCs w:val="24"/>
        </w:rPr>
        <w:t xml:space="preserve"> </w:t>
      </w:r>
      <w:r w:rsidRPr="00CC3E0A">
        <w:rPr>
          <w:bCs/>
          <w:sz w:val="24"/>
          <w:szCs w:val="24"/>
        </w:rPr>
        <w:t>Contabilidade do Terceiro Setor</w:t>
      </w:r>
      <w:r w:rsidR="00CC3E0A">
        <w:rPr>
          <w:sz w:val="24"/>
          <w:szCs w:val="24"/>
        </w:rPr>
        <w:t>: Uma abordagem operacional (2 ed.). São Paulo: Atlas.</w:t>
      </w:r>
    </w:p>
    <w:p w14:paraId="4E1B2500" w14:textId="77777777" w:rsidR="004F32B2" w:rsidRDefault="004F32B2" w:rsidP="004F32B2">
      <w:pPr>
        <w:ind w:left="426" w:hanging="426"/>
        <w:jc w:val="both"/>
        <w:rPr>
          <w:sz w:val="24"/>
          <w:szCs w:val="24"/>
        </w:rPr>
      </w:pPr>
    </w:p>
    <w:p w14:paraId="02674885" w14:textId="19331FF7" w:rsidR="004F32B2" w:rsidRDefault="004F32B2" w:rsidP="00226C12">
      <w:pPr>
        <w:ind w:left="426" w:hanging="426"/>
        <w:jc w:val="both"/>
        <w:rPr>
          <w:sz w:val="24"/>
          <w:szCs w:val="24"/>
        </w:rPr>
      </w:pPr>
      <w:r w:rsidRPr="008D6D29">
        <w:rPr>
          <w:sz w:val="24"/>
          <w:szCs w:val="24"/>
          <w:lang w:val="en-US"/>
        </w:rPr>
        <w:t>S</w:t>
      </w:r>
      <w:r w:rsidR="00226C12" w:rsidRPr="008D6D29">
        <w:rPr>
          <w:sz w:val="24"/>
          <w:szCs w:val="24"/>
          <w:lang w:val="en-US"/>
        </w:rPr>
        <w:t>ouza</w:t>
      </w:r>
      <w:r w:rsidRPr="008D6D29">
        <w:rPr>
          <w:sz w:val="24"/>
          <w:szCs w:val="24"/>
          <w:lang w:val="en-US"/>
        </w:rPr>
        <w:t>, L</w:t>
      </w:r>
      <w:r w:rsidR="00DA0321" w:rsidRPr="008D6D29">
        <w:rPr>
          <w:sz w:val="24"/>
          <w:szCs w:val="24"/>
          <w:lang w:val="en-US"/>
        </w:rPr>
        <w:t>.</w:t>
      </w:r>
      <w:r w:rsidRPr="008D6D29">
        <w:rPr>
          <w:sz w:val="24"/>
          <w:szCs w:val="24"/>
          <w:lang w:val="en-US"/>
        </w:rPr>
        <w:t xml:space="preserve"> M</w:t>
      </w:r>
      <w:r w:rsidR="00DA0321" w:rsidRPr="008D6D29">
        <w:rPr>
          <w:sz w:val="24"/>
          <w:szCs w:val="24"/>
          <w:lang w:val="en-US"/>
        </w:rPr>
        <w:t>.</w:t>
      </w:r>
      <w:r w:rsidRPr="008D6D29">
        <w:rPr>
          <w:sz w:val="24"/>
          <w:szCs w:val="24"/>
          <w:lang w:val="en-US"/>
        </w:rPr>
        <w:t xml:space="preserve"> d;</w:t>
      </w:r>
      <w:r w:rsidR="00DA0321" w:rsidRPr="008D6D29">
        <w:rPr>
          <w:sz w:val="24"/>
          <w:szCs w:val="24"/>
          <w:lang w:val="en-US"/>
        </w:rPr>
        <w:t xml:space="preserve"> &amp;</w:t>
      </w:r>
      <w:r w:rsidRPr="008D6D29">
        <w:rPr>
          <w:sz w:val="24"/>
          <w:szCs w:val="24"/>
          <w:lang w:val="en-US"/>
        </w:rPr>
        <w:t xml:space="preserve"> L</w:t>
      </w:r>
      <w:r w:rsidR="00DA0321" w:rsidRPr="008D6D29">
        <w:rPr>
          <w:sz w:val="24"/>
          <w:szCs w:val="24"/>
          <w:lang w:val="en-US"/>
        </w:rPr>
        <w:t>autert</w:t>
      </w:r>
      <w:r w:rsidRPr="008D6D29">
        <w:rPr>
          <w:sz w:val="24"/>
          <w:szCs w:val="24"/>
          <w:lang w:val="en-US"/>
        </w:rPr>
        <w:t xml:space="preserve">, L. </w:t>
      </w:r>
      <w:r w:rsidR="00DA0321" w:rsidRPr="008D6D29">
        <w:rPr>
          <w:sz w:val="24"/>
          <w:szCs w:val="24"/>
          <w:lang w:val="en-US"/>
        </w:rPr>
        <w:t xml:space="preserve">(2008). </w:t>
      </w:r>
      <w:r w:rsidRPr="00226C12">
        <w:rPr>
          <w:sz w:val="24"/>
          <w:szCs w:val="24"/>
        </w:rPr>
        <w:t>Trabalho voluntário: uma alternativa</w:t>
      </w:r>
      <w:r w:rsidR="00226C12">
        <w:rPr>
          <w:sz w:val="24"/>
          <w:szCs w:val="24"/>
        </w:rPr>
        <w:t xml:space="preserve"> </w:t>
      </w:r>
      <w:r w:rsidRPr="00226C12">
        <w:rPr>
          <w:sz w:val="24"/>
          <w:szCs w:val="24"/>
        </w:rPr>
        <w:t xml:space="preserve">para a promoção da saúde de idosos. </w:t>
      </w:r>
      <w:r w:rsidRPr="00DA0321">
        <w:rPr>
          <w:bCs/>
          <w:i/>
          <w:sz w:val="24"/>
          <w:szCs w:val="24"/>
        </w:rPr>
        <w:t>Revista da Escola de Enferm</w:t>
      </w:r>
      <w:r w:rsidR="00DA0321">
        <w:rPr>
          <w:bCs/>
          <w:i/>
          <w:sz w:val="24"/>
          <w:szCs w:val="24"/>
        </w:rPr>
        <w:t xml:space="preserve">agem da USP, </w:t>
      </w:r>
      <w:r w:rsidRPr="00226C12">
        <w:rPr>
          <w:sz w:val="24"/>
          <w:szCs w:val="24"/>
        </w:rPr>
        <w:t>42</w:t>
      </w:r>
      <w:r w:rsidR="00DA0321">
        <w:rPr>
          <w:sz w:val="24"/>
          <w:szCs w:val="24"/>
        </w:rPr>
        <w:t>(</w:t>
      </w:r>
      <w:r w:rsidRPr="00226C12">
        <w:rPr>
          <w:sz w:val="24"/>
          <w:szCs w:val="24"/>
        </w:rPr>
        <w:t>2</w:t>
      </w:r>
      <w:r w:rsidR="00231C90">
        <w:rPr>
          <w:sz w:val="24"/>
          <w:szCs w:val="24"/>
        </w:rPr>
        <w:t>).</w:t>
      </w:r>
      <w:r w:rsidR="00DA0321">
        <w:rPr>
          <w:sz w:val="24"/>
          <w:szCs w:val="24"/>
        </w:rPr>
        <w:t xml:space="preserve"> Recuperado em 26 de Fev. 2018, em </w:t>
      </w:r>
      <w:r w:rsidRPr="00226C12">
        <w:rPr>
          <w:sz w:val="24"/>
          <w:szCs w:val="24"/>
        </w:rPr>
        <w:t>http://www.scielo.br/scielo.php?script=sci_arttext&amp;pid=S0080-62342008000200022</w:t>
      </w:r>
      <w:r w:rsidR="00DA0321">
        <w:rPr>
          <w:sz w:val="24"/>
          <w:szCs w:val="24"/>
        </w:rPr>
        <w:t>.</w:t>
      </w:r>
    </w:p>
    <w:p w14:paraId="4F55CFC9" w14:textId="77777777" w:rsidR="004F32B2" w:rsidRDefault="004F32B2" w:rsidP="004F32B2">
      <w:pPr>
        <w:ind w:left="426" w:hanging="426"/>
        <w:jc w:val="both"/>
        <w:rPr>
          <w:sz w:val="24"/>
          <w:szCs w:val="24"/>
        </w:rPr>
      </w:pPr>
    </w:p>
    <w:p w14:paraId="2A113813" w14:textId="77777777" w:rsidR="004F32B2" w:rsidRDefault="004F32B2" w:rsidP="004F32B2">
      <w:pPr>
        <w:ind w:left="426" w:hanging="426"/>
        <w:jc w:val="both"/>
        <w:rPr>
          <w:sz w:val="24"/>
          <w:szCs w:val="24"/>
        </w:rPr>
      </w:pPr>
      <w:r w:rsidRPr="2E0BCE6D">
        <w:rPr>
          <w:sz w:val="24"/>
          <w:szCs w:val="24"/>
        </w:rPr>
        <w:t>S</w:t>
      </w:r>
      <w:r w:rsidR="009227E8" w:rsidRPr="2E0BCE6D">
        <w:rPr>
          <w:sz w:val="24"/>
          <w:szCs w:val="24"/>
        </w:rPr>
        <w:t>zazi</w:t>
      </w:r>
      <w:r w:rsidRPr="2E0BCE6D">
        <w:rPr>
          <w:sz w:val="24"/>
          <w:szCs w:val="24"/>
        </w:rPr>
        <w:t>, E.</w:t>
      </w:r>
      <w:r w:rsidR="009227E8">
        <w:rPr>
          <w:sz w:val="24"/>
          <w:szCs w:val="24"/>
        </w:rPr>
        <w:t xml:space="preserve"> (2006).</w:t>
      </w:r>
      <w:r w:rsidRPr="2E0BCE6D">
        <w:rPr>
          <w:sz w:val="24"/>
          <w:szCs w:val="24"/>
        </w:rPr>
        <w:t xml:space="preserve"> </w:t>
      </w:r>
      <w:r w:rsidRPr="009227E8">
        <w:rPr>
          <w:bCs/>
          <w:i/>
          <w:sz w:val="24"/>
          <w:szCs w:val="24"/>
        </w:rPr>
        <w:t>Ter</w:t>
      </w:r>
      <w:r w:rsidR="009227E8">
        <w:rPr>
          <w:bCs/>
          <w:i/>
          <w:sz w:val="24"/>
          <w:szCs w:val="24"/>
        </w:rPr>
        <w:t xml:space="preserve">ceiro Setor Regulação no Brasil </w:t>
      </w:r>
      <w:r w:rsidR="009227E8">
        <w:rPr>
          <w:bCs/>
          <w:sz w:val="24"/>
          <w:szCs w:val="24"/>
        </w:rPr>
        <w:t>(</w:t>
      </w:r>
      <w:r w:rsidR="009227E8">
        <w:rPr>
          <w:sz w:val="24"/>
          <w:szCs w:val="24"/>
        </w:rPr>
        <w:t xml:space="preserve">4 </w:t>
      </w:r>
      <w:r w:rsidRPr="2E0BCE6D">
        <w:rPr>
          <w:sz w:val="24"/>
          <w:szCs w:val="24"/>
        </w:rPr>
        <w:t>ed.</w:t>
      </w:r>
      <w:r w:rsidR="009227E8">
        <w:rPr>
          <w:sz w:val="24"/>
          <w:szCs w:val="24"/>
        </w:rPr>
        <w:t>)</w:t>
      </w:r>
      <w:r w:rsidRPr="2E0BCE6D">
        <w:rPr>
          <w:sz w:val="24"/>
          <w:szCs w:val="24"/>
        </w:rPr>
        <w:t xml:space="preserve"> São </w:t>
      </w:r>
      <w:r w:rsidR="009227E8">
        <w:rPr>
          <w:sz w:val="24"/>
          <w:szCs w:val="24"/>
        </w:rPr>
        <w:t>Paulo: Peirópolis.</w:t>
      </w:r>
    </w:p>
    <w:p w14:paraId="71A10A84" w14:textId="77777777" w:rsidR="004F32B2" w:rsidRDefault="004F32B2" w:rsidP="004F32B2">
      <w:pPr>
        <w:ind w:left="426" w:hanging="426"/>
        <w:jc w:val="both"/>
        <w:rPr>
          <w:sz w:val="24"/>
          <w:szCs w:val="24"/>
        </w:rPr>
      </w:pPr>
    </w:p>
    <w:p w14:paraId="4A1D4D15" w14:textId="77777777" w:rsidR="004F32B2" w:rsidRDefault="004F32B2" w:rsidP="004F32B2">
      <w:pPr>
        <w:ind w:left="426" w:hanging="426"/>
        <w:jc w:val="both"/>
        <w:rPr>
          <w:sz w:val="24"/>
          <w:szCs w:val="24"/>
        </w:rPr>
      </w:pPr>
      <w:r w:rsidRPr="2E0BCE6D">
        <w:rPr>
          <w:sz w:val="24"/>
          <w:szCs w:val="24"/>
        </w:rPr>
        <w:t>Y</w:t>
      </w:r>
      <w:r w:rsidR="009227E8" w:rsidRPr="2E0BCE6D">
        <w:rPr>
          <w:sz w:val="24"/>
          <w:szCs w:val="24"/>
        </w:rPr>
        <w:t>in</w:t>
      </w:r>
      <w:r w:rsidRPr="2E0BCE6D">
        <w:rPr>
          <w:sz w:val="24"/>
          <w:szCs w:val="24"/>
        </w:rPr>
        <w:t>, R</w:t>
      </w:r>
      <w:r w:rsidR="009227E8">
        <w:rPr>
          <w:sz w:val="24"/>
          <w:szCs w:val="24"/>
        </w:rPr>
        <w:t>.</w:t>
      </w:r>
      <w:r w:rsidRPr="2E0BCE6D">
        <w:rPr>
          <w:sz w:val="24"/>
          <w:szCs w:val="24"/>
        </w:rPr>
        <w:t xml:space="preserve"> K.</w:t>
      </w:r>
      <w:r w:rsidR="009227E8">
        <w:rPr>
          <w:sz w:val="24"/>
          <w:szCs w:val="24"/>
        </w:rPr>
        <w:t xml:space="preserve"> (2010).</w:t>
      </w:r>
      <w:r w:rsidRPr="2E0BCE6D">
        <w:rPr>
          <w:sz w:val="24"/>
          <w:szCs w:val="24"/>
        </w:rPr>
        <w:t xml:space="preserve"> </w:t>
      </w:r>
      <w:r w:rsidRPr="009227E8">
        <w:rPr>
          <w:bCs/>
          <w:i/>
          <w:sz w:val="24"/>
          <w:szCs w:val="24"/>
        </w:rPr>
        <w:t xml:space="preserve">Estudo </w:t>
      </w:r>
      <w:r w:rsidR="009227E8">
        <w:rPr>
          <w:bCs/>
          <w:i/>
          <w:sz w:val="24"/>
          <w:szCs w:val="24"/>
        </w:rPr>
        <w:t>de Caso Planejamentos e Métodos</w:t>
      </w:r>
      <w:r w:rsidRPr="2E0BCE6D">
        <w:rPr>
          <w:sz w:val="24"/>
          <w:szCs w:val="24"/>
        </w:rPr>
        <w:t xml:space="preserve"> </w:t>
      </w:r>
      <w:r w:rsidR="009227E8">
        <w:rPr>
          <w:sz w:val="24"/>
          <w:szCs w:val="24"/>
        </w:rPr>
        <w:t>(4</w:t>
      </w:r>
      <w:r w:rsidRPr="2E0BCE6D">
        <w:rPr>
          <w:sz w:val="24"/>
          <w:szCs w:val="24"/>
        </w:rPr>
        <w:t xml:space="preserve"> ed.</w:t>
      </w:r>
      <w:r w:rsidR="009227E8">
        <w:rPr>
          <w:sz w:val="24"/>
          <w:szCs w:val="24"/>
        </w:rPr>
        <w:t>). Porto Alegre: Bookman.</w:t>
      </w:r>
    </w:p>
    <w:p w14:paraId="61230474" w14:textId="77777777" w:rsidR="004F32B2" w:rsidRDefault="004F32B2" w:rsidP="004F32B2">
      <w:pPr>
        <w:ind w:left="426" w:hanging="426"/>
        <w:jc w:val="both"/>
        <w:rPr>
          <w:sz w:val="24"/>
          <w:szCs w:val="24"/>
        </w:rPr>
      </w:pPr>
    </w:p>
    <w:p w14:paraId="176ED094" w14:textId="77777777" w:rsidR="004F32B2" w:rsidRDefault="004F32B2" w:rsidP="004F32B2">
      <w:pPr>
        <w:ind w:left="426" w:hanging="426"/>
        <w:jc w:val="both"/>
        <w:rPr>
          <w:sz w:val="24"/>
          <w:szCs w:val="24"/>
        </w:rPr>
      </w:pPr>
      <w:r w:rsidRPr="2E0BCE6D">
        <w:rPr>
          <w:sz w:val="24"/>
          <w:szCs w:val="24"/>
        </w:rPr>
        <w:t>Z</w:t>
      </w:r>
      <w:r w:rsidR="00C94779" w:rsidRPr="2E0BCE6D">
        <w:rPr>
          <w:sz w:val="24"/>
          <w:szCs w:val="24"/>
        </w:rPr>
        <w:t>ittei</w:t>
      </w:r>
      <w:r w:rsidRPr="2E0BCE6D">
        <w:rPr>
          <w:sz w:val="24"/>
          <w:szCs w:val="24"/>
        </w:rPr>
        <w:t>, M</w:t>
      </w:r>
      <w:r w:rsidR="00C94779">
        <w:rPr>
          <w:sz w:val="24"/>
          <w:szCs w:val="24"/>
        </w:rPr>
        <w:t>.</w:t>
      </w:r>
      <w:r w:rsidRPr="2E0BCE6D">
        <w:rPr>
          <w:sz w:val="24"/>
          <w:szCs w:val="24"/>
        </w:rPr>
        <w:t xml:space="preserve"> V</w:t>
      </w:r>
      <w:r w:rsidR="00C94779">
        <w:rPr>
          <w:sz w:val="24"/>
          <w:szCs w:val="24"/>
        </w:rPr>
        <w:t>.</w:t>
      </w:r>
      <w:r w:rsidRPr="2E0BCE6D">
        <w:rPr>
          <w:sz w:val="24"/>
          <w:szCs w:val="24"/>
        </w:rPr>
        <w:t xml:space="preserve"> M</w:t>
      </w:r>
      <w:r w:rsidR="00C94779">
        <w:rPr>
          <w:sz w:val="24"/>
          <w:szCs w:val="24"/>
        </w:rPr>
        <w:t>.,</w:t>
      </w:r>
      <w:r w:rsidRPr="2E0BCE6D">
        <w:rPr>
          <w:sz w:val="24"/>
          <w:szCs w:val="24"/>
        </w:rPr>
        <w:t xml:space="preserve"> P</w:t>
      </w:r>
      <w:r w:rsidR="00C94779" w:rsidRPr="2E0BCE6D">
        <w:rPr>
          <w:sz w:val="24"/>
          <w:szCs w:val="24"/>
        </w:rPr>
        <w:t>olitelo</w:t>
      </w:r>
      <w:r w:rsidRPr="2E0BCE6D">
        <w:rPr>
          <w:sz w:val="24"/>
          <w:szCs w:val="24"/>
        </w:rPr>
        <w:t>, L</w:t>
      </w:r>
      <w:r w:rsidR="00C94779">
        <w:rPr>
          <w:sz w:val="24"/>
          <w:szCs w:val="24"/>
        </w:rPr>
        <w:t>., &amp;</w:t>
      </w:r>
      <w:r w:rsidRPr="2E0BCE6D">
        <w:rPr>
          <w:sz w:val="24"/>
          <w:szCs w:val="24"/>
        </w:rPr>
        <w:t xml:space="preserve"> S</w:t>
      </w:r>
      <w:r w:rsidR="00C94779" w:rsidRPr="2E0BCE6D">
        <w:rPr>
          <w:sz w:val="24"/>
          <w:szCs w:val="24"/>
        </w:rPr>
        <w:t>carpin</w:t>
      </w:r>
      <w:r w:rsidRPr="2E0BCE6D">
        <w:rPr>
          <w:sz w:val="24"/>
          <w:szCs w:val="24"/>
        </w:rPr>
        <w:t>, J</w:t>
      </w:r>
      <w:r w:rsidR="00C94779">
        <w:rPr>
          <w:sz w:val="24"/>
          <w:szCs w:val="24"/>
        </w:rPr>
        <w:t>.</w:t>
      </w:r>
      <w:r w:rsidRPr="2E0BCE6D">
        <w:rPr>
          <w:sz w:val="24"/>
          <w:szCs w:val="24"/>
        </w:rPr>
        <w:t xml:space="preserve"> E.</w:t>
      </w:r>
      <w:r w:rsidR="00C94779">
        <w:rPr>
          <w:sz w:val="24"/>
          <w:szCs w:val="24"/>
        </w:rPr>
        <w:t xml:space="preserve"> (2016).</w:t>
      </w:r>
      <w:r w:rsidRPr="2E0BCE6D">
        <w:rPr>
          <w:sz w:val="24"/>
          <w:szCs w:val="24"/>
        </w:rPr>
        <w:t xml:space="preserve"> Nível de Evidenciação Contábil de Organizações do Terceiro Setor. </w:t>
      </w:r>
      <w:r w:rsidRPr="00C94779">
        <w:rPr>
          <w:bCs/>
          <w:i/>
          <w:sz w:val="24"/>
          <w:szCs w:val="24"/>
        </w:rPr>
        <w:t>Revista Administração Pública e Gestão Social</w:t>
      </w:r>
      <w:r w:rsidR="00C94779">
        <w:rPr>
          <w:bCs/>
          <w:i/>
          <w:sz w:val="24"/>
          <w:szCs w:val="24"/>
        </w:rPr>
        <w:t>,</w:t>
      </w:r>
      <w:r w:rsidRPr="2E0BCE6D">
        <w:rPr>
          <w:b/>
          <w:bCs/>
          <w:sz w:val="24"/>
          <w:szCs w:val="24"/>
        </w:rPr>
        <w:t xml:space="preserve"> </w:t>
      </w:r>
      <w:r w:rsidR="00633D22">
        <w:rPr>
          <w:sz w:val="24"/>
          <w:szCs w:val="24"/>
        </w:rPr>
        <w:t>8(</w:t>
      </w:r>
      <w:r w:rsidRPr="2E0BCE6D">
        <w:rPr>
          <w:sz w:val="24"/>
          <w:szCs w:val="24"/>
        </w:rPr>
        <w:t>2</w:t>
      </w:r>
      <w:r w:rsidR="00633D22">
        <w:rPr>
          <w:sz w:val="24"/>
          <w:szCs w:val="24"/>
        </w:rPr>
        <w:t>)</w:t>
      </w:r>
      <w:r w:rsidRPr="2E0BCE6D">
        <w:rPr>
          <w:sz w:val="24"/>
          <w:szCs w:val="24"/>
        </w:rPr>
        <w:t xml:space="preserve">, </w:t>
      </w:r>
      <w:r w:rsidR="00C94779">
        <w:rPr>
          <w:sz w:val="24"/>
          <w:szCs w:val="24"/>
        </w:rPr>
        <w:t>p. 85-94.</w:t>
      </w:r>
      <w:r w:rsidR="00633D22">
        <w:rPr>
          <w:sz w:val="24"/>
          <w:szCs w:val="24"/>
        </w:rPr>
        <w:t xml:space="preserve"> Recuperado em 29 de Out. 2017, de </w:t>
      </w:r>
      <w:r w:rsidR="00633D22" w:rsidRPr="2E0BCE6D">
        <w:rPr>
          <w:sz w:val="24"/>
          <w:szCs w:val="24"/>
        </w:rPr>
        <w:t>http://www.apgs.ufv.br/index.php/apgs/article/view/892#.Wf5YimhSzIU</w:t>
      </w:r>
      <w:r w:rsidR="00633D22">
        <w:rPr>
          <w:sz w:val="24"/>
          <w:szCs w:val="24"/>
        </w:rPr>
        <w:t>.</w:t>
      </w:r>
    </w:p>
    <w:p w14:paraId="1144699A" w14:textId="77777777" w:rsidR="004F32B2" w:rsidRDefault="004F32B2" w:rsidP="004F32B2">
      <w:pPr>
        <w:ind w:left="426" w:hanging="426"/>
        <w:jc w:val="both"/>
        <w:rPr>
          <w:sz w:val="24"/>
          <w:szCs w:val="24"/>
        </w:rPr>
      </w:pPr>
    </w:p>
    <w:p w14:paraId="0893F664" w14:textId="77777777" w:rsidR="004F32B2" w:rsidRDefault="004F32B2" w:rsidP="004F32B2"/>
    <w:p w14:paraId="2F600BB5" w14:textId="77777777" w:rsidR="00E6136F" w:rsidRDefault="00E6136F"/>
    <w:sectPr w:rsidR="00E6136F" w:rsidSect="00C04F45">
      <w:headerReference w:type="default" r:id="rId8"/>
      <w:footerReference w:type="default" r:id="rId9"/>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1F703" w14:textId="77777777" w:rsidR="000465DA" w:rsidRDefault="000465DA" w:rsidP="008A5824">
      <w:r>
        <w:separator/>
      </w:r>
    </w:p>
  </w:endnote>
  <w:endnote w:type="continuationSeparator" w:id="0">
    <w:p w14:paraId="26E4BE7C" w14:textId="77777777" w:rsidR="000465DA" w:rsidRDefault="000465DA"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1343767"/>
      <w:docPartObj>
        <w:docPartGallery w:val="Page Numbers (Bottom of Page)"/>
        <w:docPartUnique/>
      </w:docPartObj>
    </w:sdtPr>
    <w:sdtContent>
      <w:p w14:paraId="2CA9BF66" w14:textId="77777777" w:rsidR="0009180F" w:rsidRDefault="0009180F">
        <w:pPr>
          <w:pStyle w:val="Rodap"/>
          <w:jc w:val="right"/>
          <w:rPr>
            <w:rFonts w:ascii="Times New Roman" w:hAnsi="Times New Roman" w:cs="Times New Roman"/>
          </w:rPr>
        </w:pPr>
      </w:p>
      <w:p w14:paraId="0720866C" w14:textId="77777777" w:rsidR="0009180F" w:rsidRPr="00C04F45" w:rsidRDefault="0009180F">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25DA8EA8" wp14:editId="4C9F7A07">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Pr>
            <w:rFonts w:ascii="Times New Roman" w:hAnsi="Times New Roman" w:cs="Times New Roman"/>
            <w:noProof/>
          </w:rPr>
          <w:t>1</w:t>
        </w:r>
        <w:r w:rsidRPr="00C04F45">
          <w:rPr>
            <w:rFonts w:ascii="Times New Roman" w:hAnsi="Times New Roman" w:cs="Times New Roman"/>
          </w:rPr>
          <w:fldChar w:fldCharType="end"/>
        </w:r>
      </w:p>
    </w:sdtContent>
  </w:sdt>
  <w:p w14:paraId="05D192F6" w14:textId="77777777" w:rsidR="0009180F" w:rsidRDefault="0009180F">
    <w:pPr>
      <w:pStyle w:val="Rodap"/>
      <w:rPr>
        <w:rFonts w:ascii="Times New Roman" w:hAnsi="Times New Roman" w:cs="Times New Roman"/>
      </w:rPr>
    </w:pPr>
  </w:p>
  <w:p w14:paraId="53FFA3E9" w14:textId="77777777" w:rsidR="0009180F" w:rsidRPr="00C04F45" w:rsidRDefault="0009180F"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270F7" w14:textId="77777777" w:rsidR="000465DA" w:rsidRDefault="000465DA" w:rsidP="008A5824">
      <w:r>
        <w:separator/>
      </w:r>
    </w:p>
  </w:footnote>
  <w:footnote w:type="continuationSeparator" w:id="0">
    <w:p w14:paraId="246C7888" w14:textId="77777777" w:rsidR="000465DA" w:rsidRDefault="000465DA"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EE28" w14:textId="77777777" w:rsidR="0009180F" w:rsidRPr="00E361F4" w:rsidRDefault="0009180F" w:rsidP="00E361F4">
    <w:pPr>
      <w:pStyle w:val="Cabealho"/>
    </w:pPr>
    <w:r>
      <w:rPr>
        <w:noProof/>
        <w:lang w:eastAsia="pt-BR"/>
      </w:rPr>
      <w:drawing>
        <wp:inline distT="0" distB="0" distL="0" distR="0" wp14:anchorId="7A3DEA5A" wp14:editId="34546CB1">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5824"/>
    <w:rsid w:val="00020F1B"/>
    <w:rsid w:val="00027066"/>
    <w:rsid w:val="00043822"/>
    <w:rsid w:val="000465DA"/>
    <w:rsid w:val="00051875"/>
    <w:rsid w:val="00067126"/>
    <w:rsid w:val="00072B79"/>
    <w:rsid w:val="0009180F"/>
    <w:rsid w:val="000B15BA"/>
    <w:rsid w:val="000D0DDE"/>
    <w:rsid w:val="00102F71"/>
    <w:rsid w:val="00113C8F"/>
    <w:rsid w:val="00154AC6"/>
    <w:rsid w:val="00154B17"/>
    <w:rsid w:val="00155782"/>
    <w:rsid w:val="001562E3"/>
    <w:rsid w:val="0016220D"/>
    <w:rsid w:val="00166AD5"/>
    <w:rsid w:val="00194BA9"/>
    <w:rsid w:val="001A4423"/>
    <w:rsid w:val="001A6973"/>
    <w:rsid w:val="001B185B"/>
    <w:rsid w:val="001C328B"/>
    <w:rsid w:val="001D5596"/>
    <w:rsid w:val="001F6A6D"/>
    <w:rsid w:val="00205061"/>
    <w:rsid w:val="00226C12"/>
    <w:rsid w:val="00231C90"/>
    <w:rsid w:val="002455D5"/>
    <w:rsid w:val="00254B9F"/>
    <w:rsid w:val="0025694A"/>
    <w:rsid w:val="00262D5E"/>
    <w:rsid w:val="002650C3"/>
    <w:rsid w:val="00291A83"/>
    <w:rsid w:val="0029552F"/>
    <w:rsid w:val="002B0015"/>
    <w:rsid w:val="002B2B78"/>
    <w:rsid w:val="002C03BF"/>
    <w:rsid w:val="0032687C"/>
    <w:rsid w:val="003502A8"/>
    <w:rsid w:val="0036377D"/>
    <w:rsid w:val="00377CBA"/>
    <w:rsid w:val="0038579D"/>
    <w:rsid w:val="003C3149"/>
    <w:rsid w:val="004020EB"/>
    <w:rsid w:val="004234CB"/>
    <w:rsid w:val="00444F2F"/>
    <w:rsid w:val="00453AA8"/>
    <w:rsid w:val="00457A0B"/>
    <w:rsid w:val="00473887"/>
    <w:rsid w:val="00473ABC"/>
    <w:rsid w:val="00480A00"/>
    <w:rsid w:val="00484277"/>
    <w:rsid w:val="00491708"/>
    <w:rsid w:val="00494A8B"/>
    <w:rsid w:val="004D0958"/>
    <w:rsid w:val="004E7FFC"/>
    <w:rsid w:val="004F32B2"/>
    <w:rsid w:val="004F56D8"/>
    <w:rsid w:val="005048E1"/>
    <w:rsid w:val="0051751B"/>
    <w:rsid w:val="005323CB"/>
    <w:rsid w:val="0054454A"/>
    <w:rsid w:val="0058289E"/>
    <w:rsid w:val="005C3A6B"/>
    <w:rsid w:val="005E1CD8"/>
    <w:rsid w:val="006064A3"/>
    <w:rsid w:val="00631DCF"/>
    <w:rsid w:val="00633D22"/>
    <w:rsid w:val="0064397D"/>
    <w:rsid w:val="006712AD"/>
    <w:rsid w:val="00686527"/>
    <w:rsid w:val="006F1FC8"/>
    <w:rsid w:val="00722B4C"/>
    <w:rsid w:val="0072578D"/>
    <w:rsid w:val="0074243F"/>
    <w:rsid w:val="00752C6D"/>
    <w:rsid w:val="00767509"/>
    <w:rsid w:val="00794C55"/>
    <w:rsid w:val="007951B5"/>
    <w:rsid w:val="007A75F6"/>
    <w:rsid w:val="007C15B7"/>
    <w:rsid w:val="007C1874"/>
    <w:rsid w:val="007E6041"/>
    <w:rsid w:val="007F298D"/>
    <w:rsid w:val="007F6A9E"/>
    <w:rsid w:val="008573D1"/>
    <w:rsid w:val="00860B20"/>
    <w:rsid w:val="0088448C"/>
    <w:rsid w:val="0089726A"/>
    <w:rsid w:val="008A56C9"/>
    <w:rsid w:val="008A5824"/>
    <w:rsid w:val="008D4F05"/>
    <w:rsid w:val="008D6D29"/>
    <w:rsid w:val="009220AD"/>
    <w:rsid w:val="009227E8"/>
    <w:rsid w:val="00934A2D"/>
    <w:rsid w:val="009547A3"/>
    <w:rsid w:val="00967245"/>
    <w:rsid w:val="00967AAE"/>
    <w:rsid w:val="009833D5"/>
    <w:rsid w:val="00986E86"/>
    <w:rsid w:val="009A76FD"/>
    <w:rsid w:val="009B10F4"/>
    <w:rsid w:val="009D6A7E"/>
    <w:rsid w:val="00A053A7"/>
    <w:rsid w:val="00A15C01"/>
    <w:rsid w:val="00A20ED9"/>
    <w:rsid w:val="00A44405"/>
    <w:rsid w:val="00A70F7A"/>
    <w:rsid w:val="00A761EA"/>
    <w:rsid w:val="00A817AD"/>
    <w:rsid w:val="00A8316B"/>
    <w:rsid w:val="00A85CDB"/>
    <w:rsid w:val="00A86ECF"/>
    <w:rsid w:val="00AD59C6"/>
    <w:rsid w:val="00AF32E6"/>
    <w:rsid w:val="00AF5F47"/>
    <w:rsid w:val="00B1192E"/>
    <w:rsid w:val="00B32719"/>
    <w:rsid w:val="00B41CAF"/>
    <w:rsid w:val="00B7275E"/>
    <w:rsid w:val="00B75B76"/>
    <w:rsid w:val="00B77E61"/>
    <w:rsid w:val="00BD0F13"/>
    <w:rsid w:val="00BD363B"/>
    <w:rsid w:val="00BD4E46"/>
    <w:rsid w:val="00BE0221"/>
    <w:rsid w:val="00C04F45"/>
    <w:rsid w:val="00C05AE9"/>
    <w:rsid w:val="00C30374"/>
    <w:rsid w:val="00C31912"/>
    <w:rsid w:val="00C31B32"/>
    <w:rsid w:val="00C467B5"/>
    <w:rsid w:val="00C823A9"/>
    <w:rsid w:val="00C92222"/>
    <w:rsid w:val="00C94779"/>
    <w:rsid w:val="00CA0313"/>
    <w:rsid w:val="00CA1C7A"/>
    <w:rsid w:val="00CA2367"/>
    <w:rsid w:val="00CA25AA"/>
    <w:rsid w:val="00CA4A4B"/>
    <w:rsid w:val="00CB5073"/>
    <w:rsid w:val="00CC2088"/>
    <w:rsid w:val="00CC3E0A"/>
    <w:rsid w:val="00CD57FC"/>
    <w:rsid w:val="00CE5296"/>
    <w:rsid w:val="00CF645C"/>
    <w:rsid w:val="00D20EDB"/>
    <w:rsid w:val="00D4232E"/>
    <w:rsid w:val="00D478F3"/>
    <w:rsid w:val="00D54BC2"/>
    <w:rsid w:val="00D64D01"/>
    <w:rsid w:val="00D80C67"/>
    <w:rsid w:val="00D861D2"/>
    <w:rsid w:val="00D875E0"/>
    <w:rsid w:val="00D91EAD"/>
    <w:rsid w:val="00DA0321"/>
    <w:rsid w:val="00DA258B"/>
    <w:rsid w:val="00DF7029"/>
    <w:rsid w:val="00E01E87"/>
    <w:rsid w:val="00E1762E"/>
    <w:rsid w:val="00E361F4"/>
    <w:rsid w:val="00E579EF"/>
    <w:rsid w:val="00E6136F"/>
    <w:rsid w:val="00E650EC"/>
    <w:rsid w:val="00E7223C"/>
    <w:rsid w:val="00E81770"/>
    <w:rsid w:val="00E9768A"/>
    <w:rsid w:val="00EA3107"/>
    <w:rsid w:val="00EA628B"/>
    <w:rsid w:val="00ED7A83"/>
    <w:rsid w:val="00EE2124"/>
    <w:rsid w:val="00F14C79"/>
    <w:rsid w:val="00F34C39"/>
    <w:rsid w:val="00F466AD"/>
    <w:rsid w:val="00F97B5E"/>
    <w:rsid w:val="00FA3E82"/>
    <w:rsid w:val="00FE1CF2"/>
    <w:rsid w:val="00FE7FD4"/>
    <w:rsid w:val="00FF067E"/>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7203CE"/>
  <w15:docId w15:val="{67883B77-9926-44B1-85D6-851D66045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normaltextrun">
    <w:name w:val="normaltextrun"/>
    <w:basedOn w:val="Fontepargpadro"/>
    <w:rsid w:val="004F32B2"/>
  </w:style>
  <w:style w:type="character" w:customStyle="1" w:styleId="eop">
    <w:name w:val="eop"/>
    <w:basedOn w:val="Fontepargpadro"/>
    <w:rsid w:val="004F32B2"/>
  </w:style>
  <w:style w:type="character" w:customStyle="1" w:styleId="MenoPendente1">
    <w:name w:val="Menção Pendente1"/>
    <w:basedOn w:val="Fontepargpadro"/>
    <w:uiPriority w:val="99"/>
    <w:semiHidden/>
    <w:unhideWhenUsed/>
    <w:rsid w:val="0088448C"/>
    <w:rPr>
      <w:color w:val="808080"/>
      <w:shd w:val="clear" w:color="auto" w:fill="E6E6E6"/>
    </w:rPr>
  </w:style>
  <w:style w:type="character" w:styleId="Refdecomentrio">
    <w:name w:val="annotation reference"/>
    <w:basedOn w:val="Fontepargpadro"/>
    <w:uiPriority w:val="99"/>
    <w:semiHidden/>
    <w:unhideWhenUsed/>
    <w:rsid w:val="003C3149"/>
    <w:rPr>
      <w:sz w:val="16"/>
      <w:szCs w:val="16"/>
    </w:rPr>
  </w:style>
  <w:style w:type="paragraph" w:styleId="Textodecomentrio">
    <w:name w:val="annotation text"/>
    <w:basedOn w:val="Normal"/>
    <w:link w:val="TextodecomentrioChar"/>
    <w:uiPriority w:val="99"/>
    <w:semiHidden/>
    <w:unhideWhenUsed/>
    <w:rsid w:val="003C3149"/>
  </w:style>
  <w:style w:type="character" w:customStyle="1" w:styleId="TextodecomentrioChar">
    <w:name w:val="Texto de comentário Char"/>
    <w:basedOn w:val="Fontepargpadro"/>
    <w:link w:val="Textodecomentrio"/>
    <w:uiPriority w:val="99"/>
    <w:semiHidden/>
    <w:rsid w:val="003C3149"/>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3C3149"/>
    <w:rPr>
      <w:b/>
      <w:bCs/>
    </w:rPr>
  </w:style>
  <w:style w:type="character" w:customStyle="1" w:styleId="AssuntodocomentrioChar">
    <w:name w:val="Assunto do comentário Char"/>
    <w:basedOn w:val="TextodecomentrioChar"/>
    <w:link w:val="Assuntodocomentrio"/>
    <w:uiPriority w:val="99"/>
    <w:semiHidden/>
    <w:rsid w:val="003C3149"/>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3315">
      <w:bodyDiv w:val="1"/>
      <w:marLeft w:val="0"/>
      <w:marRight w:val="0"/>
      <w:marTop w:val="0"/>
      <w:marBottom w:val="0"/>
      <w:divBdr>
        <w:top w:val="none" w:sz="0" w:space="0" w:color="auto"/>
        <w:left w:val="none" w:sz="0" w:space="0" w:color="auto"/>
        <w:bottom w:val="none" w:sz="0" w:space="0" w:color="auto"/>
        <w:right w:val="none" w:sz="0" w:space="0" w:color="auto"/>
      </w:divBdr>
    </w:div>
    <w:div w:id="418796811">
      <w:bodyDiv w:val="1"/>
      <w:marLeft w:val="0"/>
      <w:marRight w:val="0"/>
      <w:marTop w:val="0"/>
      <w:marBottom w:val="0"/>
      <w:divBdr>
        <w:top w:val="none" w:sz="0" w:space="0" w:color="auto"/>
        <w:left w:val="none" w:sz="0" w:space="0" w:color="auto"/>
        <w:bottom w:val="none" w:sz="0" w:space="0" w:color="auto"/>
        <w:right w:val="none" w:sz="0" w:space="0" w:color="auto"/>
      </w:divBdr>
    </w:div>
    <w:div w:id="901139252">
      <w:bodyDiv w:val="1"/>
      <w:marLeft w:val="0"/>
      <w:marRight w:val="0"/>
      <w:marTop w:val="0"/>
      <w:marBottom w:val="0"/>
      <w:divBdr>
        <w:top w:val="none" w:sz="0" w:space="0" w:color="auto"/>
        <w:left w:val="none" w:sz="0" w:space="0" w:color="auto"/>
        <w:bottom w:val="none" w:sz="0" w:space="0" w:color="auto"/>
        <w:right w:val="none" w:sz="0" w:space="0" w:color="auto"/>
      </w:divBdr>
    </w:div>
    <w:div w:id="1266381573">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374302627">
      <w:bodyDiv w:val="1"/>
      <w:marLeft w:val="0"/>
      <w:marRight w:val="0"/>
      <w:marTop w:val="0"/>
      <w:marBottom w:val="0"/>
      <w:divBdr>
        <w:top w:val="none" w:sz="0" w:space="0" w:color="auto"/>
        <w:left w:val="none" w:sz="0" w:space="0" w:color="auto"/>
        <w:bottom w:val="none" w:sz="0" w:space="0" w:color="auto"/>
        <w:right w:val="none" w:sz="0" w:space="0" w:color="auto"/>
      </w:divBdr>
    </w:div>
    <w:div w:id="17281412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r/search?q=accountability&amp;spell=1&amp;sa=X&amp;ved=0ahUKEwi33YXCl4XXAhWPl5AKHQ_EChwQvwUIJC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16</Pages>
  <Words>7055</Words>
  <Characters>38098</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Camila Rigone</cp:lastModifiedBy>
  <cp:revision>36</cp:revision>
  <dcterms:created xsi:type="dcterms:W3CDTF">2018-05-04T13:13:00Z</dcterms:created>
  <dcterms:modified xsi:type="dcterms:W3CDTF">2018-05-06T21:42:00Z</dcterms:modified>
</cp:coreProperties>
</file>