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E78A" w14:textId="77777777" w:rsidR="00010799" w:rsidRPr="00860241" w:rsidRDefault="00010799" w:rsidP="00010799">
      <w:pPr>
        <w:jc w:val="both"/>
        <w:rPr>
          <w:b/>
          <w:sz w:val="24"/>
          <w:szCs w:val="24"/>
        </w:rPr>
      </w:pPr>
    </w:p>
    <w:p w14:paraId="50866B54" w14:textId="77777777" w:rsidR="00010799" w:rsidRPr="00860241" w:rsidRDefault="00010799" w:rsidP="00010799">
      <w:pPr>
        <w:widowControl w:val="0"/>
        <w:jc w:val="center"/>
        <w:rPr>
          <w:b/>
          <w:sz w:val="24"/>
          <w:szCs w:val="24"/>
        </w:rPr>
      </w:pPr>
      <w:r w:rsidRPr="00860241">
        <w:rPr>
          <w:b/>
          <w:sz w:val="24"/>
          <w:szCs w:val="24"/>
        </w:rPr>
        <w:t>O Perfil das Unidades de Controle Interno nos Municípios do Estado do Pará.</w:t>
      </w:r>
    </w:p>
    <w:p w14:paraId="4FD05952" w14:textId="77777777" w:rsidR="00010799" w:rsidRPr="00860241" w:rsidRDefault="00010799" w:rsidP="00010799">
      <w:pPr>
        <w:widowControl w:val="0"/>
        <w:jc w:val="both"/>
        <w:rPr>
          <w:sz w:val="24"/>
          <w:szCs w:val="24"/>
        </w:rPr>
      </w:pPr>
    </w:p>
    <w:p w14:paraId="0A1B25EF" w14:textId="77777777" w:rsidR="00DB4EBA" w:rsidRDefault="00DB4EBA" w:rsidP="00DB4EB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Alexandre de Sousa Leal </w:t>
      </w:r>
    </w:p>
    <w:p w14:paraId="4E8AE81D" w14:textId="77777777" w:rsidR="00DB4EBA" w:rsidRDefault="00DB4EBA" w:rsidP="00DB4EB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Rural da Amazônia (UFRA)</w:t>
      </w:r>
    </w:p>
    <w:p w14:paraId="41F77368" w14:textId="77777777" w:rsidR="00DB4EBA" w:rsidRDefault="00DB4EBA" w:rsidP="00DB4EBA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E-mail: </w:t>
      </w:r>
      <w:hyperlink r:id="rId8" w:history="1">
        <w:r>
          <w:rPr>
            <w:rStyle w:val="Hyperlink"/>
            <w:b/>
            <w:i/>
            <w:sz w:val="24"/>
            <w:szCs w:val="24"/>
          </w:rPr>
          <w:t>leal.alexandre11@gmail.com</w:t>
        </w:r>
      </w:hyperlink>
    </w:p>
    <w:p w14:paraId="4D133293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</w:p>
    <w:p w14:paraId="74880A6A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Luann Yago Oliveira Maciel</w:t>
      </w:r>
    </w:p>
    <w:p w14:paraId="22047C9F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Pará (UFPA)</w:t>
      </w:r>
    </w:p>
    <w:p w14:paraId="212D99D5" w14:textId="77777777" w:rsidR="00DB4EBA" w:rsidRDefault="00DB4EBA" w:rsidP="00DB4EBA">
      <w:pPr>
        <w:widowControl w:val="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E-mail: </w:t>
      </w:r>
      <w:hyperlink r:id="rId9" w:history="1">
        <w:r>
          <w:rPr>
            <w:rStyle w:val="Hyperlink"/>
            <w:b/>
            <w:i/>
            <w:sz w:val="24"/>
            <w:szCs w:val="24"/>
          </w:rPr>
          <w:t>luannmaciel@gmail.com</w:t>
        </w:r>
      </w:hyperlink>
    </w:p>
    <w:p w14:paraId="6D735173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</w:p>
    <w:p w14:paraId="7C089725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Pamela </w:t>
      </w:r>
      <w:proofErr w:type="spellStart"/>
      <w:r>
        <w:rPr>
          <w:b/>
          <w:sz w:val="24"/>
          <w:szCs w:val="24"/>
        </w:rPr>
        <w:t>Thalia</w:t>
      </w:r>
      <w:proofErr w:type="spellEnd"/>
      <w:r>
        <w:rPr>
          <w:b/>
          <w:sz w:val="24"/>
          <w:szCs w:val="24"/>
        </w:rPr>
        <w:t xml:space="preserve"> de Sousa da Silveira</w:t>
      </w:r>
    </w:p>
    <w:p w14:paraId="709B55B5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Rural da Amazônia (UFRA)</w:t>
      </w:r>
    </w:p>
    <w:p w14:paraId="1233F6EB" w14:textId="77777777" w:rsidR="00DB4EBA" w:rsidRDefault="00DB4EBA" w:rsidP="00DB4EBA">
      <w:pPr>
        <w:widowControl w:val="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E-mail: </w:t>
      </w:r>
      <w:hyperlink r:id="rId10" w:history="1">
        <w:r>
          <w:rPr>
            <w:rStyle w:val="Hyperlink"/>
            <w:b/>
            <w:i/>
            <w:sz w:val="24"/>
            <w:szCs w:val="24"/>
          </w:rPr>
          <w:t>pamela.silveira97@gmail.com</w:t>
        </w:r>
      </w:hyperlink>
    </w:p>
    <w:p w14:paraId="6E945A14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</w:p>
    <w:p w14:paraId="4C50A0C2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Maria de Nazareth Oliveira Maciel</w:t>
      </w:r>
    </w:p>
    <w:p w14:paraId="4C34171B" w14:textId="77777777" w:rsidR="00DB4EBA" w:rsidRDefault="00DB4EBA" w:rsidP="00DB4EBA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Rural da Amazônia (UFRA)</w:t>
      </w:r>
    </w:p>
    <w:p w14:paraId="05673E7B" w14:textId="77777777" w:rsidR="00DB4EBA" w:rsidRDefault="00DB4EBA" w:rsidP="00DB4EBA">
      <w:pPr>
        <w:widowControl w:val="0"/>
        <w:jc w:val="right"/>
        <w:rPr>
          <w:b/>
          <w:i/>
        </w:rPr>
      </w:pPr>
      <w:r>
        <w:rPr>
          <w:b/>
          <w:i/>
          <w:sz w:val="24"/>
          <w:szCs w:val="24"/>
        </w:rPr>
        <w:t xml:space="preserve">E-mail: </w:t>
      </w:r>
      <w:hyperlink r:id="rId11" w:history="1">
        <w:r>
          <w:rPr>
            <w:rStyle w:val="Hyperlink"/>
            <w:b/>
            <w:i/>
            <w:sz w:val="24"/>
            <w:szCs w:val="24"/>
          </w:rPr>
          <w:t>nazarethmaciel@ufra.edu.br</w:t>
        </w:r>
      </w:hyperlink>
    </w:p>
    <w:p w14:paraId="06FF7689" w14:textId="77777777" w:rsidR="00010799" w:rsidRPr="00860241" w:rsidRDefault="00010799" w:rsidP="00010799">
      <w:pPr>
        <w:widowControl w:val="0"/>
        <w:jc w:val="both"/>
        <w:rPr>
          <w:b/>
          <w:sz w:val="24"/>
          <w:szCs w:val="24"/>
        </w:rPr>
      </w:pPr>
      <w:bookmarkStart w:id="0" w:name="_GoBack"/>
      <w:bookmarkEnd w:id="0"/>
    </w:p>
    <w:p w14:paraId="11730DC9" w14:textId="77777777" w:rsidR="00010799" w:rsidRPr="00860241" w:rsidRDefault="00010799" w:rsidP="00010799">
      <w:pPr>
        <w:widowControl w:val="0"/>
        <w:jc w:val="both"/>
        <w:rPr>
          <w:b/>
          <w:sz w:val="24"/>
          <w:szCs w:val="24"/>
        </w:rPr>
      </w:pPr>
    </w:p>
    <w:p w14:paraId="05E48B59" w14:textId="77777777" w:rsidR="006F3C13" w:rsidRPr="00860241" w:rsidRDefault="00010799" w:rsidP="00010799">
      <w:pPr>
        <w:widowControl w:val="0"/>
        <w:jc w:val="both"/>
        <w:rPr>
          <w:b/>
          <w:sz w:val="24"/>
          <w:szCs w:val="24"/>
        </w:rPr>
      </w:pPr>
      <w:r w:rsidRPr="00860241">
        <w:rPr>
          <w:b/>
          <w:sz w:val="24"/>
          <w:szCs w:val="24"/>
        </w:rPr>
        <w:t xml:space="preserve">Resumo </w:t>
      </w:r>
    </w:p>
    <w:p w14:paraId="2BC29912" w14:textId="77777777" w:rsidR="006F07B6" w:rsidRDefault="00010799" w:rsidP="007929DD">
      <w:pPr>
        <w:suppressAutoHyphens w:val="0"/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860241">
        <w:rPr>
          <w:sz w:val="24"/>
          <w:szCs w:val="24"/>
        </w:rPr>
        <w:t>A pesquisa teve o objetivo de responder a indagação:</w:t>
      </w:r>
      <w:r w:rsidR="00C71620" w:rsidRPr="00C71620">
        <w:rPr>
          <w:sz w:val="24"/>
          <w:szCs w:val="24"/>
        </w:rPr>
        <w:t xml:space="preserve"> </w:t>
      </w:r>
      <w:r w:rsidR="00C71620" w:rsidRPr="00860241">
        <w:rPr>
          <w:sz w:val="24"/>
          <w:szCs w:val="24"/>
        </w:rPr>
        <w:t xml:space="preserve">Qual o perfil das Unidades de Controle Interno nos Municípios Paraenses? </w:t>
      </w:r>
      <w:r w:rsidR="00C71620" w:rsidRPr="00860241">
        <w:rPr>
          <w:rFonts w:eastAsia="CharterBT"/>
          <w:sz w:val="24"/>
          <w:szCs w:val="24"/>
          <w:lang w:eastAsia="en-US"/>
        </w:rPr>
        <w:t>De</w:t>
      </w:r>
      <w:r w:rsidR="00C71620">
        <w:rPr>
          <w:rFonts w:eastAsia="CharterBT"/>
          <w:sz w:val="24"/>
          <w:szCs w:val="24"/>
          <w:lang w:eastAsia="en-US"/>
        </w:rPr>
        <w:t xml:space="preserve"> forma mais especifica, buscou-se</w:t>
      </w:r>
      <w:r w:rsidR="00C71620" w:rsidRPr="00860241">
        <w:rPr>
          <w:rFonts w:eastAsia="CharterBT"/>
          <w:sz w:val="24"/>
          <w:szCs w:val="24"/>
          <w:lang w:eastAsia="en-US"/>
        </w:rPr>
        <w:t xml:space="preserve">: a) identificar a forma de constituição das unidades de controle; </w:t>
      </w:r>
      <w:r w:rsidR="00C71620">
        <w:rPr>
          <w:rFonts w:eastAsia="CharterBT"/>
          <w:sz w:val="24"/>
          <w:szCs w:val="24"/>
          <w:lang w:eastAsia="en-US"/>
        </w:rPr>
        <w:t xml:space="preserve">b) </w:t>
      </w:r>
      <w:r w:rsidR="00C71620" w:rsidRPr="003978F4">
        <w:rPr>
          <w:rFonts w:eastAsia="CharterBT"/>
          <w:sz w:val="24"/>
          <w:szCs w:val="24"/>
          <w:lang w:eastAsia="en-US"/>
        </w:rPr>
        <w:t>averiguar as principais atribuições e atividades executadas a</w:t>
      </w:r>
      <w:r w:rsidR="00C71620" w:rsidRPr="003978F4">
        <w:rPr>
          <w:sz w:val="24"/>
          <w:szCs w:val="24"/>
        </w:rPr>
        <w:t xml:space="preserve"> partir da análise da experiência das unidades de controle interno dos municípios do estado do Pará</w:t>
      </w:r>
      <w:r w:rsidR="00C71620">
        <w:rPr>
          <w:sz w:val="24"/>
          <w:szCs w:val="24"/>
        </w:rPr>
        <w:t>.</w:t>
      </w:r>
      <w:r w:rsidR="00C71620">
        <w:rPr>
          <w:rFonts w:eastAsia="CharterBT"/>
          <w:sz w:val="24"/>
          <w:szCs w:val="24"/>
          <w:lang w:eastAsia="en-US"/>
        </w:rPr>
        <w:t xml:space="preserve"> </w:t>
      </w:r>
      <w:r w:rsidR="00387D16">
        <w:rPr>
          <w:rFonts w:eastAsia="CharterBT"/>
          <w:sz w:val="24"/>
          <w:szCs w:val="24"/>
          <w:lang w:eastAsia="en-US"/>
        </w:rPr>
        <w:t>Justifica</w:t>
      </w:r>
      <w:r w:rsidR="00894475">
        <w:rPr>
          <w:rFonts w:eastAsia="CharterBT"/>
          <w:sz w:val="24"/>
          <w:szCs w:val="24"/>
          <w:lang w:eastAsia="en-US"/>
        </w:rPr>
        <w:t>-se</w:t>
      </w:r>
      <w:r w:rsidR="00387D16">
        <w:rPr>
          <w:rFonts w:eastAsia="CharterBT"/>
          <w:sz w:val="24"/>
          <w:szCs w:val="24"/>
          <w:lang w:eastAsia="en-US"/>
        </w:rPr>
        <w:t xml:space="preserve"> por preenc</w:t>
      </w:r>
      <w:r w:rsidRPr="00860241">
        <w:rPr>
          <w:sz w:val="24"/>
          <w:szCs w:val="24"/>
        </w:rPr>
        <w:t>he</w:t>
      </w:r>
      <w:r w:rsidR="00894475">
        <w:rPr>
          <w:sz w:val="24"/>
          <w:szCs w:val="24"/>
        </w:rPr>
        <w:t>r</w:t>
      </w:r>
      <w:r w:rsidRPr="00860241">
        <w:rPr>
          <w:sz w:val="24"/>
          <w:szCs w:val="24"/>
        </w:rPr>
        <w:t xml:space="preserve"> lacuna da falta de trabalhos que mostrem a realidade dos controles internos em um conjunto de municípios, conforme identificaram Beurem &amp; Zonatto, (2014), em pesquisa sobre o perfil dos artigos </w:t>
      </w:r>
      <w:r w:rsidR="00C71620">
        <w:rPr>
          <w:sz w:val="24"/>
          <w:szCs w:val="24"/>
        </w:rPr>
        <w:t xml:space="preserve">de </w:t>
      </w:r>
      <w:r w:rsidRPr="00860241">
        <w:rPr>
          <w:sz w:val="24"/>
          <w:szCs w:val="24"/>
        </w:rPr>
        <w:t xml:space="preserve">controle interno no setor público em periódicos nacionais e internacionais, </w:t>
      </w:r>
      <w:r w:rsidRPr="00860241">
        <w:rPr>
          <w:rFonts w:eastAsia="CharterBT"/>
          <w:sz w:val="24"/>
          <w:szCs w:val="24"/>
          <w:lang w:eastAsia="en-US"/>
        </w:rPr>
        <w:t xml:space="preserve">ainda não há literatura </w:t>
      </w:r>
      <w:r w:rsidR="00387D16" w:rsidRPr="00860241">
        <w:rPr>
          <w:rFonts w:eastAsia="CharterBT"/>
          <w:sz w:val="24"/>
          <w:szCs w:val="24"/>
          <w:lang w:eastAsia="en-US"/>
        </w:rPr>
        <w:t>específica</w:t>
      </w:r>
      <w:r w:rsidRPr="00860241">
        <w:rPr>
          <w:rFonts w:eastAsia="CharterBT"/>
          <w:sz w:val="24"/>
          <w:szCs w:val="24"/>
          <w:lang w:eastAsia="en-US"/>
        </w:rPr>
        <w:t xml:space="preserve"> </w:t>
      </w:r>
      <w:r w:rsidR="006F3C13">
        <w:rPr>
          <w:sz w:val="24"/>
          <w:szCs w:val="24"/>
        </w:rPr>
        <w:t xml:space="preserve">nesta área. </w:t>
      </w:r>
      <w:r w:rsidR="00387D16">
        <w:rPr>
          <w:sz w:val="24"/>
          <w:szCs w:val="24"/>
        </w:rPr>
        <w:t>Q</w:t>
      </w:r>
      <w:r w:rsidR="00C71620">
        <w:rPr>
          <w:sz w:val="24"/>
          <w:szCs w:val="24"/>
        </w:rPr>
        <w:t xml:space="preserve">uanto aos objetivos a pesquisa foi </w:t>
      </w:r>
      <w:r w:rsidR="007929DD">
        <w:rPr>
          <w:sz w:val="24"/>
          <w:szCs w:val="24"/>
        </w:rPr>
        <w:t>e</w:t>
      </w:r>
      <w:r w:rsidR="006F3C13">
        <w:rPr>
          <w:sz w:val="24"/>
          <w:szCs w:val="24"/>
        </w:rPr>
        <w:t xml:space="preserve">xploratória, </w:t>
      </w:r>
      <w:r w:rsidR="00387D16">
        <w:rPr>
          <w:sz w:val="24"/>
          <w:szCs w:val="24"/>
        </w:rPr>
        <w:t xml:space="preserve">com </w:t>
      </w:r>
      <w:r w:rsidR="006F3C13">
        <w:rPr>
          <w:sz w:val="24"/>
          <w:szCs w:val="24"/>
        </w:rPr>
        <w:t>levantamento bibliográfico e aplicação de questionários. Quanto ao tipo de abordagem a pesquisa foi quantiqualitativa, partindo de uma visão quantificável traduzidas em opiniões e informações classificáveis e analisáveis, induzindo a abordagem qualitativa.</w:t>
      </w:r>
      <w:r w:rsidR="006F3C13">
        <w:rPr>
          <w:b/>
          <w:sz w:val="24"/>
          <w:szCs w:val="24"/>
        </w:rPr>
        <w:t xml:space="preserve"> </w:t>
      </w:r>
      <w:r w:rsidRPr="00860241">
        <w:rPr>
          <w:sz w:val="24"/>
          <w:szCs w:val="24"/>
        </w:rPr>
        <w:t>Os principais achados apontam para uma falta de servidor</w:t>
      </w:r>
      <w:r w:rsidR="006F3C13">
        <w:rPr>
          <w:sz w:val="24"/>
          <w:szCs w:val="24"/>
        </w:rPr>
        <w:t>es para o encargo do controle, apesar de já ser a realidade do Pará</w:t>
      </w:r>
      <w:r w:rsidR="00387D16">
        <w:rPr>
          <w:sz w:val="24"/>
          <w:szCs w:val="24"/>
        </w:rPr>
        <w:t xml:space="preserve"> que a</w:t>
      </w:r>
      <w:r w:rsidR="006F3C13">
        <w:rPr>
          <w:sz w:val="24"/>
          <w:szCs w:val="24"/>
        </w:rPr>
        <w:t xml:space="preserve"> </w:t>
      </w:r>
      <w:r w:rsidR="006F07B6">
        <w:rPr>
          <w:sz w:val="24"/>
          <w:szCs w:val="24"/>
        </w:rPr>
        <w:t xml:space="preserve">maioria de dos controles municipais </w:t>
      </w:r>
      <w:r w:rsidR="00387D16">
        <w:rPr>
          <w:sz w:val="24"/>
          <w:szCs w:val="24"/>
        </w:rPr>
        <w:t>s</w:t>
      </w:r>
      <w:r w:rsidR="00894475">
        <w:rPr>
          <w:sz w:val="24"/>
          <w:szCs w:val="24"/>
        </w:rPr>
        <w:t xml:space="preserve">ão </w:t>
      </w:r>
      <w:r w:rsidR="006F07B6">
        <w:rPr>
          <w:sz w:val="24"/>
          <w:szCs w:val="24"/>
        </w:rPr>
        <w:t>criados por lei, num total de 63 da amostra de 69</w:t>
      </w:r>
      <w:r w:rsidR="006F3C13">
        <w:rPr>
          <w:sz w:val="24"/>
          <w:szCs w:val="24"/>
        </w:rPr>
        <w:t xml:space="preserve"> municípios</w:t>
      </w:r>
      <w:r w:rsidR="006F07B6">
        <w:rPr>
          <w:sz w:val="24"/>
          <w:szCs w:val="24"/>
        </w:rPr>
        <w:t>, f</w:t>
      </w:r>
      <w:r w:rsidR="006F07B6" w:rsidRPr="00860241">
        <w:rPr>
          <w:sz w:val="24"/>
          <w:szCs w:val="24"/>
        </w:rPr>
        <w:t xml:space="preserve">ormam um processo normal dentro das prefeituras no atual contexto onde opera </w:t>
      </w:r>
      <w:r w:rsidR="006F07B6">
        <w:rPr>
          <w:sz w:val="24"/>
          <w:szCs w:val="24"/>
        </w:rPr>
        <w:t xml:space="preserve">seu </w:t>
      </w:r>
      <w:r w:rsidR="006F07B6" w:rsidRPr="00860241">
        <w:rPr>
          <w:sz w:val="24"/>
          <w:szCs w:val="24"/>
        </w:rPr>
        <w:t>importante pap</w:t>
      </w:r>
      <w:r w:rsidR="006F07B6">
        <w:rPr>
          <w:sz w:val="24"/>
          <w:szCs w:val="24"/>
        </w:rPr>
        <w:t>el junto à sociedade paraense, qual seja</w:t>
      </w:r>
      <w:r w:rsidR="00C71620">
        <w:rPr>
          <w:sz w:val="24"/>
          <w:szCs w:val="24"/>
        </w:rPr>
        <w:t>: contribuir para seu</w:t>
      </w:r>
      <w:r w:rsidR="006F07B6" w:rsidRPr="00860241">
        <w:rPr>
          <w:sz w:val="24"/>
          <w:szCs w:val="24"/>
        </w:rPr>
        <w:t xml:space="preserve"> fortalecimento</w:t>
      </w:r>
      <w:r w:rsidR="00C71620">
        <w:rPr>
          <w:sz w:val="24"/>
          <w:szCs w:val="24"/>
        </w:rPr>
        <w:t xml:space="preserve">, o que leva a concluir que o </w:t>
      </w:r>
      <w:r w:rsidR="006F07B6" w:rsidRPr="00860241">
        <w:rPr>
          <w:rFonts w:eastAsiaTheme="minorHAnsi"/>
          <w:sz w:val="24"/>
          <w:szCs w:val="24"/>
          <w:lang w:eastAsia="en-US"/>
        </w:rPr>
        <w:t>incremento do espírito de tra</w:t>
      </w:r>
      <w:r w:rsidR="00C71620">
        <w:rPr>
          <w:rFonts w:eastAsiaTheme="minorHAnsi"/>
          <w:sz w:val="24"/>
          <w:szCs w:val="24"/>
          <w:lang w:eastAsia="en-US"/>
        </w:rPr>
        <w:t>nsparência na</w:t>
      </w:r>
      <w:r w:rsidR="006F07B6" w:rsidRPr="00860241">
        <w:rPr>
          <w:rFonts w:eastAsiaTheme="minorHAnsi"/>
          <w:sz w:val="24"/>
          <w:szCs w:val="24"/>
          <w:lang w:eastAsia="en-US"/>
        </w:rPr>
        <w:t xml:space="preserve"> presta</w:t>
      </w:r>
      <w:r w:rsidR="00C71620">
        <w:rPr>
          <w:rFonts w:eastAsiaTheme="minorHAnsi"/>
          <w:sz w:val="24"/>
          <w:szCs w:val="24"/>
          <w:lang w:eastAsia="en-US"/>
        </w:rPr>
        <w:t>ção contas</w:t>
      </w:r>
      <w:r w:rsidR="006F07B6" w:rsidRPr="00860241">
        <w:rPr>
          <w:rFonts w:eastAsiaTheme="minorHAnsi"/>
          <w:sz w:val="24"/>
          <w:szCs w:val="24"/>
          <w:lang w:eastAsia="en-US"/>
        </w:rPr>
        <w:t xml:space="preserve"> dos dinheiros públicos (accountability) é o c</w:t>
      </w:r>
      <w:r w:rsidR="00C71620">
        <w:rPr>
          <w:rFonts w:eastAsiaTheme="minorHAnsi"/>
          <w:sz w:val="24"/>
          <w:szCs w:val="24"/>
          <w:lang w:eastAsia="en-US"/>
        </w:rPr>
        <w:t xml:space="preserve">aminho, </w:t>
      </w:r>
      <w:r w:rsidR="006F07B6">
        <w:rPr>
          <w:rFonts w:eastAsiaTheme="minorHAnsi"/>
          <w:sz w:val="24"/>
          <w:szCs w:val="24"/>
          <w:lang w:eastAsia="en-US"/>
        </w:rPr>
        <w:t xml:space="preserve">certamente mais longo, todavia, </w:t>
      </w:r>
      <w:r w:rsidR="006F07B6" w:rsidRPr="00860241">
        <w:rPr>
          <w:rFonts w:eastAsiaTheme="minorHAnsi"/>
          <w:sz w:val="24"/>
          <w:szCs w:val="24"/>
          <w:lang w:eastAsia="en-US"/>
        </w:rPr>
        <w:t>o único com resultados duradouros e consistentes.</w:t>
      </w:r>
    </w:p>
    <w:p w14:paraId="637702CE" w14:textId="77777777" w:rsidR="00F97264" w:rsidRPr="00C71620" w:rsidRDefault="00F97264" w:rsidP="007929DD">
      <w:pPr>
        <w:suppressAutoHyphens w:val="0"/>
        <w:autoSpaceDE w:val="0"/>
        <w:autoSpaceDN w:val="0"/>
        <w:adjustRightInd w:val="0"/>
        <w:jc w:val="both"/>
        <w:rPr>
          <w:rFonts w:eastAsia="CharterBT"/>
          <w:sz w:val="24"/>
          <w:szCs w:val="24"/>
          <w:lang w:eastAsia="en-US"/>
        </w:rPr>
      </w:pPr>
    </w:p>
    <w:p w14:paraId="67B38CAC" w14:textId="77777777" w:rsidR="00010799" w:rsidRPr="00860241" w:rsidRDefault="00010799" w:rsidP="00010799">
      <w:pPr>
        <w:widowControl w:val="0"/>
        <w:jc w:val="both"/>
        <w:rPr>
          <w:sz w:val="24"/>
          <w:szCs w:val="24"/>
        </w:rPr>
      </w:pPr>
      <w:r w:rsidRPr="00860241">
        <w:rPr>
          <w:b/>
          <w:sz w:val="24"/>
          <w:szCs w:val="24"/>
        </w:rPr>
        <w:t>Palavras-chave</w:t>
      </w:r>
      <w:r w:rsidRPr="00860241">
        <w:rPr>
          <w:sz w:val="24"/>
          <w:szCs w:val="24"/>
        </w:rPr>
        <w:t>: CONTROLE INTERNO; MUNICÍPIOS; PARÁ</w:t>
      </w:r>
      <w:r w:rsidR="00031340">
        <w:rPr>
          <w:sz w:val="24"/>
          <w:szCs w:val="24"/>
        </w:rPr>
        <w:t>.</w:t>
      </w:r>
    </w:p>
    <w:p w14:paraId="6E289BA4" w14:textId="77777777" w:rsidR="0071651C" w:rsidRDefault="0071651C" w:rsidP="00010799">
      <w:pPr>
        <w:widowControl w:val="0"/>
        <w:jc w:val="both"/>
        <w:rPr>
          <w:b/>
          <w:sz w:val="24"/>
          <w:szCs w:val="24"/>
        </w:rPr>
      </w:pPr>
    </w:p>
    <w:p w14:paraId="26E7D7C5" w14:textId="77777777" w:rsidR="00010799" w:rsidRPr="0071651C" w:rsidRDefault="00010799" w:rsidP="00010799">
      <w:pPr>
        <w:widowControl w:val="0"/>
        <w:jc w:val="both"/>
        <w:rPr>
          <w:b/>
          <w:sz w:val="24"/>
          <w:szCs w:val="24"/>
        </w:rPr>
      </w:pPr>
      <w:r w:rsidRPr="00860241">
        <w:rPr>
          <w:b/>
          <w:sz w:val="24"/>
          <w:szCs w:val="24"/>
        </w:rPr>
        <w:t>Linha Temática: Contabilidade Gerencial.</w:t>
      </w:r>
    </w:p>
    <w:p w14:paraId="274D5757" w14:textId="77777777" w:rsidR="00D75712" w:rsidRDefault="00D75712" w:rsidP="00010799">
      <w:pPr>
        <w:widowControl w:val="0"/>
        <w:jc w:val="both"/>
        <w:rPr>
          <w:b/>
          <w:sz w:val="24"/>
          <w:szCs w:val="24"/>
        </w:rPr>
      </w:pPr>
    </w:p>
    <w:p w14:paraId="4B9E9FAA" w14:textId="77777777" w:rsidR="00010799" w:rsidRPr="00860241" w:rsidRDefault="00010799" w:rsidP="00010799">
      <w:pPr>
        <w:widowControl w:val="0"/>
        <w:jc w:val="both"/>
        <w:rPr>
          <w:sz w:val="24"/>
          <w:szCs w:val="24"/>
        </w:rPr>
      </w:pPr>
      <w:r w:rsidRPr="00860241">
        <w:rPr>
          <w:b/>
          <w:sz w:val="24"/>
          <w:szCs w:val="24"/>
        </w:rPr>
        <w:lastRenderedPageBreak/>
        <w:t>Introdução</w:t>
      </w:r>
    </w:p>
    <w:p w14:paraId="1F60274F" w14:textId="77777777" w:rsidR="00010799" w:rsidRPr="00860241" w:rsidRDefault="00010799" w:rsidP="00010799">
      <w:pPr>
        <w:widowControl w:val="0"/>
        <w:jc w:val="both"/>
        <w:rPr>
          <w:b/>
          <w:sz w:val="24"/>
          <w:szCs w:val="24"/>
        </w:rPr>
      </w:pPr>
    </w:p>
    <w:p w14:paraId="46D0C06A" w14:textId="77777777" w:rsidR="00010799" w:rsidRPr="00860241" w:rsidRDefault="00010799" w:rsidP="00010799">
      <w:pPr>
        <w:widowControl w:val="0"/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>A Rede de Controle da Gestão Pública do Estado do Pará (REDE</w:t>
      </w:r>
      <w:r w:rsidRPr="00860241">
        <w:rPr>
          <w:rStyle w:val="Refdenotadefim"/>
          <w:sz w:val="24"/>
          <w:szCs w:val="24"/>
        </w:rPr>
        <w:endnoteReference w:id="1"/>
      </w:r>
      <w:r w:rsidRPr="00860241">
        <w:rPr>
          <w:sz w:val="24"/>
          <w:szCs w:val="24"/>
        </w:rPr>
        <w:t xml:space="preserve">) tem a finalidade de gerenciar metas direcionadas à </w:t>
      </w:r>
      <w:r w:rsidR="00C71620">
        <w:rPr>
          <w:sz w:val="24"/>
          <w:szCs w:val="24"/>
        </w:rPr>
        <w:t>fiscalização da gestão pública e ao combate</w:t>
      </w:r>
      <w:r w:rsidRPr="00860241">
        <w:rPr>
          <w:sz w:val="24"/>
          <w:szCs w:val="24"/>
        </w:rPr>
        <w:t xml:space="preserve"> à corrupção, através de ações que incentivem e fortaleçam o controle social, a partir do compartilhamento de informações, documentos e intercâmbio de experiências</w:t>
      </w:r>
      <w:r w:rsidR="00B6724E">
        <w:rPr>
          <w:sz w:val="24"/>
          <w:szCs w:val="24"/>
        </w:rPr>
        <w:t xml:space="preserve"> (Pará, 2018)</w:t>
      </w:r>
      <w:r w:rsidRPr="00860241">
        <w:rPr>
          <w:sz w:val="24"/>
          <w:szCs w:val="24"/>
        </w:rPr>
        <w:t xml:space="preserve">. Formada </w:t>
      </w:r>
      <w:r w:rsidR="00882D8F" w:rsidRPr="00860241">
        <w:rPr>
          <w:sz w:val="24"/>
          <w:szCs w:val="24"/>
        </w:rPr>
        <w:t>por órgãos</w:t>
      </w:r>
      <w:r w:rsidRPr="00860241">
        <w:rPr>
          <w:sz w:val="24"/>
          <w:szCs w:val="24"/>
        </w:rPr>
        <w:t xml:space="preserve"> e entidades </w:t>
      </w:r>
      <w:r w:rsidR="00B6724E">
        <w:rPr>
          <w:sz w:val="24"/>
          <w:szCs w:val="24"/>
        </w:rPr>
        <w:t xml:space="preserve">de controle interno e externo, </w:t>
      </w:r>
      <w:r w:rsidRPr="00860241">
        <w:rPr>
          <w:sz w:val="24"/>
          <w:szCs w:val="24"/>
        </w:rPr>
        <w:t xml:space="preserve">mantém parcerias com as universidades para facilitar a divulgação cientifica dos achados. A </w:t>
      </w:r>
      <w:r w:rsidR="009C4D45">
        <w:rPr>
          <w:sz w:val="24"/>
          <w:szCs w:val="24"/>
        </w:rPr>
        <w:t xml:space="preserve">participação da </w:t>
      </w:r>
      <w:r w:rsidRPr="00860241">
        <w:rPr>
          <w:sz w:val="24"/>
          <w:szCs w:val="24"/>
        </w:rPr>
        <w:t>Universidade Federal Rural da Amazônia (UFRA)</w:t>
      </w:r>
      <w:r w:rsidR="009C4D45">
        <w:rPr>
          <w:sz w:val="24"/>
          <w:szCs w:val="24"/>
        </w:rPr>
        <w:t xml:space="preserve"> se dá através </w:t>
      </w:r>
      <w:r w:rsidRPr="00860241">
        <w:rPr>
          <w:sz w:val="24"/>
          <w:szCs w:val="24"/>
        </w:rPr>
        <w:t>do Curso de Ciências Contábeis</w:t>
      </w:r>
      <w:r w:rsidR="009C4D45">
        <w:rPr>
          <w:sz w:val="24"/>
          <w:szCs w:val="24"/>
        </w:rPr>
        <w:t>, Campus Universitário de Cap</w:t>
      </w:r>
      <w:r w:rsidR="00736B32">
        <w:rPr>
          <w:sz w:val="24"/>
          <w:szCs w:val="24"/>
        </w:rPr>
        <w:t>a</w:t>
      </w:r>
      <w:r w:rsidR="009C4D45">
        <w:rPr>
          <w:sz w:val="24"/>
          <w:szCs w:val="24"/>
        </w:rPr>
        <w:t>n</w:t>
      </w:r>
      <w:r w:rsidR="00736B32">
        <w:rPr>
          <w:sz w:val="24"/>
          <w:szCs w:val="24"/>
        </w:rPr>
        <w:t>ema</w:t>
      </w:r>
      <w:r w:rsidR="009C4D45">
        <w:rPr>
          <w:sz w:val="24"/>
          <w:szCs w:val="24"/>
        </w:rPr>
        <w:t xml:space="preserve">, </w:t>
      </w:r>
      <w:r w:rsidR="00736B32">
        <w:rPr>
          <w:sz w:val="24"/>
          <w:szCs w:val="24"/>
        </w:rPr>
        <w:t>pesquisadores</w:t>
      </w:r>
      <w:r w:rsidRPr="00860241">
        <w:rPr>
          <w:sz w:val="24"/>
          <w:szCs w:val="24"/>
        </w:rPr>
        <w:t xml:space="preserve"> do Projeto intitulado Econpublic</w:t>
      </w:r>
      <w:r w:rsidRPr="00860241">
        <w:rPr>
          <w:rStyle w:val="Refdenotadefim"/>
          <w:sz w:val="24"/>
          <w:szCs w:val="24"/>
        </w:rPr>
        <w:endnoteReference w:id="2"/>
      </w:r>
      <w:r w:rsidRPr="00860241">
        <w:rPr>
          <w:sz w:val="24"/>
          <w:szCs w:val="24"/>
        </w:rPr>
        <w:t>.</w:t>
      </w:r>
    </w:p>
    <w:p w14:paraId="51727D9F" w14:textId="77777777" w:rsidR="00010799" w:rsidRPr="00860241" w:rsidRDefault="00C71620" w:rsidP="00F46CA1">
      <w:pPr>
        <w:widowControl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10799" w:rsidRPr="00860241">
        <w:rPr>
          <w:sz w:val="24"/>
          <w:szCs w:val="24"/>
        </w:rPr>
        <w:t xml:space="preserve">REDE </w:t>
      </w:r>
      <w:r>
        <w:rPr>
          <w:sz w:val="24"/>
          <w:szCs w:val="24"/>
        </w:rPr>
        <w:t xml:space="preserve">usa </w:t>
      </w:r>
      <w:r w:rsidR="00F04920">
        <w:rPr>
          <w:sz w:val="24"/>
          <w:szCs w:val="24"/>
        </w:rPr>
        <w:t>sua</w:t>
      </w:r>
      <w:r>
        <w:rPr>
          <w:sz w:val="24"/>
          <w:szCs w:val="24"/>
        </w:rPr>
        <w:t xml:space="preserve"> capilaridade para</w:t>
      </w:r>
      <w:r w:rsidR="00010799" w:rsidRPr="00860241">
        <w:rPr>
          <w:sz w:val="24"/>
          <w:szCs w:val="24"/>
        </w:rPr>
        <w:t xml:space="preserve"> o</w:t>
      </w:r>
      <w:r w:rsidR="00F04920">
        <w:rPr>
          <w:sz w:val="24"/>
          <w:szCs w:val="24"/>
        </w:rPr>
        <w:t>ferecer aperfeiçoamento técnico, capacitação, orientação</w:t>
      </w:r>
      <w:r w:rsidR="00010799" w:rsidRPr="00860241">
        <w:rPr>
          <w:sz w:val="24"/>
          <w:szCs w:val="24"/>
        </w:rPr>
        <w:t xml:space="preserve">, </w:t>
      </w:r>
      <w:r w:rsidR="00F04920">
        <w:rPr>
          <w:sz w:val="24"/>
          <w:szCs w:val="24"/>
        </w:rPr>
        <w:t>auxílio na elaboração</w:t>
      </w:r>
      <w:r w:rsidR="00010799" w:rsidRPr="00860241">
        <w:rPr>
          <w:sz w:val="24"/>
          <w:szCs w:val="24"/>
        </w:rPr>
        <w:t xml:space="preserve"> de manuais, planos de ação e normativos</w:t>
      </w:r>
      <w:r>
        <w:rPr>
          <w:sz w:val="24"/>
          <w:szCs w:val="24"/>
        </w:rPr>
        <w:t xml:space="preserve"> (Pará, 2018)</w:t>
      </w:r>
      <w:r w:rsidR="00A64807">
        <w:rPr>
          <w:sz w:val="24"/>
          <w:szCs w:val="24"/>
        </w:rPr>
        <w:t>.</w:t>
      </w:r>
      <w:r w:rsidR="00F04920">
        <w:rPr>
          <w:sz w:val="24"/>
          <w:szCs w:val="24"/>
        </w:rPr>
        <w:t xml:space="preserve"> </w:t>
      </w:r>
      <w:r w:rsidR="00A64807">
        <w:rPr>
          <w:sz w:val="24"/>
          <w:szCs w:val="24"/>
        </w:rPr>
        <w:t>É</w:t>
      </w:r>
      <w:r w:rsidR="00010799" w:rsidRPr="00860241">
        <w:rPr>
          <w:sz w:val="24"/>
          <w:szCs w:val="24"/>
        </w:rPr>
        <w:t xml:space="preserve"> preciso diagnosticar a situação atual, tornando possível construir guias</w:t>
      </w:r>
      <w:r w:rsidR="00F04920">
        <w:rPr>
          <w:sz w:val="24"/>
          <w:szCs w:val="24"/>
        </w:rPr>
        <w:t xml:space="preserve"> e padrões para </w:t>
      </w:r>
      <w:r w:rsidR="00010799" w:rsidRPr="00860241">
        <w:rPr>
          <w:sz w:val="24"/>
          <w:szCs w:val="24"/>
        </w:rPr>
        <w:t xml:space="preserve">orientação de ações futuras. </w:t>
      </w:r>
      <w:r w:rsidR="00F46CA1">
        <w:rPr>
          <w:sz w:val="24"/>
          <w:szCs w:val="24"/>
        </w:rPr>
        <w:t xml:space="preserve"> </w:t>
      </w:r>
      <w:r w:rsidR="00A64807">
        <w:rPr>
          <w:sz w:val="24"/>
          <w:szCs w:val="24"/>
        </w:rPr>
        <w:t xml:space="preserve">A </w:t>
      </w:r>
      <w:r w:rsidR="00010799" w:rsidRPr="00860241">
        <w:rPr>
          <w:sz w:val="24"/>
          <w:szCs w:val="24"/>
        </w:rPr>
        <w:t>partir de critérios definidos pelo Tribunal de Contas da União (TCU), foi moldada entrevista semiestruturada, com aplicação de questionário semiaberto, composto de um roteiro de perguntas</w:t>
      </w:r>
      <w:r w:rsidR="00A64807">
        <w:rPr>
          <w:sz w:val="24"/>
          <w:szCs w:val="24"/>
        </w:rPr>
        <w:t xml:space="preserve"> </w:t>
      </w:r>
      <w:r w:rsidR="00010799" w:rsidRPr="00860241">
        <w:rPr>
          <w:sz w:val="24"/>
          <w:szCs w:val="24"/>
        </w:rPr>
        <w:t>aos 144 dirigentes das Unidades de Controle Interno do estado do Pará, cujos achados foram gentilmente cedidos aos pesquisadores e rela</w:t>
      </w:r>
      <w:r w:rsidR="00783500">
        <w:rPr>
          <w:sz w:val="24"/>
          <w:szCs w:val="24"/>
        </w:rPr>
        <w:t>tad</w:t>
      </w:r>
      <w:r w:rsidR="00010799" w:rsidRPr="00860241">
        <w:rPr>
          <w:sz w:val="24"/>
          <w:szCs w:val="24"/>
        </w:rPr>
        <w:t>os neste artigo.</w:t>
      </w:r>
    </w:p>
    <w:p w14:paraId="304A11CE" w14:textId="77777777" w:rsidR="003978F4" w:rsidRDefault="00010799" w:rsidP="003978F4">
      <w:pPr>
        <w:suppressAutoHyphens w:val="0"/>
        <w:autoSpaceDE w:val="0"/>
        <w:autoSpaceDN w:val="0"/>
        <w:adjustRightInd w:val="0"/>
        <w:ind w:firstLine="709"/>
        <w:jc w:val="both"/>
        <w:rPr>
          <w:rFonts w:eastAsia="CharterBT"/>
          <w:sz w:val="24"/>
          <w:szCs w:val="24"/>
          <w:lang w:eastAsia="en-US"/>
        </w:rPr>
      </w:pPr>
      <w:r w:rsidRPr="00860241">
        <w:rPr>
          <w:sz w:val="24"/>
          <w:szCs w:val="24"/>
        </w:rPr>
        <w:t xml:space="preserve">A partir dessas considerações iniciais, o objetivo desta pesquisa é responder a indagação: Qual o perfil das Unidades de Controle Interno nos Municípios Paraenses? </w:t>
      </w:r>
      <w:r w:rsidRPr="00860241">
        <w:rPr>
          <w:rFonts w:eastAsia="CharterBT"/>
          <w:sz w:val="24"/>
          <w:szCs w:val="24"/>
          <w:lang w:eastAsia="en-US"/>
        </w:rPr>
        <w:t xml:space="preserve">De forma mais especifica, busca-se: a) identificar a forma de constituição das unidades de controle; </w:t>
      </w:r>
      <w:r w:rsidR="003978F4">
        <w:rPr>
          <w:rFonts w:eastAsia="CharterBT"/>
          <w:sz w:val="24"/>
          <w:szCs w:val="24"/>
          <w:lang w:eastAsia="en-US"/>
        </w:rPr>
        <w:t xml:space="preserve">b) </w:t>
      </w:r>
      <w:r w:rsidR="003978F4" w:rsidRPr="003978F4">
        <w:rPr>
          <w:rFonts w:eastAsia="CharterBT"/>
          <w:sz w:val="24"/>
          <w:szCs w:val="24"/>
          <w:lang w:eastAsia="en-US"/>
        </w:rPr>
        <w:t>averiguar as principais atribuiçõ</w:t>
      </w:r>
      <w:r w:rsidR="00C71620">
        <w:rPr>
          <w:rFonts w:eastAsia="CharterBT"/>
          <w:sz w:val="24"/>
          <w:szCs w:val="24"/>
          <w:lang w:eastAsia="en-US"/>
        </w:rPr>
        <w:t xml:space="preserve">es e atividades executadas, </w:t>
      </w:r>
      <w:r w:rsidR="003978F4" w:rsidRPr="003978F4">
        <w:rPr>
          <w:rFonts w:eastAsia="CharterBT"/>
          <w:sz w:val="24"/>
          <w:szCs w:val="24"/>
          <w:lang w:eastAsia="en-US"/>
        </w:rPr>
        <w:t>a</w:t>
      </w:r>
      <w:r w:rsidR="003978F4" w:rsidRPr="003978F4">
        <w:rPr>
          <w:sz w:val="24"/>
          <w:szCs w:val="24"/>
        </w:rPr>
        <w:t xml:space="preserve"> partir da análise da experiência das unidades de controle interno dos municípios do estado do Pará</w:t>
      </w:r>
      <w:r w:rsidR="003978F4">
        <w:rPr>
          <w:sz w:val="24"/>
          <w:szCs w:val="24"/>
        </w:rPr>
        <w:t>.</w:t>
      </w:r>
    </w:p>
    <w:p w14:paraId="2499EBE5" w14:textId="77777777" w:rsidR="00010799" w:rsidRPr="00860241" w:rsidRDefault="00010799" w:rsidP="002B1833">
      <w:pPr>
        <w:widowControl w:val="0"/>
        <w:ind w:firstLine="709"/>
        <w:jc w:val="both"/>
        <w:rPr>
          <w:rFonts w:eastAsia="CharterBT"/>
          <w:sz w:val="24"/>
          <w:szCs w:val="24"/>
          <w:lang w:eastAsia="en-US"/>
        </w:rPr>
      </w:pPr>
      <w:r w:rsidRPr="00860241">
        <w:rPr>
          <w:sz w:val="24"/>
          <w:szCs w:val="24"/>
        </w:rPr>
        <w:t xml:space="preserve">A justificativa da investigação é preencher uma lacuna de pesquisas </w:t>
      </w:r>
      <w:r w:rsidR="00F46CA1">
        <w:rPr>
          <w:sz w:val="24"/>
          <w:szCs w:val="24"/>
        </w:rPr>
        <w:t xml:space="preserve">da </w:t>
      </w:r>
      <w:r w:rsidRPr="00860241">
        <w:rPr>
          <w:sz w:val="24"/>
          <w:szCs w:val="24"/>
        </w:rPr>
        <w:t xml:space="preserve">realidade dos controles internos </w:t>
      </w:r>
      <w:r w:rsidR="00F46CA1">
        <w:rPr>
          <w:sz w:val="24"/>
          <w:szCs w:val="24"/>
        </w:rPr>
        <w:t xml:space="preserve">nos </w:t>
      </w:r>
      <w:r w:rsidRPr="00860241">
        <w:rPr>
          <w:sz w:val="24"/>
          <w:szCs w:val="24"/>
        </w:rPr>
        <w:t>municípios. Conforme identificar</w:t>
      </w:r>
      <w:r w:rsidR="006E603A">
        <w:rPr>
          <w:sz w:val="24"/>
          <w:szCs w:val="24"/>
        </w:rPr>
        <w:t>am Beurem &amp; Zonatto, (2014), num estudo d</w:t>
      </w:r>
      <w:r w:rsidRPr="00860241">
        <w:rPr>
          <w:sz w:val="24"/>
          <w:szCs w:val="24"/>
        </w:rPr>
        <w:t xml:space="preserve">o perfil dos artigos sobre controle interno no setor público em periódicos nacionais e internacionais, </w:t>
      </w:r>
      <w:r w:rsidRPr="00860241">
        <w:rPr>
          <w:rFonts w:eastAsia="CharterBT"/>
          <w:sz w:val="24"/>
          <w:szCs w:val="24"/>
          <w:lang w:eastAsia="en-US"/>
        </w:rPr>
        <w:t xml:space="preserve">em um total de 133 artigos publicados entre os anos de 1983 a 2011, aumentou a produção cientifica sobre o tema, todavia, ainda não há literatura especifica predominante </w:t>
      </w:r>
      <w:r w:rsidRPr="00860241">
        <w:rPr>
          <w:sz w:val="24"/>
          <w:szCs w:val="24"/>
        </w:rPr>
        <w:t>utilizada nesta área.</w:t>
      </w:r>
      <w:r w:rsidR="002B1833">
        <w:rPr>
          <w:sz w:val="24"/>
          <w:szCs w:val="24"/>
        </w:rPr>
        <w:t xml:space="preserve"> </w:t>
      </w:r>
      <w:r w:rsidRPr="00860241">
        <w:rPr>
          <w:sz w:val="24"/>
          <w:szCs w:val="24"/>
        </w:rPr>
        <w:t xml:space="preserve">A pesquisa soma esforços para elevar o ranque de publicações sobre a temática, trazendo a público </w:t>
      </w:r>
      <w:r w:rsidRPr="00860241">
        <w:rPr>
          <w:rFonts w:eastAsia="CharterBT"/>
          <w:sz w:val="24"/>
          <w:szCs w:val="24"/>
          <w:lang w:eastAsia="en-US"/>
        </w:rPr>
        <w:t xml:space="preserve">o panorama de 69 Unidades de Controle Interno nos municípios paraenses, </w:t>
      </w:r>
      <w:r w:rsidR="00A64807">
        <w:rPr>
          <w:rFonts w:eastAsia="CharterBT"/>
          <w:sz w:val="24"/>
          <w:szCs w:val="24"/>
          <w:lang w:eastAsia="en-US"/>
        </w:rPr>
        <w:t xml:space="preserve">que </w:t>
      </w:r>
      <w:r w:rsidRPr="00860241">
        <w:rPr>
          <w:rFonts w:eastAsia="CharterBT"/>
          <w:sz w:val="24"/>
          <w:szCs w:val="24"/>
          <w:lang w:eastAsia="en-US"/>
        </w:rPr>
        <w:t xml:space="preserve">até o presente, não existem estudos publicados. </w:t>
      </w:r>
      <w:r w:rsidRPr="00860241">
        <w:rPr>
          <w:sz w:val="24"/>
          <w:szCs w:val="24"/>
        </w:rPr>
        <w:t xml:space="preserve">Para Beuren &amp; Zonatto (2014) a base dos </w:t>
      </w:r>
      <w:r w:rsidRPr="00860241">
        <w:rPr>
          <w:rFonts w:eastAsia="CharterBT"/>
          <w:sz w:val="24"/>
          <w:szCs w:val="24"/>
          <w:lang w:eastAsia="en-US"/>
        </w:rPr>
        <w:t>Sistemas de Controle Interno e sua influ</w:t>
      </w:r>
      <w:r>
        <w:rPr>
          <w:rFonts w:eastAsia="CharterBT"/>
          <w:sz w:val="24"/>
          <w:szCs w:val="24"/>
          <w:lang w:eastAsia="en-US"/>
        </w:rPr>
        <w:t>ê</w:t>
      </w:r>
      <w:r w:rsidRPr="00860241">
        <w:rPr>
          <w:rFonts w:eastAsia="CharterBT"/>
          <w:sz w:val="24"/>
          <w:szCs w:val="24"/>
          <w:lang w:eastAsia="en-US"/>
        </w:rPr>
        <w:t xml:space="preserve">ncia na evolução dos processos de gestão da administração </w:t>
      </w:r>
      <w:r w:rsidR="008F1352" w:rsidRPr="00860241">
        <w:rPr>
          <w:rFonts w:eastAsia="CharterBT"/>
          <w:sz w:val="24"/>
          <w:szCs w:val="24"/>
          <w:lang w:eastAsia="en-US"/>
        </w:rPr>
        <w:t>pública</w:t>
      </w:r>
      <w:r w:rsidRPr="00860241">
        <w:rPr>
          <w:rFonts w:eastAsia="CharterBT"/>
          <w:sz w:val="24"/>
          <w:szCs w:val="24"/>
          <w:lang w:eastAsia="en-US"/>
        </w:rPr>
        <w:t xml:space="preserve"> em seus</w:t>
      </w:r>
      <w:r w:rsidR="000976DC">
        <w:rPr>
          <w:rFonts w:eastAsia="CharterBT"/>
          <w:sz w:val="24"/>
          <w:szCs w:val="24"/>
          <w:lang w:eastAsia="en-US"/>
        </w:rPr>
        <w:t xml:space="preserve"> diferentes níveis de governo (Federal, Estadual ou M</w:t>
      </w:r>
      <w:r w:rsidRPr="00860241">
        <w:rPr>
          <w:rFonts w:eastAsia="CharterBT"/>
          <w:sz w:val="24"/>
          <w:szCs w:val="24"/>
          <w:lang w:eastAsia="en-US"/>
        </w:rPr>
        <w:t xml:space="preserve">unicipal), como em diferentes esferas do poder (Executivo, Legislativo e Judiciário) </w:t>
      </w:r>
      <w:r w:rsidR="008F1352" w:rsidRPr="00860241">
        <w:rPr>
          <w:rFonts w:eastAsia="CharterBT"/>
          <w:sz w:val="24"/>
          <w:szCs w:val="24"/>
          <w:lang w:eastAsia="en-US"/>
        </w:rPr>
        <w:t xml:space="preserve">carece </w:t>
      </w:r>
      <w:r w:rsidR="008F1352">
        <w:rPr>
          <w:rFonts w:eastAsia="CharterBT"/>
          <w:sz w:val="24"/>
          <w:szCs w:val="24"/>
          <w:lang w:eastAsia="en-US"/>
        </w:rPr>
        <w:t>melhor concepção</w:t>
      </w:r>
      <w:r w:rsidRPr="00860241">
        <w:rPr>
          <w:rFonts w:eastAsia="CharterBT"/>
          <w:sz w:val="24"/>
          <w:szCs w:val="24"/>
          <w:lang w:eastAsia="en-US"/>
        </w:rPr>
        <w:t xml:space="preserve">.  </w:t>
      </w:r>
      <w:r w:rsidR="00F46CA1">
        <w:rPr>
          <w:rFonts w:eastAsia="CharterBT"/>
          <w:sz w:val="24"/>
          <w:szCs w:val="24"/>
          <w:lang w:eastAsia="en-US"/>
        </w:rPr>
        <w:t>P</w:t>
      </w:r>
      <w:r w:rsidRPr="00860241">
        <w:rPr>
          <w:rFonts w:eastAsia="CharterBT"/>
          <w:sz w:val="24"/>
          <w:szCs w:val="24"/>
          <w:lang w:eastAsia="en-US"/>
        </w:rPr>
        <w:t xml:space="preserve">ercebe-se um espaço para pesquisas </w:t>
      </w:r>
      <w:r w:rsidR="00F46CA1">
        <w:rPr>
          <w:rFonts w:eastAsia="CharterBT"/>
          <w:sz w:val="24"/>
          <w:szCs w:val="24"/>
          <w:lang w:eastAsia="en-US"/>
        </w:rPr>
        <w:t>na área o que estimulou a</w:t>
      </w:r>
      <w:r w:rsidRPr="00860241">
        <w:rPr>
          <w:rFonts w:eastAsia="CharterBT"/>
          <w:sz w:val="24"/>
          <w:szCs w:val="24"/>
          <w:lang w:eastAsia="en-US"/>
        </w:rPr>
        <w:t xml:space="preserve"> realização deste trabalho</w:t>
      </w:r>
      <w:r w:rsidR="00A64807">
        <w:rPr>
          <w:rFonts w:eastAsia="CharterBT"/>
          <w:sz w:val="24"/>
          <w:szCs w:val="24"/>
          <w:lang w:eastAsia="en-US"/>
        </w:rPr>
        <w:t xml:space="preserve">, </w:t>
      </w:r>
      <w:r w:rsidRPr="00860241">
        <w:rPr>
          <w:rFonts w:eastAsia="CharterBT"/>
          <w:sz w:val="24"/>
          <w:szCs w:val="24"/>
          <w:lang w:eastAsia="en-US"/>
        </w:rPr>
        <w:t xml:space="preserve">corroborando </w:t>
      </w:r>
      <w:r w:rsidR="00A64807">
        <w:rPr>
          <w:rFonts w:eastAsia="CharterBT"/>
          <w:sz w:val="24"/>
          <w:szCs w:val="24"/>
          <w:lang w:eastAsia="en-US"/>
        </w:rPr>
        <w:t xml:space="preserve">com </w:t>
      </w:r>
      <w:r w:rsidRPr="00860241">
        <w:rPr>
          <w:rFonts w:eastAsia="CharterBT"/>
          <w:sz w:val="24"/>
          <w:szCs w:val="24"/>
          <w:lang w:eastAsia="en-US"/>
        </w:rPr>
        <w:t xml:space="preserve">a efetividade do Controle Social. </w:t>
      </w:r>
      <w:r w:rsidR="002B1833">
        <w:rPr>
          <w:rFonts w:eastAsia="CharterBT"/>
          <w:sz w:val="24"/>
          <w:szCs w:val="24"/>
          <w:lang w:eastAsia="en-US"/>
        </w:rPr>
        <w:t xml:space="preserve"> </w:t>
      </w:r>
      <w:r w:rsidRPr="00860241">
        <w:rPr>
          <w:rFonts w:eastAsia="CharterBT"/>
          <w:sz w:val="24"/>
          <w:szCs w:val="24"/>
          <w:lang w:eastAsia="en-US"/>
        </w:rPr>
        <w:t xml:space="preserve">O controle Interno é um envolvente campo de investigação na área </w:t>
      </w:r>
      <w:r w:rsidR="008F1352" w:rsidRPr="00860241">
        <w:rPr>
          <w:rFonts w:eastAsia="CharterBT"/>
          <w:sz w:val="24"/>
          <w:szCs w:val="24"/>
          <w:lang w:eastAsia="en-US"/>
        </w:rPr>
        <w:t>pública</w:t>
      </w:r>
      <w:r w:rsidRPr="00860241">
        <w:rPr>
          <w:rFonts w:eastAsia="CharterBT"/>
          <w:sz w:val="24"/>
          <w:szCs w:val="24"/>
          <w:lang w:eastAsia="en-US"/>
        </w:rPr>
        <w:t>, visto as oportunidades que se apresentam par</w:t>
      </w:r>
      <w:r w:rsidR="00A64807">
        <w:rPr>
          <w:rFonts w:eastAsia="CharterBT"/>
          <w:sz w:val="24"/>
          <w:szCs w:val="24"/>
          <w:lang w:eastAsia="en-US"/>
        </w:rPr>
        <w:t xml:space="preserve">a realizar pesquisas acadêmicas </w:t>
      </w:r>
      <w:r w:rsidRPr="00860241">
        <w:rPr>
          <w:rFonts w:eastAsia="CharterBT"/>
          <w:sz w:val="24"/>
          <w:szCs w:val="24"/>
          <w:lang w:eastAsia="en-US"/>
        </w:rPr>
        <w:t>(</w:t>
      </w:r>
      <w:r w:rsidRPr="00860241">
        <w:rPr>
          <w:sz w:val="24"/>
          <w:szCs w:val="24"/>
        </w:rPr>
        <w:t>Beuren &amp; Zonatto, 2014)</w:t>
      </w:r>
      <w:r w:rsidRPr="00860241">
        <w:rPr>
          <w:rFonts w:eastAsia="CharterBT"/>
          <w:sz w:val="24"/>
          <w:szCs w:val="24"/>
          <w:lang w:eastAsia="en-US"/>
        </w:rPr>
        <w:t xml:space="preserve">. </w:t>
      </w:r>
    </w:p>
    <w:p w14:paraId="3FFB84C9" w14:textId="77777777" w:rsidR="00010799" w:rsidRPr="00F46CA1" w:rsidRDefault="00010799" w:rsidP="00F46CA1">
      <w:pPr>
        <w:suppressAutoHyphens w:val="0"/>
        <w:autoSpaceDE w:val="0"/>
        <w:autoSpaceDN w:val="0"/>
        <w:adjustRightInd w:val="0"/>
        <w:ind w:firstLine="709"/>
        <w:jc w:val="both"/>
        <w:rPr>
          <w:rFonts w:eastAsia="CharterBT"/>
          <w:sz w:val="24"/>
          <w:szCs w:val="24"/>
          <w:lang w:eastAsia="en-US"/>
        </w:rPr>
      </w:pPr>
      <w:r w:rsidRPr="00860241">
        <w:rPr>
          <w:rFonts w:eastAsia="CharterBT"/>
          <w:sz w:val="24"/>
          <w:szCs w:val="24"/>
          <w:lang w:eastAsia="en-US"/>
        </w:rPr>
        <w:t xml:space="preserve">Essa pesquisa também se justifica por contribuir para a disseminação do conhecimento cientifico por meio da divulgação dos resultados do mapeamento municipal das Unidades de Controle Interno, que para </w:t>
      </w:r>
      <w:r w:rsidR="00A64807">
        <w:rPr>
          <w:sz w:val="24"/>
          <w:szCs w:val="24"/>
        </w:rPr>
        <w:t>Beuren &amp; Zonatto , (</w:t>
      </w:r>
      <w:r w:rsidRPr="00860241">
        <w:rPr>
          <w:sz w:val="24"/>
          <w:szCs w:val="24"/>
        </w:rPr>
        <w:t>2014</w:t>
      </w:r>
      <w:r w:rsidR="00A64807">
        <w:rPr>
          <w:sz w:val="24"/>
          <w:szCs w:val="24"/>
        </w:rPr>
        <w:t>)</w:t>
      </w:r>
      <w:r w:rsidR="00A64807" w:rsidRPr="00A64807">
        <w:rPr>
          <w:sz w:val="24"/>
          <w:szCs w:val="24"/>
        </w:rPr>
        <w:t xml:space="preserve"> </w:t>
      </w:r>
      <w:r w:rsidRPr="00860241">
        <w:rPr>
          <w:sz w:val="24"/>
          <w:szCs w:val="24"/>
        </w:rPr>
        <w:t xml:space="preserve"> é</w:t>
      </w:r>
      <w:r w:rsidRPr="00860241">
        <w:rPr>
          <w:rFonts w:eastAsia="CharterBT"/>
          <w:sz w:val="24"/>
          <w:szCs w:val="24"/>
          <w:lang w:eastAsia="en-US"/>
        </w:rPr>
        <w:t xml:space="preserve"> um tema contemporâneo, primordial e relevante à realização de estudos científicos e deve receber atenção dos pesquisadores num momento que o Brasil passa por acontecimentos polêmicos que têm afetado o contexto das organizações </w:t>
      </w:r>
      <w:r w:rsidR="008F1352" w:rsidRPr="00860241">
        <w:rPr>
          <w:rFonts w:eastAsia="CharterBT"/>
          <w:sz w:val="24"/>
          <w:szCs w:val="24"/>
          <w:lang w:eastAsia="en-US"/>
        </w:rPr>
        <w:t>públicas</w:t>
      </w:r>
      <w:r w:rsidRPr="00860241">
        <w:rPr>
          <w:rFonts w:eastAsia="CharterBT"/>
          <w:sz w:val="24"/>
          <w:szCs w:val="24"/>
          <w:lang w:eastAsia="en-US"/>
        </w:rPr>
        <w:t>, como a corrupção, fraudes, escândalos financeiros, dentre outros.</w:t>
      </w:r>
      <w:r w:rsidR="000D247D">
        <w:rPr>
          <w:rFonts w:eastAsia="CharterBT"/>
          <w:sz w:val="24"/>
          <w:szCs w:val="24"/>
          <w:lang w:eastAsia="en-US"/>
        </w:rPr>
        <w:t xml:space="preserve"> </w:t>
      </w:r>
    </w:p>
    <w:p w14:paraId="2F21EFA2" w14:textId="77777777" w:rsidR="00010799" w:rsidRPr="00860241" w:rsidRDefault="00010799" w:rsidP="00010799">
      <w:pPr>
        <w:ind w:firstLine="708"/>
        <w:jc w:val="both"/>
        <w:rPr>
          <w:sz w:val="24"/>
          <w:szCs w:val="24"/>
        </w:rPr>
      </w:pPr>
      <w:r w:rsidRPr="009653CD">
        <w:rPr>
          <w:sz w:val="24"/>
          <w:szCs w:val="24"/>
        </w:rPr>
        <w:lastRenderedPageBreak/>
        <w:t xml:space="preserve">O artigo </w:t>
      </w:r>
      <w:r w:rsidR="008F1352" w:rsidRPr="009653CD">
        <w:rPr>
          <w:sz w:val="24"/>
          <w:szCs w:val="24"/>
        </w:rPr>
        <w:t>está</w:t>
      </w:r>
      <w:r w:rsidRPr="009653CD">
        <w:rPr>
          <w:sz w:val="24"/>
          <w:szCs w:val="24"/>
        </w:rPr>
        <w:t xml:space="preserve"> estruturado em quatro partes. Além desta introdução, a segunda parte é formada pelos fundamentamentos teóricos, </w:t>
      </w:r>
      <w:r w:rsidR="002B1833">
        <w:rPr>
          <w:sz w:val="24"/>
          <w:szCs w:val="24"/>
        </w:rPr>
        <w:t>a</w:t>
      </w:r>
      <w:r w:rsidRPr="009653CD">
        <w:rPr>
          <w:sz w:val="24"/>
          <w:szCs w:val="24"/>
        </w:rPr>
        <w:t xml:space="preserve"> terceira trata do</w:t>
      </w:r>
      <w:r w:rsidR="002B1833">
        <w:rPr>
          <w:sz w:val="24"/>
          <w:szCs w:val="24"/>
        </w:rPr>
        <w:t xml:space="preserve">s Procedimentos Metodológicos, a </w:t>
      </w:r>
      <w:r w:rsidRPr="009653CD">
        <w:rPr>
          <w:sz w:val="24"/>
          <w:szCs w:val="24"/>
        </w:rPr>
        <w:t>quarta compila a Análise e Discussão e por último, apresentam-se as Conclusões.</w:t>
      </w:r>
    </w:p>
    <w:p w14:paraId="43F2E0CF" w14:textId="77777777" w:rsidR="00010799" w:rsidRPr="00860241" w:rsidRDefault="00010799" w:rsidP="00010799">
      <w:pPr>
        <w:widowControl w:val="0"/>
        <w:jc w:val="both"/>
        <w:rPr>
          <w:sz w:val="24"/>
          <w:szCs w:val="24"/>
        </w:rPr>
      </w:pPr>
    </w:p>
    <w:p w14:paraId="57A73F90" w14:textId="77777777" w:rsidR="002B1833" w:rsidRDefault="00010799" w:rsidP="002B1833">
      <w:pPr>
        <w:jc w:val="both"/>
        <w:rPr>
          <w:b/>
          <w:sz w:val="24"/>
          <w:szCs w:val="24"/>
        </w:rPr>
      </w:pPr>
      <w:r w:rsidRPr="00860241">
        <w:rPr>
          <w:b/>
          <w:sz w:val="24"/>
          <w:szCs w:val="24"/>
        </w:rPr>
        <w:t>O Sistema de Controle Interno</w:t>
      </w:r>
    </w:p>
    <w:p w14:paraId="463E5366" w14:textId="77777777" w:rsidR="00A64807" w:rsidRPr="00860241" w:rsidRDefault="00A64807" w:rsidP="002B1833">
      <w:pPr>
        <w:jc w:val="both"/>
        <w:rPr>
          <w:b/>
          <w:sz w:val="24"/>
          <w:szCs w:val="24"/>
        </w:rPr>
      </w:pPr>
    </w:p>
    <w:p w14:paraId="601252F5" w14:textId="77777777" w:rsidR="00010799" w:rsidRPr="00860241" w:rsidRDefault="00F46CA1" w:rsidP="00010799">
      <w:pPr>
        <w:widowControl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010799" w:rsidRPr="00860241">
        <w:rPr>
          <w:sz w:val="24"/>
          <w:szCs w:val="24"/>
        </w:rPr>
        <w:t xml:space="preserve">tapa </w:t>
      </w:r>
      <w:r>
        <w:rPr>
          <w:sz w:val="24"/>
          <w:szCs w:val="24"/>
        </w:rPr>
        <w:t>de sustentáculos legal, doutrinário</w:t>
      </w:r>
      <w:r w:rsidR="00010799" w:rsidRPr="00860241">
        <w:rPr>
          <w:sz w:val="24"/>
          <w:szCs w:val="24"/>
        </w:rPr>
        <w:t xml:space="preserve"> e filosófico</w:t>
      </w:r>
      <w:r>
        <w:rPr>
          <w:sz w:val="24"/>
          <w:szCs w:val="24"/>
        </w:rPr>
        <w:t xml:space="preserve"> do</w:t>
      </w:r>
      <w:r w:rsidR="00010799" w:rsidRPr="00860241">
        <w:rPr>
          <w:sz w:val="24"/>
          <w:szCs w:val="24"/>
        </w:rPr>
        <w:t xml:space="preserve"> Sistema de Controle Interno (SCI), </w:t>
      </w:r>
      <w:r>
        <w:rPr>
          <w:sz w:val="24"/>
          <w:szCs w:val="24"/>
        </w:rPr>
        <w:t>para suportar</w:t>
      </w:r>
      <w:r w:rsidR="00010799" w:rsidRPr="00860241">
        <w:rPr>
          <w:sz w:val="24"/>
          <w:szCs w:val="24"/>
        </w:rPr>
        <w:t xml:space="preserve"> as discussões </w:t>
      </w:r>
      <w:r>
        <w:rPr>
          <w:sz w:val="24"/>
          <w:szCs w:val="24"/>
        </w:rPr>
        <w:t>e fundamentar</w:t>
      </w:r>
      <w:r w:rsidR="00010799" w:rsidRPr="00860241">
        <w:rPr>
          <w:sz w:val="24"/>
          <w:szCs w:val="24"/>
        </w:rPr>
        <w:t xml:space="preserve"> as conclusões de pesquisa.</w:t>
      </w:r>
    </w:p>
    <w:p w14:paraId="3A057837" w14:textId="77777777" w:rsidR="00010799" w:rsidRPr="00860241" w:rsidRDefault="00010799" w:rsidP="00010799">
      <w:pPr>
        <w:widowControl w:val="0"/>
        <w:jc w:val="both"/>
        <w:rPr>
          <w:sz w:val="24"/>
          <w:szCs w:val="24"/>
        </w:rPr>
      </w:pPr>
    </w:p>
    <w:p w14:paraId="7EE1AF71" w14:textId="77777777" w:rsidR="00274285" w:rsidRPr="00860241" w:rsidRDefault="00010799" w:rsidP="00010799">
      <w:pPr>
        <w:widowControl w:val="0"/>
        <w:jc w:val="both"/>
        <w:rPr>
          <w:b/>
          <w:sz w:val="24"/>
          <w:szCs w:val="24"/>
        </w:rPr>
      </w:pPr>
      <w:r w:rsidRPr="00274285">
        <w:rPr>
          <w:rFonts w:eastAsiaTheme="minorHAnsi"/>
          <w:b/>
          <w:bCs/>
          <w:sz w:val="24"/>
          <w:szCs w:val="24"/>
          <w:lang w:eastAsia="en-US"/>
        </w:rPr>
        <w:t>Aspectos Conceituais e Legais</w:t>
      </w:r>
      <w:r w:rsidRPr="00274285">
        <w:rPr>
          <w:b/>
          <w:sz w:val="24"/>
          <w:szCs w:val="24"/>
        </w:rPr>
        <w:t xml:space="preserve"> do Sistema de Controle Interno</w:t>
      </w:r>
    </w:p>
    <w:p w14:paraId="33147D9C" w14:textId="77777777" w:rsidR="00010799" w:rsidRPr="00860241" w:rsidRDefault="00010799" w:rsidP="00010799">
      <w:pPr>
        <w:suppressAutoHyphens w:val="0"/>
        <w:autoSpaceDE w:val="0"/>
        <w:autoSpaceDN w:val="0"/>
        <w:adjustRightInd w:val="0"/>
        <w:jc w:val="both"/>
        <w:rPr>
          <w:rFonts w:eastAsiaTheme="minorHAnsi"/>
          <w:b/>
          <w:bCs/>
          <w:sz w:val="24"/>
          <w:szCs w:val="24"/>
          <w:lang w:eastAsia="en-US"/>
        </w:rPr>
      </w:pPr>
    </w:p>
    <w:p w14:paraId="34239161" w14:textId="77777777" w:rsidR="00535BB0" w:rsidRPr="00A64807" w:rsidRDefault="00010799" w:rsidP="00A64807">
      <w:pPr>
        <w:widowControl w:val="0"/>
        <w:ind w:firstLine="709"/>
        <w:jc w:val="both"/>
        <w:rPr>
          <w:sz w:val="24"/>
          <w:szCs w:val="24"/>
        </w:rPr>
      </w:pPr>
      <w:r w:rsidRPr="00860241">
        <w:rPr>
          <w:rFonts w:eastAsiaTheme="minorHAnsi"/>
          <w:sz w:val="24"/>
          <w:szCs w:val="24"/>
          <w:lang w:eastAsia="en-US"/>
        </w:rPr>
        <w:t xml:space="preserve">Controle Interno para a </w:t>
      </w:r>
      <w:r w:rsidRPr="0011164B">
        <w:rPr>
          <w:rFonts w:eastAsiaTheme="minorHAnsi"/>
          <w:i/>
          <w:iCs/>
          <w:sz w:val="24"/>
          <w:szCs w:val="24"/>
          <w:lang w:eastAsia="en-US"/>
        </w:rPr>
        <w:t>American Institute of Certified Public Accountants</w:t>
      </w:r>
      <w:r w:rsidRPr="00860241">
        <w:rPr>
          <w:rFonts w:eastAsiaTheme="minorHAnsi"/>
          <w:iCs/>
          <w:sz w:val="24"/>
          <w:szCs w:val="24"/>
          <w:lang w:eastAsia="en-US"/>
        </w:rPr>
        <w:t xml:space="preserve"> (AICPA)</w:t>
      </w:r>
      <w:r w:rsidR="000264F2">
        <w:rPr>
          <w:rFonts w:eastAsiaTheme="minorHAnsi"/>
          <w:sz w:val="24"/>
          <w:szCs w:val="24"/>
          <w:lang w:eastAsia="en-US"/>
        </w:rPr>
        <w:t xml:space="preserve"> são</w:t>
      </w:r>
      <w:r w:rsidRPr="00860241">
        <w:rPr>
          <w:rFonts w:eastAsiaTheme="minorHAnsi"/>
          <w:sz w:val="24"/>
          <w:szCs w:val="24"/>
          <w:lang w:eastAsia="en-US"/>
        </w:rPr>
        <w:t xml:space="preserve"> plano</w:t>
      </w:r>
      <w:r w:rsidR="000264F2">
        <w:rPr>
          <w:rFonts w:eastAsiaTheme="minorHAnsi"/>
          <w:sz w:val="24"/>
          <w:szCs w:val="24"/>
          <w:lang w:eastAsia="en-US"/>
        </w:rPr>
        <w:t xml:space="preserve">s, métodos e </w:t>
      </w:r>
      <w:r w:rsidRPr="00860241">
        <w:rPr>
          <w:rFonts w:eastAsiaTheme="minorHAnsi"/>
          <w:sz w:val="24"/>
          <w:szCs w:val="24"/>
          <w:lang w:eastAsia="en-US"/>
        </w:rPr>
        <w:t>medidas</w:t>
      </w:r>
      <w:r w:rsidR="00A64807">
        <w:rPr>
          <w:rFonts w:eastAsiaTheme="minorHAnsi"/>
          <w:sz w:val="24"/>
          <w:szCs w:val="24"/>
          <w:lang w:eastAsia="en-US"/>
        </w:rPr>
        <w:t xml:space="preserve"> </w:t>
      </w:r>
      <w:r w:rsidR="000264F2">
        <w:rPr>
          <w:rFonts w:eastAsiaTheme="minorHAnsi"/>
          <w:sz w:val="24"/>
          <w:szCs w:val="24"/>
          <w:lang w:eastAsia="en-US"/>
        </w:rPr>
        <w:t xml:space="preserve">adotados para salvaguardar </w:t>
      </w:r>
      <w:r w:rsidRPr="00860241">
        <w:rPr>
          <w:rFonts w:eastAsiaTheme="minorHAnsi"/>
          <w:sz w:val="24"/>
          <w:szCs w:val="24"/>
          <w:lang w:eastAsia="en-US"/>
        </w:rPr>
        <w:t>ativos, verificar a adequação e confiabilidade de</w:t>
      </w:r>
      <w:r w:rsidR="000264F2" w:rsidRPr="00860241">
        <w:rPr>
          <w:rFonts w:eastAsiaTheme="minorHAnsi"/>
          <w:sz w:val="24"/>
          <w:szCs w:val="24"/>
          <w:lang w:eastAsia="en-US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>dados contábeis, promover a eficiência operacional e estimular obediência às po</w:t>
      </w:r>
      <w:r w:rsidR="000264F2">
        <w:rPr>
          <w:rFonts w:eastAsiaTheme="minorHAnsi"/>
          <w:sz w:val="24"/>
          <w:szCs w:val="24"/>
          <w:lang w:eastAsia="en-US"/>
        </w:rPr>
        <w:t xml:space="preserve">líticas administrativas </w:t>
      </w:r>
      <w:r w:rsidR="00A64807">
        <w:rPr>
          <w:rFonts w:eastAsiaTheme="minorHAnsi"/>
          <w:sz w:val="24"/>
          <w:szCs w:val="24"/>
          <w:lang w:eastAsia="en-US"/>
        </w:rPr>
        <w:t xml:space="preserve">e normas </w:t>
      </w:r>
      <w:r w:rsidR="000264F2">
        <w:rPr>
          <w:rFonts w:eastAsiaTheme="minorHAnsi"/>
          <w:sz w:val="24"/>
          <w:szCs w:val="24"/>
          <w:lang w:eastAsia="en-US"/>
        </w:rPr>
        <w:t xml:space="preserve">fixadas. </w:t>
      </w:r>
      <w:r w:rsidR="00A64807">
        <w:rPr>
          <w:sz w:val="24"/>
          <w:szCs w:val="24"/>
        </w:rPr>
        <w:t xml:space="preserve"> </w:t>
      </w:r>
      <w:r w:rsidR="009A7570">
        <w:rPr>
          <w:rFonts w:eastAsiaTheme="minorHAnsi"/>
          <w:sz w:val="24"/>
          <w:szCs w:val="24"/>
          <w:lang w:eastAsia="en-US"/>
        </w:rPr>
        <w:t xml:space="preserve">No </w:t>
      </w:r>
      <w:r w:rsidRPr="00860241">
        <w:rPr>
          <w:rFonts w:eastAsiaTheme="minorHAnsi"/>
          <w:sz w:val="24"/>
          <w:szCs w:val="24"/>
          <w:lang w:eastAsia="en-US"/>
        </w:rPr>
        <w:t>Novo Dic</w:t>
      </w:r>
      <w:r w:rsidR="009A7570">
        <w:rPr>
          <w:rFonts w:eastAsiaTheme="minorHAnsi"/>
          <w:sz w:val="24"/>
          <w:szCs w:val="24"/>
          <w:lang w:eastAsia="en-US"/>
        </w:rPr>
        <w:t>ionário Aurélio (2017), c</w:t>
      </w:r>
      <w:r w:rsidRPr="00860241">
        <w:rPr>
          <w:rFonts w:eastAsiaTheme="minorHAnsi"/>
          <w:sz w:val="24"/>
          <w:szCs w:val="24"/>
          <w:lang w:eastAsia="en-US"/>
        </w:rPr>
        <w:t xml:space="preserve">ontrole </w:t>
      </w:r>
      <w:r w:rsidR="009A7570">
        <w:rPr>
          <w:rFonts w:eastAsiaTheme="minorHAnsi"/>
          <w:sz w:val="24"/>
          <w:szCs w:val="24"/>
          <w:lang w:eastAsia="en-US"/>
        </w:rPr>
        <w:t>“</w:t>
      </w:r>
      <w:r w:rsidRPr="00860241">
        <w:rPr>
          <w:rFonts w:eastAsiaTheme="minorHAnsi"/>
          <w:sz w:val="24"/>
          <w:szCs w:val="24"/>
          <w:lang w:eastAsia="en-US"/>
        </w:rPr>
        <w:t>é a fiscalização exercida sobre as atividades de pessoas, órgãos, departamentos ou produtos, serviços e materiais, para que tais atividades, ou produtos, não desviem das normas e determinações preestabelecidas”. O</w:t>
      </w:r>
      <w:r w:rsidRPr="00860241">
        <w:rPr>
          <w:rFonts w:eastAsiaTheme="minorHAnsi"/>
          <w:iCs/>
          <w:sz w:val="24"/>
          <w:szCs w:val="24"/>
          <w:lang w:eastAsia="en-US"/>
        </w:rPr>
        <w:t xml:space="preserve"> Dicionário de Orçamento, Planejamento e Áreas Afins, (2017) define controle como o </w:t>
      </w:r>
      <w:r w:rsidRPr="00860241">
        <w:rPr>
          <w:rFonts w:eastAsiaTheme="minorHAnsi"/>
          <w:sz w:val="24"/>
          <w:szCs w:val="24"/>
          <w:lang w:eastAsia="en-US"/>
        </w:rPr>
        <w:t>“conjunto de técnicas, procedimentos e comportamentos</w:t>
      </w:r>
      <w:r w:rsidRPr="00860241">
        <w:rPr>
          <w:rFonts w:eastAsiaTheme="minorHAnsi"/>
          <w:iCs/>
          <w:sz w:val="24"/>
          <w:szCs w:val="24"/>
          <w:lang w:eastAsia="en-US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>através das quai</w:t>
      </w:r>
      <w:r w:rsidR="00F46CA1">
        <w:rPr>
          <w:rFonts w:eastAsiaTheme="minorHAnsi"/>
          <w:sz w:val="24"/>
          <w:szCs w:val="24"/>
          <w:lang w:eastAsia="en-US"/>
        </w:rPr>
        <w:t>s os processos</w:t>
      </w:r>
      <w:r w:rsidR="008F1352">
        <w:rPr>
          <w:rFonts w:eastAsiaTheme="minorHAnsi"/>
          <w:sz w:val="24"/>
          <w:szCs w:val="24"/>
          <w:lang w:eastAsia="en-US"/>
        </w:rPr>
        <w:t xml:space="preserve"> </w:t>
      </w:r>
      <w:r w:rsidR="00D02635">
        <w:rPr>
          <w:rFonts w:eastAsiaTheme="minorHAnsi"/>
          <w:sz w:val="24"/>
          <w:szCs w:val="24"/>
          <w:lang w:eastAsia="en-US"/>
        </w:rPr>
        <w:t>deve</w:t>
      </w:r>
      <w:r w:rsidR="00F46CA1">
        <w:rPr>
          <w:rFonts w:eastAsiaTheme="minorHAnsi"/>
          <w:sz w:val="24"/>
          <w:szCs w:val="24"/>
          <w:lang w:eastAsia="en-US"/>
        </w:rPr>
        <w:t>m</w:t>
      </w:r>
      <w:r w:rsidR="00D02635">
        <w:rPr>
          <w:rFonts w:eastAsiaTheme="minorHAnsi"/>
          <w:sz w:val="24"/>
          <w:szCs w:val="24"/>
          <w:lang w:eastAsia="en-US"/>
        </w:rPr>
        <w:t xml:space="preserve"> cumprir</w:t>
      </w:r>
      <w:r w:rsidR="0039270F">
        <w:rPr>
          <w:rFonts w:eastAsiaTheme="minorHAnsi"/>
          <w:sz w:val="24"/>
          <w:szCs w:val="24"/>
          <w:lang w:eastAsia="en-US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 xml:space="preserve">seus fins e </w:t>
      </w:r>
      <w:r w:rsidR="0039270F">
        <w:rPr>
          <w:rFonts w:eastAsiaTheme="minorHAnsi"/>
          <w:sz w:val="24"/>
          <w:szCs w:val="24"/>
          <w:lang w:eastAsia="en-US"/>
        </w:rPr>
        <w:t xml:space="preserve">objetivos”.  </w:t>
      </w:r>
    </w:p>
    <w:p w14:paraId="538D098F" w14:textId="77777777" w:rsidR="005754D8" w:rsidRPr="00B25386" w:rsidRDefault="0039270F" w:rsidP="008E14B3">
      <w:pPr>
        <w:suppressAutoHyphens w:val="0"/>
        <w:autoSpaceDE w:val="0"/>
        <w:autoSpaceDN w:val="0"/>
        <w:adjustRightInd w:val="0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39270F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Na </w:t>
      </w:r>
      <w:r w:rsidR="008F1352">
        <w:rPr>
          <w:rFonts w:eastAsiaTheme="minorHAnsi"/>
          <w:sz w:val="24"/>
          <w:szCs w:val="24"/>
          <w:lang w:eastAsia="en-US"/>
        </w:rPr>
        <w:t>A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dministração </w:t>
      </w:r>
      <w:r w:rsidR="008F1352" w:rsidRPr="00860241">
        <w:rPr>
          <w:rFonts w:eastAsiaTheme="minorHAnsi"/>
          <w:sz w:val="24"/>
          <w:szCs w:val="24"/>
          <w:lang w:eastAsia="en-US"/>
        </w:rPr>
        <w:t>Pública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</w:t>
      </w:r>
      <w:r w:rsidR="00010799" w:rsidRPr="00860241">
        <w:rPr>
          <w:rFonts w:eastAsiaTheme="minorHAnsi"/>
          <w:bCs/>
          <w:sz w:val="24"/>
          <w:szCs w:val="24"/>
          <w:lang w:eastAsia="en-US"/>
        </w:rPr>
        <w:t>controlar</w:t>
      </w:r>
      <w:r w:rsidR="00010799" w:rsidRPr="00860241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5D2DB2" w:rsidRPr="005D2DB2">
        <w:rPr>
          <w:rFonts w:eastAsiaTheme="minorHAnsi"/>
          <w:bCs/>
          <w:sz w:val="24"/>
          <w:szCs w:val="24"/>
          <w:lang w:eastAsia="en-US"/>
        </w:rPr>
        <w:t>é</w:t>
      </w:r>
      <w:r w:rsidR="005D2DB2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010799" w:rsidRPr="00860241">
        <w:rPr>
          <w:rFonts w:eastAsiaTheme="minorHAnsi"/>
          <w:bCs/>
          <w:sz w:val="24"/>
          <w:szCs w:val="24"/>
          <w:lang w:eastAsia="en-US"/>
        </w:rPr>
        <w:t>a</w:t>
      </w:r>
      <w:r w:rsidR="00262AE6">
        <w:rPr>
          <w:rFonts w:eastAsiaTheme="minorHAnsi"/>
          <w:bCs/>
          <w:sz w:val="24"/>
          <w:szCs w:val="24"/>
          <w:lang w:eastAsia="en-US"/>
        </w:rPr>
        <w:t xml:space="preserve">ssistir, assessorar, contribuir </w:t>
      </w:r>
      <w:r w:rsidR="005D2DB2">
        <w:rPr>
          <w:rFonts w:eastAsiaTheme="minorHAnsi"/>
          <w:bCs/>
          <w:sz w:val="24"/>
          <w:szCs w:val="24"/>
          <w:lang w:eastAsia="en-US"/>
        </w:rPr>
        <w:t xml:space="preserve">para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o cumprimento </w:t>
      </w:r>
      <w:r w:rsidR="005D2DB2">
        <w:rPr>
          <w:rFonts w:eastAsiaTheme="minorHAnsi"/>
          <w:sz w:val="24"/>
          <w:szCs w:val="24"/>
          <w:lang w:eastAsia="en-US"/>
        </w:rPr>
        <w:t xml:space="preserve">da missão </w:t>
      </w:r>
      <w:r w:rsidR="00B03537">
        <w:rPr>
          <w:rFonts w:eastAsiaTheme="minorHAnsi"/>
          <w:sz w:val="24"/>
          <w:szCs w:val="24"/>
          <w:lang w:eastAsia="en-US"/>
        </w:rPr>
        <w:t>de</w:t>
      </w:r>
      <w:r w:rsidR="00262AE6">
        <w:rPr>
          <w:rFonts w:eastAsiaTheme="minorHAnsi"/>
          <w:sz w:val="24"/>
          <w:szCs w:val="24"/>
          <w:lang w:eastAsia="en-US"/>
        </w:rPr>
        <w:t xml:space="preserve"> oferecer a comunidade,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serviços públicos</w:t>
      </w:r>
      <w:r w:rsidR="00262AE6">
        <w:rPr>
          <w:rFonts w:eastAsiaTheme="minorHAnsi"/>
          <w:sz w:val="24"/>
          <w:szCs w:val="24"/>
          <w:lang w:eastAsia="en-US"/>
        </w:rPr>
        <w:t xml:space="preserve"> de qualidade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. </w:t>
      </w:r>
      <w:r w:rsidR="00E73ED1">
        <w:rPr>
          <w:rFonts w:eastAsiaTheme="minorHAnsi"/>
          <w:sz w:val="24"/>
          <w:szCs w:val="24"/>
          <w:lang w:eastAsia="en-US"/>
        </w:rPr>
        <w:t>O</w:t>
      </w:r>
      <w:r w:rsidR="00010799" w:rsidRPr="00860241">
        <w:rPr>
          <w:rFonts w:eastAsiaTheme="minorHAnsi"/>
          <w:sz w:val="24"/>
          <w:szCs w:val="24"/>
          <w:lang w:eastAsia="en-US"/>
        </w:rPr>
        <w:t>s controles internos dão a possibilidade de exercer, realmente, a função de “gestor dos negócios públicos” (Bo</w:t>
      </w:r>
      <w:r w:rsidR="00010799" w:rsidRPr="00860241">
        <w:rPr>
          <w:sz w:val="24"/>
          <w:szCs w:val="24"/>
        </w:rPr>
        <w:t xml:space="preserve">telho, 2016). </w:t>
      </w:r>
      <w:r w:rsidR="00B25386">
        <w:rPr>
          <w:rFonts w:eastAsiaTheme="minorHAnsi"/>
          <w:sz w:val="24"/>
          <w:szCs w:val="24"/>
          <w:lang w:eastAsia="en-US"/>
        </w:rPr>
        <w:t xml:space="preserve"> </w:t>
      </w:r>
      <w:r w:rsidR="00870D76">
        <w:rPr>
          <w:sz w:val="24"/>
          <w:szCs w:val="24"/>
        </w:rPr>
        <w:t xml:space="preserve">O </w:t>
      </w:r>
      <w:r w:rsidR="00010799" w:rsidRPr="00860241">
        <w:rPr>
          <w:sz w:val="24"/>
          <w:szCs w:val="24"/>
        </w:rPr>
        <w:t xml:space="preserve">Manual da Associação dos Membros dos Tribunais de Contas do Brasil (ATRICON), organizado por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Cavalheiro &amp; Flores, (2009), </w:t>
      </w:r>
      <w:r w:rsidR="00870D76">
        <w:rPr>
          <w:rFonts w:eastAsiaTheme="minorHAnsi"/>
          <w:sz w:val="24"/>
          <w:szCs w:val="24"/>
          <w:lang w:eastAsia="en-US"/>
        </w:rPr>
        <w:t xml:space="preserve">diz que </w:t>
      </w:r>
      <w:r w:rsidR="00010799" w:rsidRPr="00860241">
        <w:rPr>
          <w:rFonts w:eastAsiaTheme="minorHAnsi"/>
          <w:sz w:val="24"/>
          <w:szCs w:val="24"/>
          <w:lang w:eastAsia="en-US"/>
        </w:rPr>
        <w:t>os escândalos brasileiros, têm abalado à estabilid</w:t>
      </w:r>
      <w:r w:rsidR="00870D76">
        <w:rPr>
          <w:rFonts w:eastAsiaTheme="minorHAnsi"/>
          <w:sz w:val="24"/>
          <w:szCs w:val="24"/>
          <w:lang w:eastAsia="en-US"/>
        </w:rPr>
        <w:t>ade do modelo de gestão pública e contribuído para revigorar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as</w:t>
      </w:r>
      <w:r w:rsidR="00C403F8">
        <w:rPr>
          <w:rFonts w:eastAsiaTheme="minorHAnsi"/>
          <w:sz w:val="24"/>
          <w:szCs w:val="24"/>
          <w:lang w:eastAsia="en-US"/>
        </w:rPr>
        <w:t xml:space="preserve"> entidades de controle interno, </w:t>
      </w:r>
      <w:r w:rsidR="00870D76">
        <w:rPr>
          <w:rFonts w:eastAsiaTheme="minorHAnsi"/>
          <w:sz w:val="24"/>
          <w:szCs w:val="24"/>
          <w:lang w:eastAsia="en-US"/>
        </w:rPr>
        <w:t>fomentado o controle social, porque a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desconfiança da sociedade</w:t>
      </w:r>
      <w:r w:rsidR="005754D8">
        <w:rPr>
          <w:rFonts w:eastAsiaTheme="minorHAnsi"/>
          <w:sz w:val="24"/>
          <w:szCs w:val="24"/>
          <w:lang w:eastAsia="en-US"/>
        </w:rPr>
        <w:t xml:space="preserve"> têm</w:t>
      </w:r>
      <w:r w:rsidR="00870D76">
        <w:rPr>
          <w:rFonts w:eastAsiaTheme="minorHAnsi"/>
          <w:sz w:val="24"/>
          <w:szCs w:val="24"/>
          <w:lang w:eastAsia="en-US"/>
        </w:rPr>
        <w:t xml:space="preserve"> possibilitado mudanças que privilegiam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a ética e a eficiência da </w:t>
      </w:r>
      <w:r w:rsidR="009718ED">
        <w:rPr>
          <w:rFonts w:eastAsiaTheme="minorHAnsi"/>
          <w:sz w:val="24"/>
          <w:szCs w:val="24"/>
          <w:lang w:eastAsia="en-US"/>
        </w:rPr>
        <w:t>Administração Pública.</w:t>
      </w:r>
    </w:p>
    <w:p w14:paraId="64B48C30" w14:textId="77777777" w:rsidR="003448B9" w:rsidRPr="009718ED" w:rsidRDefault="001B6A72" w:rsidP="009718ED">
      <w:pPr>
        <w:ind w:firstLine="709"/>
        <w:jc w:val="both"/>
        <w:rPr>
          <w:b/>
          <w:sz w:val="24"/>
          <w:szCs w:val="24"/>
        </w:rPr>
      </w:pPr>
      <w:r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8F1352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E97603">
        <w:rPr>
          <w:rFonts w:eastAsiaTheme="minorHAnsi"/>
          <w:sz w:val="24"/>
          <w:szCs w:val="24"/>
          <w:lang w:eastAsia="en-US"/>
        </w:rPr>
        <w:t>Constitucionalmente</w:t>
      </w:r>
      <w:r w:rsidR="00E97603" w:rsidRPr="00860241">
        <w:rPr>
          <w:rFonts w:eastAsiaTheme="minorHAnsi"/>
          <w:sz w:val="24"/>
          <w:szCs w:val="24"/>
          <w:lang w:eastAsia="en-US"/>
        </w:rPr>
        <w:t xml:space="preserve"> </w:t>
      </w:r>
      <w:r w:rsidR="00E97603">
        <w:rPr>
          <w:rFonts w:eastAsiaTheme="minorHAnsi"/>
          <w:sz w:val="24"/>
          <w:szCs w:val="24"/>
          <w:lang w:eastAsia="en-US"/>
        </w:rPr>
        <w:t>a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função do controle </w:t>
      </w:r>
      <w:r w:rsidR="00E97603">
        <w:rPr>
          <w:rFonts w:eastAsiaTheme="minorHAnsi"/>
          <w:sz w:val="24"/>
          <w:szCs w:val="24"/>
          <w:lang w:eastAsia="en-US"/>
        </w:rPr>
        <w:t xml:space="preserve">tem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três vertentes: Externa, Interna e Social.  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 xml:space="preserve">O controle externo é </w:t>
      </w:r>
      <w:r w:rsidR="00010799" w:rsidRPr="00860241">
        <w:rPr>
          <w:rFonts w:eastAsiaTheme="minorHAnsi"/>
          <w:sz w:val="24"/>
          <w:szCs w:val="24"/>
          <w:lang w:eastAsia="en-US"/>
        </w:rPr>
        <w:t>atribuição do Poder Legislativo, auxiliado pelos Tribunais de Contas, sua fina</w:t>
      </w:r>
      <w:r w:rsidR="009718ED">
        <w:rPr>
          <w:rFonts w:eastAsiaTheme="minorHAnsi"/>
          <w:sz w:val="24"/>
          <w:szCs w:val="24"/>
          <w:lang w:eastAsia="en-US"/>
        </w:rPr>
        <w:t xml:space="preserve">lidade é verificar a probidade </w:t>
      </w:r>
      <w:r w:rsidR="00010799" w:rsidRPr="00860241">
        <w:rPr>
          <w:rFonts w:eastAsiaTheme="minorHAnsi"/>
          <w:sz w:val="24"/>
          <w:szCs w:val="24"/>
          <w:lang w:eastAsia="en-US"/>
        </w:rPr>
        <w:t>(Brasil, 1988)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 xml:space="preserve">. </w:t>
      </w:r>
      <w:r w:rsidR="009718ED">
        <w:rPr>
          <w:rFonts w:eastAsiaTheme="minorHAnsi"/>
          <w:sz w:val="24"/>
          <w:szCs w:val="24"/>
          <w:lang w:eastAsia="en-US"/>
        </w:rPr>
        <w:t xml:space="preserve">A </w:t>
      </w:r>
      <w:r w:rsidR="000E336D">
        <w:rPr>
          <w:rFonts w:eastAsiaTheme="minorHAnsi"/>
          <w:iCs/>
          <w:sz w:val="24"/>
          <w:szCs w:val="24"/>
          <w:lang w:eastAsia="en-US"/>
        </w:rPr>
        <w:t xml:space="preserve">CF/88 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>disciplina que a fiscalização do Município será exercida pelo Poder Legislativo Municipal, mediante controle externo, e pelos sistemas de cont</w:t>
      </w:r>
      <w:r w:rsidR="003B2044">
        <w:rPr>
          <w:rFonts w:eastAsiaTheme="minorHAnsi"/>
          <w:iCs/>
          <w:sz w:val="24"/>
          <w:szCs w:val="24"/>
          <w:lang w:eastAsia="en-US"/>
        </w:rPr>
        <w:t xml:space="preserve">role interno do Poder Executivo, na forma da lei. O A 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 xml:space="preserve">sociedade </w:t>
      </w:r>
      <w:r w:rsidR="003B2044">
        <w:rPr>
          <w:rFonts w:eastAsiaTheme="minorHAnsi"/>
          <w:iCs/>
          <w:sz w:val="24"/>
          <w:szCs w:val="24"/>
          <w:lang w:eastAsia="en-US"/>
        </w:rPr>
        <w:t xml:space="preserve">deve 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>acompanha</w:t>
      </w:r>
      <w:r w:rsidR="003B2044">
        <w:rPr>
          <w:rFonts w:eastAsiaTheme="minorHAnsi"/>
          <w:iCs/>
          <w:sz w:val="24"/>
          <w:szCs w:val="24"/>
          <w:lang w:eastAsia="en-US"/>
        </w:rPr>
        <w:t>r as ações do Estado e dela pedir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 xml:space="preserve"> explicações</w:t>
      </w:r>
      <w:r w:rsidR="003B2044">
        <w:rPr>
          <w:rFonts w:eastAsiaTheme="minorHAnsi"/>
          <w:iCs/>
          <w:sz w:val="24"/>
          <w:szCs w:val="24"/>
          <w:lang w:eastAsia="en-US"/>
        </w:rPr>
        <w:t xml:space="preserve"> elaborando o Controle Social.</w:t>
      </w:r>
      <w:r w:rsidR="009718ED">
        <w:rPr>
          <w:b/>
          <w:sz w:val="24"/>
          <w:szCs w:val="24"/>
        </w:rPr>
        <w:t xml:space="preserve"> A </w:t>
      </w:r>
      <w:r w:rsidR="00010799" w:rsidRPr="00860241">
        <w:rPr>
          <w:rFonts w:eastAsia="CharterBT"/>
          <w:sz w:val="24"/>
          <w:szCs w:val="24"/>
          <w:lang w:eastAsia="en-US"/>
        </w:rPr>
        <w:t>Lei de Responsabilidade Fiscal (LRF)</w:t>
      </w:r>
      <w:r w:rsidR="003245DA" w:rsidRPr="00860241">
        <w:rPr>
          <w:rFonts w:eastAsia="CharterBT"/>
          <w:sz w:val="24"/>
          <w:szCs w:val="24"/>
          <w:lang w:eastAsia="en-US"/>
        </w:rPr>
        <w:t xml:space="preserve"> define</w:t>
      </w:r>
      <w:r w:rsidR="00010799" w:rsidRPr="00860241">
        <w:rPr>
          <w:rFonts w:eastAsia="CharterBT"/>
          <w:sz w:val="24"/>
          <w:szCs w:val="24"/>
          <w:lang w:eastAsia="en-US"/>
        </w:rPr>
        <w:t xml:space="preserve"> controle como um dos pilares </w:t>
      </w:r>
      <w:r w:rsidR="002F07D4">
        <w:rPr>
          <w:rFonts w:eastAsia="CharterBT"/>
          <w:sz w:val="24"/>
          <w:szCs w:val="24"/>
          <w:lang w:eastAsia="en-US"/>
        </w:rPr>
        <w:t xml:space="preserve">da </w:t>
      </w:r>
      <w:r w:rsidR="00010799" w:rsidRPr="00860241">
        <w:rPr>
          <w:rFonts w:eastAsia="CharterBT"/>
          <w:sz w:val="24"/>
          <w:szCs w:val="24"/>
          <w:lang w:eastAsia="en-US"/>
        </w:rPr>
        <w:t xml:space="preserve">correta administração da coisa pública </w:t>
      </w:r>
      <w:r w:rsidR="00CB2058">
        <w:rPr>
          <w:rFonts w:eastAsia="CharterBT"/>
          <w:sz w:val="24"/>
          <w:szCs w:val="24"/>
          <w:lang w:eastAsia="en-US"/>
        </w:rPr>
        <w:t xml:space="preserve">quando diz </w:t>
      </w:r>
      <w:r w:rsidR="002F07D4">
        <w:rPr>
          <w:rFonts w:eastAsia="CharterBT"/>
          <w:sz w:val="24"/>
          <w:szCs w:val="24"/>
          <w:lang w:eastAsia="en-US"/>
        </w:rPr>
        <w:t xml:space="preserve">no </w:t>
      </w:r>
      <w:r w:rsidR="002F07D4" w:rsidRPr="00860241">
        <w:rPr>
          <w:rFonts w:eastAsia="CharterBT"/>
          <w:sz w:val="24"/>
          <w:szCs w:val="24"/>
          <w:lang w:eastAsia="en-US"/>
        </w:rPr>
        <w:t>art. 67</w:t>
      </w:r>
      <w:r w:rsidR="002F07D4">
        <w:rPr>
          <w:rFonts w:eastAsia="CharterBT"/>
          <w:sz w:val="24"/>
          <w:szCs w:val="24"/>
          <w:lang w:eastAsia="en-US"/>
        </w:rPr>
        <w:t>,</w:t>
      </w:r>
      <w:r w:rsidR="003245DA">
        <w:rPr>
          <w:rFonts w:eastAsia="CharterBT"/>
          <w:sz w:val="24"/>
          <w:szCs w:val="24"/>
          <w:lang w:eastAsia="en-US"/>
        </w:rPr>
        <w:t xml:space="preserve"> </w:t>
      </w:r>
      <w:r w:rsidR="00CB2058">
        <w:rPr>
          <w:rFonts w:eastAsia="CharterBT"/>
          <w:sz w:val="24"/>
          <w:szCs w:val="24"/>
          <w:lang w:eastAsia="en-US"/>
        </w:rPr>
        <w:t xml:space="preserve">que o </w:t>
      </w:r>
      <w:r w:rsidR="002F07D4">
        <w:rPr>
          <w:rFonts w:eastAsia="CharterBT"/>
          <w:sz w:val="24"/>
          <w:szCs w:val="24"/>
          <w:lang w:eastAsia="en-US"/>
        </w:rPr>
        <w:t xml:space="preserve">acompanhamento, a </w:t>
      </w:r>
      <w:r w:rsidR="000E336D">
        <w:rPr>
          <w:rFonts w:eastAsia="CharterBT"/>
          <w:sz w:val="24"/>
          <w:szCs w:val="24"/>
          <w:lang w:eastAsia="en-US"/>
        </w:rPr>
        <w:t>avaliação da</w:t>
      </w:r>
      <w:r w:rsidR="002F07D4">
        <w:rPr>
          <w:rFonts w:eastAsia="CharterBT"/>
          <w:sz w:val="24"/>
          <w:szCs w:val="24"/>
          <w:lang w:eastAsia="en-US"/>
        </w:rPr>
        <w:t xml:space="preserve"> política e </w:t>
      </w:r>
      <w:r w:rsidR="00010799" w:rsidRPr="00860241">
        <w:rPr>
          <w:rFonts w:eastAsia="CharterBT"/>
          <w:sz w:val="24"/>
          <w:szCs w:val="24"/>
          <w:lang w:eastAsia="en-US"/>
        </w:rPr>
        <w:t xml:space="preserve">a operacionalidade da gestão fiscal </w:t>
      </w:r>
      <w:r w:rsidR="00CB2058" w:rsidRPr="000E336D">
        <w:rPr>
          <w:rFonts w:eastAsia="CharterBT"/>
          <w:sz w:val="24"/>
          <w:szCs w:val="24"/>
          <w:lang w:eastAsia="en-US"/>
        </w:rPr>
        <w:t>serão</w:t>
      </w:r>
      <w:r w:rsidR="000E336D" w:rsidRPr="000E336D">
        <w:rPr>
          <w:rFonts w:eastAsia="CharterBT"/>
          <w:sz w:val="24"/>
          <w:szCs w:val="24"/>
          <w:lang w:eastAsia="en-US"/>
        </w:rPr>
        <w:t xml:space="preserve"> </w:t>
      </w:r>
      <w:r w:rsidR="00CB2058" w:rsidRPr="000E336D">
        <w:rPr>
          <w:rFonts w:eastAsia="CharterBT"/>
          <w:sz w:val="24"/>
          <w:szCs w:val="24"/>
          <w:lang w:eastAsia="en-US"/>
        </w:rPr>
        <w:t>realizados</w:t>
      </w:r>
      <w:r w:rsidR="000E336D" w:rsidRPr="000E336D">
        <w:rPr>
          <w:rFonts w:eastAsia="CharterBT"/>
          <w:sz w:val="24"/>
          <w:szCs w:val="24"/>
          <w:lang w:eastAsia="en-US"/>
        </w:rPr>
        <w:t>,</w:t>
      </w:r>
      <w:r w:rsidR="000E336D" w:rsidRPr="000E336D">
        <w:t xml:space="preserve"> </w:t>
      </w:r>
      <w:r w:rsidR="00802C16">
        <w:rPr>
          <w:rFonts w:eastAsia="CharterBT"/>
          <w:sz w:val="24"/>
          <w:szCs w:val="24"/>
          <w:lang w:eastAsia="en-US"/>
        </w:rPr>
        <w:t>de forma permanente</w:t>
      </w:r>
      <w:r w:rsidR="000E336D" w:rsidRPr="000E336D">
        <w:rPr>
          <w:rFonts w:eastAsia="CharterBT"/>
          <w:sz w:val="24"/>
          <w:szCs w:val="24"/>
          <w:lang w:eastAsia="en-US"/>
        </w:rPr>
        <w:t xml:space="preserve"> </w:t>
      </w:r>
      <w:r w:rsidR="003B2044">
        <w:rPr>
          <w:rFonts w:eastAsia="CharterBT"/>
          <w:sz w:val="24"/>
          <w:szCs w:val="24"/>
          <w:lang w:eastAsia="en-US"/>
        </w:rPr>
        <w:t>por</w:t>
      </w:r>
      <w:r w:rsidR="00802C16">
        <w:rPr>
          <w:rFonts w:eastAsia="CharterBT"/>
          <w:sz w:val="24"/>
          <w:szCs w:val="24"/>
          <w:lang w:eastAsia="en-US"/>
        </w:rPr>
        <w:t xml:space="preserve"> </w:t>
      </w:r>
      <w:r w:rsidR="003B2044">
        <w:rPr>
          <w:rFonts w:eastAsia="CharterBT"/>
          <w:sz w:val="24"/>
          <w:szCs w:val="24"/>
          <w:lang w:eastAsia="en-US"/>
        </w:rPr>
        <w:t>Órgãos</w:t>
      </w:r>
      <w:r w:rsidR="00802C16">
        <w:rPr>
          <w:rFonts w:eastAsia="CharterBT"/>
          <w:sz w:val="24"/>
          <w:szCs w:val="24"/>
          <w:lang w:eastAsia="en-US"/>
        </w:rPr>
        <w:t xml:space="preserve">, </w:t>
      </w:r>
      <w:r w:rsidR="00010799" w:rsidRPr="00860241">
        <w:rPr>
          <w:rFonts w:eastAsia="CharterBT"/>
          <w:sz w:val="24"/>
          <w:szCs w:val="24"/>
          <w:lang w:eastAsia="en-US"/>
        </w:rPr>
        <w:t xml:space="preserve">Ministério </w:t>
      </w:r>
      <w:r w:rsidR="000E336D" w:rsidRPr="00860241">
        <w:rPr>
          <w:rFonts w:eastAsia="CharterBT"/>
          <w:sz w:val="24"/>
          <w:szCs w:val="24"/>
          <w:lang w:eastAsia="en-US"/>
        </w:rPr>
        <w:t>Público</w:t>
      </w:r>
      <w:r w:rsidR="00802C16">
        <w:rPr>
          <w:rFonts w:eastAsia="CharterBT"/>
          <w:sz w:val="24"/>
          <w:szCs w:val="24"/>
          <w:lang w:eastAsia="en-US"/>
        </w:rPr>
        <w:t xml:space="preserve"> e </w:t>
      </w:r>
      <w:r w:rsidR="000E336D">
        <w:rPr>
          <w:rFonts w:eastAsia="CharterBT"/>
          <w:sz w:val="24"/>
          <w:szCs w:val="24"/>
          <w:lang w:eastAsia="en-US"/>
        </w:rPr>
        <w:t>E</w:t>
      </w:r>
      <w:r w:rsidR="00CB2058">
        <w:rPr>
          <w:rFonts w:eastAsia="CharterBT"/>
          <w:sz w:val="24"/>
          <w:szCs w:val="24"/>
          <w:lang w:eastAsia="en-US"/>
        </w:rPr>
        <w:t>ntidades Técnic</w:t>
      </w:r>
      <w:r w:rsidR="00802C16">
        <w:rPr>
          <w:rFonts w:eastAsia="CharterBT"/>
          <w:sz w:val="24"/>
          <w:szCs w:val="24"/>
          <w:lang w:eastAsia="en-US"/>
        </w:rPr>
        <w:t xml:space="preserve">as Representativas da Sociedade, fixando a necessidade de </w:t>
      </w:r>
      <w:r w:rsidR="003448B9">
        <w:rPr>
          <w:rFonts w:eastAsia="CharterBT"/>
          <w:sz w:val="24"/>
          <w:szCs w:val="24"/>
          <w:lang w:eastAsia="en-US"/>
        </w:rPr>
        <w:t>três controles para a efetividade dos gastos públicos.</w:t>
      </w:r>
    </w:p>
    <w:p w14:paraId="7D72F416" w14:textId="77777777" w:rsidR="00097A71" w:rsidRDefault="00010799" w:rsidP="008E14B3">
      <w:pPr>
        <w:suppressAutoHyphens w:val="0"/>
        <w:autoSpaceDE w:val="0"/>
        <w:autoSpaceDN w:val="0"/>
        <w:adjustRightInd w:val="0"/>
        <w:ind w:firstLine="709"/>
        <w:jc w:val="both"/>
        <w:rPr>
          <w:rFonts w:eastAsia="CharterBT"/>
          <w:sz w:val="24"/>
          <w:szCs w:val="24"/>
          <w:lang w:eastAsia="en-US"/>
        </w:rPr>
      </w:pPr>
      <w:r w:rsidRPr="00860241">
        <w:rPr>
          <w:sz w:val="24"/>
          <w:szCs w:val="24"/>
          <w:shd w:val="clear" w:color="auto" w:fill="FFFFFF"/>
        </w:rPr>
        <w:t> O</w:t>
      </w:r>
      <w:r w:rsidRPr="00860241">
        <w:rPr>
          <w:rFonts w:eastAsia="CharterBT"/>
          <w:sz w:val="24"/>
          <w:szCs w:val="24"/>
          <w:lang w:eastAsia="en-US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Committee</w:t>
      </w:r>
      <w:proofErr w:type="spellEnd"/>
      <w:r w:rsidRPr="00CB2058">
        <w:rPr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of</w:t>
      </w:r>
      <w:proofErr w:type="spellEnd"/>
      <w:r w:rsidRPr="00CB2058">
        <w:rPr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Sponsoring</w:t>
      </w:r>
      <w:proofErr w:type="spellEnd"/>
      <w:r w:rsidRPr="00CB2058">
        <w:rPr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Organizations</w:t>
      </w:r>
      <w:proofErr w:type="spellEnd"/>
      <w:r w:rsidRPr="00CB2058">
        <w:rPr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of</w:t>
      </w:r>
      <w:proofErr w:type="spellEnd"/>
      <w:r w:rsidRPr="00CB2058">
        <w:rPr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the</w:t>
      </w:r>
      <w:proofErr w:type="spellEnd"/>
      <w:r w:rsidRPr="00CB2058">
        <w:rPr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Treadway</w:t>
      </w:r>
      <w:proofErr w:type="spellEnd"/>
      <w:r w:rsidRPr="00CB2058">
        <w:rPr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B2058">
        <w:rPr>
          <w:bCs/>
          <w:i/>
          <w:iCs/>
          <w:sz w:val="24"/>
          <w:szCs w:val="24"/>
          <w:shd w:val="clear" w:color="auto" w:fill="FFFFFF"/>
        </w:rPr>
        <w:t>Commission</w:t>
      </w:r>
      <w:proofErr w:type="spellEnd"/>
      <w:r w:rsidR="009718ED">
        <w:rPr>
          <w:rFonts w:eastAsia="CharterBT"/>
          <w:sz w:val="24"/>
          <w:szCs w:val="24"/>
          <w:lang w:eastAsia="en-US"/>
        </w:rPr>
        <w:t xml:space="preserve"> (COSO) </w:t>
      </w:r>
      <w:r w:rsidRPr="00860241">
        <w:rPr>
          <w:rFonts w:eastAsia="CharterBT"/>
          <w:sz w:val="24"/>
          <w:szCs w:val="24"/>
          <w:lang w:eastAsia="en-US"/>
        </w:rPr>
        <w:t>dita três objetivos primários do controle interno: a eficá</w:t>
      </w:r>
      <w:r w:rsidR="00323BF7">
        <w:rPr>
          <w:rFonts w:eastAsia="CharterBT"/>
          <w:sz w:val="24"/>
          <w:szCs w:val="24"/>
          <w:lang w:eastAsia="en-US"/>
        </w:rPr>
        <w:t xml:space="preserve">cia e eficiência das operações, </w:t>
      </w:r>
      <w:r w:rsidRPr="00860241">
        <w:rPr>
          <w:rFonts w:eastAsia="CharterBT"/>
          <w:sz w:val="24"/>
          <w:szCs w:val="24"/>
          <w:lang w:eastAsia="en-US"/>
        </w:rPr>
        <w:t>a confiabili</w:t>
      </w:r>
      <w:r w:rsidR="00323BF7">
        <w:rPr>
          <w:rFonts w:eastAsia="CharterBT"/>
          <w:sz w:val="24"/>
          <w:szCs w:val="24"/>
          <w:lang w:eastAsia="en-US"/>
        </w:rPr>
        <w:t>dade dos relatórios financeiros</w:t>
      </w:r>
      <w:r w:rsidRPr="00860241">
        <w:rPr>
          <w:rFonts w:eastAsia="CharterBT"/>
          <w:sz w:val="24"/>
          <w:szCs w:val="24"/>
          <w:lang w:eastAsia="en-US"/>
        </w:rPr>
        <w:t xml:space="preserve"> e a conformidade com leis e regulamentos aplicáveis</w:t>
      </w:r>
      <w:r w:rsidR="00802C16">
        <w:rPr>
          <w:rFonts w:eastAsia="CharterBT"/>
          <w:sz w:val="24"/>
          <w:szCs w:val="24"/>
          <w:lang w:eastAsia="en-US"/>
        </w:rPr>
        <w:t xml:space="preserve">. O </w:t>
      </w:r>
      <w:r w:rsidR="00323BF7">
        <w:rPr>
          <w:rFonts w:eastAsia="CharterBT"/>
          <w:sz w:val="24"/>
          <w:szCs w:val="24"/>
          <w:lang w:eastAsia="en-US"/>
        </w:rPr>
        <w:t xml:space="preserve">que se </w:t>
      </w:r>
      <w:r w:rsidRPr="00860241">
        <w:rPr>
          <w:rFonts w:eastAsia="CharterBT"/>
          <w:sz w:val="24"/>
          <w:szCs w:val="24"/>
          <w:lang w:eastAsia="en-US"/>
        </w:rPr>
        <w:t>conecta com as prescrições preconizadas pela</w:t>
      </w:r>
      <w:r w:rsidR="00323BF7">
        <w:rPr>
          <w:rFonts w:eastAsia="CharterBT"/>
          <w:sz w:val="24"/>
          <w:szCs w:val="24"/>
          <w:lang w:eastAsia="en-US"/>
        </w:rPr>
        <w:t xml:space="preserve"> LRF, ostentando </w:t>
      </w:r>
      <w:r w:rsidRPr="00860241">
        <w:rPr>
          <w:rFonts w:eastAsia="CharterBT"/>
          <w:sz w:val="24"/>
          <w:szCs w:val="24"/>
          <w:lang w:eastAsia="en-US"/>
        </w:rPr>
        <w:t xml:space="preserve">não somente a viabilidade, como a importância </w:t>
      </w:r>
      <w:r w:rsidR="003B2044">
        <w:rPr>
          <w:rFonts w:eastAsia="CharterBT"/>
          <w:sz w:val="24"/>
          <w:szCs w:val="24"/>
          <w:lang w:eastAsia="en-US"/>
        </w:rPr>
        <w:t xml:space="preserve">das </w:t>
      </w:r>
      <w:r w:rsidRPr="00860241">
        <w:rPr>
          <w:rFonts w:eastAsia="CharterBT"/>
          <w:sz w:val="24"/>
          <w:szCs w:val="24"/>
          <w:lang w:eastAsia="en-US"/>
        </w:rPr>
        <w:t>Unidades de Controle Interno</w:t>
      </w:r>
      <w:r w:rsidR="003B2044">
        <w:rPr>
          <w:rFonts w:eastAsia="CharterBT"/>
          <w:sz w:val="24"/>
          <w:szCs w:val="24"/>
          <w:lang w:eastAsia="en-US"/>
        </w:rPr>
        <w:t>.</w:t>
      </w:r>
    </w:p>
    <w:p w14:paraId="3E0AEA5A" w14:textId="77777777" w:rsidR="00010799" w:rsidRPr="00097A71" w:rsidRDefault="00010799" w:rsidP="008E14B3">
      <w:pPr>
        <w:suppressAutoHyphens w:val="0"/>
        <w:autoSpaceDE w:val="0"/>
        <w:autoSpaceDN w:val="0"/>
        <w:adjustRightInd w:val="0"/>
        <w:ind w:firstLine="709"/>
        <w:jc w:val="both"/>
        <w:rPr>
          <w:rFonts w:eastAsia="CharterBT"/>
          <w:sz w:val="24"/>
          <w:szCs w:val="24"/>
          <w:lang w:eastAsia="en-US"/>
        </w:rPr>
      </w:pPr>
      <w:r w:rsidRPr="00860241">
        <w:rPr>
          <w:rFonts w:eastAsiaTheme="minorHAnsi"/>
          <w:sz w:val="24"/>
          <w:szCs w:val="24"/>
          <w:lang w:eastAsia="en-US"/>
        </w:rPr>
        <w:lastRenderedPageBreak/>
        <w:t xml:space="preserve">Em junho de 2002 o </w:t>
      </w:r>
      <w:r w:rsidRPr="00323BF7">
        <w:rPr>
          <w:rFonts w:eastAsiaTheme="minorHAnsi"/>
          <w:i/>
          <w:sz w:val="24"/>
          <w:szCs w:val="24"/>
          <w:lang w:eastAsia="en-US"/>
        </w:rPr>
        <w:t>Public Audit Fórum</w:t>
      </w:r>
      <w:r w:rsidRPr="00860241">
        <w:rPr>
          <w:rFonts w:eastAsiaTheme="minorHAnsi"/>
          <w:sz w:val="24"/>
          <w:szCs w:val="24"/>
          <w:lang w:eastAsia="en-US"/>
        </w:rPr>
        <w:t xml:space="preserve">, </w:t>
      </w:r>
      <w:r w:rsidR="00323BF7">
        <w:rPr>
          <w:rFonts w:eastAsiaTheme="minorHAnsi"/>
          <w:sz w:val="24"/>
          <w:szCs w:val="24"/>
          <w:lang w:eastAsia="en-US"/>
        </w:rPr>
        <w:t xml:space="preserve">evento </w:t>
      </w:r>
      <w:r w:rsidRPr="00860241">
        <w:rPr>
          <w:rFonts w:eastAsiaTheme="minorHAnsi"/>
          <w:sz w:val="24"/>
          <w:szCs w:val="24"/>
          <w:lang w:eastAsia="en-US"/>
        </w:rPr>
        <w:t xml:space="preserve">que reúne todos os órgãos de controle público do Reino Unido, </w:t>
      </w:r>
      <w:r w:rsidR="009718ED">
        <w:rPr>
          <w:rFonts w:eastAsiaTheme="minorHAnsi"/>
          <w:sz w:val="24"/>
          <w:szCs w:val="24"/>
          <w:lang w:eastAsia="en-US"/>
        </w:rPr>
        <w:t xml:space="preserve">sintetizou que o </w:t>
      </w:r>
      <w:r w:rsidR="00802C16">
        <w:rPr>
          <w:rFonts w:eastAsiaTheme="minorHAnsi"/>
          <w:sz w:val="24"/>
          <w:szCs w:val="24"/>
          <w:lang w:eastAsia="en-US"/>
        </w:rPr>
        <w:t>“</w:t>
      </w:r>
      <w:r w:rsidRPr="00860241">
        <w:rPr>
          <w:rFonts w:eastAsiaTheme="minorHAnsi"/>
          <w:sz w:val="24"/>
          <w:szCs w:val="24"/>
          <w:lang w:eastAsia="en-US"/>
        </w:rPr>
        <w:t>p</w:t>
      </w:r>
      <w:r w:rsidR="00802C16">
        <w:rPr>
          <w:rFonts w:eastAsiaTheme="minorHAnsi"/>
          <w:sz w:val="24"/>
          <w:szCs w:val="24"/>
          <w:lang w:eastAsia="en-US"/>
        </w:rPr>
        <w:t>úblico espera dos</w:t>
      </w:r>
      <w:r w:rsidR="00097A71">
        <w:rPr>
          <w:rFonts w:eastAsiaTheme="minorHAnsi"/>
          <w:sz w:val="24"/>
          <w:szCs w:val="24"/>
          <w:lang w:eastAsia="en-US"/>
        </w:rPr>
        <w:t xml:space="preserve"> </w:t>
      </w:r>
      <w:r w:rsidR="00802C16">
        <w:rPr>
          <w:rFonts w:eastAsiaTheme="minorHAnsi"/>
          <w:sz w:val="24"/>
          <w:szCs w:val="24"/>
          <w:lang w:eastAsia="en-US"/>
        </w:rPr>
        <w:t>gestores de</w:t>
      </w:r>
      <w:r w:rsidRPr="00860241">
        <w:rPr>
          <w:rFonts w:eastAsiaTheme="minorHAnsi"/>
          <w:sz w:val="24"/>
          <w:szCs w:val="24"/>
          <w:lang w:eastAsia="en-US"/>
        </w:rPr>
        <w:t xml:space="preserve"> dinheiros públicos</w:t>
      </w:r>
      <w:r w:rsidR="00802C16">
        <w:rPr>
          <w:rFonts w:eastAsiaTheme="minorHAnsi"/>
          <w:sz w:val="24"/>
          <w:szCs w:val="24"/>
          <w:lang w:eastAsia="en-US"/>
        </w:rPr>
        <w:t>,</w:t>
      </w:r>
      <w:r w:rsidRPr="00860241">
        <w:rPr>
          <w:rFonts w:eastAsiaTheme="minorHAnsi"/>
          <w:sz w:val="24"/>
          <w:szCs w:val="24"/>
          <w:lang w:eastAsia="en-US"/>
        </w:rPr>
        <w:t xml:space="preserve"> maior transparência na prestação de contas</w:t>
      </w:r>
      <w:r w:rsidR="00802C16">
        <w:rPr>
          <w:rFonts w:eastAsiaTheme="minorHAnsi"/>
          <w:sz w:val="24"/>
          <w:szCs w:val="24"/>
          <w:lang w:eastAsia="en-US"/>
        </w:rPr>
        <w:t>, sendo os G</w:t>
      </w:r>
      <w:r w:rsidR="00323BF7">
        <w:rPr>
          <w:rFonts w:eastAsiaTheme="minorHAnsi"/>
          <w:sz w:val="24"/>
          <w:szCs w:val="24"/>
          <w:lang w:eastAsia="en-US"/>
        </w:rPr>
        <w:t xml:space="preserve">overnos, seus membros eleitos e funcionários públicos, os principais </w:t>
      </w:r>
      <w:r w:rsidRPr="00860241">
        <w:rPr>
          <w:rFonts w:eastAsiaTheme="minorHAnsi"/>
          <w:sz w:val="24"/>
          <w:szCs w:val="24"/>
          <w:lang w:eastAsia="en-US"/>
        </w:rPr>
        <w:t xml:space="preserve">responsáveis </w:t>
      </w:r>
      <w:r w:rsidR="00323BF7">
        <w:rPr>
          <w:rFonts w:eastAsiaTheme="minorHAnsi"/>
          <w:sz w:val="24"/>
          <w:szCs w:val="24"/>
          <w:lang w:eastAsia="en-US"/>
        </w:rPr>
        <w:t>em</w:t>
      </w:r>
      <w:r w:rsidR="00802C16">
        <w:rPr>
          <w:rFonts w:eastAsiaTheme="minorHAnsi"/>
          <w:sz w:val="24"/>
          <w:szCs w:val="24"/>
          <w:lang w:eastAsia="en-US"/>
        </w:rPr>
        <w:t xml:space="preserve"> assegurar que os dinheiros </w:t>
      </w:r>
      <w:r w:rsidRPr="00860241">
        <w:rPr>
          <w:rFonts w:eastAsiaTheme="minorHAnsi"/>
          <w:sz w:val="24"/>
          <w:szCs w:val="24"/>
          <w:lang w:eastAsia="en-US"/>
        </w:rPr>
        <w:t>são geridos com integridade</w:t>
      </w:r>
      <w:r w:rsidR="00802C16">
        <w:rPr>
          <w:rFonts w:eastAsiaTheme="minorHAnsi"/>
          <w:sz w:val="24"/>
          <w:szCs w:val="24"/>
          <w:lang w:eastAsia="en-US"/>
        </w:rPr>
        <w:t xml:space="preserve">”. </w:t>
      </w:r>
      <w:r w:rsidR="00323BF7">
        <w:rPr>
          <w:rFonts w:eastAsiaTheme="minorHAnsi"/>
          <w:sz w:val="24"/>
          <w:szCs w:val="24"/>
          <w:lang w:eastAsia="en-US"/>
        </w:rPr>
        <w:t>(</w:t>
      </w:r>
      <w:r w:rsidRPr="00860241">
        <w:rPr>
          <w:rFonts w:eastAsiaTheme="minorHAnsi"/>
          <w:sz w:val="24"/>
          <w:szCs w:val="24"/>
          <w:lang w:eastAsia="en-US"/>
        </w:rPr>
        <w:t xml:space="preserve">Reino Unido, 2002, pág115). </w:t>
      </w:r>
      <w:r w:rsidRPr="00860241">
        <w:rPr>
          <w:sz w:val="24"/>
          <w:szCs w:val="24"/>
        </w:rPr>
        <w:t>No mundo contemporâneo</w:t>
      </w:r>
      <w:r w:rsidR="00802C16">
        <w:rPr>
          <w:sz w:val="24"/>
          <w:szCs w:val="24"/>
        </w:rPr>
        <w:t xml:space="preserve"> há </w:t>
      </w:r>
      <w:r w:rsidRPr="00860241">
        <w:rPr>
          <w:sz w:val="24"/>
          <w:szCs w:val="24"/>
        </w:rPr>
        <w:t>um interesse crescente e enfático s</w:t>
      </w:r>
      <w:r w:rsidR="00802C16">
        <w:rPr>
          <w:sz w:val="24"/>
          <w:szCs w:val="24"/>
        </w:rPr>
        <w:t>obre a função que devem ter os C</w:t>
      </w:r>
      <w:r w:rsidRPr="00860241">
        <w:rPr>
          <w:sz w:val="24"/>
          <w:szCs w:val="24"/>
        </w:rPr>
        <w:t xml:space="preserve">ontroles </w:t>
      </w:r>
      <w:r w:rsidR="00802C16">
        <w:rPr>
          <w:sz w:val="24"/>
          <w:szCs w:val="24"/>
        </w:rPr>
        <w:t>I</w:t>
      </w:r>
      <w:r w:rsidRPr="00860241">
        <w:rPr>
          <w:sz w:val="24"/>
          <w:szCs w:val="24"/>
        </w:rPr>
        <w:t xml:space="preserve">nternos </w:t>
      </w:r>
      <w:r w:rsidR="00802C16">
        <w:rPr>
          <w:sz w:val="24"/>
          <w:szCs w:val="24"/>
        </w:rPr>
        <w:t>d</w:t>
      </w:r>
      <w:r w:rsidRPr="00860241">
        <w:rPr>
          <w:sz w:val="24"/>
          <w:szCs w:val="24"/>
        </w:rPr>
        <w:t xml:space="preserve">os países para mitigar os riscos de fraude, corrupção e uso ilegal dos dinheiros públicos (Diamont, 2002; </w:t>
      </w:r>
      <w:r w:rsidRPr="00860241">
        <w:rPr>
          <w:rFonts w:eastAsiaTheme="minorHAnsi"/>
          <w:sz w:val="24"/>
          <w:szCs w:val="24"/>
          <w:lang w:eastAsia="en-US"/>
        </w:rPr>
        <w:t xml:space="preserve">Fonticiella, </w:t>
      </w:r>
      <w:r w:rsidR="00802C16" w:rsidRPr="00860241">
        <w:rPr>
          <w:rFonts w:eastAsiaTheme="minorHAnsi"/>
          <w:sz w:val="24"/>
          <w:szCs w:val="24"/>
          <w:lang w:eastAsia="en-US"/>
        </w:rPr>
        <w:t>2005</w:t>
      </w:r>
      <w:r w:rsidR="00802C16">
        <w:rPr>
          <w:rFonts w:eastAsiaTheme="minorHAnsi"/>
          <w:sz w:val="24"/>
          <w:szCs w:val="24"/>
          <w:lang w:eastAsia="en-US"/>
        </w:rPr>
        <w:t xml:space="preserve">; </w:t>
      </w:r>
      <w:r w:rsidRPr="002634E1">
        <w:rPr>
          <w:sz w:val="24"/>
          <w:szCs w:val="24"/>
        </w:rPr>
        <w:t xml:space="preserve">Morais &amp; Teixeira, 2016). </w:t>
      </w:r>
    </w:p>
    <w:p w14:paraId="43CD4A00" w14:textId="77777777" w:rsidR="00010799" w:rsidRPr="00091652" w:rsidRDefault="0020463E" w:rsidP="008E14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demanda por</w:t>
      </w:r>
      <w:r w:rsidR="00802C16">
        <w:rPr>
          <w:sz w:val="24"/>
          <w:szCs w:val="24"/>
        </w:rPr>
        <w:t xml:space="preserve"> </w:t>
      </w:r>
      <w:r w:rsidR="00010799" w:rsidRPr="00860241">
        <w:rPr>
          <w:sz w:val="24"/>
          <w:szCs w:val="24"/>
        </w:rPr>
        <w:t>prestação de contas efetiva e transparente nos países da Organização para a Cooperação e o Desenvolvimento Econômico (OCDE) redundou num pedido de mais informações sobre os programas e serviço</w:t>
      </w:r>
      <w:r>
        <w:rPr>
          <w:sz w:val="24"/>
          <w:szCs w:val="24"/>
        </w:rPr>
        <w:t xml:space="preserve">s dos </w:t>
      </w:r>
      <w:r w:rsidR="00097A71">
        <w:rPr>
          <w:sz w:val="24"/>
          <w:szCs w:val="24"/>
        </w:rPr>
        <w:t>G</w:t>
      </w:r>
      <w:r w:rsidR="00097A71" w:rsidRPr="00860241">
        <w:rPr>
          <w:sz w:val="24"/>
          <w:szCs w:val="24"/>
        </w:rPr>
        <w:t>o</w:t>
      </w:r>
      <w:r w:rsidR="00097A71">
        <w:rPr>
          <w:sz w:val="24"/>
          <w:szCs w:val="24"/>
        </w:rPr>
        <w:t xml:space="preserve">vernos, </w:t>
      </w:r>
      <w:r w:rsidR="00010799" w:rsidRPr="00860241">
        <w:rPr>
          <w:sz w:val="24"/>
          <w:szCs w:val="24"/>
        </w:rPr>
        <w:t>tornando possível o acompanhamento dos gastos públicos (Diamont, 2002</w:t>
      </w:r>
      <w:r>
        <w:rPr>
          <w:sz w:val="24"/>
          <w:szCs w:val="24"/>
        </w:rPr>
        <w:t>, tradução própria). O Brasil deve perseguir</w:t>
      </w:r>
      <w:r w:rsidR="00010799" w:rsidRPr="00860241">
        <w:rPr>
          <w:sz w:val="24"/>
          <w:szCs w:val="24"/>
        </w:rPr>
        <w:t xml:space="preserve"> padrões de controles comparáveis</w:t>
      </w:r>
      <w:r>
        <w:rPr>
          <w:sz w:val="24"/>
          <w:szCs w:val="24"/>
        </w:rPr>
        <w:t xml:space="preserve"> e </w:t>
      </w:r>
      <w:r w:rsidR="00010799" w:rsidRPr="00860241">
        <w:rPr>
          <w:sz w:val="24"/>
          <w:szCs w:val="24"/>
        </w:rPr>
        <w:t>prossegui</w:t>
      </w:r>
      <w:r>
        <w:rPr>
          <w:sz w:val="24"/>
          <w:szCs w:val="24"/>
        </w:rPr>
        <w:t>r</w:t>
      </w:r>
      <w:r w:rsidR="00010799" w:rsidRPr="00860241">
        <w:rPr>
          <w:sz w:val="24"/>
          <w:szCs w:val="24"/>
        </w:rPr>
        <w:t xml:space="preserve"> aderindo aos ditames das diversas organizações de controle globais,</w:t>
      </w:r>
      <w:r w:rsidR="005D05FF" w:rsidRPr="008602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tais como </w:t>
      </w:r>
      <w:r w:rsidR="00097A71">
        <w:rPr>
          <w:sz w:val="24"/>
          <w:szCs w:val="24"/>
        </w:rPr>
        <w:t xml:space="preserve">a </w:t>
      </w:r>
      <w:r w:rsidR="00010799" w:rsidRPr="00860241">
        <w:rPr>
          <w:sz w:val="24"/>
          <w:szCs w:val="24"/>
        </w:rPr>
        <w:t>Organização Internacional das Instituições Sup</w:t>
      </w:r>
      <w:r w:rsidR="00097A71">
        <w:rPr>
          <w:sz w:val="24"/>
          <w:szCs w:val="24"/>
        </w:rPr>
        <w:t xml:space="preserve">eriores de Auditoria (INTOSAI) e </w:t>
      </w:r>
      <w:r w:rsidR="00010799" w:rsidRPr="0020463E">
        <w:rPr>
          <w:sz w:val="24"/>
          <w:szCs w:val="24"/>
        </w:rPr>
        <w:t>o</w:t>
      </w:r>
      <w:r w:rsidR="00010799" w:rsidRPr="00496F12">
        <w:rPr>
          <w:i/>
          <w:sz w:val="24"/>
          <w:szCs w:val="24"/>
        </w:rPr>
        <w:t xml:space="preserve"> Institute of Internal Auditors</w:t>
      </w:r>
      <w:r w:rsidR="00010799" w:rsidRPr="00860241">
        <w:rPr>
          <w:sz w:val="24"/>
          <w:szCs w:val="24"/>
        </w:rPr>
        <w:t xml:space="preserve"> (IIA), cujas normas orientam os profissionais de controle e contabilidade</w:t>
      </w:r>
      <w:r w:rsidR="00097A71">
        <w:rPr>
          <w:sz w:val="24"/>
          <w:szCs w:val="24"/>
        </w:rPr>
        <w:t xml:space="preserve"> sobre</w:t>
      </w:r>
      <w:r w:rsidR="005D05FF">
        <w:rPr>
          <w:sz w:val="24"/>
          <w:szCs w:val="24"/>
        </w:rPr>
        <w:t xml:space="preserve"> </w:t>
      </w:r>
      <w:r w:rsidR="003B2044">
        <w:rPr>
          <w:sz w:val="24"/>
          <w:szCs w:val="24"/>
        </w:rPr>
        <w:t>"melhores práticas". E</w:t>
      </w:r>
      <w:r w:rsidR="00010799" w:rsidRPr="00860241">
        <w:rPr>
          <w:sz w:val="24"/>
          <w:szCs w:val="24"/>
        </w:rPr>
        <w:t xml:space="preserve">mbora os países possam desenvolver seus próprios </w:t>
      </w:r>
      <w:r>
        <w:rPr>
          <w:sz w:val="24"/>
          <w:szCs w:val="24"/>
        </w:rPr>
        <w:t xml:space="preserve">padrões, </w:t>
      </w:r>
      <w:r w:rsidR="00010799" w:rsidRPr="00860241">
        <w:rPr>
          <w:sz w:val="24"/>
          <w:szCs w:val="24"/>
        </w:rPr>
        <w:t>espera-se que eles os mantenham consistentes com os padrões internacionai</w:t>
      </w:r>
      <w:r w:rsidR="00496F12">
        <w:rPr>
          <w:sz w:val="24"/>
          <w:szCs w:val="24"/>
        </w:rPr>
        <w:t>s (</w:t>
      </w:r>
      <w:r w:rsidR="00700D78" w:rsidRPr="00700D78">
        <w:rPr>
          <w:sz w:val="24"/>
          <w:szCs w:val="24"/>
        </w:rPr>
        <w:t>Diamont</w:t>
      </w:r>
      <w:r w:rsidR="00010799" w:rsidRPr="00700D78">
        <w:rPr>
          <w:sz w:val="24"/>
          <w:szCs w:val="24"/>
        </w:rPr>
        <w:t>, 2002</w:t>
      </w:r>
      <w:r>
        <w:rPr>
          <w:sz w:val="24"/>
          <w:szCs w:val="24"/>
        </w:rPr>
        <w:t>, tradução própria</w:t>
      </w:r>
      <w:r w:rsidR="00010799" w:rsidRPr="00700D78">
        <w:rPr>
          <w:sz w:val="24"/>
          <w:szCs w:val="24"/>
        </w:rPr>
        <w:t>).</w:t>
      </w:r>
      <w:r w:rsidR="00091652">
        <w:rPr>
          <w:sz w:val="24"/>
          <w:szCs w:val="24"/>
        </w:rPr>
        <w:t xml:space="preserve"> </w:t>
      </w:r>
    </w:p>
    <w:p w14:paraId="359CAA88" w14:textId="77777777" w:rsidR="00097A71" w:rsidRPr="00836078" w:rsidRDefault="00496F12" w:rsidP="009718ED">
      <w:pPr>
        <w:autoSpaceDE w:val="0"/>
        <w:autoSpaceDN w:val="0"/>
        <w:adjustRightInd w:val="0"/>
        <w:ind w:firstLine="709"/>
        <w:jc w:val="both"/>
        <w:rPr>
          <w:sz w:val="32"/>
          <w:szCs w:val="24"/>
        </w:rPr>
      </w:pPr>
      <w:r>
        <w:rPr>
          <w:sz w:val="24"/>
          <w:szCs w:val="24"/>
        </w:rPr>
        <w:t>O Instituto Rui Barbosa</w:t>
      </w:r>
      <w:r w:rsidR="008D6F2C">
        <w:rPr>
          <w:sz w:val="24"/>
          <w:szCs w:val="24"/>
        </w:rPr>
        <w:t xml:space="preserve"> atua</w:t>
      </w:r>
      <w:r w:rsidR="003B2044">
        <w:rPr>
          <w:sz w:val="24"/>
          <w:szCs w:val="24"/>
        </w:rPr>
        <w:t xml:space="preserve"> </w:t>
      </w:r>
      <w:r w:rsidR="00727132">
        <w:rPr>
          <w:sz w:val="24"/>
          <w:szCs w:val="24"/>
        </w:rPr>
        <w:t xml:space="preserve">na criação de mecanismos de </w:t>
      </w:r>
      <w:r w:rsidR="00010799" w:rsidRPr="00496F12">
        <w:rPr>
          <w:sz w:val="24"/>
          <w:szCs w:val="24"/>
        </w:rPr>
        <w:t xml:space="preserve">excelência </w:t>
      </w:r>
      <w:r>
        <w:rPr>
          <w:sz w:val="24"/>
          <w:szCs w:val="24"/>
        </w:rPr>
        <w:t>da</w:t>
      </w:r>
      <w:r w:rsidR="00010799" w:rsidRPr="00496F12">
        <w:rPr>
          <w:sz w:val="24"/>
          <w:szCs w:val="24"/>
        </w:rPr>
        <w:t xml:space="preserve"> prestação de contas</w:t>
      </w:r>
      <w:r>
        <w:rPr>
          <w:sz w:val="24"/>
          <w:szCs w:val="24"/>
        </w:rPr>
        <w:t xml:space="preserve"> dos entes federados</w:t>
      </w:r>
      <w:r w:rsidR="00727132">
        <w:rPr>
          <w:sz w:val="24"/>
          <w:szCs w:val="24"/>
        </w:rPr>
        <w:t>, conforme regras globais de auditoria e controle</w:t>
      </w:r>
      <w:r w:rsidR="00010799" w:rsidRPr="00496F12">
        <w:rPr>
          <w:sz w:val="24"/>
          <w:szCs w:val="24"/>
        </w:rPr>
        <w:t xml:space="preserve"> (Brasil, 2018).</w:t>
      </w:r>
      <w:r w:rsidR="00010799" w:rsidRPr="00860241">
        <w:rPr>
          <w:sz w:val="24"/>
          <w:szCs w:val="24"/>
        </w:rPr>
        <w:t xml:space="preserve"> </w:t>
      </w:r>
      <w:r w:rsidR="003B74AF">
        <w:rPr>
          <w:sz w:val="24"/>
          <w:szCs w:val="24"/>
        </w:rPr>
        <w:t>Leis comple</w:t>
      </w:r>
      <w:r w:rsidR="005E54B4">
        <w:rPr>
          <w:sz w:val="24"/>
          <w:szCs w:val="24"/>
        </w:rPr>
        <w:t xml:space="preserve">mentares </w:t>
      </w:r>
      <w:r w:rsidR="00010799" w:rsidRPr="00860241">
        <w:rPr>
          <w:sz w:val="24"/>
          <w:szCs w:val="24"/>
        </w:rPr>
        <w:t xml:space="preserve">são criadas </w:t>
      </w:r>
      <w:r w:rsidR="003B2044">
        <w:rPr>
          <w:sz w:val="24"/>
          <w:szCs w:val="24"/>
        </w:rPr>
        <w:t xml:space="preserve">como a </w:t>
      </w:r>
      <w:r w:rsidR="00010799" w:rsidRPr="00860241">
        <w:rPr>
          <w:sz w:val="24"/>
          <w:szCs w:val="24"/>
        </w:rPr>
        <w:t xml:space="preserve">Lei de Responsabilidade Fiscal (LRF), </w:t>
      </w:r>
      <w:r w:rsidR="009718ED">
        <w:rPr>
          <w:sz w:val="24"/>
          <w:szCs w:val="24"/>
        </w:rPr>
        <w:t>condiciona</w:t>
      </w:r>
      <w:r w:rsidR="00010799" w:rsidRPr="00860241">
        <w:rPr>
          <w:sz w:val="24"/>
          <w:szCs w:val="24"/>
        </w:rPr>
        <w:t xml:space="preserve"> controles</w:t>
      </w:r>
      <w:r w:rsidR="003B74AF">
        <w:rPr>
          <w:sz w:val="24"/>
          <w:szCs w:val="24"/>
        </w:rPr>
        <w:t xml:space="preserve"> </w:t>
      </w:r>
      <w:r w:rsidR="003B2044">
        <w:rPr>
          <w:sz w:val="24"/>
          <w:szCs w:val="24"/>
        </w:rPr>
        <w:t>para evita</w:t>
      </w:r>
      <w:r w:rsidR="00097A71">
        <w:rPr>
          <w:sz w:val="24"/>
          <w:szCs w:val="24"/>
        </w:rPr>
        <w:t>r</w:t>
      </w:r>
      <w:r w:rsidR="009718ED">
        <w:rPr>
          <w:sz w:val="24"/>
          <w:szCs w:val="24"/>
        </w:rPr>
        <w:t xml:space="preserve"> erros e estabelece</w:t>
      </w:r>
      <w:r w:rsidR="003B74AF">
        <w:rPr>
          <w:sz w:val="24"/>
          <w:szCs w:val="24"/>
        </w:rPr>
        <w:t xml:space="preserve"> </w:t>
      </w:r>
      <w:r w:rsidR="00010799" w:rsidRPr="00860241">
        <w:rPr>
          <w:sz w:val="24"/>
          <w:szCs w:val="24"/>
        </w:rPr>
        <w:t>limites da execução da despesa e</w:t>
      </w:r>
      <w:r w:rsidR="003B74AF">
        <w:rPr>
          <w:sz w:val="24"/>
          <w:szCs w:val="24"/>
        </w:rPr>
        <w:t xml:space="preserve"> da</w:t>
      </w:r>
      <w:r w:rsidR="00010799" w:rsidRPr="00860241">
        <w:rPr>
          <w:sz w:val="24"/>
          <w:szCs w:val="24"/>
        </w:rPr>
        <w:t xml:space="preserve"> receita</w:t>
      </w:r>
      <w:r w:rsidR="009718ED">
        <w:rPr>
          <w:sz w:val="24"/>
          <w:szCs w:val="24"/>
        </w:rPr>
        <w:t xml:space="preserve">. </w:t>
      </w:r>
      <w:r w:rsidR="007373C6" w:rsidRPr="00836078">
        <w:rPr>
          <w:sz w:val="24"/>
        </w:rPr>
        <w:t>O controle interno contribui</w:t>
      </w:r>
      <w:r w:rsidR="00010799" w:rsidRPr="00836078">
        <w:rPr>
          <w:sz w:val="24"/>
        </w:rPr>
        <w:t xml:space="preserve"> para o desempenho dos controles externo e social, apoiando o ex</w:t>
      </w:r>
      <w:r w:rsidR="007373C6" w:rsidRPr="00836078">
        <w:rPr>
          <w:sz w:val="24"/>
        </w:rPr>
        <w:t xml:space="preserve">ercício de missão institucional, que </w:t>
      </w:r>
      <w:r w:rsidR="00010799" w:rsidRPr="00836078">
        <w:rPr>
          <w:sz w:val="24"/>
        </w:rPr>
        <w:t>ao conhecer quaisquer irregularidades ou ilegalidades, deverá dar ciência ao Tribunal de Con</w:t>
      </w:r>
      <w:r w:rsidR="00097A71" w:rsidRPr="00836078">
        <w:rPr>
          <w:sz w:val="24"/>
        </w:rPr>
        <w:t xml:space="preserve">tas </w:t>
      </w:r>
      <w:r w:rsidR="00010799" w:rsidRPr="00836078">
        <w:rPr>
          <w:sz w:val="24"/>
        </w:rPr>
        <w:t xml:space="preserve">(Brasil, 1988). </w:t>
      </w:r>
      <w:r w:rsidR="00097A71" w:rsidRPr="00836078">
        <w:rPr>
          <w:sz w:val="24"/>
        </w:rPr>
        <w:t xml:space="preserve"> </w:t>
      </w:r>
      <w:r w:rsidR="001959D5" w:rsidRPr="00836078">
        <w:rPr>
          <w:sz w:val="24"/>
        </w:rPr>
        <w:t>A redemocratização garantida pela CF/88 proporcionou para a sociedade conforme Campos (1990</w:t>
      </w:r>
      <w:r w:rsidR="00097A71" w:rsidRPr="00836078">
        <w:rPr>
          <w:sz w:val="24"/>
        </w:rPr>
        <w:t xml:space="preserve">) ser </w:t>
      </w:r>
      <w:r w:rsidR="001959D5" w:rsidRPr="00836078">
        <w:rPr>
          <w:sz w:val="24"/>
        </w:rPr>
        <w:t>elemento ativo nos valores demo</w:t>
      </w:r>
      <w:r w:rsidR="00097A71" w:rsidRPr="00836078">
        <w:rPr>
          <w:sz w:val="24"/>
        </w:rPr>
        <w:t>cráticos, com</w:t>
      </w:r>
      <w:r w:rsidR="001959D5" w:rsidRPr="00836078">
        <w:rPr>
          <w:sz w:val="24"/>
        </w:rPr>
        <w:t xml:space="preserve"> par</w:t>
      </w:r>
      <w:r w:rsidR="00097A71" w:rsidRPr="00836078">
        <w:rPr>
          <w:sz w:val="24"/>
        </w:rPr>
        <w:t>ticipação e a representação</w:t>
      </w:r>
      <w:r w:rsidR="001959D5" w:rsidRPr="00836078">
        <w:rPr>
          <w:sz w:val="24"/>
        </w:rPr>
        <w:t xml:space="preserve">. </w:t>
      </w:r>
      <w:r w:rsidR="00010799" w:rsidRPr="00836078">
        <w:rPr>
          <w:sz w:val="24"/>
        </w:rPr>
        <w:t xml:space="preserve">A sociedade deve conhecer a gestão pública e exigir suas melhores </w:t>
      </w:r>
      <w:r w:rsidR="00727132" w:rsidRPr="00836078">
        <w:rPr>
          <w:sz w:val="24"/>
        </w:rPr>
        <w:t>práticas</w:t>
      </w:r>
      <w:r w:rsidR="007373C6" w:rsidRPr="00836078">
        <w:rPr>
          <w:sz w:val="24"/>
        </w:rPr>
        <w:t xml:space="preserve"> para o </w:t>
      </w:r>
      <w:r w:rsidR="00862FB1" w:rsidRPr="00836078">
        <w:rPr>
          <w:sz w:val="24"/>
        </w:rPr>
        <w:t>efetiv</w:t>
      </w:r>
      <w:r w:rsidR="007373C6" w:rsidRPr="00836078">
        <w:rPr>
          <w:sz w:val="24"/>
        </w:rPr>
        <w:t xml:space="preserve">o controle dos gastos públicos numa parceria coexistente, </w:t>
      </w:r>
      <w:r w:rsidR="00862FB1" w:rsidRPr="00836078">
        <w:rPr>
          <w:sz w:val="24"/>
        </w:rPr>
        <w:t xml:space="preserve">coesa e sincrônica que ofereça o intercâmbio de informações e ações </w:t>
      </w:r>
      <w:r w:rsidR="003B2044" w:rsidRPr="00836078">
        <w:rPr>
          <w:sz w:val="24"/>
        </w:rPr>
        <w:t>conjuntas.</w:t>
      </w:r>
      <w:r w:rsidR="00097A71" w:rsidRPr="00836078">
        <w:rPr>
          <w:sz w:val="24"/>
        </w:rPr>
        <w:t xml:space="preserve"> </w:t>
      </w:r>
    </w:p>
    <w:p w14:paraId="5646F6A7" w14:textId="77777777" w:rsidR="00010799" w:rsidRPr="00860241" w:rsidRDefault="007B15C7" w:rsidP="008E14B3">
      <w:pPr>
        <w:pStyle w:val="Default"/>
        <w:ind w:firstLine="709"/>
        <w:jc w:val="both"/>
        <w:rPr>
          <w:color w:val="auto"/>
        </w:rPr>
      </w:pPr>
      <w:r>
        <w:rPr>
          <w:noProof/>
        </w:rPr>
        <w:pict w14:anchorId="7B28FB38">
          <v:oval id="Oval 25" o:spid="_x0000_s1026" style="position:absolute;left:0;text-align:left;margin-left:58.95pt;margin-top:35.6pt;width:366.75pt;height:152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" fillcolor="#bf8f00 [2407]" strokecolor="#bf8f00 [2407]"/>
        </w:pict>
      </w:r>
      <w:proofErr w:type="spellStart"/>
      <w:r w:rsidR="00010799" w:rsidRPr="00860241">
        <w:rPr>
          <w:color w:val="auto"/>
        </w:rPr>
        <w:t>Platt</w:t>
      </w:r>
      <w:proofErr w:type="spellEnd"/>
      <w:r w:rsidR="00010799" w:rsidRPr="00860241">
        <w:rPr>
          <w:color w:val="auto"/>
        </w:rPr>
        <w:t xml:space="preserve"> Neto, </w:t>
      </w:r>
      <w:r w:rsidR="00010799" w:rsidRPr="00860241">
        <w:rPr>
          <w:iCs/>
          <w:color w:val="auto"/>
        </w:rPr>
        <w:t>et al</w:t>
      </w:r>
      <w:r w:rsidR="00010799" w:rsidRPr="00860241">
        <w:rPr>
          <w:color w:val="auto"/>
        </w:rPr>
        <w:t xml:space="preserve">., (2007); Serra e Carneiro, (2011); Morais &amp; Teixeira (2016) mostram conexões nos três tipos de controle: o social, o externo e o interno, conforme figura 1, os controles são sincrônicos. </w:t>
      </w:r>
    </w:p>
    <w:p w14:paraId="7B7136F0" w14:textId="77777777" w:rsidR="00010799" w:rsidRPr="00860241" w:rsidRDefault="00010799" w:rsidP="00010799">
      <w:pPr>
        <w:ind w:firstLine="708"/>
        <w:jc w:val="both"/>
      </w:pPr>
    </w:p>
    <w:p w14:paraId="41557FF6" w14:textId="77777777" w:rsidR="00010799" w:rsidRPr="00860241" w:rsidRDefault="007B15C7" w:rsidP="00010799">
      <w:pPr>
        <w:ind w:firstLine="708"/>
        <w:jc w:val="both"/>
      </w:pPr>
      <w:r>
        <w:rPr>
          <w:noProof/>
        </w:rPr>
        <w:pict w14:anchorId="6E3A9D5C">
          <v:oval id="Oval 26" o:spid="_x0000_s1033" style="position:absolute;left:0;text-align:left;margin-left:92.7pt;margin-top:10.1pt;width:303.75pt;height:73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" fillcolor="maroon" strokecolor="maroon"/>
        </w:pict>
      </w:r>
    </w:p>
    <w:p w14:paraId="081AD411" w14:textId="77777777" w:rsidR="00010799" w:rsidRPr="00860241" w:rsidRDefault="007B15C7" w:rsidP="00010799">
      <w:pPr>
        <w:ind w:firstLine="708"/>
        <w:jc w:val="both"/>
      </w:pPr>
      <w:r>
        <w:rPr>
          <w:noProof/>
        </w:rPr>
        <w:pict w14:anchorId="59B3C2BD">
          <v:oval id="Oval 27" o:spid="_x0000_s1032" style="position:absolute;left:0;text-align:left;margin-left:156.2pt;margin-top:10.7pt;width:170.25pt;height:38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" fillcolor="#963" strokecolor="#900"/>
        </w:pict>
      </w:r>
    </w:p>
    <w:p w14:paraId="08463F89" w14:textId="77777777" w:rsidR="00010799" w:rsidRPr="00860241" w:rsidRDefault="00010799" w:rsidP="00010799">
      <w:pPr>
        <w:ind w:firstLine="708"/>
        <w:jc w:val="both"/>
      </w:pPr>
    </w:p>
    <w:p w14:paraId="0A001675" w14:textId="77777777" w:rsidR="00010799" w:rsidRPr="00860241" w:rsidRDefault="007B15C7" w:rsidP="00010799">
      <w:pPr>
        <w:ind w:firstLine="708"/>
        <w:jc w:val="both"/>
      </w:pPr>
      <w:r>
        <w:rPr>
          <w:noProof/>
        </w:rPr>
        <w:pict w14:anchorId="6042B14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31" o:spid="_x0000_s1030" type="#_x0000_t67" style="position:absolute;left:0;text-align:left;margin-left:181.2pt;margin-top:9.7pt;width:13.5pt;height:84.3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" adj="14381,5440" fillcolor="#963" strokecolor="#bf8f00 [2407]">
            <v:textbox style="layout-flow:vertical-ideographic"/>
          </v:shape>
        </w:pict>
      </w:r>
      <w:r>
        <w:rPr>
          <w:noProof/>
        </w:rPr>
        <w:pict w14:anchorId="79983B8C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31" type="#_x0000_t202" style="position:absolute;left:0;text-align:left;margin-left:183.1pt;margin-top:1.45pt;width:93.15pt;height:18.8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" fillcolor="#963" strokecolor="#963">
            <v:textbox style="mso-next-textbox:#Text Box 28">
              <w:txbxContent>
                <w:p w14:paraId="7C342C70" w14:textId="77777777" w:rsidR="00C344FD" w:rsidRPr="00EC26E3" w:rsidRDefault="00C344FD" w:rsidP="00235AAE">
                  <w:pPr>
                    <w:shd w:val="clear" w:color="auto" w:fill="996633"/>
                    <w:jc w:val="center"/>
                    <w:rPr>
                      <w:b/>
                    </w:rPr>
                  </w:pPr>
                  <w:r w:rsidRPr="00EC26E3">
                    <w:rPr>
                      <w:b/>
                    </w:rPr>
                    <w:t>Controle Interno</w:t>
                  </w:r>
                </w:p>
              </w:txbxContent>
            </v:textbox>
          </v:shape>
        </w:pict>
      </w:r>
    </w:p>
    <w:p w14:paraId="406A3602" w14:textId="77777777" w:rsidR="00010799" w:rsidRPr="00860241" w:rsidRDefault="007B15C7" w:rsidP="00010799">
      <w:pPr>
        <w:ind w:firstLine="708"/>
        <w:jc w:val="both"/>
      </w:pPr>
      <w:r>
        <w:rPr>
          <w:noProof/>
        </w:rPr>
        <w:pict w14:anchorId="603157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2" o:spid="_x0000_s1029" type="#_x0000_t32" style="position:absolute;left:0;text-align:left;margin-left:66.1pt;margin-top:8.8pt;width:117pt;height:75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c0PAIAAG0EAAAOAAAAZHJzL2Uyb0RvYy54bWysVMGO2jAQvVfqP1i+QxI2U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">
            <v:stroke endarrow="block"/>
          </v:shape>
        </w:pict>
      </w:r>
    </w:p>
    <w:p w14:paraId="45A6CAB6" w14:textId="77777777" w:rsidR="00010799" w:rsidRPr="00860241" w:rsidRDefault="007B15C7" w:rsidP="00010799">
      <w:pPr>
        <w:ind w:firstLine="708"/>
        <w:jc w:val="both"/>
      </w:pPr>
      <w:r>
        <w:rPr>
          <w:noProof/>
        </w:rPr>
        <w:pict w14:anchorId="5FFB995F">
          <v:shape id="Text Box 29" o:spid="_x0000_s1027" type="#_x0000_t202" style="position:absolute;left:0;text-align:left;margin-left:210.6pt;margin-top:3pt;width:107.8pt;height:17.9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" fillcolor="maroon" strokecolor="maroon">
            <v:textbox>
              <w:txbxContent>
                <w:p w14:paraId="3B79EF4D" w14:textId="77777777" w:rsidR="00C344FD" w:rsidRPr="00EC26E3" w:rsidRDefault="00C344FD" w:rsidP="00010799">
                  <w:pPr>
                    <w:shd w:val="clear" w:color="auto" w:fill="800000"/>
                    <w:jc w:val="center"/>
                    <w:rPr>
                      <w:b/>
                      <w:color w:val="000000" w:themeColor="text1"/>
                    </w:rPr>
                  </w:pPr>
                  <w:r w:rsidRPr="00EC26E3">
                    <w:rPr>
                      <w:b/>
                      <w:color w:val="000000" w:themeColor="text1"/>
                    </w:rPr>
                    <w:t>Controle Externo</w:t>
                  </w:r>
                </w:p>
              </w:txbxContent>
            </v:textbox>
          </v:shape>
        </w:pict>
      </w:r>
    </w:p>
    <w:p w14:paraId="2ABB75BF" w14:textId="77777777" w:rsidR="00010799" w:rsidRPr="00860241" w:rsidRDefault="00010799" w:rsidP="00010799">
      <w:pPr>
        <w:ind w:firstLine="708"/>
        <w:jc w:val="both"/>
      </w:pPr>
    </w:p>
    <w:p w14:paraId="74A0DAC1" w14:textId="77777777" w:rsidR="00010799" w:rsidRPr="00860241" w:rsidRDefault="00010799" w:rsidP="00010799">
      <w:pPr>
        <w:ind w:firstLine="708"/>
        <w:jc w:val="both"/>
      </w:pPr>
    </w:p>
    <w:p w14:paraId="59F50B0F" w14:textId="77777777" w:rsidR="00010799" w:rsidRPr="00860241" w:rsidRDefault="007B15C7" w:rsidP="00010799">
      <w:pPr>
        <w:ind w:firstLine="708"/>
        <w:jc w:val="both"/>
      </w:pPr>
      <w:r>
        <w:rPr>
          <w:noProof/>
        </w:rPr>
        <w:pict w14:anchorId="5237C234">
          <v:shape id="Text Box 30" o:spid="_x0000_s1028" type="#_x0000_t202" style="position:absolute;left:0;text-align:left;margin-left:243pt;margin-top:1.35pt;width:106.55pt;height:20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" fillcolor="#bf8f00 [2407]" strokecolor="#bf8f00 [2407]">
            <v:textbox>
              <w:txbxContent>
                <w:p w14:paraId="19D5A7A7" w14:textId="77777777" w:rsidR="00C344FD" w:rsidRPr="00EC26E3" w:rsidRDefault="00C344FD" w:rsidP="00010799">
                  <w:pPr>
                    <w:jc w:val="center"/>
                    <w:rPr>
                      <w:b/>
                    </w:rPr>
                  </w:pPr>
                  <w:r w:rsidRPr="00EC26E3">
                    <w:rPr>
                      <w:b/>
                    </w:rPr>
                    <w:t>Controle Social</w:t>
                  </w:r>
                </w:p>
              </w:txbxContent>
            </v:textbox>
          </v:shape>
        </w:pict>
      </w:r>
    </w:p>
    <w:p w14:paraId="28B61C7C" w14:textId="77777777" w:rsidR="00010799" w:rsidRPr="00860241" w:rsidRDefault="00010799" w:rsidP="00010799">
      <w:pPr>
        <w:ind w:firstLine="708"/>
        <w:jc w:val="both"/>
      </w:pPr>
    </w:p>
    <w:p w14:paraId="6D6F994F" w14:textId="77777777" w:rsidR="00010799" w:rsidRPr="00860241" w:rsidRDefault="00010799" w:rsidP="00010799">
      <w:pPr>
        <w:ind w:firstLine="708"/>
        <w:jc w:val="both"/>
      </w:pPr>
    </w:p>
    <w:p w14:paraId="6D596ADA" w14:textId="77777777" w:rsidR="00010799" w:rsidRPr="00860241" w:rsidRDefault="00010799" w:rsidP="003454D3">
      <w:pPr>
        <w:jc w:val="both"/>
        <w:rPr>
          <w:b/>
        </w:rPr>
      </w:pPr>
      <w:r w:rsidRPr="00860241">
        <w:rPr>
          <w:b/>
        </w:rPr>
        <w:t>Nível de Transparência</w:t>
      </w:r>
    </w:p>
    <w:p w14:paraId="1A65107A" w14:textId="77777777" w:rsidR="00836078" w:rsidRDefault="00010799" w:rsidP="00C70519">
      <w:pPr>
        <w:jc w:val="both"/>
        <w:rPr>
          <w:noProof/>
        </w:rPr>
      </w:pPr>
      <w:r w:rsidRPr="00860241">
        <w:rPr>
          <w:b/>
          <w:noProof/>
        </w:rPr>
        <w:t>Figura 1</w:t>
      </w:r>
      <w:r w:rsidRPr="00860241">
        <w:rPr>
          <w:noProof/>
        </w:rPr>
        <w:t>. Sincronismo entre os Controles</w:t>
      </w:r>
    </w:p>
    <w:p w14:paraId="3235E5B9" w14:textId="77777777" w:rsidR="00010799" w:rsidRPr="005D6DBE" w:rsidRDefault="00010799" w:rsidP="00C70519">
      <w:pPr>
        <w:jc w:val="both"/>
        <w:rPr>
          <w:noProof/>
          <w:sz w:val="18"/>
        </w:rPr>
      </w:pPr>
      <w:r w:rsidRPr="005D6DBE">
        <w:rPr>
          <w:b/>
          <w:bCs/>
        </w:rPr>
        <w:t xml:space="preserve">Fonte: </w:t>
      </w:r>
      <w:r w:rsidRPr="005D6DBE">
        <w:rPr>
          <w:bCs/>
          <w:sz w:val="18"/>
        </w:rPr>
        <w:t>Adaptado pelos autores a partir</w:t>
      </w:r>
      <w:r w:rsidRPr="005D6DBE">
        <w:rPr>
          <w:sz w:val="18"/>
        </w:rPr>
        <w:t xml:space="preserve"> de Platt Neto, </w:t>
      </w:r>
      <w:r w:rsidRPr="005D6DBE">
        <w:rPr>
          <w:iCs/>
          <w:sz w:val="18"/>
        </w:rPr>
        <w:t>et al</w:t>
      </w:r>
      <w:r w:rsidRPr="005D6DBE">
        <w:rPr>
          <w:sz w:val="18"/>
        </w:rPr>
        <w:t>., 2007, Serra e Carneiro, 2011 e Morais &amp; Teixeira 2016.</w:t>
      </w:r>
    </w:p>
    <w:p w14:paraId="58BAB609" w14:textId="77777777" w:rsidR="00010799" w:rsidRPr="00860241" w:rsidRDefault="00862FB1" w:rsidP="00010799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lastRenderedPageBreak/>
        <w:t>A figura 1 mostra a sincronia n</w:t>
      </w:r>
      <w:r w:rsidR="00010799" w:rsidRPr="00860241">
        <w:rPr>
          <w:color w:val="auto"/>
        </w:rPr>
        <w:t xml:space="preserve">os três controles: interno externo e social, que podem ocorrer de forma simultânea. </w:t>
      </w:r>
      <w:r w:rsidR="0034012D">
        <w:rPr>
          <w:color w:val="auto"/>
        </w:rPr>
        <w:t>D</w:t>
      </w:r>
      <w:r>
        <w:rPr>
          <w:color w:val="auto"/>
        </w:rPr>
        <w:t xml:space="preserve">ireciona a </w:t>
      </w:r>
      <w:r w:rsidR="00727132">
        <w:rPr>
          <w:color w:val="auto"/>
        </w:rPr>
        <w:t>publicidade</w:t>
      </w:r>
      <w:r w:rsidR="00245CBC">
        <w:rPr>
          <w:color w:val="auto"/>
        </w:rPr>
        <w:t xml:space="preserve"> de informações claras e compreensíveis aos diferentes públicos,</w:t>
      </w:r>
      <w:r w:rsidR="00010799" w:rsidRPr="00860241">
        <w:rPr>
          <w:color w:val="auto"/>
        </w:rPr>
        <w:t xml:space="preserve"> permite que todos os estágios dos controles possam </w:t>
      </w:r>
      <w:r w:rsidR="0034012D">
        <w:rPr>
          <w:color w:val="auto"/>
        </w:rPr>
        <w:t>ser executados com excelência e transparência, como escrevem</w:t>
      </w:r>
      <w:r w:rsidR="00010799" w:rsidRPr="00860241">
        <w:rPr>
          <w:color w:val="auto"/>
        </w:rPr>
        <w:t xml:space="preserve"> Morais &amp; Teixeira, (2016), se as informações produzidas pelo controle interno forem elaboradas e disponibilizadas de forma clara, permitirão q</w:t>
      </w:r>
      <w:r w:rsidR="0034012D">
        <w:rPr>
          <w:color w:val="auto"/>
        </w:rPr>
        <w:t>ue o controle externo aconteça, po</w:t>
      </w:r>
      <w:r w:rsidR="005251D5">
        <w:rPr>
          <w:color w:val="auto"/>
        </w:rPr>
        <w:t xml:space="preserve">r </w:t>
      </w:r>
      <w:r w:rsidR="00194200">
        <w:rPr>
          <w:color w:val="auto"/>
        </w:rPr>
        <w:t>consequência</w:t>
      </w:r>
      <w:r w:rsidR="00010799" w:rsidRPr="00860241">
        <w:rPr>
          <w:color w:val="auto"/>
        </w:rPr>
        <w:t xml:space="preserve">, o controle externo, após tratar e disponibilizar os dados, igualmente </w:t>
      </w:r>
      <w:r w:rsidR="00064EB2">
        <w:rPr>
          <w:color w:val="auto"/>
        </w:rPr>
        <w:t xml:space="preserve">de forma clara, irá suscitar </w:t>
      </w:r>
      <w:r w:rsidR="00010799" w:rsidRPr="00860241">
        <w:rPr>
          <w:color w:val="auto"/>
        </w:rPr>
        <w:t>o controle social.</w:t>
      </w:r>
    </w:p>
    <w:p w14:paraId="0DE64A38" w14:textId="77777777" w:rsidR="00010799" w:rsidRPr="00D45E76" w:rsidRDefault="00D45E76" w:rsidP="00D45E76">
      <w:pPr>
        <w:pStyle w:val="Default"/>
        <w:ind w:firstLine="709"/>
        <w:jc w:val="both"/>
        <w:rPr>
          <w:color w:val="auto"/>
        </w:rPr>
      </w:pPr>
      <w:r>
        <w:rPr>
          <w:color w:val="auto"/>
        </w:rPr>
        <w:t>S</w:t>
      </w:r>
      <w:r w:rsidR="00010799" w:rsidRPr="00860241">
        <w:rPr>
          <w:color w:val="auto"/>
        </w:rPr>
        <w:t>e, portanto, o controle dos órgãos e entidades públicas</w:t>
      </w:r>
      <w:r w:rsidR="00194200">
        <w:rPr>
          <w:color w:val="auto"/>
        </w:rPr>
        <w:t>, precisamente nos municípios, for</w:t>
      </w:r>
      <w:r w:rsidR="00010799" w:rsidRPr="00860241">
        <w:rPr>
          <w:color w:val="auto"/>
        </w:rPr>
        <w:t xml:space="preserve"> exercido por várias entidades, como Tribunal de Contas, as Unidades de Controle Interno e a Sociedade, deve-se aceitar, então, o si</w:t>
      </w:r>
      <w:r w:rsidR="00194200">
        <w:rPr>
          <w:color w:val="auto"/>
        </w:rPr>
        <w:t>ncronismo apontado na figura 1. Q</w:t>
      </w:r>
      <w:r w:rsidR="00010799" w:rsidRPr="00860241">
        <w:rPr>
          <w:color w:val="auto"/>
        </w:rPr>
        <w:t xml:space="preserve">uanto mais sincrônicos os controles entre os três atores, maior seu nível de transparência. </w:t>
      </w:r>
      <w:r>
        <w:rPr>
          <w:color w:val="auto"/>
        </w:rPr>
        <w:t>A sincronia deve</w:t>
      </w:r>
      <w:r w:rsidR="00010799" w:rsidRPr="00860241">
        <w:rPr>
          <w:color w:val="auto"/>
        </w:rPr>
        <w:t xml:space="preserve"> gerar planos de ação conjunta e definição de limites. Aqui vale </w:t>
      </w:r>
      <w:r>
        <w:rPr>
          <w:color w:val="auto"/>
        </w:rPr>
        <w:t>exemplificar</w:t>
      </w:r>
      <w:r w:rsidR="00010799" w:rsidRPr="00860241">
        <w:rPr>
          <w:color w:val="auto"/>
        </w:rPr>
        <w:t xml:space="preserve"> a Rede de Controle da Gestão Pública do Estado do Pará (REDE), que vem juntando esforços e concentrando energias para tornar possível a</w:t>
      </w:r>
      <w:r>
        <w:rPr>
          <w:color w:val="auto"/>
        </w:rPr>
        <w:t xml:space="preserve"> sincronia apontada na figura 1</w:t>
      </w:r>
      <w:r w:rsidR="009718ED">
        <w:rPr>
          <w:color w:val="auto"/>
        </w:rPr>
        <w:t>.</w:t>
      </w:r>
    </w:p>
    <w:p w14:paraId="56B9FCBE" w14:textId="77777777" w:rsidR="00E67D20" w:rsidRPr="00860241" w:rsidRDefault="00E67D20" w:rsidP="001C326E">
      <w:pPr>
        <w:suppressAutoHyphens w:val="0"/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</w:p>
    <w:p w14:paraId="3821D9EB" w14:textId="77777777" w:rsidR="00010799" w:rsidRDefault="00BD68F9" w:rsidP="00010799">
      <w:pPr>
        <w:suppressAutoHyphens w:val="0"/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Constituição, Atribuições, </w:t>
      </w:r>
      <w:r w:rsidR="00010799" w:rsidRPr="00860241">
        <w:rPr>
          <w:b/>
          <w:sz w:val="24"/>
          <w:szCs w:val="24"/>
        </w:rPr>
        <w:t>Atividades</w:t>
      </w:r>
      <w:r w:rsidR="00E90F70">
        <w:rPr>
          <w:b/>
          <w:sz w:val="24"/>
          <w:szCs w:val="24"/>
        </w:rPr>
        <w:t>, Colaboradores e Estrutura Física.</w:t>
      </w:r>
    </w:p>
    <w:p w14:paraId="05B1DE7F" w14:textId="77777777" w:rsidR="00BD68F9" w:rsidRPr="00860241" w:rsidRDefault="00BD68F9" w:rsidP="00010799">
      <w:pPr>
        <w:suppressAutoHyphens w:val="0"/>
        <w:autoSpaceDE w:val="0"/>
        <w:autoSpaceDN w:val="0"/>
        <w:adjustRightInd w:val="0"/>
        <w:jc w:val="both"/>
        <w:rPr>
          <w:rFonts w:eastAsia="MyriadPro-LightCond"/>
          <w:sz w:val="24"/>
          <w:szCs w:val="24"/>
        </w:rPr>
      </w:pPr>
    </w:p>
    <w:p w14:paraId="13B1649D" w14:textId="77777777" w:rsidR="00CD098E" w:rsidRPr="00860241" w:rsidRDefault="007807C8" w:rsidP="008E14B3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exigência </w:t>
      </w:r>
      <w:r w:rsidR="00C352A6">
        <w:rPr>
          <w:sz w:val="24"/>
          <w:szCs w:val="24"/>
        </w:rPr>
        <w:t xml:space="preserve">do SCI na Administração Pública </w:t>
      </w:r>
      <w:r>
        <w:rPr>
          <w:sz w:val="24"/>
          <w:szCs w:val="24"/>
        </w:rPr>
        <w:t>ad</w:t>
      </w:r>
      <w:r w:rsidRPr="00860241">
        <w:rPr>
          <w:sz w:val="24"/>
          <w:szCs w:val="24"/>
        </w:rPr>
        <w:t xml:space="preserve">vém da Constituição Federal </w:t>
      </w:r>
      <w:r w:rsidR="00C352A6">
        <w:rPr>
          <w:sz w:val="24"/>
          <w:szCs w:val="24"/>
        </w:rPr>
        <w:t xml:space="preserve">(CF/88) e deve </w:t>
      </w:r>
      <w:r w:rsidR="00663EE6">
        <w:rPr>
          <w:rFonts w:eastAsia="MyriadPro-LightCond"/>
          <w:sz w:val="24"/>
          <w:szCs w:val="24"/>
        </w:rPr>
        <w:t>ser c</w:t>
      </w:r>
      <w:r>
        <w:rPr>
          <w:rFonts w:eastAsia="MyriadPro-LightCond"/>
          <w:sz w:val="24"/>
          <w:szCs w:val="24"/>
        </w:rPr>
        <w:t>riado por lei</w:t>
      </w:r>
      <w:r w:rsidRPr="007807C8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que </w:t>
      </w:r>
      <w:r w:rsidRPr="00860241">
        <w:rPr>
          <w:sz w:val="24"/>
          <w:szCs w:val="24"/>
          <w:shd w:val="clear" w:color="auto" w:fill="FFFFFF"/>
        </w:rPr>
        <w:t>defina funções, atribuições e atividades</w:t>
      </w:r>
      <w:r w:rsidR="00C352A6">
        <w:rPr>
          <w:rFonts w:eastAsia="MyriadPro-LightCond"/>
          <w:sz w:val="24"/>
          <w:szCs w:val="24"/>
        </w:rPr>
        <w:t xml:space="preserve"> revisoras dos </w:t>
      </w:r>
      <w:r w:rsidR="00010799" w:rsidRPr="00860241">
        <w:rPr>
          <w:rFonts w:eastAsia="MyriadPro-LightCond"/>
          <w:sz w:val="24"/>
          <w:szCs w:val="24"/>
        </w:rPr>
        <w:t>atos e f</w:t>
      </w:r>
      <w:r w:rsidR="00C352A6">
        <w:rPr>
          <w:rFonts w:eastAsia="MyriadPro-LightCond"/>
          <w:sz w:val="24"/>
          <w:szCs w:val="24"/>
        </w:rPr>
        <w:t xml:space="preserve">atos, tornando-os </w:t>
      </w:r>
      <w:r w:rsidR="00663EE6">
        <w:rPr>
          <w:rFonts w:eastAsia="MyriadPro-LightCond"/>
          <w:sz w:val="24"/>
          <w:szCs w:val="24"/>
        </w:rPr>
        <w:t>conforme</w:t>
      </w:r>
      <w:r w:rsidR="00C352A6">
        <w:rPr>
          <w:rFonts w:eastAsia="MyriadPro-LightCond"/>
          <w:sz w:val="24"/>
          <w:szCs w:val="24"/>
        </w:rPr>
        <w:t xml:space="preserve">s, </w:t>
      </w:r>
      <w:r>
        <w:rPr>
          <w:rFonts w:eastAsia="MyriadPro-LightCond"/>
          <w:sz w:val="24"/>
          <w:szCs w:val="24"/>
        </w:rPr>
        <w:t>garantindo</w:t>
      </w:r>
      <w:r w:rsidR="00010799" w:rsidRPr="00860241">
        <w:rPr>
          <w:sz w:val="24"/>
          <w:szCs w:val="24"/>
          <w:shd w:val="clear" w:color="auto" w:fill="FFFFFF"/>
        </w:rPr>
        <w:t xml:space="preserve"> excelência </w:t>
      </w:r>
      <w:r>
        <w:rPr>
          <w:sz w:val="24"/>
          <w:szCs w:val="24"/>
          <w:shd w:val="clear" w:color="auto" w:fill="FFFFFF"/>
        </w:rPr>
        <w:t>a</w:t>
      </w:r>
      <w:r w:rsidR="00010799" w:rsidRPr="00860241">
        <w:rPr>
          <w:sz w:val="24"/>
          <w:szCs w:val="24"/>
          <w:shd w:val="clear" w:color="auto" w:fill="FFFFFF"/>
        </w:rPr>
        <w:t xml:space="preserve">os objetivos </w:t>
      </w:r>
      <w:r w:rsidR="00C352A6">
        <w:rPr>
          <w:sz w:val="24"/>
          <w:szCs w:val="24"/>
          <w:shd w:val="clear" w:color="auto" w:fill="FFFFFF"/>
        </w:rPr>
        <w:t xml:space="preserve">e </w:t>
      </w:r>
      <w:r w:rsidR="00010799" w:rsidRPr="00860241">
        <w:rPr>
          <w:sz w:val="24"/>
          <w:szCs w:val="24"/>
          <w:shd w:val="clear" w:color="auto" w:fill="FFFFFF"/>
        </w:rPr>
        <w:t xml:space="preserve">efetividade na aplicação </w:t>
      </w:r>
      <w:r w:rsidR="00C352A6">
        <w:rPr>
          <w:rFonts w:eastAsia="MyriadPro-LightCond"/>
          <w:sz w:val="24"/>
          <w:szCs w:val="24"/>
        </w:rPr>
        <w:t>(</w:t>
      </w:r>
      <w:proofErr w:type="spellStart"/>
      <w:r w:rsidR="00C352A6">
        <w:rPr>
          <w:rFonts w:eastAsia="MyriadPro-LightCond"/>
          <w:sz w:val="24"/>
          <w:szCs w:val="24"/>
        </w:rPr>
        <w:t>Medauar</w:t>
      </w:r>
      <w:proofErr w:type="spellEnd"/>
      <w:r w:rsidR="00C352A6">
        <w:rPr>
          <w:rFonts w:eastAsia="MyriadPro-LightCond"/>
          <w:sz w:val="24"/>
          <w:szCs w:val="24"/>
        </w:rPr>
        <w:t>, 2009;</w:t>
      </w:r>
      <w:r w:rsidR="00836078">
        <w:rPr>
          <w:rFonts w:eastAsia="MyriadPro-LightCond"/>
          <w:sz w:val="24"/>
          <w:szCs w:val="24"/>
        </w:rPr>
        <w:t xml:space="preserve"> </w:t>
      </w:r>
      <w:r w:rsidR="00C352A6">
        <w:rPr>
          <w:sz w:val="24"/>
          <w:szCs w:val="24"/>
        </w:rPr>
        <w:t xml:space="preserve">Serra &amp; </w:t>
      </w:r>
      <w:r w:rsidR="00C352A6" w:rsidRPr="006D7337">
        <w:rPr>
          <w:sz w:val="24"/>
          <w:szCs w:val="24"/>
        </w:rPr>
        <w:t>Carneiro 2011</w:t>
      </w:r>
      <w:r w:rsidR="00C352A6">
        <w:rPr>
          <w:sz w:val="24"/>
          <w:szCs w:val="24"/>
        </w:rPr>
        <w:t xml:space="preserve">; </w:t>
      </w:r>
      <w:r w:rsidR="00010799" w:rsidRPr="00860241">
        <w:rPr>
          <w:sz w:val="24"/>
          <w:szCs w:val="24"/>
        </w:rPr>
        <w:t>Beuren; Zonatto, 2014)</w:t>
      </w:r>
      <w:r w:rsidR="00174D86">
        <w:rPr>
          <w:sz w:val="24"/>
          <w:szCs w:val="24"/>
        </w:rPr>
        <w:t xml:space="preserve">. </w:t>
      </w:r>
    </w:p>
    <w:p w14:paraId="176D9089" w14:textId="77777777" w:rsidR="004C78B0" w:rsidRPr="004C78B0" w:rsidRDefault="00CD098E" w:rsidP="008E14B3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  <w:shd w:val="clear" w:color="auto" w:fill="FFFFFF"/>
        </w:rPr>
        <w:t xml:space="preserve">O artigo 5º, inciso II, da </w:t>
      </w:r>
      <w:r>
        <w:rPr>
          <w:sz w:val="24"/>
          <w:szCs w:val="24"/>
          <w:shd w:val="clear" w:color="auto" w:fill="FFFFFF"/>
        </w:rPr>
        <w:t>CF/88</w:t>
      </w:r>
      <w:r w:rsidRPr="00860241">
        <w:rPr>
          <w:sz w:val="24"/>
          <w:szCs w:val="24"/>
          <w:shd w:val="clear" w:color="auto" w:fill="FFFFFF"/>
        </w:rPr>
        <w:t xml:space="preserve"> determina “</w:t>
      </w:r>
      <w:r w:rsidRPr="00860241">
        <w:rPr>
          <w:rStyle w:val="nfase"/>
          <w:i w:val="0"/>
          <w:sz w:val="24"/>
          <w:szCs w:val="24"/>
          <w:shd w:val="clear" w:color="auto" w:fill="FFFFFF"/>
        </w:rPr>
        <w:t>ninguém será obrigado a fazer ou deixar de fazer alguma coisa senão em virtude de lei</w:t>
      </w:r>
      <w:r w:rsidRPr="00860241">
        <w:rPr>
          <w:sz w:val="24"/>
          <w:szCs w:val="24"/>
          <w:shd w:val="clear" w:color="auto" w:fill="FFFFFF"/>
        </w:rPr>
        <w:t xml:space="preserve">”. </w:t>
      </w:r>
      <w:r w:rsidR="001D16F5">
        <w:rPr>
          <w:sz w:val="24"/>
          <w:szCs w:val="24"/>
        </w:rPr>
        <w:t xml:space="preserve">A </w:t>
      </w:r>
      <w:r w:rsidRPr="00860241">
        <w:rPr>
          <w:rStyle w:val="nfase"/>
          <w:i w:val="0"/>
          <w:sz w:val="24"/>
          <w:szCs w:val="24"/>
          <w:shd w:val="clear" w:color="auto" w:fill="FFFFFF"/>
        </w:rPr>
        <w:t xml:space="preserve">administração pública, direta ou indireta de quaisquer dos poderes do Estado </w:t>
      </w:r>
      <w:r w:rsidRPr="00860241">
        <w:rPr>
          <w:rStyle w:val="Forte"/>
          <w:b w:val="0"/>
          <w:iCs/>
          <w:sz w:val="24"/>
          <w:szCs w:val="24"/>
          <w:shd w:val="clear" w:color="auto" w:fill="FFFFFF"/>
        </w:rPr>
        <w:t>obedecerá</w:t>
      </w:r>
      <w:r w:rsidRPr="00860241">
        <w:rPr>
          <w:rStyle w:val="nfase"/>
          <w:i w:val="0"/>
          <w:sz w:val="24"/>
          <w:szCs w:val="24"/>
          <w:shd w:val="clear" w:color="auto" w:fill="FFFFFF"/>
        </w:rPr>
        <w:t> aos princípios de </w:t>
      </w:r>
      <w:r w:rsidRPr="00860241">
        <w:rPr>
          <w:rStyle w:val="Forte"/>
          <w:b w:val="0"/>
          <w:iCs/>
          <w:sz w:val="24"/>
          <w:szCs w:val="24"/>
          <w:shd w:val="clear" w:color="auto" w:fill="FFFFFF"/>
        </w:rPr>
        <w:t>legalidade</w:t>
      </w:r>
      <w:r w:rsidRPr="00860241">
        <w:rPr>
          <w:rStyle w:val="nfase"/>
          <w:i w:val="0"/>
          <w:sz w:val="24"/>
          <w:szCs w:val="24"/>
          <w:shd w:val="clear" w:color="auto" w:fill="FFFFFF"/>
        </w:rPr>
        <w:t xml:space="preserve"> (Brasil, 1988). </w:t>
      </w:r>
      <w:r w:rsidRPr="00860241">
        <w:rPr>
          <w:sz w:val="24"/>
          <w:szCs w:val="24"/>
          <w:shd w:val="clear" w:color="auto" w:fill="FFFFFF"/>
        </w:rPr>
        <w:t xml:space="preserve">Qualquer ação da administração </w:t>
      </w:r>
      <w:r w:rsidR="00C90828">
        <w:rPr>
          <w:sz w:val="24"/>
          <w:szCs w:val="24"/>
          <w:shd w:val="clear" w:color="auto" w:fill="FFFFFF"/>
        </w:rPr>
        <w:t xml:space="preserve">será vinculada à lei. </w:t>
      </w:r>
      <w:r w:rsidR="001D16F5">
        <w:rPr>
          <w:sz w:val="24"/>
          <w:szCs w:val="24"/>
          <w:shd w:val="clear" w:color="auto" w:fill="FFFFFF"/>
        </w:rPr>
        <w:t>O</w:t>
      </w:r>
      <w:r w:rsidRPr="00860241">
        <w:rPr>
          <w:sz w:val="24"/>
          <w:szCs w:val="24"/>
        </w:rPr>
        <w:t>s poderes legislativo e executivo manterão, de forma integrada, sistema de Contro</w:t>
      </w:r>
      <w:r w:rsidR="00174D86">
        <w:rPr>
          <w:sz w:val="24"/>
          <w:szCs w:val="24"/>
        </w:rPr>
        <w:t xml:space="preserve">le Interno </w:t>
      </w:r>
      <w:r w:rsidR="001D16F5">
        <w:rPr>
          <w:sz w:val="24"/>
          <w:szCs w:val="24"/>
        </w:rPr>
        <w:t>com as atribuições de</w:t>
      </w:r>
      <w:r w:rsidR="00174D86">
        <w:rPr>
          <w:sz w:val="24"/>
          <w:szCs w:val="24"/>
        </w:rPr>
        <w:t xml:space="preserve">: </w:t>
      </w:r>
      <w:r w:rsidR="004C78B0" w:rsidRPr="004C78B0">
        <w:rPr>
          <w:sz w:val="24"/>
          <w:szCs w:val="24"/>
        </w:rPr>
        <w:t>Fiscalizar e informar os limites legais com despesa de pessoal; fiscalizar o cumprimento das metas estabelecidas na Lei de Diretrizes Orçamentárias; analisar representação contra irregularidade em processo licitatório ou contrato e emitir parecer sobre atos de admissão e aposent</w:t>
      </w:r>
      <w:r w:rsidR="000744C0">
        <w:rPr>
          <w:sz w:val="24"/>
          <w:szCs w:val="24"/>
        </w:rPr>
        <w:t>adoria de servidor (Brasil, 2008</w:t>
      </w:r>
      <w:r w:rsidR="004C78B0" w:rsidRPr="004C78B0">
        <w:rPr>
          <w:sz w:val="24"/>
          <w:szCs w:val="24"/>
        </w:rPr>
        <w:t>)</w:t>
      </w:r>
      <w:r w:rsidR="00174D86">
        <w:rPr>
          <w:sz w:val="24"/>
          <w:szCs w:val="24"/>
        </w:rPr>
        <w:t xml:space="preserve">. </w:t>
      </w:r>
    </w:p>
    <w:p w14:paraId="614EA5C5" w14:textId="77777777" w:rsidR="00A8028D" w:rsidRDefault="007F35C1" w:rsidP="008E14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Os</w:t>
      </w:r>
      <w:r w:rsidR="00A8028D">
        <w:rPr>
          <w:sz w:val="24"/>
          <w:szCs w:val="24"/>
        </w:rPr>
        <w:t xml:space="preserve"> colaboradores </w:t>
      </w:r>
      <w:r>
        <w:rPr>
          <w:sz w:val="24"/>
          <w:szCs w:val="24"/>
        </w:rPr>
        <w:t xml:space="preserve">do SCI </w:t>
      </w:r>
      <w:r w:rsidR="00A8028D">
        <w:rPr>
          <w:sz w:val="24"/>
          <w:szCs w:val="24"/>
        </w:rPr>
        <w:t xml:space="preserve">devem </w:t>
      </w:r>
      <w:r w:rsidR="0074364D">
        <w:rPr>
          <w:sz w:val="24"/>
          <w:szCs w:val="24"/>
        </w:rPr>
        <w:t xml:space="preserve">executar suas atividades </w:t>
      </w:r>
      <w:r w:rsidR="00A8028D">
        <w:rPr>
          <w:sz w:val="24"/>
          <w:szCs w:val="24"/>
        </w:rPr>
        <w:t xml:space="preserve">com </w:t>
      </w:r>
      <w:r w:rsidR="00A8028D" w:rsidRPr="00860241">
        <w:rPr>
          <w:sz w:val="24"/>
          <w:szCs w:val="24"/>
        </w:rPr>
        <w:t>‘garantia razoável’ de que as impropriedades não ocorrerão, mas, caso ocorram, serão relatadas para definições de ações adequadas de acompanhamento e reestruturação, garan</w:t>
      </w:r>
      <w:r w:rsidR="000744C0">
        <w:rPr>
          <w:sz w:val="24"/>
          <w:szCs w:val="24"/>
        </w:rPr>
        <w:t>tindo um trabalho independente.</w:t>
      </w:r>
      <w:r w:rsidR="00A8028D" w:rsidRPr="00860241">
        <w:rPr>
          <w:sz w:val="24"/>
          <w:szCs w:val="24"/>
        </w:rPr>
        <w:t xml:space="preserve"> A independência permite</w:t>
      </w:r>
      <w:r w:rsidR="0074364D">
        <w:rPr>
          <w:sz w:val="24"/>
          <w:szCs w:val="24"/>
        </w:rPr>
        <w:t xml:space="preserve"> que os controladores internos julguem imparcialmente</w:t>
      </w:r>
      <w:r w:rsidR="00805AA8">
        <w:rPr>
          <w:sz w:val="24"/>
          <w:szCs w:val="24"/>
        </w:rPr>
        <w:t xml:space="preserve">. O </w:t>
      </w:r>
      <w:r w:rsidR="00A8028D" w:rsidRPr="00860241">
        <w:rPr>
          <w:sz w:val="24"/>
          <w:szCs w:val="24"/>
        </w:rPr>
        <w:t>controlador interno deve ser responsável</w:t>
      </w:r>
      <w:r>
        <w:rPr>
          <w:sz w:val="24"/>
          <w:szCs w:val="24"/>
        </w:rPr>
        <w:t xml:space="preserve"> perante o dirigente máximo do Poder E</w:t>
      </w:r>
      <w:r w:rsidR="00A8028D" w:rsidRPr="00860241">
        <w:rPr>
          <w:sz w:val="24"/>
          <w:szCs w:val="24"/>
        </w:rPr>
        <w:t>xecutivo</w:t>
      </w:r>
      <w:r>
        <w:rPr>
          <w:sz w:val="24"/>
          <w:szCs w:val="24"/>
        </w:rPr>
        <w:t xml:space="preserve"> (Presidente, governador ou prefeito)</w:t>
      </w:r>
      <w:r w:rsidR="00A8028D" w:rsidRPr="00860241">
        <w:rPr>
          <w:sz w:val="24"/>
          <w:szCs w:val="24"/>
        </w:rPr>
        <w:t xml:space="preserve">, ao qual </w:t>
      </w:r>
      <w:r w:rsidR="000744C0">
        <w:rPr>
          <w:sz w:val="24"/>
          <w:szCs w:val="24"/>
        </w:rPr>
        <w:t xml:space="preserve">deve se </w:t>
      </w:r>
      <w:r w:rsidR="00805AA8">
        <w:rPr>
          <w:sz w:val="24"/>
          <w:szCs w:val="24"/>
        </w:rPr>
        <w:t>reportar.</w:t>
      </w:r>
    </w:p>
    <w:p w14:paraId="213A53C8" w14:textId="77777777" w:rsidR="003C3228" w:rsidRPr="00286D29" w:rsidRDefault="00714D14" w:rsidP="00286D29">
      <w:pPr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84506F">
        <w:rPr>
          <w:rFonts w:eastAsiaTheme="minorHAnsi"/>
          <w:sz w:val="24"/>
          <w:szCs w:val="24"/>
          <w:lang w:eastAsia="en-US"/>
        </w:rPr>
        <w:t>No que toca as a</w:t>
      </w:r>
      <w:r w:rsidRPr="0084506F">
        <w:rPr>
          <w:sz w:val="24"/>
          <w:szCs w:val="24"/>
        </w:rPr>
        <w:t>tividades d</w:t>
      </w:r>
      <w:r w:rsidR="00973F39">
        <w:rPr>
          <w:sz w:val="24"/>
          <w:szCs w:val="24"/>
        </w:rPr>
        <w:t>e controle</w:t>
      </w:r>
      <w:r w:rsidRPr="0084506F">
        <w:rPr>
          <w:sz w:val="24"/>
          <w:szCs w:val="24"/>
        </w:rPr>
        <w:t>: Auditoria, Prevenção e Combate à Corrupção, Ouvidoria e Corregedoria</w:t>
      </w:r>
      <w:r w:rsidRPr="0084506F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80607A">
        <w:rPr>
          <w:rFonts w:eastAsiaTheme="minorHAnsi"/>
          <w:iCs/>
          <w:sz w:val="24"/>
          <w:szCs w:val="24"/>
          <w:lang w:eastAsia="en-US"/>
        </w:rPr>
        <w:t>(Brasil, 2018</w:t>
      </w:r>
      <w:r w:rsidR="0084506F">
        <w:rPr>
          <w:rFonts w:eastAsiaTheme="minorHAnsi"/>
          <w:sz w:val="24"/>
          <w:szCs w:val="24"/>
          <w:lang w:eastAsia="en-US"/>
        </w:rPr>
        <w:t xml:space="preserve">). </w:t>
      </w:r>
      <w:r w:rsidRPr="00D1077F">
        <w:rPr>
          <w:rFonts w:eastAsiaTheme="minorHAnsi"/>
          <w:iCs/>
          <w:sz w:val="24"/>
          <w:szCs w:val="24"/>
          <w:lang w:eastAsia="en-US"/>
        </w:rPr>
        <w:t>A auditoria</w:t>
      </w:r>
      <w:r w:rsidR="00A842D3" w:rsidRPr="00D1077F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84506F" w:rsidRPr="00D1077F">
        <w:rPr>
          <w:rFonts w:eastAsiaTheme="minorHAnsi"/>
          <w:iCs/>
          <w:sz w:val="24"/>
          <w:szCs w:val="24"/>
          <w:lang w:eastAsia="en-US"/>
        </w:rPr>
        <w:t>avalia a eficácia dos procedimentos envolvendo a parte tributária das transações não realiza atividades de linha, preocupando-se com a revisão dos tra</w:t>
      </w:r>
      <w:r w:rsidR="00973F39">
        <w:rPr>
          <w:rFonts w:eastAsiaTheme="minorHAnsi"/>
          <w:iCs/>
          <w:sz w:val="24"/>
          <w:szCs w:val="24"/>
          <w:lang w:eastAsia="en-US"/>
        </w:rPr>
        <w:t xml:space="preserve">balhos dos departamentos </w:t>
      </w:r>
      <w:r w:rsidR="0084506F" w:rsidRPr="00D1077F">
        <w:rPr>
          <w:rFonts w:eastAsiaTheme="minorHAnsi"/>
          <w:iCs/>
          <w:sz w:val="24"/>
          <w:szCs w:val="24"/>
          <w:lang w:eastAsia="en-US"/>
        </w:rPr>
        <w:t>(</w:t>
      </w:r>
      <w:r w:rsidR="00FB1601">
        <w:rPr>
          <w:rFonts w:eastAsiaTheme="minorHAnsi"/>
          <w:iCs/>
          <w:sz w:val="24"/>
          <w:szCs w:val="24"/>
          <w:lang w:eastAsia="en-US"/>
        </w:rPr>
        <w:t>Attie, 2004</w:t>
      </w:r>
      <w:r w:rsidR="0084506F" w:rsidRPr="00D1077F">
        <w:rPr>
          <w:rFonts w:eastAsiaTheme="minorHAnsi"/>
          <w:iCs/>
          <w:sz w:val="24"/>
          <w:szCs w:val="24"/>
          <w:lang w:eastAsia="en-US"/>
        </w:rPr>
        <w:t>).</w:t>
      </w:r>
      <w:r w:rsidR="0084506F" w:rsidRPr="00D1077F">
        <w:rPr>
          <w:sz w:val="24"/>
          <w:szCs w:val="24"/>
        </w:rPr>
        <w:t xml:space="preserve"> </w:t>
      </w:r>
      <w:r w:rsidR="00286D29">
        <w:rPr>
          <w:sz w:val="24"/>
          <w:szCs w:val="24"/>
        </w:rPr>
        <w:t xml:space="preserve">A </w:t>
      </w:r>
      <w:r w:rsidR="00A842D3" w:rsidRPr="003E005A">
        <w:rPr>
          <w:rFonts w:eastAsiaTheme="minorHAnsi"/>
          <w:sz w:val="24"/>
          <w:szCs w:val="24"/>
          <w:lang w:eastAsia="en-US"/>
        </w:rPr>
        <w:t>Prevenção e Combate a Corrupção,</w:t>
      </w:r>
      <w:r w:rsidR="00286D29">
        <w:rPr>
          <w:rFonts w:eastAsiaTheme="minorHAnsi"/>
          <w:sz w:val="24"/>
          <w:szCs w:val="24"/>
          <w:lang w:eastAsia="en-US"/>
        </w:rPr>
        <w:t xml:space="preserve"> na</w:t>
      </w:r>
      <w:r w:rsidR="006B07BD" w:rsidRPr="003E005A">
        <w:rPr>
          <w:rFonts w:eastAsiaTheme="minorHAnsi"/>
          <w:sz w:val="24"/>
          <w:szCs w:val="24"/>
          <w:lang w:eastAsia="en-US"/>
        </w:rPr>
        <w:t xml:space="preserve"> lei 12.846/ 2013, </w:t>
      </w:r>
      <w:r w:rsidR="00286D29">
        <w:rPr>
          <w:rFonts w:eastAsiaTheme="minorHAnsi"/>
          <w:sz w:val="24"/>
          <w:szCs w:val="24"/>
          <w:lang w:eastAsia="en-US"/>
        </w:rPr>
        <w:t xml:space="preserve">são </w:t>
      </w:r>
      <w:r w:rsidR="006B07BD" w:rsidRPr="003E005A">
        <w:rPr>
          <w:rFonts w:eastAsiaTheme="minorHAnsi"/>
          <w:sz w:val="24"/>
          <w:szCs w:val="24"/>
          <w:lang w:eastAsia="en-US"/>
        </w:rPr>
        <w:t xml:space="preserve">atos lesivos </w:t>
      </w:r>
      <w:r w:rsidR="006B07BD" w:rsidRPr="003E005A">
        <w:rPr>
          <w:sz w:val="24"/>
          <w:szCs w:val="24"/>
        </w:rPr>
        <w:t xml:space="preserve">à administração pública, nacional ou estrangeira, praticados pelas pessoas </w:t>
      </w:r>
      <w:r w:rsidR="00716FFA">
        <w:rPr>
          <w:sz w:val="24"/>
          <w:szCs w:val="24"/>
        </w:rPr>
        <w:t xml:space="preserve">físicas ou </w:t>
      </w:r>
      <w:r w:rsidR="006B07BD" w:rsidRPr="003E005A">
        <w:rPr>
          <w:sz w:val="24"/>
          <w:szCs w:val="24"/>
        </w:rPr>
        <w:t>jurídicas que atentem contra o patrimônio público nacional ou estrangeiro, contra princípios da administração pública ou contra os compromissos inter</w:t>
      </w:r>
      <w:r w:rsidR="00805AA8">
        <w:rPr>
          <w:sz w:val="24"/>
          <w:szCs w:val="24"/>
        </w:rPr>
        <w:t xml:space="preserve">nacionais assumidos pelo Brasil </w:t>
      </w:r>
      <w:r w:rsidR="006B07BD" w:rsidRPr="003E005A">
        <w:rPr>
          <w:sz w:val="24"/>
          <w:szCs w:val="24"/>
        </w:rPr>
        <w:t>(Brasil, 2013)</w:t>
      </w:r>
      <w:r w:rsidR="003E005A">
        <w:rPr>
          <w:sz w:val="24"/>
          <w:szCs w:val="24"/>
        </w:rPr>
        <w:t xml:space="preserve">. A Ouvidoria </w:t>
      </w:r>
      <w:r w:rsidR="00805AA8">
        <w:rPr>
          <w:sz w:val="24"/>
          <w:szCs w:val="24"/>
        </w:rPr>
        <w:t>recebe</w:t>
      </w:r>
      <w:r w:rsidR="003E005A">
        <w:rPr>
          <w:sz w:val="24"/>
          <w:szCs w:val="24"/>
        </w:rPr>
        <w:t>, a</w:t>
      </w:r>
      <w:r w:rsidR="00805AA8">
        <w:rPr>
          <w:sz w:val="24"/>
          <w:szCs w:val="24"/>
        </w:rPr>
        <w:t xml:space="preserve">nalisa e responde </w:t>
      </w:r>
      <w:r w:rsidR="00286D29">
        <w:rPr>
          <w:sz w:val="24"/>
          <w:szCs w:val="24"/>
        </w:rPr>
        <w:t>a</w:t>
      </w:r>
      <w:r w:rsidR="00805AA8">
        <w:rPr>
          <w:sz w:val="24"/>
          <w:szCs w:val="24"/>
        </w:rPr>
        <w:t xml:space="preserve">os </w:t>
      </w:r>
      <w:r w:rsidR="003E005A">
        <w:rPr>
          <w:sz w:val="24"/>
          <w:szCs w:val="24"/>
        </w:rPr>
        <w:t xml:space="preserve">elogios, solicitações, denúncias, reclamações ou sugestões sobre os </w:t>
      </w:r>
      <w:r w:rsidR="003E005A">
        <w:rPr>
          <w:sz w:val="24"/>
          <w:szCs w:val="24"/>
        </w:rPr>
        <w:lastRenderedPageBreak/>
        <w:t>serviços públicos. Um espaço para manifestação da sociedade exigindo seus direitos e contribuindo para melhoria dos serviços e das políticas públicas (Brasil, 2018).</w:t>
      </w:r>
      <w:r w:rsidR="002F73FD">
        <w:rPr>
          <w:sz w:val="24"/>
          <w:szCs w:val="24"/>
        </w:rPr>
        <w:t xml:space="preserve"> </w:t>
      </w:r>
      <w:r w:rsidR="003E005A">
        <w:rPr>
          <w:rFonts w:eastAsiaTheme="minorHAnsi"/>
          <w:sz w:val="24"/>
          <w:szCs w:val="24"/>
          <w:lang w:eastAsia="en-US"/>
        </w:rPr>
        <w:t xml:space="preserve">A </w:t>
      </w:r>
      <w:r w:rsidR="006B07BD" w:rsidRPr="003E005A">
        <w:rPr>
          <w:rFonts w:eastAsiaTheme="minorHAnsi"/>
          <w:sz w:val="24"/>
          <w:szCs w:val="24"/>
          <w:lang w:eastAsia="en-US"/>
        </w:rPr>
        <w:t>Corregedoria</w:t>
      </w:r>
      <w:r w:rsidR="003E005A">
        <w:rPr>
          <w:rFonts w:eastAsiaTheme="minorHAnsi"/>
          <w:sz w:val="24"/>
          <w:szCs w:val="24"/>
          <w:lang w:eastAsia="en-US"/>
        </w:rPr>
        <w:t xml:space="preserve"> executa atividade correcional</w:t>
      </w:r>
      <w:r w:rsidR="002F73FD">
        <w:rPr>
          <w:rFonts w:eastAsiaTheme="minorHAnsi"/>
          <w:sz w:val="24"/>
          <w:szCs w:val="24"/>
          <w:lang w:eastAsia="en-US"/>
        </w:rPr>
        <w:t xml:space="preserve"> </w:t>
      </w:r>
      <w:r w:rsidR="003E005A">
        <w:rPr>
          <w:rFonts w:eastAsiaTheme="minorHAnsi"/>
          <w:sz w:val="24"/>
          <w:szCs w:val="24"/>
          <w:lang w:eastAsia="en-US"/>
        </w:rPr>
        <w:t xml:space="preserve">para garantir esforços de combate </w:t>
      </w:r>
      <w:r w:rsidR="00805AA8">
        <w:rPr>
          <w:rFonts w:eastAsiaTheme="minorHAnsi"/>
          <w:sz w:val="24"/>
          <w:szCs w:val="24"/>
          <w:lang w:eastAsia="en-US"/>
        </w:rPr>
        <w:t>à</w:t>
      </w:r>
      <w:r w:rsidR="003E005A">
        <w:rPr>
          <w:rFonts w:eastAsiaTheme="minorHAnsi"/>
          <w:sz w:val="24"/>
          <w:szCs w:val="24"/>
          <w:lang w:eastAsia="en-US"/>
        </w:rPr>
        <w:t xml:space="preserve"> corrupção em três eixos: supervisão correcional, gestão e apuração indireta de denuncias (Brasil, 2018).</w:t>
      </w:r>
      <w:r w:rsidR="003C3228">
        <w:rPr>
          <w:sz w:val="24"/>
          <w:szCs w:val="24"/>
        </w:rPr>
        <w:t xml:space="preserve"> </w:t>
      </w:r>
      <w:r w:rsidR="00805AA8">
        <w:rPr>
          <w:sz w:val="24"/>
          <w:szCs w:val="24"/>
        </w:rPr>
        <w:t xml:space="preserve">Tais </w:t>
      </w:r>
      <w:r w:rsidR="003E005A">
        <w:rPr>
          <w:sz w:val="24"/>
          <w:szCs w:val="24"/>
        </w:rPr>
        <w:t xml:space="preserve">atividades estão ligadas as </w:t>
      </w:r>
      <w:r w:rsidR="003E005A" w:rsidRPr="00C1164B">
        <w:rPr>
          <w:sz w:val="24"/>
          <w:szCs w:val="24"/>
        </w:rPr>
        <w:t>m</w:t>
      </w:r>
      <w:r w:rsidR="003579E5" w:rsidRPr="00C1164B">
        <w:rPr>
          <w:sz w:val="24"/>
          <w:szCs w:val="24"/>
        </w:rPr>
        <w:t>udanças democráticas nas políticas das ins</w:t>
      </w:r>
      <w:r w:rsidR="003C3228" w:rsidRPr="00C1164B">
        <w:rPr>
          <w:sz w:val="24"/>
          <w:szCs w:val="24"/>
        </w:rPr>
        <w:t xml:space="preserve">tituições públicas que </w:t>
      </w:r>
      <w:r w:rsidR="003579E5" w:rsidRPr="00C1164B">
        <w:rPr>
          <w:sz w:val="24"/>
          <w:szCs w:val="24"/>
        </w:rPr>
        <w:t xml:space="preserve">forçam </w:t>
      </w:r>
      <w:r w:rsidR="003C3228" w:rsidRPr="00C1164B">
        <w:rPr>
          <w:sz w:val="24"/>
          <w:szCs w:val="24"/>
        </w:rPr>
        <w:t xml:space="preserve">a </w:t>
      </w:r>
      <w:r w:rsidR="003579E5" w:rsidRPr="00C1164B">
        <w:rPr>
          <w:sz w:val="24"/>
          <w:szCs w:val="24"/>
        </w:rPr>
        <w:t>diminuição da corrupção</w:t>
      </w:r>
      <w:r w:rsidR="003C3228" w:rsidRPr="00C1164B">
        <w:rPr>
          <w:sz w:val="24"/>
          <w:szCs w:val="24"/>
        </w:rPr>
        <w:t>, cuja raiz, muita vez, está na ineficiência administrativa e na falta de supervisão (</w:t>
      </w:r>
      <w:r w:rsidR="003C3228" w:rsidRPr="00C1164B">
        <w:rPr>
          <w:rFonts w:eastAsiaTheme="minorHAnsi"/>
          <w:sz w:val="24"/>
          <w:szCs w:val="24"/>
          <w:lang w:eastAsia="en-US"/>
        </w:rPr>
        <w:t>Fonticiella, 2005</w:t>
      </w:r>
      <w:r w:rsidR="00805AA8">
        <w:rPr>
          <w:rFonts w:eastAsiaTheme="minorHAnsi"/>
          <w:sz w:val="24"/>
          <w:szCs w:val="24"/>
          <w:lang w:eastAsia="en-US"/>
        </w:rPr>
        <w:t>).</w:t>
      </w:r>
    </w:p>
    <w:p w14:paraId="55ACD1A2" w14:textId="77777777" w:rsidR="003579E5" w:rsidRPr="00C1164B" w:rsidRDefault="00286D29" w:rsidP="008E14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3579E5" w:rsidRPr="00C1164B">
        <w:rPr>
          <w:sz w:val="24"/>
          <w:szCs w:val="24"/>
        </w:rPr>
        <w:t xml:space="preserve">ontos </w:t>
      </w:r>
      <w:r w:rsidR="003C3228" w:rsidRPr="00C1164B">
        <w:rPr>
          <w:sz w:val="24"/>
          <w:szCs w:val="24"/>
        </w:rPr>
        <w:t xml:space="preserve">de </w:t>
      </w:r>
      <w:r w:rsidR="003579E5" w:rsidRPr="00C1164B">
        <w:rPr>
          <w:sz w:val="24"/>
          <w:szCs w:val="24"/>
        </w:rPr>
        <w:t>Transparência Internacional</w:t>
      </w:r>
      <w:r w:rsidR="003C3228" w:rsidRPr="00C1164B">
        <w:rPr>
          <w:sz w:val="24"/>
          <w:szCs w:val="24"/>
        </w:rPr>
        <w:t xml:space="preserve"> condensados no livro de referencia contra a corrupção</w:t>
      </w:r>
      <w:r w:rsidR="003579E5" w:rsidRPr="00C1164B">
        <w:rPr>
          <w:sz w:val="24"/>
          <w:szCs w:val="24"/>
        </w:rPr>
        <w:t xml:space="preserve"> (</w:t>
      </w:r>
      <w:r w:rsidR="003579E5" w:rsidRPr="00C1164B">
        <w:rPr>
          <w:i/>
          <w:sz w:val="24"/>
          <w:szCs w:val="24"/>
        </w:rPr>
        <w:t>Sourcebook</w:t>
      </w:r>
      <w:r w:rsidR="003C3228" w:rsidRPr="00C1164B">
        <w:rPr>
          <w:i/>
          <w:sz w:val="24"/>
          <w:szCs w:val="24"/>
        </w:rPr>
        <w:t>, 1988</w:t>
      </w:r>
      <w:r w:rsidR="003579E5" w:rsidRPr="00C1164B">
        <w:rPr>
          <w:i/>
          <w:sz w:val="24"/>
          <w:szCs w:val="24"/>
        </w:rPr>
        <w:t>),</w:t>
      </w:r>
      <w:r w:rsidR="00F85ED2">
        <w:rPr>
          <w:sz w:val="24"/>
          <w:szCs w:val="24"/>
        </w:rPr>
        <w:t xml:space="preserve"> </w:t>
      </w:r>
      <w:r>
        <w:rPr>
          <w:sz w:val="24"/>
          <w:szCs w:val="24"/>
        </w:rPr>
        <w:t>foca as</w:t>
      </w:r>
      <w:r w:rsidR="003C3228" w:rsidRPr="00C1164B">
        <w:rPr>
          <w:sz w:val="24"/>
          <w:szCs w:val="24"/>
        </w:rPr>
        <w:t xml:space="preserve"> rotinas </w:t>
      </w:r>
      <w:r w:rsidR="00F85ED2">
        <w:rPr>
          <w:sz w:val="24"/>
          <w:szCs w:val="24"/>
        </w:rPr>
        <w:t>para</w:t>
      </w:r>
      <w:r w:rsidR="003C3228" w:rsidRPr="00C1164B">
        <w:rPr>
          <w:sz w:val="24"/>
          <w:szCs w:val="24"/>
        </w:rPr>
        <w:t xml:space="preserve"> acelerar a efetividade das instituições </w:t>
      </w:r>
      <w:r>
        <w:rPr>
          <w:sz w:val="24"/>
          <w:szCs w:val="24"/>
        </w:rPr>
        <w:t xml:space="preserve">de </w:t>
      </w:r>
      <w:r w:rsidR="003C3228" w:rsidRPr="00C1164B">
        <w:rPr>
          <w:sz w:val="24"/>
          <w:szCs w:val="24"/>
        </w:rPr>
        <w:t>controle democrático da corrupção, como dispõe em l</w:t>
      </w:r>
      <w:r w:rsidR="00973F39">
        <w:rPr>
          <w:sz w:val="24"/>
          <w:szCs w:val="24"/>
        </w:rPr>
        <w:t>inhas iniciais de apresentação:</w:t>
      </w:r>
      <w:r w:rsidR="003579E5" w:rsidRPr="00C1164B">
        <w:rPr>
          <w:sz w:val="24"/>
          <w:szCs w:val="24"/>
        </w:rPr>
        <w:t xml:space="preserve"> </w:t>
      </w:r>
      <w:r w:rsidR="003C3228" w:rsidRPr="00C1164B">
        <w:rPr>
          <w:sz w:val="24"/>
          <w:szCs w:val="24"/>
        </w:rPr>
        <w:t>“</w:t>
      </w:r>
      <w:r w:rsidR="003579E5" w:rsidRPr="00C1164B">
        <w:rPr>
          <w:i/>
          <w:sz w:val="24"/>
          <w:szCs w:val="24"/>
        </w:rPr>
        <w:t>Thus, when we think about improving the democratic control of corruption, the focus often falls upon changes in the accountability institutions</w:t>
      </w:r>
      <w:r w:rsidR="003579E5" w:rsidRPr="00C1164B">
        <w:rPr>
          <w:sz w:val="24"/>
          <w:szCs w:val="24"/>
        </w:rPr>
        <w:t>.</w:t>
      </w:r>
      <w:r w:rsidR="003C3228" w:rsidRPr="00C1164B">
        <w:rPr>
          <w:sz w:val="24"/>
          <w:szCs w:val="24"/>
        </w:rPr>
        <w:t xml:space="preserve">”. Para </w:t>
      </w:r>
      <w:r w:rsidR="003C3228" w:rsidRPr="00C1164B">
        <w:rPr>
          <w:rFonts w:eastAsiaTheme="minorHAnsi"/>
          <w:sz w:val="24"/>
          <w:szCs w:val="24"/>
          <w:lang w:eastAsia="en-US"/>
        </w:rPr>
        <w:t>Fonticiella, (2005), o</w:t>
      </w:r>
      <w:r w:rsidR="003579E5" w:rsidRPr="00C1164B">
        <w:rPr>
          <w:sz w:val="24"/>
          <w:szCs w:val="24"/>
        </w:rPr>
        <w:t>s argumentos a favor dessas ideias vêm da democracia, que envolve cidadãos com poder real para influenciar</w:t>
      </w:r>
      <w:r w:rsidR="00805AA8">
        <w:rPr>
          <w:sz w:val="24"/>
          <w:szCs w:val="24"/>
        </w:rPr>
        <w:t>.</w:t>
      </w:r>
    </w:p>
    <w:p w14:paraId="61F3139C" w14:textId="77777777" w:rsidR="00E90F70" w:rsidRPr="00286D29" w:rsidRDefault="006B4A07" w:rsidP="00286D2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U</w:t>
      </w:r>
      <w:r w:rsidR="00010799" w:rsidRPr="00860241">
        <w:rPr>
          <w:sz w:val="24"/>
          <w:szCs w:val="24"/>
        </w:rPr>
        <w:t>nidade</w:t>
      </w:r>
      <w:r>
        <w:rPr>
          <w:sz w:val="24"/>
          <w:szCs w:val="24"/>
        </w:rPr>
        <w:t xml:space="preserve"> de C</w:t>
      </w:r>
      <w:r w:rsidR="00010799" w:rsidRPr="00860241">
        <w:rPr>
          <w:sz w:val="24"/>
          <w:szCs w:val="24"/>
        </w:rPr>
        <w:t xml:space="preserve">ontrole </w:t>
      </w:r>
      <w:r>
        <w:rPr>
          <w:sz w:val="24"/>
          <w:szCs w:val="24"/>
        </w:rPr>
        <w:t>I</w:t>
      </w:r>
      <w:r w:rsidR="00010799" w:rsidRPr="00860241">
        <w:rPr>
          <w:sz w:val="24"/>
          <w:szCs w:val="24"/>
        </w:rPr>
        <w:t xml:space="preserve">nterno precisa </w:t>
      </w:r>
      <w:r w:rsidR="00AA21D2">
        <w:rPr>
          <w:sz w:val="24"/>
          <w:szCs w:val="24"/>
        </w:rPr>
        <w:t xml:space="preserve">ter </w:t>
      </w:r>
      <w:r w:rsidR="00010799" w:rsidRPr="00860241">
        <w:rPr>
          <w:sz w:val="24"/>
          <w:szCs w:val="24"/>
        </w:rPr>
        <w:t xml:space="preserve">equipe técnica, profissional para a execução das rotinas de controle. Ao analisar a Equipe Técnica </w:t>
      </w:r>
      <w:r>
        <w:rPr>
          <w:sz w:val="24"/>
          <w:szCs w:val="24"/>
        </w:rPr>
        <w:t xml:space="preserve">do SCI </w:t>
      </w:r>
      <w:r w:rsidR="00010799" w:rsidRPr="00860241">
        <w:rPr>
          <w:sz w:val="24"/>
          <w:szCs w:val="24"/>
        </w:rPr>
        <w:t xml:space="preserve">nas economias em desenvolvimento e em transição, não é incomum descobrir que há muitas funções não </w:t>
      </w:r>
      <w:r w:rsidR="00286D29">
        <w:rPr>
          <w:sz w:val="24"/>
          <w:szCs w:val="24"/>
        </w:rPr>
        <w:t xml:space="preserve">desempenhadas ou de cobertura </w:t>
      </w:r>
      <w:r w:rsidR="00010799" w:rsidRPr="00860241">
        <w:rPr>
          <w:sz w:val="24"/>
          <w:szCs w:val="24"/>
        </w:rPr>
        <w:t>superficial por causa de pessoal inadequado, falta de habilidades especializadas, dentre outras (Diamont, 2002,</w:t>
      </w:r>
      <w:r>
        <w:rPr>
          <w:sz w:val="24"/>
          <w:szCs w:val="24"/>
        </w:rPr>
        <w:t xml:space="preserve"> tradução própria). </w:t>
      </w:r>
      <w:r w:rsidR="00973F39">
        <w:rPr>
          <w:sz w:val="24"/>
          <w:szCs w:val="24"/>
        </w:rPr>
        <w:t>O autor afirma ainda que a</w:t>
      </w:r>
      <w:r w:rsidR="00010799" w:rsidRPr="00860241">
        <w:rPr>
          <w:sz w:val="24"/>
          <w:szCs w:val="24"/>
        </w:rPr>
        <w:t xml:space="preserve">lém de limitada </w:t>
      </w:r>
      <w:r w:rsidR="00167228">
        <w:rPr>
          <w:sz w:val="24"/>
          <w:szCs w:val="24"/>
        </w:rPr>
        <w:t xml:space="preserve">e </w:t>
      </w:r>
      <w:r w:rsidR="00010799" w:rsidRPr="00860241">
        <w:rPr>
          <w:sz w:val="24"/>
          <w:szCs w:val="24"/>
        </w:rPr>
        <w:t xml:space="preserve">diminuta </w:t>
      </w:r>
      <w:r w:rsidR="00805AA8">
        <w:rPr>
          <w:sz w:val="24"/>
          <w:szCs w:val="24"/>
        </w:rPr>
        <w:t>a</w:t>
      </w:r>
      <w:r w:rsidR="00AA21D2">
        <w:rPr>
          <w:sz w:val="24"/>
          <w:szCs w:val="24"/>
        </w:rPr>
        <w:t xml:space="preserve"> equipe</w:t>
      </w:r>
      <w:r w:rsidR="00F7158D">
        <w:rPr>
          <w:sz w:val="24"/>
          <w:szCs w:val="24"/>
        </w:rPr>
        <w:t xml:space="preserve"> é constituída </w:t>
      </w:r>
      <w:r w:rsidR="00010799" w:rsidRPr="00860241">
        <w:rPr>
          <w:sz w:val="24"/>
          <w:szCs w:val="24"/>
        </w:rPr>
        <w:t xml:space="preserve">a partir da assistência do pessoal ​​já estacionado </w:t>
      </w:r>
      <w:r w:rsidR="00F7158D">
        <w:rPr>
          <w:sz w:val="24"/>
          <w:szCs w:val="24"/>
        </w:rPr>
        <w:t>nos setores</w:t>
      </w:r>
      <w:r w:rsidR="00010799" w:rsidRPr="00860241">
        <w:rPr>
          <w:sz w:val="24"/>
          <w:szCs w:val="24"/>
        </w:rPr>
        <w:t>.</w:t>
      </w:r>
      <w:r w:rsidR="00010799" w:rsidRPr="00860241">
        <w:t xml:space="preserve"> </w:t>
      </w:r>
      <w:r w:rsidR="00010799" w:rsidRPr="00FB1601">
        <w:rPr>
          <w:sz w:val="24"/>
          <w:szCs w:val="24"/>
        </w:rPr>
        <w:t>P</w:t>
      </w:r>
      <w:r w:rsidR="00C75671">
        <w:rPr>
          <w:sz w:val="24"/>
          <w:szCs w:val="24"/>
        </w:rPr>
        <w:t>ara P</w:t>
      </w:r>
      <w:r w:rsidR="00010799" w:rsidRPr="00FB1601">
        <w:rPr>
          <w:sz w:val="24"/>
          <w:szCs w:val="24"/>
        </w:rPr>
        <w:t>essanha (2009),</w:t>
      </w:r>
      <w:r w:rsidR="00010799" w:rsidRPr="003517C3">
        <w:rPr>
          <w:sz w:val="24"/>
          <w:szCs w:val="24"/>
        </w:rPr>
        <w:t xml:space="preserve"> n</w:t>
      </w:r>
      <w:r w:rsidR="00010799" w:rsidRPr="003517C3">
        <w:rPr>
          <w:rFonts w:eastAsiaTheme="minorHAnsi"/>
          <w:sz w:val="24"/>
          <w:szCs w:val="24"/>
          <w:lang w:eastAsia="en-US"/>
        </w:rPr>
        <w:t xml:space="preserve">ão é possível planejar e organizar processos </w:t>
      </w:r>
      <w:r w:rsidR="00C75671">
        <w:rPr>
          <w:rFonts w:eastAsiaTheme="minorHAnsi"/>
          <w:sz w:val="24"/>
          <w:szCs w:val="24"/>
          <w:lang w:eastAsia="en-US"/>
        </w:rPr>
        <w:t xml:space="preserve">com </w:t>
      </w:r>
      <w:r w:rsidR="00010799" w:rsidRPr="003517C3">
        <w:rPr>
          <w:rFonts w:eastAsiaTheme="minorHAnsi"/>
          <w:sz w:val="24"/>
          <w:szCs w:val="24"/>
          <w:lang w:eastAsia="en-US"/>
        </w:rPr>
        <w:t>estrutura de servidores que não seja de provimento efetivo</w:t>
      </w:r>
      <w:r w:rsidR="00146B1E">
        <w:rPr>
          <w:rFonts w:eastAsiaTheme="minorHAnsi"/>
          <w:sz w:val="24"/>
          <w:szCs w:val="24"/>
          <w:lang w:eastAsia="en-US"/>
        </w:rPr>
        <w:t>.</w:t>
      </w:r>
      <w:r w:rsidR="00AA21D2">
        <w:rPr>
          <w:rFonts w:eastAsiaTheme="minorHAnsi"/>
          <w:sz w:val="24"/>
          <w:szCs w:val="24"/>
          <w:lang w:eastAsia="en-US"/>
        </w:rPr>
        <w:t xml:space="preserve"> </w:t>
      </w:r>
      <w:r w:rsidR="00E90F70" w:rsidRPr="00860241">
        <w:rPr>
          <w:rFonts w:eastAsiaTheme="minorHAnsi"/>
          <w:sz w:val="24"/>
          <w:szCs w:val="24"/>
          <w:lang w:eastAsia="en-US"/>
        </w:rPr>
        <w:t xml:space="preserve">No tocante a estrutura física para o funcionamento </w:t>
      </w:r>
      <w:r w:rsidR="00286D29">
        <w:rPr>
          <w:rFonts w:eastAsiaTheme="minorHAnsi"/>
          <w:sz w:val="24"/>
          <w:szCs w:val="24"/>
          <w:lang w:eastAsia="en-US"/>
        </w:rPr>
        <w:t xml:space="preserve">do sistema </w:t>
      </w:r>
      <w:r w:rsidR="00E90F70" w:rsidRPr="00860241">
        <w:rPr>
          <w:rFonts w:eastAsiaTheme="minorHAnsi"/>
          <w:sz w:val="24"/>
          <w:szCs w:val="24"/>
          <w:lang w:eastAsia="en-US"/>
        </w:rPr>
        <w:t>é fundamental</w:t>
      </w:r>
      <w:r w:rsidR="00286D29">
        <w:rPr>
          <w:rFonts w:eastAsiaTheme="minorHAnsi"/>
          <w:sz w:val="24"/>
          <w:szCs w:val="24"/>
          <w:lang w:eastAsia="en-US"/>
        </w:rPr>
        <w:t xml:space="preserve"> que os</w:t>
      </w:r>
      <w:r w:rsidR="00E90F70" w:rsidRPr="00860241">
        <w:rPr>
          <w:rFonts w:eastAsiaTheme="minorHAnsi"/>
          <w:sz w:val="24"/>
          <w:szCs w:val="24"/>
          <w:lang w:eastAsia="en-US"/>
        </w:rPr>
        <w:t xml:space="preserve"> servidores </w:t>
      </w:r>
      <w:r w:rsidR="00673A99">
        <w:rPr>
          <w:rFonts w:eastAsiaTheme="minorHAnsi"/>
          <w:sz w:val="24"/>
          <w:szCs w:val="24"/>
          <w:lang w:eastAsia="en-US"/>
        </w:rPr>
        <w:t>disponham do trivial como</w:t>
      </w:r>
      <w:r w:rsidR="00E90F70" w:rsidRPr="00C57592">
        <w:rPr>
          <w:rFonts w:eastAsiaTheme="minorHAnsi"/>
          <w:sz w:val="24"/>
          <w:szCs w:val="24"/>
          <w:lang w:eastAsia="en-US"/>
        </w:rPr>
        <w:t xml:space="preserve"> mesas, cadeiras, móveis e equipamentos de traba</w:t>
      </w:r>
      <w:r w:rsidR="003579E5">
        <w:rPr>
          <w:rFonts w:eastAsiaTheme="minorHAnsi"/>
          <w:sz w:val="24"/>
          <w:szCs w:val="24"/>
          <w:lang w:eastAsia="en-US"/>
        </w:rPr>
        <w:t>lho necessários às suas funções (</w:t>
      </w:r>
      <w:r w:rsidR="00FB1601">
        <w:rPr>
          <w:rFonts w:eastAsiaTheme="minorHAnsi"/>
          <w:sz w:val="24"/>
          <w:szCs w:val="24"/>
          <w:lang w:eastAsia="en-US"/>
        </w:rPr>
        <w:t>A</w:t>
      </w:r>
      <w:r w:rsidR="003579E5">
        <w:rPr>
          <w:rFonts w:eastAsiaTheme="minorHAnsi"/>
          <w:sz w:val="24"/>
          <w:szCs w:val="24"/>
          <w:lang w:eastAsia="en-US"/>
        </w:rPr>
        <w:t>ttie, 2004)</w:t>
      </w:r>
      <w:r w:rsidR="00E90F70" w:rsidRPr="00C57592">
        <w:rPr>
          <w:rFonts w:eastAsiaTheme="minorHAnsi"/>
          <w:sz w:val="24"/>
          <w:szCs w:val="24"/>
          <w:lang w:eastAsia="en-US"/>
        </w:rPr>
        <w:t>.</w:t>
      </w:r>
      <w:r w:rsidR="00E90F70" w:rsidRPr="00860241">
        <w:rPr>
          <w:rFonts w:eastAsiaTheme="minorHAnsi"/>
          <w:sz w:val="24"/>
          <w:szCs w:val="24"/>
          <w:lang w:eastAsia="en-US"/>
        </w:rPr>
        <w:t xml:space="preserve"> </w:t>
      </w:r>
    </w:p>
    <w:p w14:paraId="454426C2" w14:textId="77777777" w:rsidR="00FB1601" w:rsidRPr="00860241" w:rsidRDefault="00FB1601" w:rsidP="00010799">
      <w:pPr>
        <w:jc w:val="both"/>
        <w:rPr>
          <w:b/>
          <w:sz w:val="24"/>
          <w:szCs w:val="24"/>
        </w:rPr>
      </w:pPr>
    </w:p>
    <w:p w14:paraId="628FA735" w14:textId="77777777" w:rsidR="00010799" w:rsidRDefault="006324A5" w:rsidP="00010799">
      <w:pPr>
        <w:jc w:val="both"/>
        <w:rPr>
          <w:b/>
          <w:sz w:val="24"/>
          <w:szCs w:val="24"/>
        </w:rPr>
      </w:pPr>
      <w:r w:rsidRPr="00A842D3">
        <w:rPr>
          <w:b/>
          <w:sz w:val="24"/>
          <w:szCs w:val="24"/>
        </w:rPr>
        <w:t>Atuação, Ética e Transparência</w:t>
      </w:r>
      <w:r w:rsidR="00E90F70" w:rsidRPr="00A842D3">
        <w:rPr>
          <w:b/>
          <w:sz w:val="24"/>
          <w:szCs w:val="24"/>
        </w:rPr>
        <w:t xml:space="preserve">. </w:t>
      </w:r>
    </w:p>
    <w:p w14:paraId="3C0E8814" w14:textId="77777777" w:rsidR="00732C6A" w:rsidRPr="00860241" w:rsidRDefault="00732C6A" w:rsidP="00010799">
      <w:pPr>
        <w:jc w:val="both"/>
        <w:rPr>
          <w:sz w:val="24"/>
          <w:szCs w:val="24"/>
        </w:rPr>
      </w:pPr>
    </w:p>
    <w:p w14:paraId="1487295B" w14:textId="77777777" w:rsidR="00010799" w:rsidRPr="00E756AB" w:rsidRDefault="00A842D3" w:rsidP="00E756AB">
      <w:pPr>
        <w:suppressAutoHyphens w:val="0"/>
        <w:autoSpaceDE w:val="0"/>
        <w:autoSpaceDN w:val="0"/>
        <w:adjustRightInd w:val="0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Ética </w:t>
      </w:r>
      <w:r w:rsidR="00696C9E">
        <w:rPr>
          <w:rFonts w:eastAsiaTheme="minorHAnsi"/>
          <w:sz w:val="24"/>
          <w:szCs w:val="24"/>
          <w:lang w:eastAsia="en-US"/>
        </w:rPr>
        <w:t>corresponde</w:t>
      </w:r>
      <w:r>
        <w:rPr>
          <w:rFonts w:eastAsiaTheme="minorHAnsi"/>
          <w:sz w:val="24"/>
          <w:szCs w:val="24"/>
          <w:lang w:eastAsia="en-US"/>
        </w:rPr>
        <w:t xml:space="preserve"> a caráter,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comportamento</w:t>
      </w:r>
      <w:r w:rsidR="008B0A4E">
        <w:rPr>
          <w:rFonts w:eastAsiaTheme="minorHAnsi"/>
          <w:sz w:val="24"/>
          <w:szCs w:val="24"/>
          <w:lang w:eastAsia="en-US"/>
        </w:rPr>
        <w:t xml:space="preserve"> em sociedade. </w:t>
      </w:r>
      <w:r w:rsidR="00010799" w:rsidRPr="00860241">
        <w:rPr>
          <w:rFonts w:eastAsiaTheme="minorHAnsi"/>
          <w:sz w:val="24"/>
          <w:szCs w:val="24"/>
          <w:lang w:eastAsia="en-US"/>
        </w:rPr>
        <w:t>As normas gerais de convivência de um grupo criam a moral, sen</w:t>
      </w:r>
      <w:r w:rsidR="00F610D9">
        <w:rPr>
          <w:rFonts w:eastAsiaTheme="minorHAnsi"/>
          <w:sz w:val="24"/>
          <w:szCs w:val="24"/>
          <w:lang w:eastAsia="en-US"/>
        </w:rPr>
        <w:t>do a ética a aplicação da moral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. </w:t>
      </w:r>
      <w:r w:rsidR="00E756AB">
        <w:rPr>
          <w:rFonts w:eastAsiaTheme="minorHAnsi"/>
          <w:sz w:val="24"/>
          <w:szCs w:val="24"/>
          <w:lang w:eastAsia="en-US"/>
        </w:rPr>
        <w:t xml:space="preserve">Na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área organizacional é imprescindível </w:t>
      </w:r>
      <w:r w:rsidR="00E756AB">
        <w:rPr>
          <w:rFonts w:eastAsiaTheme="minorHAnsi"/>
          <w:sz w:val="24"/>
          <w:szCs w:val="24"/>
          <w:lang w:eastAsia="en-US"/>
        </w:rPr>
        <w:t>que a instituição possua Código de É</w:t>
      </w:r>
      <w:r w:rsidR="00F610D9">
        <w:rPr>
          <w:rFonts w:eastAsiaTheme="minorHAnsi"/>
          <w:sz w:val="24"/>
          <w:szCs w:val="24"/>
          <w:lang w:eastAsia="en-US"/>
        </w:rPr>
        <w:t>tica, i</w:t>
      </w:r>
      <w:r w:rsidR="00010799" w:rsidRPr="00860241">
        <w:rPr>
          <w:rFonts w:eastAsiaTheme="minorHAnsi"/>
          <w:sz w:val="24"/>
          <w:szCs w:val="24"/>
          <w:lang w:eastAsia="en-US"/>
        </w:rPr>
        <w:t>nstrume</w:t>
      </w:r>
      <w:r w:rsidR="00E756AB">
        <w:rPr>
          <w:rFonts w:eastAsiaTheme="minorHAnsi"/>
          <w:sz w:val="24"/>
          <w:szCs w:val="24"/>
          <w:lang w:eastAsia="en-US"/>
        </w:rPr>
        <w:t xml:space="preserve">nto propulsor de boas práticas (Padoveze, 2004). </w:t>
      </w:r>
      <w:r w:rsidR="00010799" w:rsidRPr="00860241">
        <w:rPr>
          <w:rFonts w:eastAsiaTheme="minorHAnsi"/>
          <w:sz w:val="24"/>
          <w:szCs w:val="24"/>
          <w:lang w:eastAsia="en-US"/>
        </w:rPr>
        <w:t>É requisito essencial aos controles internos que a integridade das pessoas seja valorizada como forma de institucionalização na cultura da entidade. Não há sistema de controle que resista a ausência generalizada d</w:t>
      </w:r>
      <w:r w:rsidR="00E756AB">
        <w:rPr>
          <w:rFonts w:eastAsiaTheme="minorHAnsi"/>
          <w:sz w:val="24"/>
          <w:szCs w:val="24"/>
          <w:lang w:eastAsia="en-US"/>
        </w:rPr>
        <w:t>e valores éticos na organização (Heald, 2007). É</w:t>
      </w:r>
      <w:r w:rsidR="00010799" w:rsidRPr="00860241">
        <w:rPr>
          <w:rFonts w:eastAsiaTheme="minorHAnsi"/>
          <w:bCs/>
          <w:sz w:val="24"/>
          <w:szCs w:val="24"/>
          <w:lang w:eastAsia="en-US"/>
        </w:rPr>
        <w:t xml:space="preserve"> relevante que os códigos de ética estejam disponíveis em</w:t>
      </w:r>
      <w:r w:rsidR="008B0A4E">
        <w:rPr>
          <w:rFonts w:eastAsiaTheme="minorHAnsi"/>
          <w:bCs/>
          <w:sz w:val="24"/>
          <w:szCs w:val="24"/>
          <w:lang w:eastAsia="en-US"/>
        </w:rPr>
        <w:t xml:space="preserve"> meios públicos de conhecimento e transparência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. </w:t>
      </w:r>
      <w:r w:rsidR="00010799" w:rsidRPr="00860241">
        <w:rPr>
          <w:sz w:val="24"/>
          <w:szCs w:val="24"/>
        </w:rPr>
        <w:t xml:space="preserve">Um relato histórico sobre transparência aponta suas primeiras manifestações, conforme </w:t>
      </w:r>
      <w:r w:rsidR="00010799" w:rsidRPr="00232E09">
        <w:rPr>
          <w:sz w:val="24"/>
          <w:szCs w:val="24"/>
        </w:rPr>
        <w:t>Heald (2007),</w:t>
      </w:r>
      <w:r w:rsidR="00010799" w:rsidRPr="00232E09">
        <w:rPr>
          <w:color w:val="FF0000"/>
          <w:sz w:val="24"/>
          <w:szCs w:val="24"/>
        </w:rPr>
        <w:t xml:space="preserve"> </w:t>
      </w:r>
      <w:r w:rsidR="00B47CF3" w:rsidRPr="00232E09">
        <w:rPr>
          <w:sz w:val="24"/>
          <w:szCs w:val="24"/>
        </w:rPr>
        <w:t>n</w:t>
      </w:r>
      <w:r w:rsidR="009C09EA" w:rsidRPr="00232E09">
        <w:rPr>
          <w:rFonts w:eastAsia="CharterBT"/>
          <w:sz w:val="24"/>
          <w:szCs w:val="24"/>
          <w:lang w:eastAsia="en-US"/>
        </w:rPr>
        <w:t>a</w:t>
      </w:r>
      <w:r w:rsidR="00010799" w:rsidRPr="00860241">
        <w:rPr>
          <w:sz w:val="24"/>
          <w:szCs w:val="24"/>
        </w:rPr>
        <w:t xml:space="preserve"> literatura inglesa </w:t>
      </w:r>
      <w:r w:rsidR="00E756AB">
        <w:rPr>
          <w:sz w:val="24"/>
          <w:szCs w:val="24"/>
        </w:rPr>
        <w:t xml:space="preserve">ética se liga a transparência, </w:t>
      </w:r>
      <w:r w:rsidR="00010799" w:rsidRPr="00860241">
        <w:rPr>
          <w:sz w:val="24"/>
          <w:szCs w:val="24"/>
        </w:rPr>
        <w:t xml:space="preserve">com o sentido de </w:t>
      </w:r>
      <w:r w:rsidR="00010799" w:rsidRPr="003579E5">
        <w:rPr>
          <w:i/>
          <w:iCs/>
          <w:sz w:val="24"/>
          <w:szCs w:val="24"/>
        </w:rPr>
        <w:t>answerability</w:t>
      </w:r>
      <w:r w:rsidR="00010799" w:rsidRPr="00860241">
        <w:rPr>
          <w:sz w:val="24"/>
          <w:szCs w:val="24"/>
        </w:rPr>
        <w:t xml:space="preserve">, que pode ser entendido como o ato de tornar público as informações, dar conhecimento das informações à sociedade. </w:t>
      </w:r>
    </w:p>
    <w:p w14:paraId="204A437B" w14:textId="77777777" w:rsidR="00010799" w:rsidRPr="00860241" w:rsidRDefault="0083485C" w:rsidP="00010799">
      <w:pPr>
        <w:suppressAutoHyphens w:val="0"/>
        <w:autoSpaceDE w:val="0"/>
        <w:autoSpaceDN w:val="0"/>
        <w:adjustRightInd w:val="0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t xml:space="preserve">Os controles estão ligados </w:t>
      </w:r>
      <w:r w:rsidR="008B0A4E">
        <w:rPr>
          <w:sz w:val="24"/>
          <w:szCs w:val="24"/>
        </w:rPr>
        <w:t>à</w:t>
      </w:r>
      <w:r>
        <w:rPr>
          <w:sz w:val="24"/>
          <w:szCs w:val="24"/>
        </w:rPr>
        <w:t xml:space="preserve"> transparência, quanto mais próximo os controles interno</w:t>
      </w:r>
      <w:r w:rsidR="009A3A31">
        <w:rPr>
          <w:sz w:val="24"/>
          <w:szCs w:val="24"/>
        </w:rPr>
        <w:t>s</w:t>
      </w:r>
      <w:r>
        <w:rPr>
          <w:sz w:val="24"/>
          <w:szCs w:val="24"/>
        </w:rPr>
        <w:t xml:space="preserve"> e externos estão ao controle social, mais sincrônicos</w:t>
      </w:r>
      <w:r w:rsidR="008955A3">
        <w:rPr>
          <w:sz w:val="24"/>
          <w:szCs w:val="24"/>
        </w:rPr>
        <w:t xml:space="preserve"> e transparentes serão. </w:t>
      </w:r>
      <w:r w:rsidR="00010799" w:rsidRPr="00860241">
        <w:rPr>
          <w:sz w:val="24"/>
          <w:szCs w:val="24"/>
        </w:rPr>
        <w:t xml:space="preserve">A transparência </w:t>
      </w:r>
      <w:r w:rsidR="004D0600">
        <w:rPr>
          <w:sz w:val="24"/>
          <w:szCs w:val="24"/>
        </w:rPr>
        <w:t xml:space="preserve">se liga </w:t>
      </w:r>
      <w:r w:rsidR="00010799" w:rsidRPr="00860241">
        <w:rPr>
          <w:sz w:val="24"/>
          <w:szCs w:val="24"/>
        </w:rPr>
        <w:t>à democracia, quanto maior o nível de democracia mais abert</w:t>
      </w:r>
      <w:r w:rsidR="004D0600">
        <w:rPr>
          <w:sz w:val="24"/>
          <w:szCs w:val="24"/>
        </w:rPr>
        <w:t>a</w:t>
      </w:r>
      <w:r w:rsidR="00010799" w:rsidRPr="00860241">
        <w:rPr>
          <w:sz w:val="24"/>
          <w:szCs w:val="24"/>
        </w:rPr>
        <w:t>s e transparentes são as en</w:t>
      </w:r>
      <w:r>
        <w:rPr>
          <w:sz w:val="24"/>
          <w:szCs w:val="24"/>
        </w:rPr>
        <w:t>tidades governamentais.</w:t>
      </w:r>
      <w:r w:rsidR="00010799" w:rsidRPr="00860241">
        <w:rPr>
          <w:sz w:val="24"/>
          <w:szCs w:val="24"/>
        </w:rPr>
        <w:t xml:space="preserve"> A qualidade da democracia e o exercício da </w:t>
      </w:r>
      <w:r w:rsidR="00010799" w:rsidRPr="002C3721">
        <w:rPr>
          <w:i/>
          <w:iCs/>
          <w:sz w:val="24"/>
          <w:szCs w:val="24"/>
        </w:rPr>
        <w:t>accountability</w:t>
      </w:r>
      <w:r w:rsidR="00010799" w:rsidRPr="002C3721">
        <w:rPr>
          <w:i/>
          <w:sz w:val="24"/>
          <w:szCs w:val="24"/>
        </w:rPr>
        <w:t xml:space="preserve"> </w:t>
      </w:r>
      <w:r w:rsidR="00010799" w:rsidRPr="00860241">
        <w:rPr>
          <w:sz w:val="24"/>
          <w:szCs w:val="24"/>
        </w:rPr>
        <w:t xml:space="preserve">se ligam ao conceito de transparência que é uma forma </w:t>
      </w:r>
      <w:r w:rsidR="002C3721">
        <w:rPr>
          <w:sz w:val="24"/>
          <w:szCs w:val="24"/>
        </w:rPr>
        <w:t xml:space="preserve">de abertura nas relações entre Governos, Estados e Organismos </w:t>
      </w:r>
      <w:r w:rsidR="004D0600">
        <w:rPr>
          <w:sz w:val="24"/>
          <w:szCs w:val="24"/>
        </w:rPr>
        <w:t>I</w:t>
      </w:r>
      <w:r w:rsidR="004D0600" w:rsidRPr="00860241">
        <w:rPr>
          <w:sz w:val="24"/>
          <w:szCs w:val="24"/>
        </w:rPr>
        <w:t>nternacionais.</w:t>
      </w:r>
      <w:r w:rsidR="004D0600">
        <w:rPr>
          <w:sz w:val="24"/>
          <w:szCs w:val="24"/>
        </w:rPr>
        <w:t xml:space="preserve"> </w:t>
      </w:r>
      <w:r w:rsidR="00010799" w:rsidRPr="00860241">
        <w:rPr>
          <w:sz w:val="24"/>
          <w:szCs w:val="24"/>
        </w:rPr>
        <w:t>“Alinhar a relação entre transparência, abertura</w:t>
      </w:r>
      <w:r w:rsidR="004721BF">
        <w:rPr>
          <w:sz w:val="24"/>
          <w:szCs w:val="24"/>
        </w:rPr>
        <w:t xml:space="preserve"> </w:t>
      </w:r>
      <w:r w:rsidR="00010799" w:rsidRPr="00860241">
        <w:rPr>
          <w:sz w:val="24"/>
          <w:szCs w:val="24"/>
        </w:rPr>
        <w:lastRenderedPageBreak/>
        <w:t>vigilância governamental é fundamental. Os governos devem ser os mais abertos possíveis sobre as decisões e ações tomadas” (</w:t>
      </w:r>
      <w:r w:rsidR="00FB1601" w:rsidRPr="00860241">
        <w:rPr>
          <w:sz w:val="24"/>
          <w:szCs w:val="24"/>
        </w:rPr>
        <w:t xml:space="preserve">Heald, 2007, P. </w:t>
      </w:r>
      <w:r w:rsidR="00010799" w:rsidRPr="00860241">
        <w:rPr>
          <w:sz w:val="24"/>
          <w:szCs w:val="24"/>
        </w:rPr>
        <w:t>25. Tradução própria)</w:t>
      </w:r>
    </w:p>
    <w:p w14:paraId="5C0B7ABB" w14:textId="77777777" w:rsidR="00010799" w:rsidRPr="00752B9C" w:rsidRDefault="008955A3" w:rsidP="00752B9C">
      <w:pPr>
        <w:pStyle w:val="Default"/>
        <w:ind w:firstLine="709"/>
        <w:jc w:val="both"/>
      </w:pPr>
      <w:r>
        <w:rPr>
          <w:color w:val="auto"/>
        </w:rPr>
        <w:t>Para</w:t>
      </w:r>
      <w:r w:rsidR="00010799" w:rsidRPr="00860241">
        <w:rPr>
          <w:color w:val="auto"/>
        </w:rPr>
        <w:t xml:space="preserve"> </w:t>
      </w:r>
      <w:r w:rsidR="0032678D">
        <w:rPr>
          <w:color w:val="auto"/>
        </w:rPr>
        <w:t>Transparência Internacional, no</w:t>
      </w:r>
      <w:r w:rsidR="00010799" w:rsidRPr="00860241">
        <w:rPr>
          <w:color w:val="auto"/>
        </w:rPr>
        <w:t xml:space="preserve"> guia</w:t>
      </w:r>
      <w:r w:rsidR="0032678D" w:rsidRPr="00860241">
        <w:rPr>
          <w:color w:val="auto"/>
        </w:rPr>
        <w:t xml:space="preserve"> </w:t>
      </w:r>
      <w:r w:rsidR="00010799" w:rsidRPr="003579E5">
        <w:rPr>
          <w:bCs/>
          <w:i/>
          <w:color w:val="auto"/>
        </w:rPr>
        <w:t>The Anti-Corruption Plain Linguage</w:t>
      </w:r>
      <w:r w:rsidR="00010799" w:rsidRPr="00860241">
        <w:rPr>
          <w:bCs/>
          <w:color w:val="auto"/>
        </w:rPr>
        <w:t xml:space="preserve"> (2009</w:t>
      </w:r>
      <w:r w:rsidR="003579E5">
        <w:rPr>
          <w:bCs/>
          <w:color w:val="auto"/>
        </w:rPr>
        <w:t xml:space="preserve">, </w:t>
      </w:r>
      <w:r w:rsidR="00A04247">
        <w:rPr>
          <w:bCs/>
          <w:color w:val="auto"/>
        </w:rPr>
        <w:t>pág.</w:t>
      </w:r>
      <w:r w:rsidR="003579E5">
        <w:rPr>
          <w:bCs/>
          <w:color w:val="auto"/>
        </w:rPr>
        <w:t xml:space="preserve"> 49</w:t>
      </w:r>
      <w:r w:rsidR="00010799" w:rsidRPr="00860241">
        <w:rPr>
          <w:bCs/>
          <w:color w:val="auto"/>
        </w:rPr>
        <w:t xml:space="preserve">), </w:t>
      </w:r>
      <w:r w:rsidR="00010799" w:rsidRPr="00860241">
        <w:rPr>
          <w:color w:val="auto"/>
        </w:rPr>
        <w:t xml:space="preserve">transparência </w:t>
      </w:r>
      <w:r w:rsidR="0032678D">
        <w:rPr>
          <w:color w:val="auto"/>
        </w:rPr>
        <w:t xml:space="preserve">é </w:t>
      </w:r>
      <w:r w:rsidR="00010799" w:rsidRPr="00860241">
        <w:rPr>
          <w:color w:val="auto"/>
        </w:rPr>
        <w:t>“a característica de governos, organizaçõe</w:t>
      </w:r>
      <w:r w:rsidR="0032678D">
        <w:rPr>
          <w:color w:val="auto"/>
        </w:rPr>
        <w:t xml:space="preserve">s e indivíduos de serem abertos, </w:t>
      </w:r>
      <w:r w:rsidR="00010799" w:rsidRPr="00860241">
        <w:rPr>
          <w:color w:val="auto"/>
        </w:rPr>
        <w:t>com divulgação clara de informações</w:t>
      </w:r>
      <w:r w:rsidR="00B25386">
        <w:rPr>
          <w:color w:val="auto"/>
        </w:rPr>
        <w:t xml:space="preserve"> e</w:t>
      </w:r>
      <w:r w:rsidR="0032678D">
        <w:rPr>
          <w:color w:val="auto"/>
        </w:rPr>
        <w:t xml:space="preserve"> </w:t>
      </w:r>
      <w:r w:rsidR="00010799" w:rsidRPr="00860241">
        <w:rPr>
          <w:color w:val="auto"/>
        </w:rPr>
        <w:t>processos”</w:t>
      </w:r>
      <w:r w:rsidR="003579E5">
        <w:rPr>
          <w:color w:val="auto"/>
        </w:rPr>
        <w:t xml:space="preserve">. </w:t>
      </w:r>
      <w:r>
        <w:rPr>
          <w:color w:val="auto"/>
        </w:rPr>
        <w:t>No</w:t>
      </w:r>
      <w:r w:rsidR="0032678D">
        <w:rPr>
          <w:color w:val="auto"/>
        </w:rPr>
        <w:t xml:space="preserve"> </w:t>
      </w:r>
      <w:r w:rsidR="00010799" w:rsidRPr="00860241">
        <w:rPr>
          <w:color w:val="auto"/>
        </w:rPr>
        <w:t xml:space="preserve">documento </w:t>
      </w:r>
      <w:r>
        <w:rPr>
          <w:color w:val="auto"/>
        </w:rPr>
        <w:t xml:space="preserve">os </w:t>
      </w:r>
      <w:r w:rsidR="0032678D">
        <w:rPr>
          <w:color w:val="auto"/>
        </w:rPr>
        <w:t xml:space="preserve">funcionários públicos </w:t>
      </w:r>
      <w:r w:rsidR="00010799" w:rsidRPr="00860241">
        <w:rPr>
          <w:color w:val="auto"/>
        </w:rPr>
        <w:t xml:space="preserve">têm o dever de agir de forma visível, previsível e compreensível para promover a participação e responsabilização. </w:t>
      </w:r>
      <w:r w:rsidR="00010799" w:rsidRPr="00860241">
        <w:t>Importante mostrar para aqueles que esperam transformação no nascimento dos movimentos, que a democracia como método está descerrada a todos os possíveis conteúdos e ao mesmo tempo</w:t>
      </w:r>
      <w:r w:rsidR="00752B9C">
        <w:t xml:space="preserve"> exige </w:t>
      </w:r>
      <w:r w:rsidR="00010799" w:rsidRPr="00860241">
        <w:t>o respeito às instituições (Bobbio, 1984).</w:t>
      </w:r>
      <w:r w:rsidR="0032678D">
        <w:t xml:space="preserve"> N</w:t>
      </w:r>
      <w:r w:rsidR="00010799" w:rsidRPr="00860241">
        <w:t xml:space="preserve">enhuma concepção individualista </w:t>
      </w:r>
      <w:r w:rsidR="0032678D">
        <w:t>ou social</w:t>
      </w:r>
      <w:r w:rsidR="00010799" w:rsidRPr="00860241">
        <w:t xml:space="preserve"> prescinde do fato </w:t>
      </w:r>
      <w:r w:rsidR="00B25386">
        <w:t xml:space="preserve">do </w:t>
      </w:r>
      <w:r w:rsidR="00010799" w:rsidRPr="00860241">
        <w:t>homem ser social e não pode</w:t>
      </w:r>
      <w:r w:rsidR="00B25386">
        <w:t>r</w:t>
      </w:r>
      <w:r w:rsidR="00010799" w:rsidRPr="00860241">
        <w:t xml:space="preserve"> viver</w:t>
      </w:r>
      <w:r w:rsidR="006324A5">
        <w:t xml:space="preserve"> is</w:t>
      </w:r>
      <w:r w:rsidR="00B25386">
        <w:t>olado, deve agir no preceito de que</w:t>
      </w:r>
      <w:r w:rsidR="0032678D">
        <w:t xml:space="preserve"> </w:t>
      </w:r>
      <w:r w:rsidR="00752B9C">
        <w:t>“</w:t>
      </w:r>
      <w:r w:rsidR="00010799" w:rsidRPr="00860241">
        <w:t xml:space="preserve">o caráter público é a regra, o segredo a exceção, e mesmo </w:t>
      </w:r>
      <w:r w:rsidR="0032678D">
        <w:t xml:space="preserve">como </w:t>
      </w:r>
      <w:r w:rsidR="00010799" w:rsidRPr="00860241">
        <w:t xml:space="preserve">exceção não deve fazer a regra valer menos, já que o segredo é justificável </w:t>
      </w:r>
      <w:r w:rsidR="00752B9C">
        <w:t>quando</w:t>
      </w:r>
      <w:r w:rsidR="00010799" w:rsidRPr="00860241">
        <w:t xml:space="preserve"> limitado no tempo, não diferindo</w:t>
      </w:r>
      <w:r w:rsidR="00752B9C">
        <w:t>,</w:t>
      </w:r>
      <w:r w:rsidR="00010799" w:rsidRPr="00860241">
        <w:t xml:space="preserve"> neste aspecto</w:t>
      </w:r>
      <w:r w:rsidR="00752B9C">
        <w:t>,</w:t>
      </w:r>
      <w:r w:rsidR="00010799" w:rsidRPr="00860241">
        <w:t xml:space="preserve"> </w:t>
      </w:r>
      <w:r w:rsidR="0032678D">
        <w:t>d</w:t>
      </w:r>
      <w:r w:rsidR="00010799" w:rsidRPr="00860241">
        <w:t>as medidas de exceção</w:t>
      </w:r>
      <w:r w:rsidR="00752B9C">
        <w:t>”</w:t>
      </w:r>
      <w:r w:rsidR="00010799" w:rsidRPr="00860241">
        <w:t xml:space="preserve"> (Bobbio, 1984, pag.86).</w:t>
      </w:r>
    </w:p>
    <w:p w14:paraId="3F7048DA" w14:textId="77777777" w:rsidR="0032678D" w:rsidRPr="00860241" w:rsidRDefault="0032678D" w:rsidP="00F46CA1">
      <w:pPr>
        <w:jc w:val="both"/>
        <w:rPr>
          <w:sz w:val="24"/>
          <w:szCs w:val="24"/>
        </w:rPr>
      </w:pPr>
    </w:p>
    <w:p w14:paraId="51A7A2C5" w14:textId="77777777" w:rsidR="003579E5" w:rsidRDefault="00010799" w:rsidP="00010799">
      <w:pPr>
        <w:widowControl w:val="0"/>
        <w:jc w:val="both"/>
        <w:rPr>
          <w:b/>
          <w:sz w:val="24"/>
          <w:szCs w:val="24"/>
        </w:rPr>
      </w:pPr>
      <w:r w:rsidRPr="00860241">
        <w:rPr>
          <w:b/>
          <w:sz w:val="24"/>
          <w:szCs w:val="24"/>
        </w:rPr>
        <w:t>Teorias de Base analítica</w:t>
      </w:r>
      <w:r w:rsidR="003579E5">
        <w:rPr>
          <w:b/>
          <w:sz w:val="24"/>
          <w:szCs w:val="24"/>
        </w:rPr>
        <w:t xml:space="preserve"> </w:t>
      </w:r>
    </w:p>
    <w:p w14:paraId="271C35A9" w14:textId="77777777" w:rsidR="00F46CA1" w:rsidRDefault="00F46CA1" w:rsidP="00010799">
      <w:pPr>
        <w:widowControl w:val="0"/>
        <w:jc w:val="both"/>
        <w:rPr>
          <w:b/>
          <w:sz w:val="24"/>
          <w:szCs w:val="24"/>
        </w:rPr>
      </w:pPr>
    </w:p>
    <w:p w14:paraId="004362EC" w14:textId="77777777" w:rsidR="00482151" w:rsidRDefault="0037202E" w:rsidP="008E14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Para Albuquerque, 2006, a</w:t>
      </w:r>
      <w:r w:rsidR="00061A24">
        <w:rPr>
          <w:sz w:val="24"/>
          <w:szCs w:val="24"/>
        </w:rPr>
        <w:t xml:space="preserve"> teoria da tripartição dos </w:t>
      </w:r>
      <w:r w:rsidR="00332A2A">
        <w:rPr>
          <w:sz w:val="24"/>
          <w:szCs w:val="24"/>
        </w:rPr>
        <w:t>poderes</w:t>
      </w:r>
      <w:r w:rsidR="00061A24">
        <w:rPr>
          <w:sz w:val="24"/>
          <w:szCs w:val="24"/>
        </w:rPr>
        <w:t xml:space="preserve"> criada por Montesquieu</w:t>
      </w:r>
      <w:r w:rsidR="00543A2A">
        <w:rPr>
          <w:sz w:val="24"/>
          <w:szCs w:val="24"/>
        </w:rPr>
        <w:t>,</w:t>
      </w:r>
      <w:r w:rsidR="00061A24">
        <w:rPr>
          <w:sz w:val="24"/>
          <w:szCs w:val="24"/>
        </w:rPr>
        <w:t xml:space="preserve"> aprimorada pelos pais f</w:t>
      </w:r>
      <w:r w:rsidR="00543A2A">
        <w:rPr>
          <w:sz w:val="24"/>
          <w:szCs w:val="24"/>
        </w:rPr>
        <w:t>undadores na teoria dos freios</w:t>
      </w:r>
      <w:r w:rsidR="00010799" w:rsidRPr="00860241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="00061A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 dos pilares da prevenção </w:t>
      </w:r>
      <w:bookmarkStart w:id="1" w:name="page6"/>
      <w:bookmarkEnd w:id="1"/>
      <w:r>
        <w:rPr>
          <w:sz w:val="24"/>
          <w:szCs w:val="24"/>
        </w:rPr>
        <w:t xml:space="preserve">do abuso de </w:t>
      </w:r>
      <w:r w:rsidR="00010799" w:rsidRPr="00860241">
        <w:rPr>
          <w:sz w:val="24"/>
          <w:szCs w:val="24"/>
        </w:rPr>
        <w:t>poder</w:t>
      </w:r>
      <w:r w:rsidR="00543A2A">
        <w:rPr>
          <w:sz w:val="24"/>
          <w:szCs w:val="24"/>
        </w:rPr>
        <w:t xml:space="preserve"> dos líderes mal-intencionados. As</w:t>
      </w:r>
      <w:r>
        <w:rPr>
          <w:sz w:val="24"/>
          <w:szCs w:val="24"/>
        </w:rPr>
        <w:t xml:space="preserve"> fermentas </w:t>
      </w:r>
      <w:r w:rsidR="00332A2A">
        <w:rPr>
          <w:sz w:val="24"/>
          <w:szCs w:val="24"/>
        </w:rPr>
        <w:t xml:space="preserve">de intervenção entre os três poderes, </w:t>
      </w:r>
      <w:r w:rsidR="00543A2A">
        <w:rPr>
          <w:sz w:val="24"/>
          <w:szCs w:val="24"/>
        </w:rPr>
        <w:t xml:space="preserve">e a </w:t>
      </w:r>
      <w:r w:rsidR="00332A2A">
        <w:rPr>
          <w:sz w:val="24"/>
          <w:szCs w:val="24"/>
        </w:rPr>
        <w:t>transparência dos atos de cada poder mel</w:t>
      </w:r>
      <w:r w:rsidR="00543A2A">
        <w:rPr>
          <w:sz w:val="24"/>
          <w:szCs w:val="24"/>
        </w:rPr>
        <w:t>hora os</w:t>
      </w:r>
      <w:r w:rsidR="00332A2A">
        <w:rPr>
          <w:sz w:val="24"/>
          <w:szCs w:val="24"/>
        </w:rPr>
        <w:t xml:space="preserve"> instrumentos de acompanhamento</w:t>
      </w:r>
      <w:r>
        <w:rPr>
          <w:sz w:val="24"/>
          <w:szCs w:val="24"/>
        </w:rPr>
        <w:t xml:space="preserve"> e controle. </w:t>
      </w:r>
      <w:r w:rsidR="00266E4F">
        <w:rPr>
          <w:sz w:val="24"/>
          <w:szCs w:val="24"/>
        </w:rPr>
        <w:t xml:space="preserve"> </w:t>
      </w:r>
      <w:r w:rsidR="006324A5">
        <w:rPr>
          <w:sz w:val="24"/>
          <w:szCs w:val="24"/>
        </w:rPr>
        <w:t xml:space="preserve"> </w:t>
      </w:r>
      <w:r w:rsidR="00266E4F">
        <w:rPr>
          <w:sz w:val="24"/>
          <w:szCs w:val="24"/>
        </w:rPr>
        <w:t xml:space="preserve">A evolução da </w:t>
      </w:r>
      <w:r w:rsidR="00266E4F" w:rsidRPr="00860241">
        <w:rPr>
          <w:sz w:val="24"/>
          <w:szCs w:val="24"/>
        </w:rPr>
        <w:t>democracia</w:t>
      </w:r>
      <w:r w:rsidR="00010799" w:rsidRPr="00860241">
        <w:rPr>
          <w:sz w:val="24"/>
          <w:szCs w:val="24"/>
        </w:rPr>
        <w:t xml:space="preserve"> </w:t>
      </w:r>
      <w:r w:rsidR="00266E4F">
        <w:rPr>
          <w:sz w:val="24"/>
          <w:szCs w:val="24"/>
        </w:rPr>
        <w:t>se conecta</w:t>
      </w:r>
      <w:r w:rsidR="00010799" w:rsidRPr="00860241">
        <w:rPr>
          <w:sz w:val="24"/>
          <w:szCs w:val="24"/>
        </w:rPr>
        <w:t xml:space="preserve"> com u</w:t>
      </w:r>
      <w:r w:rsidR="00543A2A">
        <w:rPr>
          <w:sz w:val="24"/>
          <w:szCs w:val="24"/>
        </w:rPr>
        <w:t xml:space="preserve">m ideal de prestação de contas </w:t>
      </w:r>
      <w:r w:rsidR="00010799" w:rsidRPr="00860241">
        <w:rPr>
          <w:sz w:val="24"/>
          <w:szCs w:val="24"/>
        </w:rPr>
        <w:t xml:space="preserve">para imobilizar governantes dos abusos de poder </w:t>
      </w:r>
      <w:r w:rsidR="00266E4F">
        <w:rPr>
          <w:sz w:val="24"/>
          <w:szCs w:val="24"/>
        </w:rPr>
        <w:t xml:space="preserve">como </w:t>
      </w:r>
      <w:r w:rsidR="00010799" w:rsidRPr="00860241">
        <w:rPr>
          <w:sz w:val="24"/>
          <w:szCs w:val="24"/>
        </w:rPr>
        <w:t>tentações</w:t>
      </w:r>
      <w:r w:rsidR="00266E4F">
        <w:rPr>
          <w:sz w:val="24"/>
          <w:szCs w:val="24"/>
        </w:rPr>
        <w:t xml:space="preserve">, até certo ponto, </w:t>
      </w:r>
      <w:r w:rsidR="00266E4F" w:rsidRPr="00860241">
        <w:rPr>
          <w:sz w:val="24"/>
          <w:szCs w:val="24"/>
        </w:rPr>
        <w:t>inevitáveis</w:t>
      </w:r>
      <w:r w:rsidR="00543A2A">
        <w:rPr>
          <w:sz w:val="24"/>
          <w:szCs w:val="24"/>
        </w:rPr>
        <w:t>.</w:t>
      </w:r>
    </w:p>
    <w:p w14:paraId="3436B8FF" w14:textId="77777777" w:rsidR="00373009" w:rsidRDefault="00010799" w:rsidP="008E14B3">
      <w:pPr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860241">
        <w:rPr>
          <w:rFonts w:eastAsiaTheme="minorHAnsi"/>
          <w:sz w:val="24"/>
          <w:szCs w:val="24"/>
          <w:lang w:eastAsia="en-US"/>
        </w:rPr>
        <w:t>Humphrey (1991)</w:t>
      </w:r>
      <w:r w:rsidR="00180A12">
        <w:rPr>
          <w:rFonts w:eastAsiaTheme="minorHAnsi"/>
          <w:sz w:val="24"/>
          <w:szCs w:val="24"/>
          <w:lang w:eastAsia="en-US"/>
        </w:rPr>
        <w:t xml:space="preserve"> apont</w:t>
      </w:r>
      <w:r w:rsidR="00482151">
        <w:rPr>
          <w:rFonts w:eastAsiaTheme="minorHAnsi"/>
          <w:sz w:val="24"/>
          <w:szCs w:val="24"/>
          <w:lang w:eastAsia="en-US"/>
        </w:rPr>
        <w:t>a</w:t>
      </w:r>
      <w:r w:rsidR="00180A12">
        <w:rPr>
          <w:rFonts w:eastAsiaTheme="minorHAnsi"/>
          <w:sz w:val="24"/>
          <w:szCs w:val="24"/>
          <w:lang w:eastAsia="en-US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 xml:space="preserve">três teorias </w:t>
      </w:r>
      <w:r w:rsidR="00814459">
        <w:rPr>
          <w:rFonts w:eastAsiaTheme="minorHAnsi"/>
          <w:sz w:val="24"/>
          <w:szCs w:val="24"/>
          <w:lang w:eastAsia="en-US"/>
        </w:rPr>
        <w:t xml:space="preserve">que </w:t>
      </w:r>
      <w:r w:rsidRPr="00860241">
        <w:rPr>
          <w:rFonts w:eastAsiaTheme="minorHAnsi"/>
          <w:sz w:val="24"/>
          <w:szCs w:val="24"/>
          <w:lang w:eastAsia="en-US"/>
        </w:rPr>
        <w:t xml:space="preserve">justificam a utilidade do controle interno nas organizações </w:t>
      </w:r>
      <w:r w:rsidR="00D15452" w:rsidRPr="00860241">
        <w:rPr>
          <w:rFonts w:eastAsiaTheme="minorHAnsi"/>
          <w:sz w:val="24"/>
          <w:szCs w:val="24"/>
          <w:lang w:eastAsia="en-US"/>
        </w:rPr>
        <w:t>públicas</w:t>
      </w:r>
      <w:r w:rsidRPr="00860241">
        <w:rPr>
          <w:rFonts w:eastAsiaTheme="minorHAnsi"/>
          <w:sz w:val="24"/>
          <w:szCs w:val="24"/>
          <w:lang w:eastAsia="en-US"/>
        </w:rPr>
        <w:t xml:space="preserve">. A primeira, baseada na teoria da agência, afirmando que existe uma relação de agência entre as entidades públicas e </w:t>
      </w:r>
      <w:r w:rsidR="00D15452">
        <w:rPr>
          <w:rFonts w:eastAsiaTheme="minorHAnsi"/>
          <w:sz w:val="24"/>
          <w:szCs w:val="24"/>
          <w:lang w:eastAsia="en-US"/>
        </w:rPr>
        <w:t xml:space="preserve">os </w:t>
      </w:r>
      <w:r w:rsidR="009C15B2">
        <w:rPr>
          <w:rFonts w:eastAsiaTheme="minorHAnsi"/>
          <w:sz w:val="24"/>
          <w:szCs w:val="24"/>
          <w:lang w:eastAsia="en-US"/>
        </w:rPr>
        <w:t>controladores, impulsionando o gesto</w:t>
      </w:r>
      <w:r w:rsidR="00836078">
        <w:rPr>
          <w:rFonts w:eastAsiaTheme="minorHAnsi"/>
          <w:sz w:val="24"/>
          <w:szCs w:val="24"/>
          <w:lang w:eastAsia="en-US"/>
        </w:rPr>
        <w:t>r</w:t>
      </w:r>
      <w:r w:rsidR="00D15452">
        <w:rPr>
          <w:rFonts w:eastAsiaTheme="minorHAnsi"/>
          <w:sz w:val="24"/>
          <w:szCs w:val="24"/>
          <w:lang w:eastAsia="en-US"/>
        </w:rPr>
        <w:t xml:space="preserve"> </w:t>
      </w:r>
      <w:r w:rsidR="00373009">
        <w:rPr>
          <w:rFonts w:eastAsiaTheme="minorHAnsi"/>
          <w:sz w:val="24"/>
          <w:szCs w:val="24"/>
          <w:lang w:eastAsia="en-US"/>
        </w:rPr>
        <w:t>a</w:t>
      </w:r>
      <w:r w:rsidR="00D15452">
        <w:rPr>
          <w:rFonts w:eastAsiaTheme="minorHAnsi"/>
          <w:sz w:val="24"/>
          <w:szCs w:val="24"/>
          <w:lang w:eastAsia="en-US"/>
        </w:rPr>
        <w:t xml:space="preserve"> resg</w:t>
      </w:r>
      <w:r w:rsidR="009C15B2">
        <w:rPr>
          <w:rFonts w:eastAsiaTheme="minorHAnsi"/>
          <w:sz w:val="24"/>
          <w:szCs w:val="24"/>
          <w:lang w:eastAsia="en-US"/>
        </w:rPr>
        <w:t>uardar</w:t>
      </w:r>
      <w:r w:rsidR="00373009">
        <w:rPr>
          <w:rFonts w:eastAsiaTheme="minorHAnsi"/>
          <w:sz w:val="24"/>
          <w:szCs w:val="24"/>
          <w:lang w:eastAsia="en-US"/>
        </w:rPr>
        <w:t>-se pela</w:t>
      </w:r>
      <w:r w:rsidR="00D15452">
        <w:rPr>
          <w:rFonts w:eastAsiaTheme="minorHAnsi"/>
          <w:sz w:val="24"/>
          <w:szCs w:val="24"/>
          <w:lang w:eastAsia="en-US"/>
        </w:rPr>
        <w:t xml:space="preserve"> aprovação de seus atos </w:t>
      </w:r>
      <w:r w:rsidR="00373009">
        <w:rPr>
          <w:rFonts w:eastAsiaTheme="minorHAnsi"/>
          <w:sz w:val="24"/>
          <w:szCs w:val="24"/>
          <w:lang w:eastAsia="en-US"/>
        </w:rPr>
        <w:t xml:space="preserve">nas </w:t>
      </w:r>
      <w:r w:rsidR="00D15452">
        <w:rPr>
          <w:rFonts w:eastAsiaTheme="minorHAnsi"/>
          <w:sz w:val="24"/>
          <w:szCs w:val="24"/>
          <w:lang w:eastAsia="en-US"/>
        </w:rPr>
        <w:t>instituições de controle, que dispõe de ferramental</w:t>
      </w:r>
      <w:r w:rsidRPr="00860241">
        <w:rPr>
          <w:rFonts w:eastAsiaTheme="minorHAnsi"/>
          <w:sz w:val="24"/>
          <w:szCs w:val="24"/>
          <w:lang w:eastAsia="en-US"/>
        </w:rPr>
        <w:t xml:space="preserve"> técnico </w:t>
      </w:r>
      <w:r w:rsidR="00D15452">
        <w:rPr>
          <w:rFonts w:eastAsiaTheme="minorHAnsi"/>
          <w:sz w:val="24"/>
          <w:szCs w:val="24"/>
          <w:lang w:eastAsia="en-US"/>
        </w:rPr>
        <w:t>para recomendar melhorais e conformar processos.</w:t>
      </w:r>
      <w:r w:rsidR="006324A5">
        <w:rPr>
          <w:sz w:val="24"/>
          <w:szCs w:val="24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>A segunda teoria</w:t>
      </w:r>
      <w:r w:rsidR="00507414">
        <w:rPr>
          <w:rFonts w:eastAsiaTheme="minorHAnsi"/>
          <w:sz w:val="24"/>
          <w:szCs w:val="24"/>
          <w:lang w:eastAsia="en-US"/>
        </w:rPr>
        <w:t xml:space="preserve">, </w:t>
      </w:r>
      <w:r w:rsidR="00507414" w:rsidRPr="00860241">
        <w:rPr>
          <w:rFonts w:eastAsiaTheme="minorHAnsi"/>
          <w:sz w:val="24"/>
          <w:szCs w:val="24"/>
          <w:lang w:eastAsia="en-US"/>
        </w:rPr>
        <w:t>trata</w:t>
      </w:r>
      <w:r w:rsidRPr="00860241">
        <w:rPr>
          <w:rFonts w:eastAsiaTheme="minorHAnsi"/>
          <w:sz w:val="24"/>
          <w:szCs w:val="24"/>
          <w:lang w:eastAsia="en-US"/>
        </w:rPr>
        <w:t xml:space="preserve"> do raciocínio econômico </w:t>
      </w:r>
      <w:r w:rsidR="00507414">
        <w:rPr>
          <w:rFonts w:eastAsiaTheme="minorHAnsi"/>
          <w:sz w:val="24"/>
          <w:szCs w:val="24"/>
          <w:lang w:eastAsia="en-US"/>
        </w:rPr>
        <w:t>da análise custo/benefício</w:t>
      </w:r>
      <w:r w:rsidR="009C15B2">
        <w:rPr>
          <w:rFonts w:eastAsiaTheme="minorHAnsi"/>
          <w:sz w:val="24"/>
          <w:szCs w:val="24"/>
          <w:lang w:eastAsia="en-US"/>
        </w:rPr>
        <w:t xml:space="preserve">, </w:t>
      </w:r>
      <w:r w:rsidR="00507414">
        <w:rPr>
          <w:rFonts w:eastAsiaTheme="minorHAnsi"/>
          <w:sz w:val="24"/>
          <w:szCs w:val="24"/>
          <w:lang w:eastAsia="en-US"/>
        </w:rPr>
        <w:t>afirma</w:t>
      </w:r>
      <w:r w:rsidR="009C15B2">
        <w:rPr>
          <w:rFonts w:eastAsiaTheme="minorHAnsi"/>
          <w:sz w:val="24"/>
          <w:szCs w:val="24"/>
          <w:lang w:eastAsia="en-US"/>
        </w:rPr>
        <w:t>ndo</w:t>
      </w:r>
      <w:r w:rsidR="00507414">
        <w:rPr>
          <w:rFonts w:eastAsiaTheme="minorHAnsi"/>
          <w:sz w:val="24"/>
          <w:szCs w:val="24"/>
          <w:lang w:eastAsia="en-US"/>
        </w:rPr>
        <w:t xml:space="preserve"> que </w:t>
      </w:r>
      <w:r w:rsidRPr="00860241">
        <w:rPr>
          <w:rFonts w:eastAsiaTheme="minorHAnsi"/>
          <w:sz w:val="24"/>
          <w:szCs w:val="24"/>
          <w:lang w:eastAsia="en-US"/>
        </w:rPr>
        <w:t>todos os envolvid</w:t>
      </w:r>
      <w:r w:rsidR="00953F07">
        <w:rPr>
          <w:rFonts w:eastAsiaTheme="minorHAnsi"/>
          <w:sz w:val="24"/>
          <w:szCs w:val="24"/>
          <w:lang w:eastAsia="en-US"/>
        </w:rPr>
        <w:t xml:space="preserve">os </w:t>
      </w:r>
      <w:r w:rsidR="00507414">
        <w:rPr>
          <w:rFonts w:eastAsiaTheme="minorHAnsi"/>
          <w:sz w:val="24"/>
          <w:szCs w:val="24"/>
          <w:lang w:eastAsia="en-US"/>
        </w:rPr>
        <w:t>nos processos públicos (gestor, contrat</w:t>
      </w:r>
      <w:r w:rsidR="009C15B2">
        <w:rPr>
          <w:rFonts w:eastAsiaTheme="minorHAnsi"/>
          <w:sz w:val="24"/>
          <w:szCs w:val="24"/>
          <w:lang w:eastAsia="en-US"/>
        </w:rPr>
        <w:t>ad</w:t>
      </w:r>
      <w:r w:rsidR="00507414">
        <w:rPr>
          <w:rFonts w:eastAsiaTheme="minorHAnsi"/>
          <w:sz w:val="24"/>
          <w:szCs w:val="24"/>
          <w:lang w:eastAsia="en-US"/>
        </w:rPr>
        <w:t xml:space="preserve">o, servidor) </w:t>
      </w:r>
      <w:r w:rsidR="000A0C09">
        <w:rPr>
          <w:rFonts w:eastAsiaTheme="minorHAnsi"/>
          <w:sz w:val="24"/>
          <w:szCs w:val="24"/>
          <w:lang w:eastAsia="en-US"/>
        </w:rPr>
        <w:t>têm interesse no sucesso da</w:t>
      </w:r>
      <w:r w:rsidR="00953F07">
        <w:rPr>
          <w:rFonts w:eastAsiaTheme="minorHAnsi"/>
          <w:sz w:val="24"/>
          <w:szCs w:val="24"/>
          <w:lang w:eastAsia="en-US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>gestão</w:t>
      </w:r>
      <w:r w:rsidR="00953F07">
        <w:rPr>
          <w:rFonts w:eastAsiaTheme="minorHAnsi"/>
          <w:sz w:val="24"/>
          <w:szCs w:val="24"/>
          <w:lang w:eastAsia="en-US"/>
        </w:rPr>
        <w:t xml:space="preserve">. </w:t>
      </w:r>
      <w:r w:rsidR="000A0C09">
        <w:rPr>
          <w:rFonts w:eastAsiaTheme="minorHAnsi"/>
          <w:sz w:val="24"/>
          <w:szCs w:val="24"/>
          <w:lang w:eastAsia="en-US"/>
        </w:rPr>
        <w:t xml:space="preserve">Para os </w:t>
      </w:r>
      <w:r w:rsidRPr="00860241">
        <w:rPr>
          <w:rFonts w:eastAsiaTheme="minorHAnsi"/>
          <w:sz w:val="24"/>
          <w:szCs w:val="24"/>
          <w:lang w:eastAsia="en-US"/>
        </w:rPr>
        <w:t>dirigentes públicos, se</w:t>
      </w:r>
      <w:r w:rsidR="000A0C09">
        <w:rPr>
          <w:rFonts w:eastAsiaTheme="minorHAnsi"/>
          <w:sz w:val="24"/>
          <w:szCs w:val="24"/>
          <w:lang w:eastAsia="en-US"/>
        </w:rPr>
        <w:t>rá economicamente mais vantajoso</w:t>
      </w:r>
      <w:r w:rsidR="009C15B2">
        <w:rPr>
          <w:rFonts w:eastAsiaTheme="minorHAnsi"/>
          <w:sz w:val="24"/>
          <w:szCs w:val="24"/>
          <w:lang w:eastAsia="en-US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>encarregar um órgão ou uma</w:t>
      </w:r>
      <w:r w:rsidR="000A0C09">
        <w:rPr>
          <w:rFonts w:eastAsiaTheme="minorHAnsi"/>
          <w:sz w:val="24"/>
          <w:szCs w:val="24"/>
          <w:lang w:eastAsia="en-US"/>
        </w:rPr>
        <w:t xml:space="preserve"> unidade </w:t>
      </w:r>
      <w:r w:rsidR="009C15B2">
        <w:rPr>
          <w:rFonts w:eastAsiaTheme="minorHAnsi"/>
          <w:sz w:val="24"/>
          <w:szCs w:val="24"/>
          <w:lang w:eastAsia="en-US"/>
        </w:rPr>
        <w:t xml:space="preserve">da </w:t>
      </w:r>
      <w:r w:rsidRPr="00860241">
        <w:rPr>
          <w:rFonts w:eastAsiaTheme="minorHAnsi"/>
          <w:sz w:val="24"/>
          <w:szCs w:val="24"/>
          <w:lang w:eastAsia="en-US"/>
        </w:rPr>
        <w:t>missão</w:t>
      </w:r>
      <w:r w:rsidR="000A0C09">
        <w:rPr>
          <w:rFonts w:eastAsiaTheme="minorHAnsi"/>
          <w:sz w:val="24"/>
          <w:szCs w:val="24"/>
          <w:lang w:eastAsia="en-US"/>
        </w:rPr>
        <w:t xml:space="preserve"> de control</w:t>
      </w:r>
      <w:r w:rsidR="009C15B2">
        <w:rPr>
          <w:rFonts w:eastAsiaTheme="minorHAnsi"/>
          <w:sz w:val="24"/>
          <w:szCs w:val="24"/>
          <w:lang w:eastAsia="en-US"/>
        </w:rPr>
        <w:t>e</w:t>
      </w:r>
      <w:r w:rsidRPr="00860241">
        <w:rPr>
          <w:rFonts w:eastAsiaTheme="minorHAnsi"/>
          <w:sz w:val="24"/>
          <w:szCs w:val="24"/>
          <w:lang w:eastAsia="en-US"/>
        </w:rPr>
        <w:t>.</w:t>
      </w:r>
      <w:r w:rsidR="006324A5">
        <w:rPr>
          <w:sz w:val="24"/>
          <w:szCs w:val="24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 xml:space="preserve">A terceira teoria </w:t>
      </w:r>
      <w:r w:rsidR="00373009">
        <w:rPr>
          <w:rFonts w:eastAsiaTheme="minorHAnsi"/>
          <w:sz w:val="24"/>
          <w:szCs w:val="24"/>
          <w:lang w:eastAsia="en-US"/>
        </w:rPr>
        <w:t xml:space="preserve">é </w:t>
      </w:r>
      <w:r w:rsidR="009C15B2">
        <w:rPr>
          <w:rFonts w:eastAsiaTheme="minorHAnsi"/>
          <w:sz w:val="24"/>
          <w:szCs w:val="24"/>
          <w:lang w:eastAsia="en-US"/>
        </w:rPr>
        <w:t xml:space="preserve">fundamentada </w:t>
      </w:r>
      <w:r w:rsidRPr="00860241">
        <w:rPr>
          <w:rFonts w:eastAsiaTheme="minorHAnsi"/>
          <w:sz w:val="24"/>
          <w:szCs w:val="24"/>
          <w:lang w:eastAsia="en-US"/>
        </w:rPr>
        <w:t xml:space="preserve">no interesse público da função, onde a presença do sistema </w:t>
      </w:r>
      <w:r w:rsidR="000A0C09">
        <w:rPr>
          <w:rFonts w:eastAsiaTheme="minorHAnsi"/>
          <w:sz w:val="24"/>
          <w:szCs w:val="24"/>
          <w:lang w:eastAsia="en-US"/>
        </w:rPr>
        <w:t xml:space="preserve">de controle denota </w:t>
      </w:r>
      <w:r w:rsidRPr="00860241">
        <w:rPr>
          <w:rFonts w:eastAsiaTheme="minorHAnsi"/>
          <w:sz w:val="24"/>
          <w:szCs w:val="24"/>
          <w:lang w:eastAsia="en-US"/>
        </w:rPr>
        <w:t xml:space="preserve">consciência de gestão </w:t>
      </w:r>
      <w:r w:rsidR="000A0C09">
        <w:rPr>
          <w:rFonts w:eastAsiaTheme="minorHAnsi"/>
          <w:sz w:val="24"/>
          <w:szCs w:val="24"/>
          <w:lang w:eastAsia="en-US"/>
        </w:rPr>
        <w:t xml:space="preserve">com a </w:t>
      </w:r>
      <w:r w:rsidR="000A0C09" w:rsidRPr="00860241">
        <w:rPr>
          <w:rFonts w:eastAsiaTheme="minorHAnsi"/>
          <w:sz w:val="24"/>
          <w:szCs w:val="24"/>
          <w:lang w:eastAsia="en-US"/>
        </w:rPr>
        <w:t>efetividade</w:t>
      </w:r>
      <w:r w:rsidRPr="00860241">
        <w:rPr>
          <w:rFonts w:eastAsiaTheme="minorHAnsi"/>
          <w:sz w:val="24"/>
          <w:szCs w:val="24"/>
          <w:lang w:eastAsia="en-US"/>
        </w:rPr>
        <w:t xml:space="preserve"> </w:t>
      </w:r>
      <w:r w:rsidR="000A0C09">
        <w:rPr>
          <w:rFonts w:eastAsiaTheme="minorHAnsi"/>
          <w:sz w:val="24"/>
          <w:szCs w:val="24"/>
          <w:lang w:eastAsia="en-US"/>
        </w:rPr>
        <w:t>da avaliação, fiscalização e acompanhamento d</w:t>
      </w:r>
      <w:r w:rsidRPr="00860241">
        <w:rPr>
          <w:rFonts w:eastAsiaTheme="minorHAnsi"/>
          <w:sz w:val="24"/>
          <w:szCs w:val="24"/>
          <w:lang w:eastAsia="en-US"/>
        </w:rPr>
        <w:t>os gastos</w:t>
      </w:r>
      <w:r w:rsidR="000A0C09">
        <w:rPr>
          <w:rFonts w:eastAsiaTheme="minorHAnsi"/>
          <w:sz w:val="24"/>
          <w:szCs w:val="24"/>
          <w:lang w:eastAsia="en-US"/>
        </w:rPr>
        <w:t xml:space="preserve"> públicos</w:t>
      </w:r>
      <w:r w:rsidRPr="00860241">
        <w:rPr>
          <w:rFonts w:eastAsiaTheme="minorHAnsi"/>
          <w:sz w:val="24"/>
          <w:szCs w:val="24"/>
          <w:lang w:eastAsia="en-US"/>
        </w:rPr>
        <w:t>, o</w:t>
      </w:r>
      <w:r w:rsidR="00AE74F0">
        <w:rPr>
          <w:rFonts w:eastAsiaTheme="minorHAnsi"/>
          <w:sz w:val="24"/>
          <w:szCs w:val="24"/>
          <w:lang w:eastAsia="en-US"/>
        </w:rPr>
        <w:t xml:space="preserve"> que tem o efeito de convencer e</w:t>
      </w:r>
      <w:r w:rsidRPr="00860241">
        <w:rPr>
          <w:rFonts w:eastAsiaTheme="minorHAnsi"/>
          <w:sz w:val="24"/>
          <w:szCs w:val="24"/>
          <w:lang w:eastAsia="en-US"/>
        </w:rPr>
        <w:t xml:space="preserve"> salvaguarda</w:t>
      </w:r>
      <w:r w:rsidR="00AE74F0">
        <w:rPr>
          <w:rFonts w:eastAsiaTheme="minorHAnsi"/>
          <w:sz w:val="24"/>
          <w:szCs w:val="24"/>
          <w:lang w:eastAsia="en-US"/>
        </w:rPr>
        <w:t xml:space="preserve">r a gestão pública de </w:t>
      </w:r>
      <w:r w:rsidR="00AE74F0" w:rsidRPr="00860241">
        <w:rPr>
          <w:rFonts w:eastAsiaTheme="minorHAnsi"/>
          <w:sz w:val="24"/>
          <w:szCs w:val="24"/>
          <w:lang w:eastAsia="en-US"/>
        </w:rPr>
        <w:t>práticas</w:t>
      </w:r>
      <w:r w:rsidR="00533CEB">
        <w:rPr>
          <w:rFonts w:eastAsiaTheme="minorHAnsi"/>
          <w:sz w:val="24"/>
          <w:szCs w:val="24"/>
          <w:lang w:eastAsia="en-US"/>
        </w:rPr>
        <w:t xml:space="preserve"> indesejáveis</w:t>
      </w:r>
      <w:r w:rsidR="00373009">
        <w:rPr>
          <w:rFonts w:eastAsiaTheme="minorHAnsi"/>
          <w:sz w:val="24"/>
          <w:szCs w:val="24"/>
          <w:lang w:eastAsia="en-US"/>
        </w:rPr>
        <w:t>.</w:t>
      </w:r>
    </w:p>
    <w:p w14:paraId="3263F07F" w14:textId="77777777" w:rsidR="009C15B2" w:rsidRDefault="00971B16" w:rsidP="008E14B3">
      <w:pPr>
        <w:ind w:firstLine="709"/>
        <w:jc w:val="both"/>
        <w:rPr>
          <w:b/>
          <w:sz w:val="24"/>
          <w:szCs w:val="24"/>
        </w:rPr>
      </w:pPr>
      <w:r>
        <w:rPr>
          <w:rFonts w:eastAsiaTheme="minorHAnsi"/>
          <w:sz w:val="24"/>
          <w:szCs w:val="24"/>
          <w:lang w:eastAsia="en-US"/>
        </w:rPr>
        <w:t>A</w:t>
      </w:r>
      <w:r w:rsidR="009C15B2">
        <w:rPr>
          <w:rFonts w:eastAsiaTheme="minorHAnsi"/>
          <w:sz w:val="24"/>
          <w:szCs w:val="24"/>
          <w:lang w:eastAsia="en-US"/>
        </w:rPr>
        <w:t xml:space="preserve"> teoria dos sistemas, sob a ó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tica de seu fundador Von Bertalanffy, no dizer </w:t>
      </w:r>
      <w:r w:rsidR="00010799" w:rsidRPr="00533CEB">
        <w:rPr>
          <w:rFonts w:eastAsiaTheme="minorHAnsi"/>
          <w:sz w:val="24"/>
          <w:szCs w:val="24"/>
          <w:lang w:eastAsia="en-US"/>
        </w:rPr>
        <w:t xml:space="preserve">de Catelli (2001, p.36),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revela que </w:t>
      </w:r>
      <w:r w:rsidR="00F456C3">
        <w:rPr>
          <w:rFonts w:eastAsiaTheme="minorHAnsi"/>
          <w:iCs/>
          <w:sz w:val="24"/>
          <w:szCs w:val="24"/>
          <w:lang w:eastAsia="en-US"/>
        </w:rPr>
        <w:t xml:space="preserve">existe uma </w:t>
      </w:r>
      <w:r w:rsidR="009C15B2">
        <w:rPr>
          <w:rFonts w:eastAsiaTheme="minorHAnsi"/>
          <w:iCs/>
          <w:sz w:val="24"/>
          <w:szCs w:val="24"/>
          <w:lang w:eastAsia="en-US"/>
        </w:rPr>
        <w:t>“</w:t>
      </w:r>
      <w:r w:rsidR="00F456C3">
        <w:rPr>
          <w:rFonts w:eastAsiaTheme="minorHAnsi"/>
          <w:iCs/>
          <w:sz w:val="24"/>
          <w:szCs w:val="24"/>
          <w:lang w:eastAsia="en-US"/>
        </w:rPr>
        <w:t>nova visão de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 xml:space="preserve">realidade, </w:t>
      </w:r>
      <w:r w:rsidR="00F456C3">
        <w:rPr>
          <w:rFonts w:eastAsiaTheme="minorHAnsi"/>
          <w:iCs/>
          <w:sz w:val="24"/>
          <w:szCs w:val="24"/>
          <w:lang w:eastAsia="en-US"/>
        </w:rPr>
        <w:t xml:space="preserve">que </w:t>
      </w:r>
      <w:r w:rsidR="00010799" w:rsidRPr="00860241">
        <w:rPr>
          <w:rFonts w:eastAsiaTheme="minorHAnsi"/>
          <w:iCs/>
          <w:sz w:val="24"/>
          <w:szCs w:val="24"/>
          <w:lang w:eastAsia="en-US"/>
        </w:rPr>
        <w:t xml:space="preserve">exige uma </w:t>
      </w:r>
      <w:r w:rsidR="00373009">
        <w:rPr>
          <w:rFonts w:eastAsiaTheme="minorHAnsi"/>
          <w:iCs/>
          <w:sz w:val="24"/>
          <w:szCs w:val="24"/>
          <w:lang w:eastAsia="en-US"/>
        </w:rPr>
        <w:t xml:space="preserve">reorientação”. </w:t>
      </w:r>
      <w:r w:rsidR="009C15B2">
        <w:rPr>
          <w:rFonts w:eastAsiaTheme="minorHAnsi"/>
          <w:iCs/>
          <w:sz w:val="24"/>
          <w:szCs w:val="24"/>
          <w:lang w:eastAsia="en-US"/>
        </w:rPr>
        <w:t>É</w:t>
      </w:r>
      <w:r w:rsidR="00F456C3">
        <w:rPr>
          <w:rFonts w:eastAsiaTheme="minorHAnsi"/>
          <w:iCs/>
          <w:sz w:val="24"/>
          <w:szCs w:val="24"/>
          <w:lang w:eastAsia="en-US"/>
        </w:rPr>
        <w:t xml:space="preserve"> impositivo </w:t>
      </w:r>
      <w:r w:rsidR="009C15B2">
        <w:rPr>
          <w:rFonts w:eastAsiaTheme="minorHAnsi"/>
          <w:iCs/>
          <w:sz w:val="24"/>
          <w:szCs w:val="24"/>
          <w:lang w:eastAsia="en-US"/>
        </w:rPr>
        <w:t xml:space="preserve">um trabalho sistêmico, </w:t>
      </w:r>
      <w:r w:rsidR="00F456C3">
        <w:rPr>
          <w:rFonts w:eastAsiaTheme="minorHAnsi"/>
          <w:iCs/>
          <w:sz w:val="24"/>
          <w:szCs w:val="24"/>
          <w:lang w:eastAsia="en-US"/>
        </w:rPr>
        <w:t>inte</w:t>
      </w:r>
      <w:r w:rsidR="009C15B2">
        <w:rPr>
          <w:rFonts w:eastAsiaTheme="minorHAnsi"/>
          <w:iCs/>
          <w:sz w:val="24"/>
          <w:szCs w:val="24"/>
          <w:lang w:eastAsia="en-US"/>
        </w:rPr>
        <w:t>rligado e</w:t>
      </w:r>
      <w:r w:rsidR="00F456C3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32678D">
        <w:rPr>
          <w:rFonts w:eastAsiaTheme="minorHAnsi"/>
          <w:iCs/>
          <w:sz w:val="24"/>
          <w:szCs w:val="24"/>
          <w:lang w:eastAsia="en-US"/>
        </w:rPr>
        <w:t>sincrônico</w:t>
      </w:r>
      <w:r>
        <w:rPr>
          <w:rFonts w:eastAsiaTheme="minorHAnsi"/>
          <w:iCs/>
          <w:sz w:val="24"/>
          <w:szCs w:val="24"/>
          <w:lang w:eastAsia="en-US"/>
        </w:rPr>
        <w:t>.</w:t>
      </w:r>
      <w:r w:rsidR="006324A5">
        <w:rPr>
          <w:rFonts w:eastAsiaTheme="minorHAnsi"/>
          <w:sz w:val="24"/>
          <w:szCs w:val="24"/>
          <w:lang w:eastAsia="en-US"/>
        </w:rPr>
        <w:t xml:space="preserve"> </w:t>
      </w:r>
    </w:p>
    <w:p w14:paraId="3F0E028A" w14:textId="77777777" w:rsidR="005D05FF" w:rsidRDefault="005D05FF" w:rsidP="00010799">
      <w:pPr>
        <w:jc w:val="both"/>
        <w:rPr>
          <w:b/>
          <w:sz w:val="24"/>
          <w:szCs w:val="24"/>
        </w:rPr>
      </w:pPr>
    </w:p>
    <w:p w14:paraId="17845023" w14:textId="77777777" w:rsidR="00195949" w:rsidRDefault="00010799" w:rsidP="00010799">
      <w:pPr>
        <w:jc w:val="both"/>
        <w:rPr>
          <w:b/>
          <w:sz w:val="24"/>
          <w:szCs w:val="24"/>
        </w:rPr>
      </w:pPr>
      <w:r w:rsidRPr="00820914">
        <w:rPr>
          <w:b/>
          <w:sz w:val="24"/>
          <w:szCs w:val="24"/>
        </w:rPr>
        <w:t>Procedimentos Metodo</w:t>
      </w:r>
      <w:r w:rsidR="00820914">
        <w:rPr>
          <w:b/>
          <w:sz w:val="24"/>
          <w:szCs w:val="24"/>
        </w:rPr>
        <w:t>lógicos de Pesquisa.</w:t>
      </w:r>
    </w:p>
    <w:p w14:paraId="4A0306B0" w14:textId="77777777" w:rsidR="005D05FF" w:rsidRPr="00860241" w:rsidRDefault="005D05FF" w:rsidP="00010799">
      <w:pPr>
        <w:jc w:val="both"/>
        <w:rPr>
          <w:b/>
          <w:sz w:val="24"/>
          <w:szCs w:val="24"/>
        </w:rPr>
      </w:pPr>
    </w:p>
    <w:p w14:paraId="71245BB6" w14:textId="77777777" w:rsidR="00DE685F" w:rsidRDefault="00010799" w:rsidP="00AB3E27">
      <w:pPr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 xml:space="preserve">A </w:t>
      </w:r>
      <w:r w:rsidR="00195949">
        <w:rPr>
          <w:sz w:val="24"/>
          <w:szCs w:val="24"/>
        </w:rPr>
        <w:t>pesquisa, quanto aos seus objetivos, foi exploratória, através de levantamento bibliográfi</w:t>
      </w:r>
      <w:r w:rsidR="002624CA">
        <w:rPr>
          <w:sz w:val="24"/>
          <w:szCs w:val="24"/>
        </w:rPr>
        <w:t xml:space="preserve">co e aplicação de questionários. </w:t>
      </w:r>
      <w:r w:rsidR="00195949">
        <w:rPr>
          <w:sz w:val="24"/>
          <w:szCs w:val="24"/>
        </w:rPr>
        <w:t xml:space="preserve">Quanto ao tipo de abordagem </w:t>
      </w:r>
      <w:r w:rsidR="00820914">
        <w:rPr>
          <w:sz w:val="24"/>
          <w:szCs w:val="24"/>
        </w:rPr>
        <w:t xml:space="preserve">a </w:t>
      </w:r>
      <w:r w:rsidR="00DE685F">
        <w:rPr>
          <w:sz w:val="24"/>
          <w:szCs w:val="24"/>
        </w:rPr>
        <w:t xml:space="preserve">pesquisa </w:t>
      </w:r>
      <w:r w:rsidR="00820914">
        <w:rPr>
          <w:sz w:val="24"/>
          <w:szCs w:val="24"/>
        </w:rPr>
        <w:t>foi quantiqualitativa</w:t>
      </w:r>
      <w:r w:rsidR="00AB3E27">
        <w:rPr>
          <w:sz w:val="24"/>
          <w:szCs w:val="24"/>
        </w:rPr>
        <w:t>. Part</w:t>
      </w:r>
      <w:r w:rsidR="00D54C31">
        <w:rPr>
          <w:sz w:val="24"/>
          <w:szCs w:val="24"/>
        </w:rPr>
        <w:t>iu de uma visão quantificável (</w:t>
      </w:r>
      <w:r w:rsidR="00FE766F">
        <w:rPr>
          <w:sz w:val="24"/>
          <w:szCs w:val="24"/>
        </w:rPr>
        <w:t>os</w:t>
      </w:r>
      <w:r w:rsidR="00AB3E27">
        <w:rPr>
          <w:sz w:val="24"/>
          <w:szCs w:val="24"/>
        </w:rPr>
        <w:t xml:space="preserve"> </w:t>
      </w:r>
      <w:r w:rsidR="00D54C31">
        <w:rPr>
          <w:sz w:val="24"/>
          <w:szCs w:val="24"/>
        </w:rPr>
        <w:t xml:space="preserve">municípios), </w:t>
      </w:r>
      <w:r w:rsidR="0004495B">
        <w:rPr>
          <w:sz w:val="24"/>
          <w:szCs w:val="24"/>
        </w:rPr>
        <w:t>traduzida</w:t>
      </w:r>
      <w:r w:rsidR="00AB3E27">
        <w:rPr>
          <w:sz w:val="24"/>
          <w:szCs w:val="24"/>
        </w:rPr>
        <w:t xml:space="preserve">s em opiniões e informações </w:t>
      </w:r>
      <w:r w:rsidR="004B09E4">
        <w:rPr>
          <w:sz w:val="24"/>
          <w:szCs w:val="24"/>
        </w:rPr>
        <w:t>classificáveis e analisáveis</w:t>
      </w:r>
      <w:r w:rsidR="00503256">
        <w:rPr>
          <w:sz w:val="24"/>
          <w:szCs w:val="24"/>
        </w:rPr>
        <w:t xml:space="preserve">, induzindo a </w:t>
      </w:r>
      <w:r w:rsidR="004B09E4">
        <w:rPr>
          <w:sz w:val="24"/>
          <w:szCs w:val="24"/>
        </w:rPr>
        <w:t xml:space="preserve">abordagem </w:t>
      </w:r>
      <w:r w:rsidR="00DE685F">
        <w:rPr>
          <w:sz w:val="24"/>
          <w:szCs w:val="24"/>
        </w:rPr>
        <w:t>qualitativa,</w:t>
      </w:r>
      <w:r w:rsidR="00503256">
        <w:rPr>
          <w:sz w:val="24"/>
          <w:szCs w:val="24"/>
        </w:rPr>
        <w:t xml:space="preserve"> utilizada </w:t>
      </w:r>
      <w:r w:rsidR="0004495B">
        <w:rPr>
          <w:sz w:val="24"/>
          <w:szCs w:val="24"/>
        </w:rPr>
        <w:t xml:space="preserve">no </w:t>
      </w:r>
      <w:r w:rsidR="0004495B">
        <w:rPr>
          <w:sz w:val="24"/>
          <w:szCs w:val="24"/>
        </w:rPr>
        <w:lastRenderedPageBreak/>
        <w:t xml:space="preserve">segundo momento, quando </w:t>
      </w:r>
      <w:r w:rsidR="00FE766F">
        <w:rPr>
          <w:sz w:val="24"/>
          <w:szCs w:val="24"/>
        </w:rPr>
        <w:t>n</w:t>
      </w:r>
      <w:r w:rsidR="00DE685F">
        <w:rPr>
          <w:sz w:val="24"/>
          <w:szCs w:val="24"/>
        </w:rPr>
        <w:t>uma visão dinâmica entre o mundo real dos controles internos municipais e o trata</w:t>
      </w:r>
      <w:r w:rsidR="00503256">
        <w:rPr>
          <w:sz w:val="24"/>
          <w:szCs w:val="24"/>
        </w:rPr>
        <w:t>mento feito pelos pesquisadores</w:t>
      </w:r>
      <w:r w:rsidR="00DE685F">
        <w:rPr>
          <w:sz w:val="24"/>
          <w:szCs w:val="24"/>
        </w:rPr>
        <w:t xml:space="preserve"> </w:t>
      </w:r>
      <w:r w:rsidR="00503256">
        <w:rPr>
          <w:sz w:val="24"/>
          <w:szCs w:val="24"/>
        </w:rPr>
        <w:t xml:space="preserve">o trabalho recebeu classificação e análise. </w:t>
      </w:r>
      <w:r w:rsidR="00DE685F">
        <w:rPr>
          <w:sz w:val="24"/>
          <w:szCs w:val="24"/>
        </w:rPr>
        <w:t xml:space="preserve">Conforme, Farias Filho &amp; Arruda Filho, </w:t>
      </w:r>
      <w:r w:rsidR="0004495B">
        <w:rPr>
          <w:sz w:val="24"/>
          <w:szCs w:val="24"/>
        </w:rPr>
        <w:t>(</w:t>
      </w:r>
      <w:r w:rsidR="00DE685F">
        <w:rPr>
          <w:sz w:val="24"/>
          <w:szCs w:val="24"/>
        </w:rPr>
        <w:t>20</w:t>
      </w:r>
      <w:r w:rsidR="00503256">
        <w:rPr>
          <w:sz w:val="24"/>
          <w:szCs w:val="24"/>
        </w:rPr>
        <w:t>13</w:t>
      </w:r>
      <w:r w:rsidR="001427E1">
        <w:rPr>
          <w:sz w:val="24"/>
          <w:szCs w:val="24"/>
        </w:rPr>
        <w:t>)</w:t>
      </w:r>
      <w:r w:rsidR="00503256">
        <w:rPr>
          <w:sz w:val="24"/>
          <w:szCs w:val="24"/>
        </w:rPr>
        <w:t>,</w:t>
      </w:r>
      <w:r w:rsidR="00D9404D">
        <w:rPr>
          <w:sz w:val="24"/>
          <w:szCs w:val="24"/>
        </w:rPr>
        <w:t xml:space="preserve"> </w:t>
      </w:r>
      <w:r w:rsidR="00503256">
        <w:rPr>
          <w:sz w:val="24"/>
          <w:szCs w:val="24"/>
        </w:rPr>
        <w:t>as pesquisas qualitativas</w:t>
      </w:r>
      <w:r w:rsidR="00DE685F">
        <w:rPr>
          <w:sz w:val="24"/>
          <w:szCs w:val="24"/>
        </w:rPr>
        <w:t xml:space="preserve"> </w:t>
      </w:r>
      <w:r w:rsidR="00AB3E27">
        <w:rPr>
          <w:sz w:val="24"/>
          <w:szCs w:val="24"/>
        </w:rPr>
        <w:t>transitam entre o mundo objetivo e o mundo subjetivo de quem observa.</w:t>
      </w:r>
    </w:p>
    <w:p w14:paraId="1ADF43CA" w14:textId="77777777" w:rsidR="00571B92" w:rsidRDefault="00AE27EC" w:rsidP="0038696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Quanto aos procedimentos técnicos a</w:t>
      </w:r>
      <w:r w:rsidRPr="00860241">
        <w:rPr>
          <w:sz w:val="24"/>
          <w:szCs w:val="24"/>
        </w:rPr>
        <w:t xml:space="preserve"> pesquisa</w:t>
      </w:r>
      <w:r w:rsidR="0093458A">
        <w:rPr>
          <w:sz w:val="24"/>
          <w:szCs w:val="24"/>
        </w:rPr>
        <w:t xml:space="preserve"> foi</w:t>
      </w:r>
      <w:r w:rsidR="00250F39">
        <w:rPr>
          <w:sz w:val="24"/>
          <w:szCs w:val="24"/>
        </w:rPr>
        <w:t xml:space="preserve"> </w:t>
      </w:r>
      <w:r w:rsidRPr="00860241">
        <w:rPr>
          <w:sz w:val="24"/>
          <w:szCs w:val="24"/>
        </w:rPr>
        <w:t>bibliográfica</w:t>
      </w:r>
      <w:r>
        <w:rPr>
          <w:sz w:val="24"/>
          <w:szCs w:val="24"/>
        </w:rPr>
        <w:t xml:space="preserve"> e de levantamento</w:t>
      </w:r>
      <w:r w:rsidR="001427E1">
        <w:rPr>
          <w:sz w:val="24"/>
          <w:szCs w:val="24"/>
        </w:rPr>
        <w:t>. P</w:t>
      </w:r>
      <w:r>
        <w:rPr>
          <w:sz w:val="24"/>
          <w:szCs w:val="24"/>
        </w:rPr>
        <w:t xml:space="preserve">ara </w:t>
      </w:r>
      <w:r w:rsidRPr="00860241">
        <w:rPr>
          <w:sz w:val="24"/>
          <w:szCs w:val="24"/>
        </w:rPr>
        <w:t xml:space="preserve">Farias Filho; Arruda Filho, </w:t>
      </w:r>
      <w:r>
        <w:rPr>
          <w:sz w:val="24"/>
          <w:szCs w:val="24"/>
        </w:rPr>
        <w:t xml:space="preserve">(2013), são procedimentos baseados em </w:t>
      </w:r>
      <w:r w:rsidRPr="00860241">
        <w:rPr>
          <w:sz w:val="24"/>
          <w:szCs w:val="24"/>
        </w:rPr>
        <w:t>consulta</w:t>
      </w:r>
      <w:r>
        <w:rPr>
          <w:sz w:val="24"/>
          <w:szCs w:val="24"/>
        </w:rPr>
        <w:t xml:space="preserve"> de</w:t>
      </w:r>
      <w:r w:rsidRPr="00860241">
        <w:rPr>
          <w:sz w:val="24"/>
          <w:szCs w:val="24"/>
        </w:rPr>
        <w:t xml:space="preserve"> a</w:t>
      </w:r>
      <w:r>
        <w:rPr>
          <w:sz w:val="24"/>
          <w:szCs w:val="24"/>
        </w:rPr>
        <w:t>rtigos publicados em periódicos</w:t>
      </w:r>
      <w:r w:rsidRPr="00860241">
        <w:rPr>
          <w:sz w:val="24"/>
          <w:szCs w:val="24"/>
        </w:rPr>
        <w:t>, revistas ou anais de congressos, livros e normas</w:t>
      </w:r>
      <w:r>
        <w:rPr>
          <w:sz w:val="24"/>
          <w:szCs w:val="24"/>
        </w:rPr>
        <w:t xml:space="preserve"> para</w:t>
      </w:r>
      <w:r w:rsidR="0093458A">
        <w:rPr>
          <w:sz w:val="24"/>
          <w:szCs w:val="24"/>
        </w:rPr>
        <w:t xml:space="preserve"> </w:t>
      </w:r>
      <w:r w:rsidR="00250F39">
        <w:rPr>
          <w:sz w:val="24"/>
          <w:szCs w:val="24"/>
        </w:rPr>
        <w:t>criar um</w:t>
      </w:r>
      <w:r w:rsidR="0093458A">
        <w:rPr>
          <w:sz w:val="24"/>
          <w:szCs w:val="24"/>
        </w:rPr>
        <w:t xml:space="preserve"> referencial teórico</w:t>
      </w:r>
      <w:r w:rsidR="00250F39">
        <w:rPr>
          <w:sz w:val="24"/>
          <w:szCs w:val="24"/>
        </w:rPr>
        <w:t xml:space="preserve"> capaz de apoiar as discussões dos achados</w:t>
      </w:r>
      <w:r w:rsidR="0093458A">
        <w:rPr>
          <w:sz w:val="24"/>
          <w:szCs w:val="24"/>
        </w:rPr>
        <w:t>. O trabalho envolveu a interrogação</w:t>
      </w:r>
      <w:r w:rsidR="001427E1">
        <w:rPr>
          <w:sz w:val="24"/>
          <w:szCs w:val="24"/>
        </w:rPr>
        <w:t>,</w:t>
      </w:r>
      <w:r w:rsidR="00087CED">
        <w:rPr>
          <w:sz w:val="24"/>
          <w:szCs w:val="24"/>
        </w:rPr>
        <w:t xml:space="preserve"> por </w:t>
      </w:r>
      <w:r w:rsidR="0093458A">
        <w:rPr>
          <w:sz w:val="24"/>
          <w:szCs w:val="24"/>
        </w:rPr>
        <w:t>qu</w:t>
      </w:r>
      <w:r w:rsidR="00A92D33">
        <w:rPr>
          <w:sz w:val="24"/>
          <w:szCs w:val="24"/>
        </w:rPr>
        <w:t>estionários</w:t>
      </w:r>
      <w:r w:rsidR="001427E1">
        <w:rPr>
          <w:sz w:val="24"/>
          <w:szCs w:val="24"/>
        </w:rPr>
        <w:t>,</w:t>
      </w:r>
      <w:r w:rsidRPr="00860241">
        <w:rPr>
          <w:sz w:val="24"/>
          <w:szCs w:val="24"/>
        </w:rPr>
        <w:t xml:space="preserve"> </w:t>
      </w:r>
      <w:r w:rsidR="00521E1F" w:rsidRPr="00860241">
        <w:rPr>
          <w:rFonts w:eastAsia="CharterBT"/>
          <w:sz w:val="24"/>
          <w:szCs w:val="24"/>
          <w:lang w:eastAsia="en-US"/>
        </w:rPr>
        <w:t>expedidos</w:t>
      </w:r>
      <w:r w:rsidR="00521E1F">
        <w:rPr>
          <w:sz w:val="24"/>
          <w:szCs w:val="24"/>
        </w:rPr>
        <w:t xml:space="preserve">, </w:t>
      </w:r>
      <w:r w:rsidR="00521E1F" w:rsidRPr="00860241">
        <w:rPr>
          <w:sz w:val="24"/>
          <w:szCs w:val="24"/>
        </w:rPr>
        <w:t xml:space="preserve">por </w:t>
      </w:r>
      <w:r w:rsidR="00521E1F" w:rsidRPr="00386962">
        <w:rPr>
          <w:i/>
          <w:sz w:val="24"/>
          <w:szCs w:val="24"/>
        </w:rPr>
        <w:t>e-mail</w:t>
      </w:r>
      <w:r w:rsidR="00521E1F">
        <w:rPr>
          <w:sz w:val="24"/>
          <w:szCs w:val="24"/>
        </w:rPr>
        <w:t>,</w:t>
      </w:r>
      <w:r w:rsidR="00521E1F" w:rsidRPr="00860241">
        <w:rPr>
          <w:sz w:val="24"/>
          <w:szCs w:val="24"/>
        </w:rPr>
        <w:t xml:space="preserve"> para 144</w:t>
      </w:r>
      <w:r w:rsidR="002624CA">
        <w:rPr>
          <w:sz w:val="24"/>
          <w:szCs w:val="24"/>
        </w:rPr>
        <w:t xml:space="preserve"> controladores municipais</w:t>
      </w:r>
      <w:r w:rsidR="003A2B67">
        <w:rPr>
          <w:sz w:val="24"/>
          <w:szCs w:val="24"/>
        </w:rPr>
        <w:t>, cujas</w:t>
      </w:r>
      <w:r w:rsidR="00521E1F" w:rsidRPr="00860241">
        <w:rPr>
          <w:sz w:val="24"/>
          <w:szCs w:val="24"/>
        </w:rPr>
        <w:t xml:space="preserve"> perguntas numeradas sequenci</w:t>
      </w:r>
      <w:r w:rsidR="00521E1F">
        <w:rPr>
          <w:sz w:val="24"/>
          <w:szCs w:val="24"/>
        </w:rPr>
        <w:t>almente de 1 a 4</w:t>
      </w:r>
      <w:r w:rsidR="003A2B67">
        <w:rPr>
          <w:sz w:val="24"/>
          <w:szCs w:val="24"/>
        </w:rPr>
        <w:t>8</w:t>
      </w:r>
      <w:r w:rsidR="00521E1F">
        <w:rPr>
          <w:sz w:val="24"/>
          <w:szCs w:val="24"/>
        </w:rPr>
        <w:t>,</w:t>
      </w:r>
      <w:r w:rsidR="00521E1F" w:rsidRPr="00860241">
        <w:rPr>
          <w:sz w:val="24"/>
          <w:szCs w:val="24"/>
        </w:rPr>
        <w:t xml:space="preserve"> </w:t>
      </w:r>
      <w:r w:rsidR="002624CA">
        <w:rPr>
          <w:sz w:val="24"/>
          <w:szCs w:val="24"/>
        </w:rPr>
        <w:t xml:space="preserve">com 69, </w:t>
      </w:r>
      <w:r w:rsidR="003A2B67">
        <w:rPr>
          <w:sz w:val="24"/>
          <w:szCs w:val="24"/>
        </w:rPr>
        <w:t>formaram</w:t>
      </w:r>
      <w:r w:rsidR="00521E1F">
        <w:rPr>
          <w:sz w:val="24"/>
          <w:szCs w:val="24"/>
        </w:rPr>
        <w:t xml:space="preserve"> </w:t>
      </w:r>
      <w:r w:rsidR="003342D8">
        <w:rPr>
          <w:sz w:val="24"/>
          <w:szCs w:val="24"/>
        </w:rPr>
        <w:t>o Banco de Dados de Pesquisa.</w:t>
      </w:r>
      <w:r w:rsidR="00386962">
        <w:rPr>
          <w:sz w:val="24"/>
          <w:szCs w:val="24"/>
        </w:rPr>
        <w:t xml:space="preserve"> </w:t>
      </w:r>
      <w:r w:rsidR="001427E1">
        <w:rPr>
          <w:rFonts w:eastAsia="CharterBT"/>
          <w:sz w:val="24"/>
          <w:szCs w:val="24"/>
          <w:lang w:eastAsia="en-US"/>
        </w:rPr>
        <w:t>Os dados tiveram procedência primária, origin</w:t>
      </w:r>
      <w:r w:rsidR="002624CA">
        <w:rPr>
          <w:rFonts w:eastAsia="CharterBT"/>
          <w:sz w:val="24"/>
          <w:szCs w:val="24"/>
          <w:lang w:eastAsia="en-US"/>
        </w:rPr>
        <w:t>ados da coleta em primeira mão.</w:t>
      </w:r>
    </w:p>
    <w:p w14:paraId="02385ACD" w14:textId="77777777" w:rsidR="004F1463" w:rsidRDefault="00D54C31" w:rsidP="00F11428">
      <w:pPr>
        <w:ind w:firstLine="709"/>
        <w:jc w:val="both"/>
        <w:rPr>
          <w:sz w:val="24"/>
          <w:szCs w:val="24"/>
        </w:rPr>
      </w:pPr>
      <w:r>
        <w:rPr>
          <w:rFonts w:eastAsia="CharterBT"/>
          <w:sz w:val="24"/>
          <w:szCs w:val="24"/>
          <w:lang w:eastAsia="en-US"/>
        </w:rPr>
        <w:t>O</w:t>
      </w:r>
      <w:r w:rsidR="00A92D33" w:rsidRPr="0024102A">
        <w:rPr>
          <w:rFonts w:eastAsia="CharterBT"/>
          <w:sz w:val="24"/>
          <w:szCs w:val="24"/>
          <w:lang w:eastAsia="en-US"/>
        </w:rPr>
        <w:t xml:space="preserve"> método ou técnica utilizada foi </w:t>
      </w:r>
      <w:r w:rsidR="00A92D33" w:rsidRPr="0024102A">
        <w:rPr>
          <w:rFonts w:eastAsia="CharterBT"/>
          <w:i/>
          <w:sz w:val="24"/>
          <w:szCs w:val="24"/>
          <w:lang w:eastAsia="en-US"/>
        </w:rPr>
        <w:t>Survey</w:t>
      </w:r>
      <w:r w:rsidR="002916E5">
        <w:rPr>
          <w:rFonts w:eastAsia="CharterBT"/>
          <w:i/>
          <w:sz w:val="24"/>
          <w:szCs w:val="24"/>
          <w:lang w:eastAsia="en-US"/>
        </w:rPr>
        <w:t xml:space="preserve"> (</w:t>
      </w:r>
      <w:r w:rsidR="002916E5" w:rsidRPr="002916E5">
        <w:rPr>
          <w:rFonts w:eastAsia="CharterBT"/>
          <w:sz w:val="24"/>
          <w:szCs w:val="24"/>
          <w:lang w:eastAsia="en-US"/>
        </w:rPr>
        <w:t>quantitativa</w:t>
      </w:r>
      <w:r w:rsidR="002916E5">
        <w:rPr>
          <w:rFonts w:eastAsia="CharterBT"/>
          <w:i/>
          <w:sz w:val="24"/>
          <w:szCs w:val="24"/>
          <w:lang w:eastAsia="en-US"/>
        </w:rPr>
        <w:t>)</w:t>
      </w:r>
      <w:r w:rsidR="000540AD">
        <w:rPr>
          <w:rFonts w:eastAsia="CharterBT"/>
          <w:sz w:val="24"/>
          <w:szCs w:val="24"/>
          <w:lang w:eastAsia="en-US"/>
        </w:rPr>
        <w:t xml:space="preserve">, </w:t>
      </w:r>
      <w:r w:rsidR="00990A02">
        <w:rPr>
          <w:rFonts w:eastAsia="CharterBT"/>
          <w:sz w:val="24"/>
          <w:szCs w:val="24"/>
          <w:lang w:eastAsia="en-US"/>
        </w:rPr>
        <w:t>aplicada</w:t>
      </w:r>
      <w:r w:rsidR="000540AD">
        <w:rPr>
          <w:rFonts w:eastAsia="CharterBT"/>
          <w:sz w:val="24"/>
          <w:szCs w:val="24"/>
          <w:lang w:eastAsia="en-US"/>
        </w:rPr>
        <w:t xml:space="preserve"> nos municípios paraenses </w:t>
      </w:r>
      <w:r w:rsidR="00990A02">
        <w:rPr>
          <w:rFonts w:eastAsia="CharterBT"/>
          <w:sz w:val="24"/>
          <w:szCs w:val="24"/>
          <w:lang w:eastAsia="en-US"/>
        </w:rPr>
        <w:t xml:space="preserve">para um universo de 144 dirigentes de controles internos, </w:t>
      </w:r>
      <w:r w:rsidR="003E54A6">
        <w:rPr>
          <w:rFonts w:eastAsia="CharterBT"/>
          <w:sz w:val="24"/>
          <w:szCs w:val="24"/>
          <w:lang w:eastAsia="en-US"/>
        </w:rPr>
        <w:t>c</w:t>
      </w:r>
      <w:r w:rsidR="00A92D33" w:rsidRPr="0024102A">
        <w:rPr>
          <w:sz w:val="24"/>
          <w:szCs w:val="24"/>
        </w:rPr>
        <w:t>onforme Fari</w:t>
      </w:r>
      <w:r w:rsidR="003E54A6">
        <w:rPr>
          <w:sz w:val="24"/>
          <w:szCs w:val="24"/>
        </w:rPr>
        <w:t xml:space="preserve">as Filho&amp; Arruda Filho, (2013), tal procedimento </w:t>
      </w:r>
      <w:r w:rsidR="0066307F">
        <w:rPr>
          <w:sz w:val="24"/>
          <w:szCs w:val="24"/>
        </w:rPr>
        <w:t>pode ser feit</w:t>
      </w:r>
      <w:r w:rsidR="007A5926">
        <w:rPr>
          <w:sz w:val="24"/>
          <w:szCs w:val="24"/>
        </w:rPr>
        <w:t>o por amostragem. N</w:t>
      </w:r>
      <w:r w:rsidR="0066307F">
        <w:rPr>
          <w:sz w:val="24"/>
          <w:szCs w:val="24"/>
        </w:rPr>
        <w:t>o caso desta pesquisa os respondentes que completam a amostra são 69 informantes (controladores internos municipais) que executam suas atividades em características idênticas definidas pela CF/88, aceitos por refletirem a totalidade possível.</w:t>
      </w:r>
      <w:r w:rsidR="00C75514">
        <w:rPr>
          <w:sz w:val="24"/>
          <w:szCs w:val="24"/>
        </w:rPr>
        <w:t xml:space="preserve"> </w:t>
      </w:r>
      <w:r w:rsidR="00794E2B">
        <w:rPr>
          <w:sz w:val="24"/>
          <w:szCs w:val="24"/>
        </w:rPr>
        <w:t>C</w:t>
      </w:r>
      <w:r w:rsidR="00C75514">
        <w:rPr>
          <w:sz w:val="24"/>
          <w:szCs w:val="24"/>
        </w:rPr>
        <w:t>onforme Babbie (</w:t>
      </w:r>
      <w:r w:rsidR="004F1463">
        <w:rPr>
          <w:sz w:val="24"/>
          <w:szCs w:val="24"/>
        </w:rPr>
        <w:t xml:space="preserve">2003, </w:t>
      </w:r>
      <w:r w:rsidR="00C75514">
        <w:rPr>
          <w:sz w:val="24"/>
          <w:szCs w:val="24"/>
        </w:rPr>
        <w:t>p 31), citado por</w:t>
      </w:r>
      <w:r w:rsidR="00C75514" w:rsidRPr="00C75514">
        <w:rPr>
          <w:sz w:val="24"/>
          <w:szCs w:val="24"/>
        </w:rPr>
        <w:t xml:space="preserve"> </w:t>
      </w:r>
      <w:r w:rsidR="00C75514" w:rsidRPr="0024102A">
        <w:rPr>
          <w:sz w:val="24"/>
          <w:szCs w:val="24"/>
        </w:rPr>
        <w:t>Fari</w:t>
      </w:r>
      <w:r w:rsidR="00C75514">
        <w:rPr>
          <w:sz w:val="24"/>
          <w:szCs w:val="24"/>
        </w:rPr>
        <w:t xml:space="preserve">as Filho&amp; Arruda Filho, (2013, p. 78), “nenhum </w:t>
      </w:r>
      <w:r w:rsidR="00C75514">
        <w:rPr>
          <w:i/>
          <w:sz w:val="24"/>
          <w:szCs w:val="24"/>
        </w:rPr>
        <w:t>s</w:t>
      </w:r>
      <w:r w:rsidR="00C75514" w:rsidRPr="00C75514">
        <w:rPr>
          <w:i/>
          <w:sz w:val="24"/>
          <w:szCs w:val="24"/>
        </w:rPr>
        <w:t>urvey</w:t>
      </w:r>
      <w:r w:rsidR="00C75514">
        <w:rPr>
          <w:i/>
          <w:sz w:val="24"/>
          <w:szCs w:val="24"/>
        </w:rPr>
        <w:t xml:space="preserve"> </w:t>
      </w:r>
      <w:r w:rsidR="00C75514" w:rsidRPr="00C75514">
        <w:rPr>
          <w:sz w:val="24"/>
          <w:szCs w:val="24"/>
        </w:rPr>
        <w:t xml:space="preserve">satisfaz </w:t>
      </w:r>
      <w:r w:rsidR="00C75514">
        <w:rPr>
          <w:sz w:val="24"/>
          <w:szCs w:val="24"/>
        </w:rPr>
        <w:t xml:space="preserve">plenamente os </w:t>
      </w:r>
      <w:r w:rsidR="0047683B">
        <w:rPr>
          <w:sz w:val="24"/>
          <w:szCs w:val="24"/>
        </w:rPr>
        <w:t>ideais</w:t>
      </w:r>
      <w:r w:rsidR="004F1463">
        <w:rPr>
          <w:sz w:val="24"/>
          <w:szCs w:val="24"/>
        </w:rPr>
        <w:t xml:space="preserve"> </w:t>
      </w:r>
      <w:r w:rsidR="00C75514">
        <w:rPr>
          <w:sz w:val="24"/>
          <w:szCs w:val="24"/>
        </w:rPr>
        <w:t>teóricos da investigação científica”.</w:t>
      </w:r>
      <w:r w:rsidR="00235D61">
        <w:rPr>
          <w:sz w:val="24"/>
          <w:szCs w:val="24"/>
        </w:rPr>
        <w:t xml:space="preserve"> </w:t>
      </w:r>
    </w:p>
    <w:p w14:paraId="470029B6" w14:textId="77777777" w:rsidR="004A213C" w:rsidRDefault="001427E1" w:rsidP="00CE46A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format</w:t>
      </w:r>
      <w:r w:rsidR="00235D61">
        <w:rPr>
          <w:sz w:val="24"/>
          <w:szCs w:val="24"/>
        </w:rPr>
        <w:t xml:space="preserve">o </w:t>
      </w:r>
      <w:r w:rsidR="00235D61" w:rsidRPr="001427E1">
        <w:rPr>
          <w:i/>
          <w:sz w:val="24"/>
          <w:szCs w:val="24"/>
        </w:rPr>
        <w:t>survey</w:t>
      </w:r>
      <w:r w:rsidR="00235D61">
        <w:rPr>
          <w:sz w:val="24"/>
          <w:szCs w:val="24"/>
        </w:rPr>
        <w:t xml:space="preserve"> usado foi o interseccional, </w:t>
      </w:r>
      <w:r w:rsidR="002624CA">
        <w:rPr>
          <w:sz w:val="24"/>
          <w:szCs w:val="24"/>
        </w:rPr>
        <w:t>com</w:t>
      </w:r>
      <w:r w:rsidR="004F1463">
        <w:rPr>
          <w:sz w:val="24"/>
          <w:szCs w:val="24"/>
        </w:rPr>
        <w:t xml:space="preserve"> coleta em</w:t>
      </w:r>
      <w:r w:rsidR="00235D61">
        <w:rPr>
          <w:sz w:val="24"/>
          <w:szCs w:val="24"/>
        </w:rPr>
        <w:t xml:space="preserve"> período de tempo determ</w:t>
      </w:r>
      <w:r w:rsidR="002624CA">
        <w:rPr>
          <w:sz w:val="24"/>
          <w:szCs w:val="24"/>
        </w:rPr>
        <w:t>inado, no caso de</w:t>
      </w:r>
      <w:r w:rsidR="00235D61">
        <w:rPr>
          <w:sz w:val="24"/>
          <w:szCs w:val="24"/>
        </w:rPr>
        <w:t xml:space="preserve"> </w:t>
      </w:r>
      <w:r w:rsidR="0047683B">
        <w:rPr>
          <w:sz w:val="24"/>
          <w:szCs w:val="24"/>
        </w:rPr>
        <w:t xml:space="preserve">02 de janeiro </w:t>
      </w:r>
      <w:r>
        <w:rPr>
          <w:sz w:val="24"/>
          <w:szCs w:val="24"/>
        </w:rPr>
        <w:t>a</w:t>
      </w:r>
      <w:r w:rsidR="0047683B">
        <w:rPr>
          <w:sz w:val="24"/>
          <w:szCs w:val="24"/>
        </w:rPr>
        <w:t xml:space="preserve"> 28 de fevereiro de 2018, a partir d</w:t>
      </w:r>
      <w:r w:rsidR="00DB484F">
        <w:rPr>
          <w:sz w:val="24"/>
          <w:szCs w:val="24"/>
        </w:rPr>
        <w:t xml:space="preserve">o comando </w:t>
      </w:r>
      <w:r w:rsidR="00DB484F" w:rsidRPr="00DB484F">
        <w:rPr>
          <w:i/>
          <w:sz w:val="24"/>
          <w:szCs w:val="24"/>
        </w:rPr>
        <w:t xml:space="preserve">online </w:t>
      </w:r>
      <w:r w:rsidR="00DB484F" w:rsidRPr="00DB484F">
        <w:rPr>
          <w:sz w:val="24"/>
          <w:szCs w:val="24"/>
        </w:rPr>
        <w:t>do TCU/P</w:t>
      </w:r>
      <w:r w:rsidR="00DB484F">
        <w:rPr>
          <w:sz w:val="24"/>
          <w:szCs w:val="24"/>
        </w:rPr>
        <w:t>A no agrupamento de controladores internos</w:t>
      </w:r>
      <w:r w:rsidR="00D54C31">
        <w:rPr>
          <w:sz w:val="24"/>
          <w:szCs w:val="24"/>
        </w:rPr>
        <w:t xml:space="preserve"> municipais</w:t>
      </w:r>
      <w:r w:rsidR="00DB484F">
        <w:rPr>
          <w:sz w:val="24"/>
          <w:szCs w:val="24"/>
        </w:rPr>
        <w:t>, que depois de colhidos foram repassados em sua integralidade aos pesquisadores com suas respectivas planilhas</w:t>
      </w:r>
      <w:r w:rsidR="00A474EE" w:rsidRPr="00A474EE">
        <w:rPr>
          <w:rFonts w:eastAsia="CharterBT"/>
          <w:i/>
          <w:iCs/>
          <w:sz w:val="24"/>
          <w:szCs w:val="24"/>
          <w:lang w:eastAsia="en-US"/>
        </w:rPr>
        <w:t xml:space="preserve"> </w:t>
      </w:r>
      <w:r w:rsidR="00A474EE" w:rsidRPr="00A474EE">
        <w:rPr>
          <w:rFonts w:eastAsia="CharterBT"/>
          <w:iCs/>
          <w:sz w:val="24"/>
          <w:szCs w:val="24"/>
          <w:lang w:eastAsia="en-US"/>
        </w:rPr>
        <w:t>no</w:t>
      </w:r>
      <w:r w:rsidR="00A474EE">
        <w:rPr>
          <w:rFonts w:eastAsia="CharterBT"/>
          <w:i/>
          <w:iCs/>
          <w:sz w:val="24"/>
          <w:szCs w:val="24"/>
          <w:lang w:eastAsia="en-US"/>
        </w:rPr>
        <w:t xml:space="preserve"> </w:t>
      </w:r>
      <w:r w:rsidR="00A474EE" w:rsidRPr="00A474EE">
        <w:rPr>
          <w:rFonts w:eastAsia="CharterBT"/>
          <w:i/>
          <w:iCs/>
          <w:sz w:val="24"/>
          <w:szCs w:val="24"/>
          <w:lang w:eastAsia="en-US"/>
        </w:rPr>
        <w:t xml:space="preserve">software </w:t>
      </w:r>
      <w:r w:rsidR="00A474EE" w:rsidRPr="00A474EE">
        <w:rPr>
          <w:rFonts w:eastAsia="CharterBT"/>
          <w:i/>
          <w:sz w:val="24"/>
          <w:szCs w:val="24"/>
          <w:lang w:eastAsia="en-US"/>
        </w:rPr>
        <w:t>Excel</w:t>
      </w:r>
      <w:r w:rsidR="00D54C31">
        <w:rPr>
          <w:sz w:val="24"/>
          <w:szCs w:val="24"/>
        </w:rPr>
        <w:t>. O</w:t>
      </w:r>
      <w:r w:rsidR="008A565E">
        <w:rPr>
          <w:sz w:val="24"/>
          <w:szCs w:val="24"/>
        </w:rPr>
        <w:t xml:space="preserve">s dados foram tabulados, </w:t>
      </w:r>
      <w:r w:rsidR="00DB484F">
        <w:rPr>
          <w:sz w:val="24"/>
          <w:szCs w:val="24"/>
        </w:rPr>
        <w:t>conferid</w:t>
      </w:r>
      <w:r w:rsidR="008A565E">
        <w:rPr>
          <w:sz w:val="24"/>
          <w:szCs w:val="24"/>
        </w:rPr>
        <w:t>os e</w:t>
      </w:r>
      <w:r w:rsidR="00DB484F">
        <w:rPr>
          <w:sz w:val="24"/>
          <w:szCs w:val="24"/>
        </w:rPr>
        <w:t xml:space="preserve"> transformadas em figuras a partir de método de tratamento</w:t>
      </w:r>
      <w:r>
        <w:rPr>
          <w:sz w:val="24"/>
          <w:szCs w:val="24"/>
        </w:rPr>
        <w:t>,</w:t>
      </w:r>
      <w:r w:rsidR="00DB484F">
        <w:rPr>
          <w:sz w:val="24"/>
          <w:szCs w:val="24"/>
        </w:rPr>
        <w:t xml:space="preserve"> desenvolvido pelos pesquisadores</w:t>
      </w:r>
      <w:r>
        <w:rPr>
          <w:sz w:val="24"/>
          <w:szCs w:val="24"/>
        </w:rPr>
        <w:t>,</w:t>
      </w:r>
      <w:r w:rsidR="00DB484F">
        <w:rPr>
          <w:sz w:val="24"/>
          <w:szCs w:val="24"/>
        </w:rPr>
        <w:t xml:space="preserve"> para facilitar</w:t>
      </w:r>
      <w:r w:rsidR="00531109">
        <w:rPr>
          <w:sz w:val="24"/>
          <w:szCs w:val="24"/>
        </w:rPr>
        <w:t xml:space="preserve"> a abordagem qualitativa</w:t>
      </w:r>
      <w:r>
        <w:rPr>
          <w:sz w:val="24"/>
          <w:szCs w:val="24"/>
        </w:rPr>
        <w:t>. A</w:t>
      </w:r>
      <w:r w:rsidR="00D54C31">
        <w:rPr>
          <w:sz w:val="24"/>
          <w:szCs w:val="24"/>
        </w:rPr>
        <w:t>s respostas foram</w:t>
      </w:r>
      <w:r w:rsidR="00D54C31" w:rsidRPr="00860241">
        <w:rPr>
          <w:sz w:val="24"/>
          <w:szCs w:val="24"/>
        </w:rPr>
        <w:t xml:space="preserve"> </w:t>
      </w:r>
      <w:r w:rsidR="008558D6" w:rsidRPr="00860241">
        <w:rPr>
          <w:sz w:val="24"/>
          <w:szCs w:val="24"/>
        </w:rPr>
        <w:t>estratificadas e organizadas</w:t>
      </w:r>
      <w:r w:rsidR="00D54C31">
        <w:rPr>
          <w:sz w:val="24"/>
          <w:szCs w:val="24"/>
        </w:rPr>
        <w:t xml:space="preserve"> por categorias, i</w:t>
      </w:r>
      <w:r w:rsidR="00F11428">
        <w:rPr>
          <w:sz w:val="24"/>
          <w:szCs w:val="24"/>
        </w:rPr>
        <w:t xml:space="preserve">ntituladas “Unidades de Analises”, </w:t>
      </w:r>
      <w:r>
        <w:rPr>
          <w:sz w:val="24"/>
          <w:szCs w:val="24"/>
        </w:rPr>
        <w:t xml:space="preserve">com </w:t>
      </w:r>
      <w:r w:rsidR="00F11428" w:rsidRPr="007948D2">
        <w:rPr>
          <w:sz w:val="24"/>
          <w:szCs w:val="24"/>
        </w:rPr>
        <w:t>atribuição de índices</w:t>
      </w:r>
      <w:r w:rsidR="00CA1299">
        <w:rPr>
          <w:sz w:val="24"/>
          <w:szCs w:val="24"/>
        </w:rPr>
        <w:t xml:space="preserve"> </w:t>
      </w:r>
      <w:r w:rsidR="00F11428" w:rsidRPr="007948D2">
        <w:rPr>
          <w:sz w:val="24"/>
          <w:szCs w:val="24"/>
        </w:rPr>
        <w:t xml:space="preserve">para </w:t>
      </w:r>
      <w:r w:rsidR="00CA1299">
        <w:rPr>
          <w:sz w:val="24"/>
          <w:szCs w:val="24"/>
        </w:rPr>
        <w:t>um conjunto de perguntas</w:t>
      </w:r>
      <w:r w:rsidR="00F11428">
        <w:rPr>
          <w:sz w:val="24"/>
          <w:szCs w:val="24"/>
        </w:rPr>
        <w:t xml:space="preserve"> </w:t>
      </w:r>
      <w:r w:rsidR="00CA1299">
        <w:rPr>
          <w:sz w:val="24"/>
          <w:szCs w:val="24"/>
        </w:rPr>
        <w:t xml:space="preserve">compiladas e agrupadas conforme </w:t>
      </w:r>
      <w:r w:rsidR="00CA1299" w:rsidRPr="004A213C">
        <w:rPr>
          <w:sz w:val="24"/>
          <w:szCs w:val="24"/>
        </w:rPr>
        <w:t>afinidade temática</w:t>
      </w:r>
      <w:r w:rsidR="00CA1299">
        <w:rPr>
          <w:sz w:val="24"/>
          <w:szCs w:val="24"/>
        </w:rPr>
        <w:t xml:space="preserve">, </w:t>
      </w:r>
      <w:r w:rsidR="00CE46A8" w:rsidRPr="00860241">
        <w:rPr>
          <w:rFonts w:eastAsia="CharterBT"/>
          <w:sz w:val="24"/>
          <w:szCs w:val="24"/>
          <w:lang w:eastAsia="en-US"/>
        </w:rPr>
        <w:t xml:space="preserve">quais sejam: </w:t>
      </w:r>
      <w:r w:rsidR="00CE46A8" w:rsidRPr="00860241">
        <w:rPr>
          <w:sz w:val="24"/>
          <w:szCs w:val="24"/>
        </w:rPr>
        <w:t>Constituição do SCI, quantitativo de colaboradores, Atribuições e Atividades, Ética no Controle, Ações de Capacitação, Atuação do Controle Interno, Estrutura Física e Tra</w:t>
      </w:r>
      <w:r>
        <w:rPr>
          <w:sz w:val="24"/>
          <w:szCs w:val="24"/>
        </w:rPr>
        <w:t>nsparência do Controle Interno. Estas</w:t>
      </w:r>
      <w:r w:rsidR="00CA1299">
        <w:rPr>
          <w:sz w:val="24"/>
          <w:szCs w:val="24"/>
        </w:rPr>
        <w:t xml:space="preserve"> induziram a elaboração de</w:t>
      </w:r>
      <w:r w:rsidR="00CA1299" w:rsidRPr="004A213C">
        <w:rPr>
          <w:sz w:val="24"/>
          <w:szCs w:val="24"/>
        </w:rPr>
        <w:t xml:space="preserve"> </w:t>
      </w:r>
      <w:r w:rsidR="00CA1299">
        <w:rPr>
          <w:sz w:val="24"/>
          <w:szCs w:val="24"/>
        </w:rPr>
        <w:t xml:space="preserve">tabelas e figuras </w:t>
      </w:r>
      <w:r w:rsidR="004A213C">
        <w:rPr>
          <w:sz w:val="24"/>
          <w:szCs w:val="24"/>
        </w:rPr>
        <w:t>conforme tabela</w:t>
      </w:r>
      <w:r w:rsidR="00FF3F79">
        <w:rPr>
          <w:sz w:val="24"/>
          <w:szCs w:val="24"/>
        </w:rPr>
        <w:t>s</w:t>
      </w:r>
      <w:r w:rsidR="004A213C">
        <w:rPr>
          <w:sz w:val="24"/>
          <w:szCs w:val="24"/>
        </w:rPr>
        <w:t xml:space="preserve"> 1</w:t>
      </w:r>
      <w:r w:rsidR="00FF3F79">
        <w:rPr>
          <w:sz w:val="24"/>
          <w:szCs w:val="24"/>
        </w:rPr>
        <w:t>e 2</w:t>
      </w:r>
      <w:r w:rsidR="004A213C">
        <w:rPr>
          <w:sz w:val="24"/>
          <w:szCs w:val="24"/>
        </w:rPr>
        <w:t>.</w:t>
      </w:r>
    </w:p>
    <w:p w14:paraId="6C4D10A5" w14:textId="77777777" w:rsidR="008E734B" w:rsidRPr="00A92D33" w:rsidRDefault="008A565E" w:rsidP="0041279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12796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Farias Filho &amp; </w:t>
      </w:r>
      <w:r w:rsidRPr="00860241">
        <w:rPr>
          <w:sz w:val="24"/>
          <w:szCs w:val="24"/>
        </w:rPr>
        <w:t xml:space="preserve">Arruda Filho, </w:t>
      </w:r>
      <w:r>
        <w:rPr>
          <w:sz w:val="24"/>
          <w:szCs w:val="24"/>
        </w:rPr>
        <w:t>(</w:t>
      </w:r>
      <w:r w:rsidRPr="00860241">
        <w:rPr>
          <w:sz w:val="24"/>
          <w:szCs w:val="24"/>
        </w:rPr>
        <w:t>2013</w:t>
      </w:r>
      <w:r>
        <w:rPr>
          <w:sz w:val="24"/>
          <w:szCs w:val="24"/>
        </w:rPr>
        <w:t>), esta etapa tem</w:t>
      </w:r>
      <w:r w:rsidR="00531109">
        <w:rPr>
          <w:sz w:val="24"/>
          <w:szCs w:val="24"/>
        </w:rPr>
        <w:t xml:space="preserve"> subjetividade tanto dos pesquisadores, como dos pesquisados </w:t>
      </w:r>
      <w:r>
        <w:rPr>
          <w:sz w:val="24"/>
          <w:szCs w:val="24"/>
        </w:rPr>
        <w:t xml:space="preserve">e </w:t>
      </w:r>
      <w:r w:rsidR="00412796">
        <w:rPr>
          <w:sz w:val="24"/>
          <w:szCs w:val="24"/>
        </w:rPr>
        <w:t xml:space="preserve">representa </w:t>
      </w:r>
      <w:r w:rsidR="00531109">
        <w:rPr>
          <w:sz w:val="24"/>
          <w:szCs w:val="24"/>
        </w:rPr>
        <w:t>l</w:t>
      </w:r>
      <w:r w:rsidR="00CA1299">
        <w:rPr>
          <w:sz w:val="24"/>
          <w:szCs w:val="24"/>
        </w:rPr>
        <w:t>imitações</w:t>
      </w:r>
      <w:r w:rsidR="00531109">
        <w:rPr>
          <w:sz w:val="24"/>
          <w:szCs w:val="24"/>
        </w:rPr>
        <w:t xml:space="preserve"> para os resultados, d</w:t>
      </w:r>
      <w:r w:rsidR="00CA1299">
        <w:rPr>
          <w:sz w:val="24"/>
          <w:szCs w:val="24"/>
        </w:rPr>
        <w:t xml:space="preserve">evido ao viés para um dos lados. </w:t>
      </w:r>
      <w:r w:rsidR="002624CA">
        <w:rPr>
          <w:sz w:val="24"/>
          <w:szCs w:val="24"/>
        </w:rPr>
        <w:t xml:space="preserve">Os </w:t>
      </w:r>
      <w:r w:rsidR="00010799" w:rsidRPr="00860241">
        <w:rPr>
          <w:sz w:val="24"/>
          <w:szCs w:val="24"/>
        </w:rPr>
        <w:t>questionários</w:t>
      </w:r>
      <w:r w:rsidR="00CA1299">
        <w:rPr>
          <w:sz w:val="24"/>
          <w:szCs w:val="24"/>
        </w:rPr>
        <w:t xml:space="preserve"> também são consid</w:t>
      </w:r>
      <w:r w:rsidR="00412796">
        <w:rPr>
          <w:sz w:val="24"/>
          <w:szCs w:val="24"/>
        </w:rPr>
        <w:t xml:space="preserve">erados fatores limitantes, </w:t>
      </w:r>
      <w:r w:rsidR="00CA1299">
        <w:rPr>
          <w:sz w:val="24"/>
          <w:szCs w:val="24"/>
        </w:rPr>
        <w:t>porque pode te</w:t>
      </w:r>
      <w:r w:rsidR="00010799" w:rsidRPr="00860241">
        <w:rPr>
          <w:sz w:val="24"/>
          <w:szCs w:val="24"/>
        </w:rPr>
        <w:t>r havido a</w:t>
      </w:r>
      <w:r w:rsidR="00010799">
        <w:rPr>
          <w:sz w:val="24"/>
          <w:szCs w:val="24"/>
        </w:rPr>
        <w:t xml:space="preserve">lguma resposta </w:t>
      </w:r>
      <w:r w:rsidR="0005521A">
        <w:rPr>
          <w:sz w:val="24"/>
          <w:szCs w:val="24"/>
        </w:rPr>
        <w:t>tendenciosa, sendo</w:t>
      </w:r>
      <w:r w:rsidR="00010799">
        <w:rPr>
          <w:sz w:val="24"/>
          <w:szCs w:val="24"/>
        </w:rPr>
        <w:t xml:space="preserve"> o</w:t>
      </w:r>
      <w:r w:rsidR="00010799" w:rsidRPr="00860241">
        <w:rPr>
          <w:sz w:val="24"/>
          <w:szCs w:val="24"/>
        </w:rPr>
        <w:t xml:space="preserve">s dirigentes do controle interno </w:t>
      </w:r>
      <w:r w:rsidR="00010799">
        <w:rPr>
          <w:sz w:val="24"/>
          <w:szCs w:val="24"/>
        </w:rPr>
        <w:t xml:space="preserve">ocupantes de </w:t>
      </w:r>
      <w:r w:rsidR="00412796">
        <w:rPr>
          <w:sz w:val="24"/>
          <w:szCs w:val="24"/>
        </w:rPr>
        <w:t>cargos</w:t>
      </w:r>
      <w:r w:rsidR="00010799" w:rsidRPr="00860241">
        <w:rPr>
          <w:sz w:val="24"/>
          <w:szCs w:val="24"/>
        </w:rPr>
        <w:t xml:space="preserve"> de nomeação pelo prefeito</w:t>
      </w:r>
      <w:r w:rsidR="00F7158D">
        <w:rPr>
          <w:sz w:val="24"/>
          <w:szCs w:val="24"/>
        </w:rPr>
        <w:t>. P</w:t>
      </w:r>
      <w:r w:rsidR="00010799" w:rsidRPr="00860241">
        <w:rPr>
          <w:sz w:val="24"/>
          <w:szCs w:val="24"/>
        </w:rPr>
        <w:t>ara minorar tais riscos, fo</w:t>
      </w:r>
      <w:r w:rsidR="00F7158D">
        <w:rPr>
          <w:sz w:val="24"/>
          <w:szCs w:val="24"/>
        </w:rPr>
        <w:t>ram</w:t>
      </w:r>
      <w:r w:rsidR="00010799" w:rsidRPr="00860241">
        <w:rPr>
          <w:sz w:val="24"/>
          <w:szCs w:val="24"/>
        </w:rPr>
        <w:t xml:space="preserve"> realizada</w:t>
      </w:r>
      <w:r w:rsidR="00F7158D">
        <w:rPr>
          <w:sz w:val="24"/>
          <w:szCs w:val="24"/>
        </w:rPr>
        <w:t>s</w:t>
      </w:r>
      <w:r w:rsidR="002624CA">
        <w:rPr>
          <w:sz w:val="24"/>
          <w:szCs w:val="24"/>
        </w:rPr>
        <w:t xml:space="preserve"> </w:t>
      </w:r>
      <w:r w:rsidR="00F7158D">
        <w:rPr>
          <w:sz w:val="24"/>
          <w:szCs w:val="24"/>
        </w:rPr>
        <w:t>triangulações de</w:t>
      </w:r>
      <w:r w:rsidR="00010799" w:rsidRPr="00860241">
        <w:rPr>
          <w:sz w:val="24"/>
          <w:szCs w:val="24"/>
        </w:rPr>
        <w:t xml:space="preserve"> anál</w:t>
      </w:r>
      <w:r w:rsidR="002624CA">
        <w:rPr>
          <w:sz w:val="24"/>
          <w:szCs w:val="24"/>
        </w:rPr>
        <w:t xml:space="preserve">ise dos dados, </w:t>
      </w:r>
      <w:r w:rsidR="00F7158D">
        <w:rPr>
          <w:sz w:val="24"/>
          <w:szCs w:val="24"/>
        </w:rPr>
        <w:t>buscando</w:t>
      </w:r>
      <w:r w:rsidR="00010799" w:rsidRPr="00860241">
        <w:rPr>
          <w:sz w:val="24"/>
          <w:szCs w:val="24"/>
        </w:rPr>
        <w:t xml:space="preserve"> reproduzir con</w:t>
      </w:r>
      <w:r w:rsidR="006324A5">
        <w:rPr>
          <w:sz w:val="24"/>
          <w:szCs w:val="24"/>
        </w:rPr>
        <w:t xml:space="preserve">fiança </w:t>
      </w:r>
      <w:r w:rsidR="00412796">
        <w:rPr>
          <w:sz w:val="24"/>
          <w:szCs w:val="24"/>
        </w:rPr>
        <w:t>e</w:t>
      </w:r>
      <w:r w:rsidR="00CC5C7F">
        <w:rPr>
          <w:rFonts w:eastAsiaTheme="minorHAnsi"/>
          <w:sz w:val="24"/>
          <w:szCs w:val="24"/>
          <w:lang w:eastAsia="en-US"/>
        </w:rPr>
        <w:t xml:space="preserve"> </w:t>
      </w:r>
      <w:r w:rsidR="00CC5C7F" w:rsidRPr="00CC5C7F">
        <w:rPr>
          <w:sz w:val="24"/>
          <w:szCs w:val="24"/>
        </w:rPr>
        <w:t>aderência pos</w:t>
      </w:r>
      <w:r w:rsidR="002624CA">
        <w:rPr>
          <w:sz w:val="24"/>
          <w:szCs w:val="24"/>
        </w:rPr>
        <w:t xml:space="preserve">sível entre os dados coletados, interpretados </w:t>
      </w:r>
      <w:r w:rsidR="00CC5C7F" w:rsidRPr="00CC5C7F">
        <w:rPr>
          <w:sz w:val="24"/>
          <w:szCs w:val="24"/>
        </w:rPr>
        <w:t>e a realidade</w:t>
      </w:r>
      <w:r w:rsidR="00F7158D">
        <w:rPr>
          <w:sz w:val="24"/>
          <w:szCs w:val="24"/>
        </w:rPr>
        <w:t>. F</w:t>
      </w:r>
      <w:r w:rsidR="00CC5C7F">
        <w:rPr>
          <w:sz w:val="24"/>
          <w:szCs w:val="24"/>
        </w:rPr>
        <w:t>o</w:t>
      </w:r>
      <w:r w:rsidR="004A213C">
        <w:rPr>
          <w:sz w:val="24"/>
          <w:szCs w:val="24"/>
        </w:rPr>
        <w:t>ram</w:t>
      </w:r>
      <w:r w:rsidR="00CC5C7F">
        <w:rPr>
          <w:sz w:val="24"/>
          <w:szCs w:val="24"/>
        </w:rPr>
        <w:t xml:space="preserve"> utilizado</w:t>
      </w:r>
      <w:r w:rsidR="00843C77">
        <w:rPr>
          <w:sz w:val="24"/>
          <w:szCs w:val="24"/>
        </w:rPr>
        <w:t>s três</w:t>
      </w:r>
      <w:r w:rsidR="004A213C">
        <w:rPr>
          <w:sz w:val="24"/>
          <w:szCs w:val="24"/>
        </w:rPr>
        <w:t xml:space="preserve"> tipos de </w:t>
      </w:r>
      <w:r w:rsidR="00CC5C7F" w:rsidRPr="00CC5C7F">
        <w:rPr>
          <w:sz w:val="24"/>
          <w:szCs w:val="24"/>
        </w:rPr>
        <w:t>triangulação</w:t>
      </w:r>
      <w:r w:rsidR="00CC5C7F">
        <w:rPr>
          <w:sz w:val="24"/>
          <w:szCs w:val="24"/>
        </w:rPr>
        <w:t xml:space="preserve">, </w:t>
      </w:r>
      <w:r w:rsidR="004A213C">
        <w:rPr>
          <w:sz w:val="24"/>
          <w:szCs w:val="24"/>
        </w:rPr>
        <w:t xml:space="preserve">conforme </w:t>
      </w:r>
      <w:r w:rsidR="004A213C" w:rsidRPr="003403EA">
        <w:rPr>
          <w:rFonts w:eastAsiaTheme="minorHAnsi"/>
          <w:sz w:val="24"/>
          <w:szCs w:val="24"/>
          <w:lang w:eastAsia="en-US"/>
        </w:rPr>
        <w:t>Ollaik</w:t>
      </w:r>
      <w:r w:rsidR="004A213C">
        <w:rPr>
          <w:rFonts w:eastAsiaTheme="minorHAnsi"/>
          <w:bCs/>
          <w:sz w:val="24"/>
          <w:szCs w:val="24"/>
          <w:lang w:eastAsia="en-US"/>
        </w:rPr>
        <w:t xml:space="preserve"> </w:t>
      </w:r>
      <w:r w:rsidR="004A213C" w:rsidRPr="003403EA">
        <w:rPr>
          <w:rFonts w:eastAsiaTheme="minorHAnsi"/>
          <w:sz w:val="24"/>
          <w:szCs w:val="24"/>
          <w:lang w:eastAsia="en-US"/>
        </w:rPr>
        <w:t>&amp; Ziller</w:t>
      </w:r>
      <w:r w:rsidR="004A213C">
        <w:rPr>
          <w:rFonts w:eastAsiaTheme="minorHAnsi"/>
          <w:sz w:val="24"/>
          <w:szCs w:val="24"/>
          <w:lang w:eastAsia="en-US"/>
        </w:rPr>
        <w:t xml:space="preserve"> </w:t>
      </w:r>
      <w:r w:rsidR="004A213C" w:rsidRPr="003403EA">
        <w:rPr>
          <w:rFonts w:eastAsiaTheme="minorHAnsi"/>
          <w:sz w:val="24"/>
          <w:szCs w:val="24"/>
          <w:lang w:eastAsia="en-US"/>
        </w:rPr>
        <w:t>(2012)</w:t>
      </w:r>
      <w:r w:rsidR="00843C77">
        <w:rPr>
          <w:rFonts w:eastAsiaTheme="minorHAnsi"/>
          <w:sz w:val="24"/>
          <w:szCs w:val="24"/>
          <w:lang w:eastAsia="en-US"/>
        </w:rPr>
        <w:t xml:space="preserve">, o primeiro </w:t>
      </w:r>
      <w:r w:rsidR="004A213C">
        <w:rPr>
          <w:sz w:val="24"/>
          <w:szCs w:val="24"/>
        </w:rPr>
        <w:t>uma amostra de 1</w:t>
      </w:r>
      <w:r w:rsidR="00F7158D">
        <w:rPr>
          <w:sz w:val="24"/>
          <w:szCs w:val="24"/>
        </w:rPr>
        <w:t>5</w:t>
      </w:r>
      <w:r w:rsidR="004A213C">
        <w:rPr>
          <w:sz w:val="24"/>
          <w:szCs w:val="24"/>
        </w:rPr>
        <w:t xml:space="preserve"> controladores </w:t>
      </w:r>
      <w:r w:rsidR="00CC5C7F">
        <w:rPr>
          <w:sz w:val="24"/>
          <w:szCs w:val="24"/>
        </w:rPr>
        <w:t>informantes da pesquisa</w:t>
      </w:r>
      <w:r w:rsidR="00F7158D">
        <w:rPr>
          <w:sz w:val="24"/>
          <w:szCs w:val="24"/>
        </w:rPr>
        <w:t>,</w:t>
      </w:r>
      <w:r w:rsidR="004A213C">
        <w:rPr>
          <w:sz w:val="24"/>
          <w:szCs w:val="24"/>
        </w:rPr>
        <w:t xml:space="preserve"> </w:t>
      </w:r>
      <w:r w:rsidR="00CC5C7F">
        <w:rPr>
          <w:sz w:val="24"/>
          <w:szCs w:val="24"/>
        </w:rPr>
        <w:t>foram</w:t>
      </w:r>
      <w:r w:rsidR="00CC5C7F" w:rsidRPr="00CC5C7F">
        <w:rPr>
          <w:sz w:val="24"/>
          <w:szCs w:val="24"/>
        </w:rPr>
        <w:t xml:space="preserve"> instados</w:t>
      </w:r>
      <w:r w:rsidR="00CC5C7F">
        <w:rPr>
          <w:sz w:val="24"/>
          <w:szCs w:val="24"/>
        </w:rPr>
        <w:t xml:space="preserve"> </w:t>
      </w:r>
      <w:r w:rsidR="00CC5C7F" w:rsidRPr="00CC5C7F">
        <w:rPr>
          <w:sz w:val="24"/>
          <w:szCs w:val="24"/>
        </w:rPr>
        <w:t>a confirmar se a interpretação do</w:t>
      </w:r>
      <w:r w:rsidR="00CC5C7F">
        <w:rPr>
          <w:sz w:val="24"/>
          <w:szCs w:val="24"/>
        </w:rPr>
        <w:t>s</w:t>
      </w:r>
      <w:r w:rsidR="00CC5C7F" w:rsidRPr="00CC5C7F">
        <w:rPr>
          <w:sz w:val="24"/>
          <w:szCs w:val="24"/>
        </w:rPr>
        <w:t xml:space="preserve"> pesquisador</w:t>
      </w:r>
      <w:r w:rsidR="00CC5C7F">
        <w:rPr>
          <w:sz w:val="24"/>
          <w:szCs w:val="24"/>
        </w:rPr>
        <w:t xml:space="preserve">es </w:t>
      </w:r>
      <w:r w:rsidR="00843C77">
        <w:rPr>
          <w:sz w:val="24"/>
          <w:szCs w:val="24"/>
        </w:rPr>
        <w:t xml:space="preserve">correspondia </w:t>
      </w:r>
      <w:r w:rsidR="00CC5C7F" w:rsidRPr="00CC5C7F">
        <w:rPr>
          <w:sz w:val="24"/>
          <w:szCs w:val="24"/>
        </w:rPr>
        <w:t xml:space="preserve">à sua realidade, </w:t>
      </w:r>
      <w:r w:rsidR="002624CA">
        <w:rPr>
          <w:sz w:val="24"/>
          <w:szCs w:val="24"/>
        </w:rPr>
        <w:t xml:space="preserve">porque a </w:t>
      </w:r>
      <w:r w:rsidR="00CC5C7F" w:rsidRPr="00CC5C7F">
        <w:rPr>
          <w:sz w:val="24"/>
          <w:szCs w:val="24"/>
        </w:rPr>
        <w:t>construção</w:t>
      </w:r>
      <w:r w:rsidR="00CC5C7F">
        <w:rPr>
          <w:sz w:val="24"/>
          <w:szCs w:val="24"/>
        </w:rPr>
        <w:t xml:space="preserve"> </w:t>
      </w:r>
      <w:r w:rsidR="004A213C">
        <w:rPr>
          <w:sz w:val="24"/>
          <w:szCs w:val="24"/>
        </w:rPr>
        <w:t xml:space="preserve">sobre </w:t>
      </w:r>
      <w:r w:rsidR="00CC5C7F" w:rsidRPr="00CC5C7F">
        <w:rPr>
          <w:sz w:val="24"/>
          <w:szCs w:val="24"/>
        </w:rPr>
        <w:t xml:space="preserve">a realidade </w:t>
      </w:r>
      <w:r w:rsidR="00843C77">
        <w:rPr>
          <w:sz w:val="24"/>
          <w:szCs w:val="24"/>
        </w:rPr>
        <w:t>sofre</w:t>
      </w:r>
      <w:r w:rsidR="004A213C">
        <w:rPr>
          <w:sz w:val="24"/>
          <w:szCs w:val="24"/>
        </w:rPr>
        <w:t xml:space="preserve"> uma i</w:t>
      </w:r>
      <w:r w:rsidR="00CC5C7F" w:rsidRPr="00CC5C7F">
        <w:rPr>
          <w:sz w:val="24"/>
          <w:szCs w:val="24"/>
        </w:rPr>
        <w:t>nevi</w:t>
      </w:r>
      <w:r w:rsidR="00CC5C7F">
        <w:rPr>
          <w:sz w:val="24"/>
          <w:szCs w:val="24"/>
        </w:rPr>
        <w:t>t</w:t>
      </w:r>
      <w:r w:rsidR="004A213C">
        <w:rPr>
          <w:sz w:val="24"/>
          <w:szCs w:val="24"/>
        </w:rPr>
        <w:t>avelmente reconstrução e</w:t>
      </w:r>
      <w:r w:rsidR="00CC5C7F" w:rsidRPr="00CC5C7F">
        <w:rPr>
          <w:sz w:val="24"/>
          <w:szCs w:val="24"/>
        </w:rPr>
        <w:t xml:space="preserve"> interpretaçã</w:t>
      </w:r>
      <w:r w:rsidR="00E254BE">
        <w:rPr>
          <w:sz w:val="24"/>
          <w:szCs w:val="24"/>
        </w:rPr>
        <w:t>o</w:t>
      </w:r>
      <w:r w:rsidR="002624CA">
        <w:rPr>
          <w:sz w:val="24"/>
          <w:szCs w:val="24"/>
        </w:rPr>
        <w:t xml:space="preserve">. </w:t>
      </w:r>
      <w:r w:rsidR="00412796">
        <w:rPr>
          <w:sz w:val="24"/>
          <w:szCs w:val="24"/>
        </w:rPr>
        <w:t>A segunda triangulação utilizada</w:t>
      </w:r>
      <w:r w:rsidR="00843C77">
        <w:rPr>
          <w:sz w:val="24"/>
          <w:szCs w:val="24"/>
        </w:rPr>
        <w:t xml:space="preserve"> foi de</w:t>
      </w:r>
      <w:r w:rsidR="00412796">
        <w:rPr>
          <w:rFonts w:eastAsiaTheme="minorHAnsi"/>
          <w:sz w:val="24"/>
          <w:szCs w:val="24"/>
          <w:lang w:eastAsia="en-US"/>
        </w:rPr>
        <w:t xml:space="preserve"> teorias, onde </w:t>
      </w:r>
      <w:r w:rsidR="00843C77">
        <w:rPr>
          <w:rFonts w:eastAsiaTheme="minorHAnsi"/>
          <w:sz w:val="24"/>
          <w:szCs w:val="24"/>
          <w:lang w:eastAsia="en-US"/>
        </w:rPr>
        <w:t>autores e</w:t>
      </w:r>
      <w:r w:rsidR="00412796">
        <w:rPr>
          <w:rFonts w:eastAsiaTheme="minorHAnsi"/>
          <w:sz w:val="24"/>
          <w:szCs w:val="24"/>
          <w:lang w:eastAsia="en-US"/>
        </w:rPr>
        <w:t xml:space="preserve"> diretivas legais</w:t>
      </w:r>
      <w:r w:rsidR="00843C77">
        <w:rPr>
          <w:rFonts w:eastAsiaTheme="minorHAnsi"/>
          <w:sz w:val="24"/>
          <w:szCs w:val="24"/>
          <w:lang w:eastAsia="en-US"/>
        </w:rPr>
        <w:t xml:space="preserve"> </w:t>
      </w:r>
      <w:r w:rsidR="00412796">
        <w:rPr>
          <w:rFonts w:eastAsiaTheme="minorHAnsi"/>
          <w:sz w:val="24"/>
          <w:szCs w:val="24"/>
          <w:lang w:eastAsia="en-US"/>
        </w:rPr>
        <w:t>foram usados</w:t>
      </w:r>
      <w:r w:rsidR="00F7158D">
        <w:rPr>
          <w:rFonts w:eastAsiaTheme="minorHAnsi"/>
          <w:sz w:val="24"/>
          <w:szCs w:val="24"/>
          <w:lang w:eastAsia="en-US"/>
        </w:rPr>
        <w:t xml:space="preserve"> </w:t>
      </w:r>
      <w:r w:rsidR="00843C77" w:rsidRPr="004A213C">
        <w:rPr>
          <w:rFonts w:eastAsiaTheme="minorHAnsi"/>
          <w:sz w:val="24"/>
          <w:szCs w:val="24"/>
          <w:lang w:eastAsia="en-US"/>
        </w:rPr>
        <w:t>para interpretar</w:t>
      </w:r>
      <w:r w:rsidR="00843C77">
        <w:rPr>
          <w:rFonts w:eastAsiaTheme="minorHAnsi"/>
          <w:sz w:val="24"/>
          <w:szCs w:val="24"/>
          <w:lang w:eastAsia="en-US"/>
        </w:rPr>
        <w:t xml:space="preserve"> </w:t>
      </w:r>
      <w:r w:rsidR="00843C77" w:rsidRPr="004A213C">
        <w:rPr>
          <w:rFonts w:eastAsiaTheme="minorHAnsi"/>
          <w:sz w:val="24"/>
          <w:szCs w:val="24"/>
          <w:lang w:eastAsia="en-US"/>
        </w:rPr>
        <w:t>o mesmo conjunto de informações</w:t>
      </w:r>
      <w:r w:rsidR="00843C77">
        <w:rPr>
          <w:rFonts w:eastAsiaTheme="minorHAnsi"/>
          <w:sz w:val="24"/>
          <w:szCs w:val="24"/>
          <w:lang w:eastAsia="en-US"/>
        </w:rPr>
        <w:t xml:space="preserve"> e</w:t>
      </w:r>
      <w:r w:rsidR="00412796">
        <w:rPr>
          <w:rFonts w:eastAsiaTheme="minorHAnsi"/>
          <w:sz w:val="24"/>
          <w:szCs w:val="24"/>
          <w:lang w:eastAsia="en-US"/>
        </w:rPr>
        <w:t>,</w:t>
      </w:r>
      <w:r w:rsidR="00843C77">
        <w:rPr>
          <w:rFonts w:eastAsiaTheme="minorHAnsi"/>
          <w:sz w:val="24"/>
          <w:szCs w:val="24"/>
          <w:lang w:eastAsia="en-US"/>
        </w:rPr>
        <w:t xml:space="preserve"> finalmente foi feita a </w:t>
      </w:r>
      <w:r w:rsidR="00843C77" w:rsidRPr="004A213C">
        <w:rPr>
          <w:rFonts w:eastAsiaTheme="minorHAnsi"/>
          <w:sz w:val="24"/>
          <w:szCs w:val="24"/>
          <w:lang w:eastAsia="en-US"/>
        </w:rPr>
        <w:t>triangulação metodológica,</w:t>
      </w:r>
      <w:r w:rsidR="00843C77">
        <w:rPr>
          <w:rFonts w:eastAsiaTheme="minorHAnsi"/>
          <w:sz w:val="24"/>
          <w:szCs w:val="24"/>
          <w:lang w:eastAsia="en-US"/>
        </w:rPr>
        <w:t xml:space="preserve"> </w:t>
      </w:r>
      <w:r w:rsidR="00843C77" w:rsidRPr="004A213C">
        <w:rPr>
          <w:rFonts w:eastAsiaTheme="minorHAnsi"/>
          <w:sz w:val="24"/>
          <w:szCs w:val="24"/>
          <w:lang w:eastAsia="en-US"/>
        </w:rPr>
        <w:t>utiliza</w:t>
      </w:r>
      <w:r w:rsidR="00843C77">
        <w:rPr>
          <w:rFonts w:eastAsiaTheme="minorHAnsi"/>
          <w:sz w:val="24"/>
          <w:szCs w:val="24"/>
          <w:lang w:eastAsia="en-US"/>
        </w:rPr>
        <w:t>ndo</w:t>
      </w:r>
      <w:r w:rsidR="00843C77" w:rsidRPr="004A213C">
        <w:rPr>
          <w:rFonts w:eastAsiaTheme="minorHAnsi"/>
          <w:sz w:val="24"/>
          <w:szCs w:val="24"/>
          <w:lang w:eastAsia="en-US"/>
        </w:rPr>
        <w:t xml:space="preserve"> métodos qualitativos </w:t>
      </w:r>
      <w:r w:rsidR="00412796">
        <w:rPr>
          <w:rFonts w:eastAsiaTheme="minorHAnsi"/>
          <w:sz w:val="24"/>
          <w:szCs w:val="24"/>
          <w:lang w:eastAsia="en-US"/>
        </w:rPr>
        <w:t xml:space="preserve">e </w:t>
      </w:r>
      <w:r w:rsidR="00843C77">
        <w:rPr>
          <w:rFonts w:eastAsiaTheme="minorHAnsi"/>
          <w:sz w:val="24"/>
          <w:szCs w:val="24"/>
          <w:lang w:eastAsia="en-US"/>
        </w:rPr>
        <w:t xml:space="preserve">quantitativos para estudar os perfis </w:t>
      </w:r>
      <w:r w:rsidR="002624CA">
        <w:rPr>
          <w:rFonts w:eastAsiaTheme="minorHAnsi"/>
          <w:sz w:val="24"/>
          <w:szCs w:val="24"/>
          <w:lang w:eastAsia="en-US"/>
        </w:rPr>
        <w:t>do sistema</w:t>
      </w:r>
      <w:r w:rsidR="00843C77">
        <w:rPr>
          <w:sz w:val="24"/>
          <w:szCs w:val="24"/>
        </w:rPr>
        <w:t xml:space="preserve">. </w:t>
      </w:r>
      <w:r w:rsidR="004A213C">
        <w:rPr>
          <w:sz w:val="24"/>
          <w:szCs w:val="24"/>
        </w:rPr>
        <w:t xml:space="preserve">Neste contexto o triangulo </w:t>
      </w:r>
      <w:r w:rsidR="004A213C">
        <w:rPr>
          <w:rFonts w:eastAsiaTheme="minorHAnsi"/>
          <w:sz w:val="24"/>
          <w:szCs w:val="24"/>
          <w:lang w:eastAsia="en-US"/>
        </w:rPr>
        <w:t xml:space="preserve">auxiliou </w:t>
      </w:r>
      <w:r w:rsidR="00820914" w:rsidRPr="00E254BE">
        <w:rPr>
          <w:rFonts w:eastAsiaTheme="minorHAnsi"/>
          <w:sz w:val="24"/>
          <w:szCs w:val="24"/>
          <w:lang w:eastAsia="en-US"/>
        </w:rPr>
        <w:t>a validade da pesquisa, garantind</w:t>
      </w:r>
      <w:r w:rsidR="00820914">
        <w:rPr>
          <w:rFonts w:eastAsiaTheme="minorHAnsi"/>
          <w:sz w:val="24"/>
          <w:szCs w:val="24"/>
          <w:lang w:eastAsia="en-US"/>
        </w:rPr>
        <w:t xml:space="preserve">o </w:t>
      </w:r>
      <w:r w:rsidR="00820914">
        <w:rPr>
          <w:rFonts w:eastAsiaTheme="minorHAnsi"/>
          <w:sz w:val="24"/>
          <w:szCs w:val="24"/>
          <w:lang w:eastAsia="en-US"/>
        </w:rPr>
        <w:lastRenderedPageBreak/>
        <w:t xml:space="preserve">confiança aos </w:t>
      </w:r>
      <w:r w:rsidR="00820914" w:rsidRPr="00ED191E">
        <w:rPr>
          <w:rFonts w:eastAsiaTheme="minorHAnsi"/>
          <w:sz w:val="24"/>
          <w:szCs w:val="24"/>
          <w:lang w:eastAsia="en-US"/>
        </w:rPr>
        <w:t>result</w:t>
      </w:r>
      <w:r w:rsidR="00820914">
        <w:rPr>
          <w:rFonts w:eastAsiaTheme="minorHAnsi"/>
          <w:sz w:val="24"/>
          <w:szCs w:val="24"/>
          <w:lang w:eastAsia="en-US"/>
        </w:rPr>
        <w:t>ados e interpretações</w:t>
      </w:r>
      <w:r w:rsidR="00820914">
        <w:rPr>
          <w:sz w:val="24"/>
          <w:szCs w:val="24"/>
        </w:rPr>
        <w:t xml:space="preserve">, </w:t>
      </w:r>
      <w:r w:rsidR="00820914" w:rsidRPr="00ED191E">
        <w:rPr>
          <w:rFonts w:eastAsiaTheme="minorHAnsi"/>
          <w:sz w:val="24"/>
          <w:szCs w:val="24"/>
          <w:lang w:eastAsia="en-US"/>
        </w:rPr>
        <w:t>evita</w:t>
      </w:r>
      <w:r w:rsidR="00820914">
        <w:rPr>
          <w:rFonts w:eastAsiaTheme="minorHAnsi"/>
          <w:sz w:val="24"/>
          <w:szCs w:val="24"/>
          <w:lang w:eastAsia="en-US"/>
        </w:rPr>
        <w:t>ndo</w:t>
      </w:r>
      <w:r w:rsidR="00820914" w:rsidRPr="00ED191E">
        <w:rPr>
          <w:rFonts w:eastAsiaTheme="minorHAnsi"/>
          <w:sz w:val="24"/>
          <w:szCs w:val="24"/>
          <w:lang w:eastAsia="en-US"/>
        </w:rPr>
        <w:t xml:space="preserve"> distorções</w:t>
      </w:r>
      <w:r w:rsidR="00820914">
        <w:rPr>
          <w:rFonts w:eastAsiaTheme="minorHAnsi"/>
          <w:sz w:val="24"/>
          <w:szCs w:val="24"/>
          <w:lang w:eastAsia="en-US"/>
        </w:rPr>
        <w:t xml:space="preserve"> no</w:t>
      </w:r>
      <w:r w:rsidR="00820914" w:rsidRPr="00ED191E">
        <w:rPr>
          <w:rFonts w:eastAsiaTheme="minorHAnsi"/>
          <w:sz w:val="24"/>
          <w:szCs w:val="24"/>
          <w:lang w:eastAsia="en-US"/>
        </w:rPr>
        <w:t xml:space="preserve"> méto</w:t>
      </w:r>
      <w:r w:rsidR="00820914">
        <w:rPr>
          <w:rFonts w:eastAsiaTheme="minorHAnsi"/>
          <w:sz w:val="24"/>
          <w:szCs w:val="24"/>
          <w:lang w:eastAsia="en-US"/>
        </w:rPr>
        <w:t>do, na teoria ou no olhar dos pesquisadores</w:t>
      </w:r>
      <w:r w:rsidR="00F7158D">
        <w:rPr>
          <w:rFonts w:eastAsiaTheme="minorHAnsi"/>
          <w:sz w:val="24"/>
          <w:szCs w:val="24"/>
          <w:lang w:eastAsia="en-US"/>
        </w:rPr>
        <w:t>. A</w:t>
      </w:r>
      <w:r w:rsidR="00820914" w:rsidRPr="00820914">
        <w:rPr>
          <w:rFonts w:eastAsiaTheme="minorHAnsi"/>
          <w:sz w:val="24"/>
          <w:szCs w:val="24"/>
          <w:lang w:eastAsia="en-US"/>
        </w:rPr>
        <w:t xml:space="preserve"> </w:t>
      </w:r>
      <w:r w:rsidR="00820914">
        <w:rPr>
          <w:rFonts w:eastAsiaTheme="minorHAnsi"/>
          <w:sz w:val="24"/>
          <w:szCs w:val="24"/>
          <w:lang w:eastAsia="en-US"/>
        </w:rPr>
        <w:t xml:space="preserve">conjugação de vários tipos de triangulação, segundo </w:t>
      </w:r>
      <w:r w:rsidR="00820914" w:rsidRPr="00ED191E">
        <w:rPr>
          <w:rFonts w:eastAsiaTheme="minorHAnsi"/>
          <w:sz w:val="24"/>
          <w:szCs w:val="24"/>
          <w:lang w:eastAsia="en-US"/>
        </w:rPr>
        <w:t xml:space="preserve">Günther, </w:t>
      </w:r>
      <w:r w:rsidR="00820914">
        <w:rPr>
          <w:rFonts w:eastAsiaTheme="minorHAnsi"/>
          <w:sz w:val="24"/>
          <w:szCs w:val="24"/>
          <w:lang w:eastAsia="en-US"/>
        </w:rPr>
        <w:t>(</w:t>
      </w:r>
      <w:r w:rsidR="00820914" w:rsidRPr="00ED191E">
        <w:rPr>
          <w:rFonts w:eastAsiaTheme="minorHAnsi"/>
          <w:sz w:val="24"/>
          <w:szCs w:val="24"/>
          <w:lang w:eastAsia="en-US"/>
        </w:rPr>
        <w:t>2006</w:t>
      </w:r>
      <w:r w:rsidR="00820914">
        <w:rPr>
          <w:rFonts w:eastAsiaTheme="minorHAnsi"/>
          <w:sz w:val="24"/>
          <w:szCs w:val="24"/>
          <w:lang w:eastAsia="en-US"/>
        </w:rPr>
        <w:t>),</w:t>
      </w:r>
      <w:r w:rsidR="000F7F96">
        <w:rPr>
          <w:rFonts w:eastAsiaTheme="minorHAnsi"/>
          <w:sz w:val="24"/>
          <w:szCs w:val="24"/>
          <w:lang w:eastAsia="en-US"/>
        </w:rPr>
        <w:t xml:space="preserve"> </w:t>
      </w:r>
      <w:r w:rsidR="00820914">
        <w:rPr>
          <w:rFonts w:eastAsiaTheme="minorHAnsi"/>
          <w:sz w:val="24"/>
          <w:szCs w:val="24"/>
          <w:lang w:eastAsia="en-US"/>
        </w:rPr>
        <w:t xml:space="preserve">citados </w:t>
      </w:r>
      <w:r w:rsidR="00843C77">
        <w:rPr>
          <w:rFonts w:eastAsiaTheme="minorHAnsi"/>
          <w:sz w:val="24"/>
          <w:szCs w:val="24"/>
          <w:lang w:eastAsia="en-US"/>
        </w:rPr>
        <w:t xml:space="preserve">por </w:t>
      </w:r>
      <w:r w:rsidR="00843C77" w:rsidRPr="003403EA">
        <w:rPr>
          <w:rFonts w:eastAsiaTheme="minorHAnsi"/>
          <w:sz w:val="24"/>
          <w:szCs w:val="24"/>
          <w:lang w:eastAsia="en-US"/>
        </w:rPr>
        <w:t>Ollaik</w:t>
      </w:r>
      <w:r w:rsidR="00843C77">
        <w:rPr>
          <w:rFonts w:eastAsiaTheme="minorHAnsi"/>
          <w:bCs/>
          <w:sz w:val="24"/>
          <w:szCs w:val="24"/>
          <w:lang w:eastAsia="en-US"/>
        </w:rPr>
        <w:t xml:space="preserve"> </w:t>
      </w:r>
      <w:r w:rsidR="00843C77" w:rsidRPr="003403EA">
        <w:rPr>
          <w:rFonts w:eastAsiaTheme="minorHAnsi"/>
          <w:sz w:val="24"/>
          <w:szCs w:val="24"/>
          <w:lang w:eastAsia="en-US"/>
        </w:rPr>
        <w:t>&amp; Ziller</w:t>
      </w:r>
      <w:r w:rsidR="00843C77">
        <w:rPr>
          <w:rFonts w:eastAsiaTheme="minorHAnsi"/>
          <w:sz w:val="24"/>
          <w:szCs w:val="24"/>
          <w:lang w:eastAsia="en-US"/>
        </w:rPr>
        <w:t xml:space="preserve"> </w:t>
      </w:r>
      <w:r w:rsidR="00843C77" w:rsidRPr="003403EA">
        <w:rPr>
          <w:rFonts w:eastAsiaTheme="minorHAnsi"/>
          <w:sz w:val="24"/>
          <w:szCs w:val="24"/>
          <w:lang w:eastAsia="en-US"/>
        </w:rPr>
        <w:t>(2012</w:t>
      </w:r>
      <w:r w:rsidR="00843C77">
        <w:rPr>
          <w:rFonts w:eastAsiaTheme="minorHAnsi"/>
          <w:sz w:val="24"/>
          <w:szCs w:val="24"/>
          <w:lang w:eastAsia="en-US"/>
        </w:rPr>
        <w:t xml:space="preserve">) oferece segurança </w:t>
      </w:r>
      <w:r w:rsidR="00E34F82">
        <w:rPr>
          <w:rFonts w:eastAsiaTheme="minorHAnsi"/>
          <w:sz w:val="24"/>
          <w:szCs w:val="24"/>
          <w:lang w:eastAsia="en-US"/>
        </w:rPr>
        <w:t xml:space="preserve">para moderar </w:t>
      </w:r>
      <w:r w:rsidR="00ED191E" w:rsidRPr="00ED191E">
        <w:rPr>
          <w:rFonts w:eastAsiaTheme="minorHAnsi"/>
          <w:sz w:val="24"/>
          <w:szCs w:val="24"/>
          <w:lang w:eastAsia="en-US"/>
        </w:rPr>
        <w:t>vieses e enriquecer constatações, bem como</w:t>
      </w:r>
      <w:r w:rsidR="00ED191E">
        <w:rPr>
          <w:rFonts w:eastAsiaTheme="minorHAnsi"/>
          <w:sz w:val="24"/>
          <w:szCs w:val="24"/>
          <w:lang w:eastAsia="en-US"/>
        </w:rPr>
        <w:t xml:space="preserve"> </w:t>
      </w:r>
      <w:r w:rsidR="00ED191E" w:rsidRPr="00ED191E">
        <w:rPr>
          <w:rFonts w:eastAsiaTheme="minorHAnsi"/>
          <w:sz w:val="24"/>
          <w:szCs w:val="24"/>
          <w:lang w:eastAsia="en-US"/>
        </w:rPr>
        <w:t>confirmar e reafirmar validade e confiabilidade.</w:t>
      </w:r>
      <w:r w:rsidR="00820914">
        <w:rPr>
          <w:rFonts w:eastAsiaTheme="minorHAnsi"/>
          <w:sz w:val="24"/>
          <w:szCs w:val="24"/>
          <w:lang w:eastAsia="en-US"/>
        </w:rPr>
        <w:t xml:space="preserve"> Enfim, a </w:t>
      </w:r>
      <w:r w:rsidR="00843C77">
        <w:rPr>
          <w:rFonts w:eastAsiaTheme="minorHAnsi"/>
          <w:sz w:val="24"/>
          <w:szCs w:val="24"/>
          <w:lang w:eastAsia="en-US"/>
        </w:rPr>
        <w:t>perspectiva metodológica</w:t>
      </w:r>
      <w:r w:rsidR="00ED191E" w:rsidRPr="00ED191E">
        <w:rPr>
          <w:rFonts w:eastAsiaTheme="minorHAnsi"/>
          <w:sz w:val="24"/>
          <w:szCs w:val="24"/>
          <w:lang w:eastAsia="en-US"/>
        </w:rPr>
        <w:t xml:space="preserve"> </w:t>
      </w:r>
      <w:r w:rsidR="00820914">
        <w:rPr>
          <w:rFonts w:eastAsiaTheme="minorHAnsi"/>
          <w:sz w:val="24"/>
          <w:szCs w:val="24"/>
          <w:lang w:eastAsia="en-US"/>
        </w:rPr>
        <w:t xml:space="preserve">utilizada na pesquisa buscou validar </w:t>
      </w:r>
      <w:r w:rsidR="00ED191E" w:rsidRPr="00ED191E">
        <w:rPr>
          <w:rFonts w:eastAsiaTheme="minorHAnsi"/>
          <w:sz w:val="24"/>
          <w:szCs w:val="24"/>
          <w:lang w:eastAsia="en-US"/>
        </w:rPr>
        <w:t>os resultados</w:t>
      </w:r>
      <w:r w:rsidR="00843C77">
        <w:rPr>
          <w:rFonts w:eastAsiaTheme="minorHAnsi"/>
          <w:sz w:val="24"/>
          <w:szCs w:val="24"/>
          <w:lang w:eastAsia="en-US"/>
        </w:rPr>
        <w:t>, posto que, as fontes utilizadas foram múltiplas (69 controladores)</w:t>
      </w:r>
      <w:r w:rsidR="00820914">
        <w:rPr>
          <w:rFonts w:eastAsiaTheme="minorHAnsi"/>
          <w:sz w:val="24"/>
          <w:szCs w:val="24"/>
          <w:lang w:eastAsia="en-US"/>
        </w:rPr>
        <w:t>.</w:t>
      </w:r>
      <w:r w:rsidR="000F7F96">
        <w:rPr>
          <w:sz w:val="24"/>
          <w:szCs w:val="24"/>
        </w:rPr>
        <w:t xml:space="preserve"> </w:t>
      </w:r>
      <w:r w:rsidR="00412796">
        <w:rPr>
          <w:sz w:val="24"/>
          <w:szCs w:val="24"/>
        </w:rPr>
        <w:t xml:space="preserve">As </w:t>
      </w:r>
      <w:r w:rsidR="00CE46A8">
        <w:rPr>
          <w:sz w:val="24"/>
          <w:szCs w:val="24"/>
        </w:rPr>
        <w:t>unidades de análise, os</w:t>
      </w:r>
      <w:r w:rsidR="00CE46A8" w:rsidRPr="004A213C">
        <w:rPr>
          <w:sz w:val="24"/>
          <w:szCs w:val="24"/>
        </w:rPr>
        <w:t xml:space="preserve"> índice</w:t>
      </w:r>
      <w:r w:rsidR="00412796">
        <w:rPr>
          <w:sz w:val="24"/>
          <w:szCs w:val="24"/>
        </w:rPr>
        <w:t>s</w:t>
      </w:r>
      <w:r w:rsidR="00CE46A8">
        <w:rPr>
          <w:sz w:val="24"/>
          <w:szCs w:val="24"/>
        </w:rPr>
        <w:t>, e as questões propostas e</w:t>
      </w:r>
      <w:r w:rsidR="00F7158D">
        <w:rPr>
          <w:sz w:val="24"/>
          <w:szCs w:val="24"/>
        </w:rPr>
        <w:t>stão expostos nas</w:t>
      </w:r>
      <w:r w:rsidR="00CE46A8">
        <w:rPr>
          <w:sz w:val="24"/>
          <w:szCs w:val="24"/>
        </w:rPr>
        <w:t xml:space="preserve"> </w:t>
      </w:r>
      <w:r w:rsidR="00FF3F79">
        <w:rPr>
          <w:sz w:val="24"/>
          <w:szCs w:val="24"/>
        </w:rPr>
        <w:t xml:space="preserve">tabelas </w:t>
      </w:r>
      <w:r w:rsidR="00CE46A8">
        <w:rPr>
          <w:sz w:val="24"/>
          <w:szCs w:val="24"/>
        </w:rPr>
        <w:t>1</w:t>
      </w:r>
      <w:r w:rsidR="00FF3F79">
        <w:rPr>
          <w:sz w:val="24"/>
          <w:szCs w:val="24"/>
        </w:rPr>
        <w:t xml:space="preserve"> e 2 que</w:t>
      </w:r>
      <w:r w:rsidR="00CE46A8">
        <w:rPr>
          <w:sz w:val="24"/>
          <w:szCs w:val="24"/>
        </w:rPr>
        <w:t xml:space="preserve"> melhor esclarec</w:t>
      </w:r>
      <w:r w:rsidR="00412796">
        <w:rPr>
          <w:sz w:val="24"/>
          <w:szCs w:val="24"/>
        </w:rPr>
        <w:t>erem</w:t>
      </w:r>
      <w:r w:rsidR="00FF3F79">
        <w:rPr>
          <w:sz w:val="24"/>
          <w:szCs w:val="24"/>
        </w:rPr>
        <w:t xml:space="preserve"> o</w:t>
      </w:r>
      <w:r w:rsidR="00CE46A8">
        <w:rPr>
          <w:sz w:val="24"/>
          <w:szCs w:val="24"/>
        </w:rPr>
        <w:t xml:space="preserve"> método.</w:t>
      </w:r>
    </w:p>
    <w:p w14:paraId="63847F81" w14:textId="77777777" w:rsidR="00C05A7B" w:rsidRDefault="00C05A7B" w:rsidP="00010799">
      <w:pPr>
        <w:pStyle w:val="Legenda"/>
        <w:keepNext/>
        <w:spacing w:after="0"/>
        <w:jc w:val="both"/>
        <w:rPr>
          <w:rFonts w:ascii="Times New Roman" w:hAnsi="Times New Roman" w:cs="Times New Roman"/>
          <w:b/>
          <w:i w:val="0"/>
          <w:color w:val="auto"/>
          <w:sz w:val="20"/>
          <w:szCs w:val="24"/>
        </w:rPr>
      </w:pPr>
    </w:p>
    <w:p w14:paraId="6D1C518D" w14:textId="3CDB9165" w:rsidR="00010799" w:rsidRPr="00860241" w:rsidRDefault="00010799" w:rsidP="00010799">
      <w:pPr>
        <w:pStyle w:val="Legenda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0"/>
          <w:szCs w:val="24"/>
        </w:rPr>
      </w:pPr>
      <w:r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t xml:space="preserve">Tabela </w:t>
      </w:r>
      <w:r w:rsidR="00031341"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fldChar w:fldCharType="begin"/>
      </w:r>
      <w:r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instrText xml:space="preserve"> SEQ Figura \* ARABIC </w:instrText>
      </w:r>
      <w:r w:rsidR="00031341"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fldChar w:fldCharType="separate"/>
      </w:r>
      <w:r w:rsidR="005A2FC0">
        <w:rPr>
          <w:rFonts w:ascii="Times New Roman" w:hAnsi="Times New Roman" w:cs="Times New Roman"/>
          <w:b/>
          <w:i w:val="0"/>
          <w:noProof/>
          <w:color w:val="auto"/>
          <w:sz w:val="20"/>
          <w:szCs w:val="24"/>
        </w:rPr>
        <w:t>1</w:t>
      </w:r>
      <w:r w:rsidR="00031341"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fldChar w:fldCharType="end"/>
      </w:r>
      <w:r w:rsidRPr="00860241">
        <w:rPr>
          <w:rFonts w:ascii="Times New Roman" w:hAnsi="Times New Roman" w:cs="Times New Roman"/>
          <w:i w:val="0"/>
          <w:color w:val="auto"/>
          <w:sz w:val="20"/>
          <w:szCs w:val="24"/>
        </w:rPr>
        <w:t>. Informação Descritiva dos Dados da Amostra.</w:t>
      </w:r>
    </w:p>
    <w:tbl>
      <w:tblPr>
        <w:tblW w:w="8931" w:type="dxa"/>
        <w:tblInd w:w="7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993"/>
        <w:gridCol w:w="5670"/>
      </w:tblGrid>
      <w:tr w:rsidR="00010799" w:rsidRPr="00C05A7B" w14:paraId="7C939FC8" w14:textId="77777777" w:rsidTr="008F1352">
        <w:trPr>
          <w:trHeight w:val="20"/>
        </w:trPr>
        <w:tc>
          <w:tcPr>
            <w:tcW w:w="2268" w:type="dxa"/>
            <w:shd w:val="clear" w:color="auto" w:fill="auto"/>
            <w:vAlign w:val="center"/>
            <w:hideMark/>
          </w:tcPr>
          <w:p w14:paraId="72717852" w14:textId="77777777" w:rsidR="00010799" w:rsidRPr="00C05A7B" w:rsidRDefault="00010799" w:rsidP="008F1352">
            <w:pPr>
              <w:suppressAutoHyphens w:val="0"/>
              <w:rPr>
                <w:b/>
                <w:bCs/>
              </w:rPr>
            </w:pPr>
            <w:r w:rsidRPr="00C05A7B">
              <w:rPr>
                <w:b/>
                <w:bCs/>
              </w:rPr>
              <w:t>Unidade de Análise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621C36D" w14:textId="77777777" w:rsidR="00010799" w:rsidRPr="00C05A7B" w:rsidRDefault="00010799" w:rsidP="008F1352">
            <w:pPr>
              <w:suppressAutoHyphens w:val="0"/>
              <w:jc w:val="center"/>
              <w:rPr>
                <w:b/>
                <w:bCs/>
              </w:rPr>
            </w:pPr>
            <w:r w:rsidRPr="00C05A7B">
              <w:rPr>
                <w:b/>
                <w:bCs/>
              </w:rPr>
              <w:t>Índice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852D3C9" w14:textId="77777777" w:rsidR="00010799" w:rsidRPr="00C05A7B" w:rsidRDefault="00010799" w:rsidP="008F1352">
            <w:pPr>
              <w:suppressAutoHyphens w:val="0"/>
              <w:jc w:val="both"/>
              <w:rPr>
                <w:b/>
                <w:bCs/>
              </w:rPr>
            </w:pPr>
            <w:r w:rsidRPr="00C05A7B">
              <w:rPr>
                <w:b/>
                <w:bCs/>
              </w:rPr>
              <w:t>Questões Propostas</w:t>
            </w:r>
          </w:p>
        </w:tc>
      </w:tr>
      <w:tr w:rsidR="00010799" w:rsidRPr="00C05A7B" w14:paraId="2B50E7D5" w14:textId="77777777" w:rsidTr="008F1352">
        <w:trPr>
          <w:trHeight w:val="20"/>
        </w:trPr>
        <w:tc>
          <w:tcPr>
            <w:tcW w:w="2268" w:type="dxa"/>
            <w:shd w:val="clear" w:color="auto" w:fill="auto"/>
            <w:vAlign w:val="center"/>
            <w:hideMark/>
          </w:tcPr>
          <w:p w14:paraId="4665ACB9" w14:textId="77777777" w:rsidR="00010799" w:rsidRPr="00C05A7B" w:rsidRDefault="00010799" w:rsidP="008F1352">
            <w:pPr>
              <w:suppressAutoHyphens w:val="0"/>
            </w:pPr>
            <w:r w:rsidRPr="00C05A7B">
              <w:t>Constituição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5A012CB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8FDCA91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Existe unidade de controle interno, formalmente instituída?</w:t>
            </w:r>
          </w:p>
        </w:tc>
      </w:tr>
      <w:tr w:rsidR="00010799" w:rsidRPr="00C05A7B" w14:paraId="6FF7C823" w14:textId="77777777" w:rsidTr="008F1352">
        <w:trPr>
          <w:trHeight w:val="20"/>
        </w:trPr>
        <w:tc>
          <w:tcPr>
            <w:tcW w:w="2268" w:type="dxa"/>
            <w:shd w:val="clear" w:color="auto" w:fill="auto"/>
            <w:vAlign w:val="center"/>
            <w:hideMark/>
          </w:tcPr>
          <w:p w14:paraId="59DA90F9" w14:textId="77777777" w:rsidR="00010799" w:rsidRPr="00C05A7B" w:rsidRDefault="00010799" w:rsidP="008F1352">
            <w:pPr>
              <w:suppressAutoHyphens w:val="0"/>
            </w:pPr>
            <w:r w:rsidRPr="00C05A7B">
              <w:t>Quantitativo de colaboradores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0F87BF2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2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7B7C470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Quantos servidores estão lotados na unidade de controle interno?</w:t>
            </w:r>
          </w:p>
        </w:tc>
      </w:tr>
      <w:tr w:rsidR="00010799" w:rsidRPr="00C05A7B" w14:paraId="614610D8" w14:textId="77777777" w:rsidTr="008F1352">
        <w:trPr>
          <w:trHeight w:val="20"/>
        </w:trPr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0FC5E38C" w14:textId="77777777" w:rsidR="00010799" w:rsidRPr="00C05A7B" w:rsidRDefault="00010799" w:rsidP="008F1352">
            <w:pPr>
              <w:suppressAutoHyphens w:val="0"/>
            </w:pPr>
            <w:r w:rsidRPr="00C05A7B">
              <w:t>Atribuição e Atividades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5B73D03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3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1AC7D0C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Quais das atividades a unidade de controle interno executa?</w:t>
            </w:r>
          </w:p>
        </w:tc>
      </w:tr>
      <w:tr w:rsidR="00010799" w:rsidRPr="00C05A7B" w14:paraId="1456BE75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5801265A" w14:textId="77777777" w:rsidR="00010799" w:rsidRPr="00C05A7B" w:rsidRDefault="00010799" w:rsidP="008F1352">
            <w:pPr>
              <w:suppressAutoHyphens w:val="0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F293C83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4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C03440F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 xml:space="preserve">Quais destas atribuições a unidade de controle interno </w:t>
            </w:r>
            <w:proofErr w:type="gramStart"/>
            <w:r w:rsidRPr="00C05A7B">
              <w:t>pratica</w:t>
            </w:r>
            <w:proofErr w:type="gramEnd"/>
          </w:p>
        </w:tc>
      </w:tr>
      <w:tr w:rsidR="00010799" w:rsidRPr="00C05A7B" w14:paraId="45A41B0D" w14:textId="77777777" w:rsidTr="008F1352">
        <w:trPr>
          <w:trHeight w:val="20"/>
        </w:trPr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5ED53B29" w14:textId="77777777" w:rsidR="00010799" w:rsidRPr="00C05A7B" w:rsidRDefault="00010799" w:rsidP="008F1352">
            <w:pPr>
              <w:suppressAutoHyphens w:val="0"/>
            </w:pPr>
            <w:r w:rsidRPr="00C05A7B">
              <w:t>Ética no controle interno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54B77A0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5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B3905E6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instituiu Código de Ética para a atuação de seus servidores?</w:t>
            </w:r>
          </w:p>
        </w:tc>
      </w:tr>
      <w:tr w:rsidR="00010799" w:rsidRPr="00C05A7B" w14:paraId="72B893FE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43AE9B0A" w14:textId="77777777" w:rsidR="00010799" w:rsidRPr="00C05A7B" w:rsidRDefault="00010799" w:rsidP="008F1352">
            <w:pPr>
              <w:suppressAutoHyphens w:val="0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C7E95E4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6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F491BB4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dissemina padrões éticos para os servidores do município, abordando temas como conflito de interesses, nepotismo etc.?</w:t>
            </w:r>
          </w:p>
        </w:tc>
      </w:tr>
      <w:tr w:rsidR="00010799" w:rsidRPr="00C05A7B" w14:paraId="13D6A5C2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2E125BAE" w14:textId="77777777" w:rsidR="00010799" w:rsidRPr="00C05A7B" w:rsidRDefault="00010799" w:rsidP="008F1352">
            <w:pPr>
              <w:suppressAutoHyphens w:val="0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153E4FA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7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A83F83A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participa da comissão de ética do município?</w:t>
            </w:r>
          </w:p>
        </w:tc>
      </w:tr>
      <w:tr w:rsidR="00010799" w:rsidRPr="00C05A7B" w14:paraId="539B05F1" w14:textId="77777777" w:rsidTr="008F1352">
        <w:trPr>
          <w:trHeight w:val="20"/>
        </w:trPr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2CA1D167" w14:textId="77777777" w:rsidR="00010799" w:rsidRPr="00C05A7B" w:rsidRDefault="00010799" w:rsidP="008F1352">
            <w:pPr>
              <w:suppressAutoHyphens w:val="0"/>
            </w:pPr>
            <w:r w:rsidRPr="00C05A7B">
              <w:t>Ações de Capacitação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6EB32A9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8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180359DC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realiza ações de capacitação e orientação para agentes do município em relação a temas de interesse do controle?</w:t>
            </w:r>
          </w:p>
        </w:tc>
      </w:tr>
      <w:tr w:rsidR="00010799" w:rsidRPr="00C05A7B" w14:paraId="7949CD25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7D3FD127" w14:textId="77777777" w:rsidR="00010799" w:rsidRPr="00C05A7B" w:rsidRDefault="00010799" w:rsidP="008F1352">
            <w:pPr>
              <w:suppressAutoHyphens w:val="0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447C6DF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9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0A51CAD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. A unidade de controle interno realiza ações de capacitação e orientação para a sociedade civil do município em relação a temas de interesse do controle?</w:t>
            </w:r>
          </w:p>
        </w:tc>
      </w:tr>
      <w:tr w:rsidR="00010799" w:rsidRPr="00C05A7B" w14:paraId="09D92E6A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1F4FFC67" w14:textId="77777777" w:rsidR="00010799" w:rsidRPr="00C05A7B" w:rsidRDefault="00010799" w:rsidP="008F1352">
            <w:pPr>
              <w:suppressAutoHyphens w:val="0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A92CDEA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CF26352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participa formalmente de ações de controle com outros órgãos como o Tribunal de Contas dos Municípios ou o Ministério Público?</w:t>
            </w:r>
          </w:p>
        </w:tc>
      </w:tr>
      <w:tr w:rsidR="00010799" w:rsidRPr="00C05A7B" w14:paraId="16CACC6D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6BD64204" w14:textId="77777777" w:rsidR="00010799" w:rsidRPr="00C05A7B" w:rsidRDefault="00010799" w:rsidP="008F1352">
            <w:pPr>
              <w:suppressAutoHyphens w:val="0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AF856C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11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099E3E5B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 xml:space="preserve"> A unidade de controle interno realiza ações de estímulo ao controle social?</w:t>
            </w:r>
          </w:p>
        </w:tc>
      </w:tr>
      <w:tr w:rsidR="00010799" w:rsidRPr="00C05A7B" w14:paraId="773E58F3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7D11413E" w14:textId="77777777" w:rsidR="00010799" w:rsidRPr="00C05A7B" w:rsidRDefault="00010799" w:rsidP="008F1352">
            <w:pPr>
              <w:suppressAutoHyphens w:val="0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A00EAF3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12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04236D5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orienta os gestores na criação de controles de riscos?</w:t>
            </w:r>
          </w:p>
        </w:tc>
      </w:tr>
      <w:tr w:rsidR="00010799" w:rsidRPr="00C05A7B" w14:paraId="3961FFC1" w14:textId="77777777" w:rsidTr="008F1352">
        <w:trPr>
          <w:trHeight w:val="20"/>
        </w:trPr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2DE75EBC" w14:textId="77777777" w:rsidR="00010799" w:rsidRPr="00C05A7B" w:rsidRDefault="00010799" w:rsidP="008F1352">
            <w:pPr>
              <w:suppressAutoHyphens w:val="0"/>
            </w:pPr>
            <w:r w:rsidRPr="00C05A7B">
              <w:t>Atuação do Controle Interno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02A20E6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13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0B3CDFCA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viabiliza canal de comunicação para a veiculação de denúncias por parte da sociedade?</w:t>
            </w:r>
          </w:p>
        </w:tc>
      </w:tr>
      <w:tr w:rsidR="00010799" w:rsidRPr="00C05A7B" w14:paraId="47D7105E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7F9D71DD" w14:textId="77777777" w:rsidR="00010799" w:rsidRPr="00C05A7B" w:rsidRDefault="00010799" w:rsidP="008F1352">
            <w:pPr>
              <w:suppressAutoHyphens w:val="0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6263AEC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14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13AF5185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atua no monitoramento dos pedidos de acesso à informação?</w:t>
            </w:r>
          </w:p>
        </w:tc>
      </w:tr>
      <w:tr w:rsidR="00010799" w:rsidRPr="00C05A7B" w14:paraId="1FECBA2E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209BB0B4" w14:textId="77777777" w:rsidR="00010799" w:rsidRPr="00C05A7B" w:rsidRDefault="00010799" w:rsidP="008F1352">
            <w:pPr>
              <w:suppressAutoHyphens w:val="0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FD6B8F8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15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B82B1D3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integra instância recursal para revisão de negativa de acesso à informação ou revisão de classificação de informação?</w:t>
            </w:r>
          </w:p>
        </w:tc>
      </w:tr>
      <w:tr w:rsidR="00010799" w:rsidRPr="00C05A7B" w14:paraId="49F833EC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57AF37F9" w14:textId="77777777" w:rsidR="00010799" w:rsidRPr="00C05A7B" w:rsidRDefault="00010799" w:rsidP="008F1352">
            <w:pPr>
              <w:suppressAutoHyphens w:val="0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8032D4F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16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CEE3872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atua na condução de processos disciplinares cuja complexidade recomenda que sejam avocados?</w:t>
            </w:r>
          </w:p>
        </w:tc>
      </w:tr>
      <w:tr w:rsidR="00010799" w:rsidRPr="00C05A7B" w14:paraId="5B389490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51ECBBA7" w14:textId="77777777" w:rsidR="00010799" w:rsidRPr="00C05A7B" w:rsidRDefault="00010799" w:rsidP="008F1352">
            <w:pPr>
              <w:suppressAutoHyphens w:val="0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1E7C41F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17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35B938F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analisa rotineiramente os controles de riscos criados pelos gestores?</w:t>
            </w:r>
          </w:p>
        </w:tc>
      </w:tr>
      <w:tr w:rsidR="00010799" w:rsidRPr="00C05A7B" w14:paraId="7ACC02B6" w14:textId="77777777" w:rsidTr="008F1352">
        <w:trPr>
          <w:trHeight w:val="20"/>
        </w:trPr>
        <w:tc>
          <w:tcPr>
            <w:tcW w:w="2268" w:type="dxa"/>
            <w:vMerge/>
            <w:vAlign w:val="center"/>
            <w:hideMark/>
          </w:tcPr>
          <w:p w14:paraId="24A85153" w14:textId="77777777" w:rsidR="00010799" w:rsidRPr="00C05A7B" w:rsidRDefault="00010799" w:rsidP="008F1352">
            <w:pPr>
              <w:suppressAutoHyphens w:val="0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8449E0A" w14:textId="77777777" w:rsidR="00010799" w:rsidRPr="00C05A7B" w:rsidRDefault="00010799" w:rsidP="008F1352">
            <w:pPr>
              <w:suppressAutoHyphens w:val="0"/>
              <w:jc w:val="center"/>
            </w:pPr>
            <w:r w:rsidRPr="00C05A7B">
              <w:t>18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B6FCB03" w14:textId="77777777" w:rsidR="00010799" w:rsidRPr="00C05A7B" w:rsidRDefault="00010799" w:rsidP="008F1352">
            <w:pPr>
              <w:suppressAutoHyphens w:val="0"/>
              <w:jc w:val="both"/>
            </w:pPr>
            <w:r w:rsidRPr="00C05A7B">
              <w:t>A unidade de controle interno fiscaliza a existência de procedimentos para identificar desvio, perda ou furto de bens patrimoniais da prefeitura?</w:t>
            </w:r>
          </w:p>
        </w:tc>
      </w:tr>
    </w:tbl>
    <w:p w14:paraId="7F90EB09" w14:textId="77777777" w:rsidR="00010799" w:rsidRPr="00F947C7" w:rsidRDefault="00010799" w:rsidP="00010799">
      <w:pPr>
        <w:jc w:val="both"/>
      </w:pPr>
    </w:p>
    <w:p w14:paraId="7595C043" w14:textId="77777777" w:rsidR="006F3C13" w:rsidRPr="00F947C7" w:rsidRDefault="00010799" w:rsidP="00010799">
      <w:pPr>
        <w:jc w:val="both"/>
      </w:pPr>
      <w:r w:rsidRPr="00F947C7">
        <w:rPr>
          <w:b/>
        </w:rPr>
        <w:t>Fonte</w:t>
      </w:r>
      <w:r w:rsidRPr="00F947C7">
        <w:t>: Os Autores (2018)</w:t>
      </w:r>
      <w:r w:rsidR="006F3C13" w:rsidRPr="00F947C7">
        <w:t>.</w:t>
      </w:r>
    </w:p>
    <w:p w14:paraId="0CFDBE42" w14:textId="77777777" w:rsidR="006F3C13" w:rsidRPr="00F947C7" w:rsidRDefault="006F3C13" w:rsidP="00010799">
      <w:pPr>
        <w:jc w:val="both"/>
      </w:pPr>
    </w:p>
    <w:p w14:paraId="7D789D73" w14:textId="77777777" w:rsidR="00010799" w:rsidRPr="00860241" w:rsidRDefault="00010799" w:rsidP="00010799">
      <w:pPr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lastRenderedPageBreak/>
        <w:t xml:space="preserve">A tabela 2 evidencia as perguntas dos questionários seguindo o mesmo método usado na tabela 1, desta feita para as perguntas numeradas de 19 a 28. </w:t>
      </w:r>
    </w:p>
    <w:p w14:paraId="173D3CD1" w14:textId="77777777" w:rsidR="00010799" w:rsidRPr="00860241" w:rsidRDefault="00010799" w:rsidP="00010799">
      <w:pPr>
        <w:ind w:firstLine="709"/>
        <w:jc w:val="both"/>
        <w:rPr>
          <w:sz w:val="24"/>
          <w:szCs w:val="24"/>
        </w:rPr>
      </w:pPr>
    </w:p>
    <w:p w14:paraId="2352D11B" w14:textId="77777777" w:rsidR="00010799" w:rsidRPr="00F947C7" w:rsidRDefault="00010799" w:rsidP="00010799">
      <w:pPr>
        <w:pStyle w:val="Legenda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F947C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Tabela 2.</w:t>
      </w:r>
      <w:r w:rsidRPr="00F947C7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Informação Descritiva dos Dados da Amostra. (</w:t>
      </w:r>
      <w:r w:rsidR="005B4299" w:rsidRPr="00F947C7">
        <w:rPr>
          <w:rFonts w:ascii="Times New Roman" w:hAnsi="Times New Roman" w:cs="Times New Roman"/>
          <w:i w:val="0"/>
          <w:color w:val="auto"/>
          <w:sz w:val="20"/>
          <w:szCs w:val="20"/>
        </w:rPr>
        <w:t>Continuação</w:t>
      </w:r>
      <w:r w:rsidRPr="00F947C7">
        <w:rPr>
          <w:rFonts w:ascii="Times New Roman" w:hAnsi="Times New Roman" w:cs="Times New Roman"/>
          <w:i w:val="0"/>
          <w:color w:val="auto"/>
          <w:sz w:val="20"/>
          <w:szCs w:val="20"/>
        </w:rPr>
        <w:t>)</w:t>
      </w:r>
    </w:p>
    <w:tbl>
      <w:tblPr>
        <w:tblW w:w="9072" w:type="dxa"/>
        <w:tblInd w:w="70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74"/>
        <w:gridCol w:w="7125"/>
      </w:tblGrid>
      <w:tr w:rsidR="00010799" w:rsidRPr="008E14B3" w14:paraId="370E5750" w14:textId="77777777" w:rsidTr="008F1352">
        <w:trPr>
          <w:trHeight w:val="20"/>
        </w:trPr>
        <w:tc>
          <w:tcPr>
            <w:tcW w:w="1273" w:type="dxa"/>
            <w:shd w:val="clear" w:color="auto" w:fill="auto"/>
            <w:vAlign w:val="center"/>
            <w:hideMark/>
          </w:tcPr>
          <w:p w14:paraId="3B2CAE9C" w14:textId="77777777" w:rsidR="00010799" w:rsidRPr="008E14B3" w:rsidRDefault="00010799" w:rsidP="008F1352">
            <w:pPr>
              <w:suppressAutoHyphens w:val="0"/>
              <w:jc w:val="center"/>
              <w:rPr>
                <w:b/>
                <w:bCs/>
              </w:rPr>
            </w:pPr>
            <w:r w:rsidRPr="008E14B3">
              <w:rPr>
                <w:b/>
                <w:bCs/>
              </w:rPr>
              <w:t>Unidade de Análise</w:t>
            </w: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3C335A2F" w14:textId="77777777" w:rsidR="00010799" w:rsidRPr="008E14B3" w:rsidRDefault="00010799" w:rsidP="008F1352">
            <w:pPr>
              <w:suppressAutoHyphens w:val="0"/>
              <w:jc w:val="both"/>
              <w:rPr>
                <w:b/>
                <w:bCs/>
              </w:rPr>
            </w:pPr>
            <w:r w:rsidRPr="008E14B3">
              <w:rPr>
                <w:b/>
                <w:bCs/>
              </w:rPr>
              <w:t>Índice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191789CE" w14:textId="77777777" w:rsidR="00010799" w:rsidRPr="008E14B3" w:rsidRDefault="00010799" w:rsidP="008F1352">
            <w:pPr>
              <w:suppressAutoHyphens w:val="0"/>
              <w:jc w:val="both"/>
              <w:rPr>
                <w:b/>
                <w:bCs/>
              </w:rPr>
            </w:pPr>
            <w:r w:rsidRPr="008E14B3">
              <w:rPr>
                <w:b/>
                <w:bCs/>
              </w:rPr>
              <w:t>Questionamentos</w:t>
            </w:r>
          </w:p>
        </w:tc>
      </w:tr>
      <w:tr w:rsidR="00010799" w:rsidRPr="008E14B3" w14:paraId="6A2AC702" w14:textId="77777777" w:rsidTr="008F1352">
        <w:trPr>
          <w:trHeight w:val="20"/>
        </w:trPr>
        <w:tc>
          <w:tcPr>
            <w:tcW w:w="1273" w:type="dxa"/>
            <w:vMerge w:val="restart"/>
            <w:shd w:val="clear" w:color="auto" w:fill="auto"/>
            <w:vAlign w:val="center"/>
            <w:hideMark/>
          </w:tcPr>
          <w:p w14:paraId="3C3869BC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Estrutura física</w:t>
            </w:r>
          </w:p>
        </w:tc>
        <w:tc>
          <w:tcPr>
            <w:tcW w:w="674" w:type="dxa"/>
            <w:vMerge w:val="restart"/>
            <w:shd w:val="clear" w:color="auto" w:fill="auto"/>
            <w:vAlign w:val="center"/>
            <w:hideMark/>
          </w:tcPr>
          <w:p w14:paraId="5B3D2AAF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19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549B7029" w14:textId="77777777" w:rsidR="00010799" w:rsidRPr="008E14B3" w:rsidRDefault="00010799" w:rsidP="008F1352">
            <w:pPr>
              <w:suppressAutoHyphens w:val="0"/>
              <w:jc w:val="both"/>
            </w:pPr>
            <w:bookmarkStart w:id="2" w:name="RANGE!C59"/>
            <w:r w:rsidRPr="008E14B3">
              <w:t xml:space="preserve">9. Como </w:t>
            </w:r>
            <w:r w:rsidR="00EA7B56" w:rsidRPr="008E14B3">
              <w:t>o (</w:t>
            </w:r>
            <w:r w:rsidRPr="008E14B3">
              <w:t xml:space="preserve">a) </w:t>
            </w:r>
            <w:r w:rsidR="00EA7B56" w:rsidRPr="008E14B3">
              <w:t>senhor (</w:t>
            </w:r>
            <w:r w:rsidRPr="008E14B3">
              <w:t xml:space="preserve">a) avalia a ESTRUTURA FISICA da unidade de controle interno? </w:t>
            </w:r>
            <w:bookmarkEnd w:id="2"/>
          </w:p>
        </w:tc>
      </w:tr>
      <w:tr w:rsidR="00010799" w:rsidRPr="008E14B3" w14:paraId="328B2DBD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06218A12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/>
            <w:vAlign w:val="center"/>
            <w:hideMark/>
          </w:tcPr>
          <w:p w14:paraId="4FBA8F0F" w14:textId="77777777" w:rsidR="00010799" w:rsidRPr="008E14B3" w:rsidRDefault="00010799" w:rsidP="008F1352">
            <w:pPr>
              <w:suppressAutoHyphens w:val="0"/>
              <w:jc w:val="center"/>
            </w:pP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430F06F8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 xml:space="preserve">9. Como </w:t>
            </w:r>
            <w:r w:rsidR="00EA7B56" w:rsidRPr="008E14B3">
              <w:t>o (</w:t>
            </w:r>
            <w:r w:rsidRPr="008E14B3">
              <w:t xml:space="preserve">a) </w:t>
            </w:r>
            <w:r w:rsidR="00EA7B56" w:rsidRPr="008E14B3">
              <w:t>senhor (</w:t>
            </w:r>
            <w:r w:rsidRPr="008E14B3">
              <w:t>a) avalia as SALAS PRIVATIVAS da unidade de controle interno?</w:t>
            </w:r>
          </w:p>
        </w:tc>
      </w:tr>
      <w:tr w:rsidR="00010799" w:rsidRPr="008E14B3" w14:paraId="0F401F29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206676BE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/>
            <w:vAlign w:val="center"/>
            <w:hideMark/>
          </w:tcPr>
          <w:p w14:paraId="15E60AA7" w14:textId="77777777" w:rsidR="00010799" w:rsidRPr="008E14B3" w:rsidRDefault="00010799" w:rsidP="008F1352">
            <w:pPr>
              <w:suppressAutoHyphens w:val="0"/>
              <w:jc w:val="center"/>
            </w:pP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353361EA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 xml:space="preserve">9. Como </w:t>
            </w:r>
            <w:r w:rsidR="00EA7B56" w:rsidRPr="008E14B3">
              <w:t>o (</w:t>
            </w:r>
            <w:r w:rsidRPr="008E14B3">
              <w:t xml:space="preserve">a) </w:t>
            </w:r>
            <w:r w:rsidR="00EA7B56" w:rsidRPr="008E14B3">
              <w:t>senhor (</w:t>
            </w:r>
            <w:r w:rsidRPr="008E14B3">
              <w:t>a) avalia o ACESSO A INTERNET da unidade de controle interno?</w:t>
            </w:r>
          </w:p>
        </w:tc>
      </w:tr>
      <w:tr w:rsidR="00010799" w:rsidRPr="008E14B3" w14:paraId="227B8F0E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29F81082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/>
            <w:vAlign w:val="center"/>
            <w:hideMark/>
          </w:tcPr>
          <w:p w14:paraId="2C9E0FF0" w14:textId="77777777" w:rsidR="00010799" w:rsidRPr="008E14B3" w:rsidRDefault="00010799" w:rsidP="008F1352">
            <w:pPr>
              <w:suppressAutoHyphens w:val="0"/>
              <w:jc w:val="center"/>
            </w:pP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46D63351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 xml:space="preserve">9. Como </w:t>
            </w:r>
            <w:r w:rsidR="00EA7B56" w:rsidRPr="008E14B3">
              <w:t>o (</w:t>
            </w:r>
            <w:r w:rsidRPr="008E14B3">
              <w:t xml:space="preserve">a) </w:t>
            </w:r>
            <w:r w:rsidR="00EA7B56" w:rsidRPr="008E14B3">
              <w:t>senhor (</w:t>
            </w:r>
            <w:r w:rsidRPr="008E14B3">
              <w:t>a) avalia as LINHAS TELEFÔNICAS da unidade de controle interno?</w:t>
            </w:r>
          </w:p>
        </w:tc>
      </w:tr>
      <w:tr w:rsidR="00010799" w:rsidRPr="008E14B3" w14:paraId="3E5EAB38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792BE3C0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/>
            <w:vAlign w:val="center"/>
            <w:hideMark/>
          </w:tcPr>
          <w:p w14:paraId="23CD2A86" w14:textId="77777777" w:rsidR="00010799" w:rsidRPr="008E14B3" w:rsidRDefault="00010799" w:rsidP="008F1352">
            <w:pPr>
              <w:suppressAutoHyphens w:val="0"/>
              <w:jc w:val="center"/>
            </w:pP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10E50E34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 xml:space="preserve">9. Como </w:t>
            </w:r>
            <w:r w:rsidR="00EA7B56" w:rsidRPr="008E14B3">
              <w:t>o (</w:t>
            </w:r>
            <w:r w:rsidRPr="008E14B3">
              <w:t xml:space="preserve">a) </w:t>
            </w:r>
            <w:r w:rsidR="00EA7B56" w:rsidRPr="008E14B3">
              <w:t>senhor (</w:t>
            </w:r>
            <w:r w:rsidRPr="008E14B3">
              <w:t>a) avalia os COMPUTADORES da unidade de controle interno?</w:t>
            </w:r>
          </w:p>
        </w:tc>
      </w:tr>
      <w:tr w:rsidR="00010799" w:rsidRPr="008E14B3" w14:paraId="099DD8FD" w14:textId="77777777" w:rsidTr="008F1352">
        <w:trPr>
          <w:trHeight w:val="20"/>
        </w:trPr>
        <w:tc>
          <w:tcPr>
            <w:tcW w:w="1273" w:type="dxa"/>
            <w:vMerge w:val="restart"/>
            <w:shd w:val="clear" w:color="auto" w:fill="auto"/>
            <w:vAlign w:val="center"/>
            <w:hideMark/>
          </w:tcPr>
          <w:p w14:paraId="50DB6460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Transparência no Controle Interno</w:t>
            </w: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0BA69956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20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11551F48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de sua gestão orçamentária de maneira tempestiva e em linguagem cidadã, em atenção à Lei de Acesso à Informação?</w:t>
            </w:r>
          </w:p>
        </w:tc>
      </w:tr>
      <w:tr w:rsidR="00010799" w:rsidRPr="008E14B3" w14:paraId="72112BE0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079A0E7F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3C2AD489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21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522860AA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de sua gestão financeira de maneira tempestiva e em linguagem cidadã, em atenção à Lei de Acesso à Informação?</w:t>
            </w:r>
          </w:p>
        </w:tc>
      </w:tr>
      <w:tr w:rsidR="00010799" w:rsidRPr="008E14B3" w14:paraId="0751C07F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17CD3394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36406A57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22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603C6093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de suas licitações e contratos de maneira tempestiva e em linguagem cidadã, em atenção à Lei de Acesso à Informação?</w:t>
            </w:r>
          </w:p>
        </w:tc>
      </w:tr>
      <w:tr w:rsidR="00010799" w:rsidRPr="008E14B3" w14:paraId="534A9AA0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66527A7D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0531E9A7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23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66DD4FC8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de seus processos de dispensa e inexigibilidade de licitação de maneira tempestiva e em linguagem cidadã, em atenção à Lei de Acesso à Informação?</w:t>
            </w:r>
          </w:p>
        </w:tc>
      </w:tr>
      <w:tr w:rsidR="00010799" w:rsidRPr="008E14B3" w14:paraId="4071824F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701AC656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4E37C5C1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24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4CAA6856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sobre os convênios e instrumentos congêneres que celebra, em atenção à Lei de Acesso à Informação?</w:t>
            </w:r>
          </w:p>
        </w:tc>
      </w:tr>
      <w:tr w:rsidR="00010799" w:rsidRPr="008E14B3" w14:paraId="196E4732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5DA0ED16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 w:val="restart"/>
            <w:shd w:val="clear" w:color="auto" w:fill="auto"/>
            <w:vAlign w:val="center"/>
            <w:hideMark/>
          </w:tcPr>
          <w:p w14:paraId="01B43D69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25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7AA4A581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pormenorizadas sobre</w:t>
            </w:r>
          </w:p>
        </w:tc>
      </w:tr>
      <w:tr w:rsidR="00010799" w:rsidRPr="008E14B3" w14:paraId="7F69768F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36AE00FD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/>
            <w:vAlign w:val="center"/>
            <w:hideMark/>
          </w:tcPr>
          <w:p w14:paraId="4C68A9C0" w14:textId="77777777" w:rsidR="00010799" w:rsidRPr="008E14B3" w:rsidRDefault="00010799" w:rsidP="008F1352">
            <w:pPr>
              <w:suppressAutoHyphens w:val="0"/>
              <w:jc w:val="center"/>
            </w:pP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6644FB4C" w14:textId="77777777" w:rsidR="00010799" w:rsidRPr="008E14B3" w:rsidRDefault="00EA7B56" w:rsidP="008F1352">
            <w:pPr>
              <w:suppressAutoHyphens w:val="0"/>
              <w:jc w:val="both"/>
            </w:pPr>
            <w:r w:rsidRPr="008E14B3">
              <w:t>Tomadas</w:t>
            </w:r>
            <w:r w:rsidR="00010799" w:rsidRPr="008E14B3">
              <w:t xml:space="preserve"> de contas especiais instaurados, em atenção à Lei de Acesso à Informação?</w:t>
            </w:r>
          </w:p>
        </w:tc>
      </w:tr>
      <w:tr w:rsidR="00010799" w:rsidRPr="008E14B3" w14:paraId="0D001A4B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0BF657FE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 w:val="restart"/>
            <w:shd w:val="clear" w:color="auto" w:fill="auto"/>
            <w:vAlign w:val="center"/>
            <w:hideMark/>
          </w:tcPr>
          <w:p w14:paraId="049A717C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26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34005D17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sobre os programas e ações</w:t>
            </w:r>
          </w:p>
        </w:tc>
      </w:tr>
      <w:tr w:rsidR="00010799" w:rsidRPr="008E14B3" w14:paraId="77E5EF9B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57FD680A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vMerge/>
            <w:vAlign w:val="center"/>
            <w:hideMark/>
          </w:tcPr>
          <w:p w14:paraId="2F8D3BB3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5838035D" w14:textId="77777777" w:rsidR="00010799" w:rsidRPr="008E14B3" w:rsidRDefault="00EA7B56" w:rsidP="008F1352">
            <w:pPr>
              <w:suppressAutoHyphens w:val="0"/>
              <w:jc w:val="both"/>
            </w:pPr>
            <w:r w:rsidRPr="008E14B3">
              <w:t>Governamentais</w:t>
            </w:r>
            <w:r w:rsidR="00010799" w:rsidRPr="008E14B3">
              <w:t xml:space="preserve"> de sua responsabilidade, abrangendo metas, indicadores e resultados, conforme determina a Lei de Acesso à Informação?</w:t>
            </w:r>
          </w:p>
        </w:tc>
      </w:tr>
      <w:tr w:rsidR="00010799" w:rsidRPr="008E14B3" w14:paraId="6E9626E7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4B2611EE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0E8AC4C9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27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7CAC0704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os relatórios de todas as auditorias e fiscalizações que realiza, conforme determina a Lei de Acesso à Informação?</w:t>
            </w:r>
          </w:p>
        </w:tc>
      </w:tr>
      <w:tr w:rsidR="00010799" w:rsidRPr="008E14B3" w14:paraId="3313CB05" w14:textId="77777777" w:rsidTr="008F1352">
        <w:trPr>
          <w:trHeight w:val="20"/>
        </w:trPr>
        <w:tc>
          <w:tcPr>
            <w:tcW w:w="1273" w:type="dxa"/>
            <w:vMerge/>
            <w:vAlign w:val="center"/>
            <w:hideMark/>
          </w:tcPr>
          <w:p w14:paraId="115F4EE7" w14:textId="77777777" w:rsidR="00010799" w:rsidRPr="008E14B3" w:rsidRDefault="00010799" w:rsidP="008F1352">
            <w:pPr>
              <w:suppressAutoHyphens w:val="0"/>
              <w:jc w:val="both"/>
            </w:pPr>
          </w:p>
        </w:tc>
        <w:tc>
          <w:tcPr>
            <w:tcW w:w="674" w:type="dxa"/>
            <w:shd w:val="clear" w:color="auto" w:fill="auto"/>
            <w:vAlign w:val="center"/>
            <w:hideMark/>
          </w:tcPr>
          <w:p w14:paraId="1062A573" w14:textId="77777777" w:rsidR="00010799" w:rsidRPr="008E14B3" w:rsidRDefault="00010799" w:rsidP="008F1352">
            <w:pPr>
              <w:suppressAutoHyphens w:val="0"/>
              <w:jc w:val="center"/>
            </w:pPr>
            <w:r w:rsidRPr="008E14B3">
              <w:t>28</w:t>
            </w:r>
          </w:p>
        </w:tc>
        <w:tc>
          <w:tcPr>
            <w:tcW w:w="7125" w:type="dxa"/>
            <w:shd w:val="clear" w:color="auto" w:fill="auto"/>
            <w:vAlign w:val="center"/>
            <w:hideMark/>
          </w:tcPr>
          <w:p w14:paraId="3371E2BA" w14:textId="77777777" w:rsidR="00010799" w:rsidRPr="008E14B3" w:rsidRDefault="00010799" w:rsidP="008F1352">
            <w:pPr>
              <w:suppressAutoHyphens w:val="0"/>
              <w:jc w:val="both"/>
            </w:pPr>
            <w:r w:rsidRPr="008E14B3">
              <w:t>A unidade de controle interno disponibiliza, via internet, informações pormenorizadas sobre os recursos humanos que integram o sistema de controle interno, conforme a Lei de Acesso à Informação?</w:t>
            </w:r>
          </w:p>
        </w:tc>
      </w:tr>
    </w:tbl>
    <w:p w14:paraId="1960434E" w14:textId="77777777" w:rsidR="00010799" w:rsidRPr="00F947C7" w:rsidRDefault="00010799" w:rsidP="00010799">
      <w:pPr>
        <w:jc w:val="both"/>
      </w:pPr>
    </w:p>
    <w:p w14:paraId="1D02BB90" w14:textId="77777777" w:rsidR="00010799" w:rsidRPr="00F947C7" w:rsidRDefault="00010799" w:rsidP="00010799">
      <w:pPr>
        <w:jc w:val="both"/>
      </w:pPr>
      <w:r w:rsidRPr="00F947C7">
        <w:rPr>
          <w:b/>
        </w:rPr>
        <w:t>Fonte</w:t>
      </w:r>
      <w:r w:rsidRPr="00F947C7">
        <w:t>: Os autores (2018)</w:t>
      </w:r>
    </w:p>
    <w:p w14:paraId="0CE24DF2" w14:textId="77777777" w:rsidR="000F7F96" w:rsidRDefault="000F7F96" w:rsidP="00010799">
      <w:pPr>
        <w:jc w:val="both"/>
        <w:rPr>
          <w:sz w:val="24"/>
          <w:szCs w:val="24"/>
        </w:rPr>
      </w:pPr>
    </w:p>
    <w:p w14:paraId="60D4ED17" w14:textId="77777777" w:rsidR="00200F1B" w:rsidRDefault="00200F1B" w:rsidP="00010799">
      <w:pPr>
        <w:jc w:val="both"/>
        <w:rPr>
          <w:sz w:val="24"/>
          <w:szCs w:val="24"/>
        </w:rPr>
      </w:pPr>
    </w:p>
    <w:p w14:paraId="639883B0" w14:textId="77777777" w:rsidR="00200F1B" w:rsidRDefault="00200F1B" w:rsidP="00010799">
      <w:pPr>
        <w:jc w:val="both"/>
        <w:rPr>
          <w:sz w:val="24"/>
          <w:szCs w:val="24"/>
        </w:rPr>
      </w:pPr>
    </w:p>
    <w:p w14:paraId="6D00EC33" w14:textId="77777777" w:rsidR="00C05A7B" w:rsidRDefault="00C05A7B" w:rsidP="00010799">
      <w:pPr>
        <w:jc w:val="both"/>
        <w:rPr>
          <w:sz w:val="24"/>
          <w:szCs w:val="24"/>
        </w:rPr>
      </w:pPr>
    </w:p>
    <w:p w14:paraId="577244A1" w14:textId="77777777" w:rsidR="00200F1B" w:rsidRDefault="00200F1B" w:rsidP="00010799">
      <w:pPr>
        <w:jc w:val="both"/>
        <w:rPr>
          <w:sz w:val="24"/>
          <w:szCs w:val="24"/>
        </w:rPr>
      </w:pPr>
    </w:p>
    <w:p w14:paraId="55BFC81A" w14:textId="77777777" w:rsidR="00200F1B" w:rsidRDefault="00200F1B" w:rsidP="00010799">
      <w:pPr>
        <w:jc w:val="both"/>
        <w:rPr>
          <w:sz w:val="24"/>
          <w:szCs w:val="24"/>
        </w:rPr>
      </w:pPr>
    </w:p>
    <w:p w14:paraId="396C71B3" w14:textId="77777777" w:rsidR="00200F1B" w:rsidRDefault="00200F1B" w:rsidP="00010799">
      <w:pPr>
        <w:jc w:val="both"/>
        <w:rPr>
          <w:sz w:val="24"/>
          <w:szCs w:val="24"/>
        </w:rPr>
      </w:pPr>
    </w:p>
    <w:p w14:paraId="1052BB38" w14:textId="77777777" w:rsidR="006F3C13" w:rsidRDefault="007D2C7E" w:rsidP="0001079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Analise e D</w:t>
      </w:r>
      <w:r w:rsidR="00533CEB">
        <w:rPr>
          <w:b/>
          <w:sz w:val="24"/>
          <w:szCs w:val="24"/>
        </w:rPr>
        <w:t xml:space="preserve">iscussão </w:t>
      </w:r>
    </w:p>
    <w:p w14:paraId="50E508FE" w14:textId="77777777" w:rsidR="000F7F96" w:rsidRPr="00860241" w:rsidRDefault="000F7F96" w:rsidP="00010799">
      <w:pPr>
        <w:jc w:val="both"/>
        <w:rPr>
          <w:b/>
          <w:sz w:val="24"/>
          <w:szCs w:val="24"/>
        </w:rPr>
      </w:pPr>
    </w:p>
    <w:p w14:paraId="7D96D435" w14:textId="77777777" w:rsidR="00010799" w:rsidRPr="006F3C13" w:rsidRDefault="00010799" w:rsidP="008E14B3">
      <w:pPr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>A primeira questão do questionário i</w:t>
      </w:r>
      <w:r w:rsidR="00B201F0">
        <w:rPr>
          <w:sz w:val="24"/>
          <w:szCs w:val="24"/>
        </w:rPr>
        <w:t>nvestigou a existência formal de</w:t>
      </w:r>
      <w:r w:rsidRPr="00860241">
        <w:rPr>
          <w:sz w:val="24"/>
          <w:szCs w:val="24"/>
        </w:rPr>
        <w:t xml:space="preserve"> Unidade de Controle Interno</w:t>
      </w:r>
      <w:r w:rsidR="00200F1B">
        <w:rPr>
          <w:sz w:val="24"/>
          <w:szCs w:val="24"/>
        </w:rPr>
        <w:t>, restando claro que d</w:t>
      </w:r>
      <w:r w:rsidRPr="00860241">
        <w:rPr>
          <w:sz w:val="24"/>
          <w:szCs w:val="24"/>
        </w:rPr>
        <w:t>os 69 municípios</w:t>
      </w:r>
      <w:r w:rsidR="003A2B67">
        <w:rPr>
          <w:sz w:val="24"/>
          <w:szCs w:val="24"/>
        </w:rPr>
        <w:t xml:space="preserve"> </w:t>
      </w:r>
      <w:r w:rsidRPr="00860241">
        <w:rPr>
          <w:sz w:val="24"/>
          <w:szCs w:val="24"/>
        </w:rPr>
        <w:t xml:space="preserve">respondentes, apenas </w:t>
      </w:r>
      <w:r w:rsidR="002F66AF">
        <w:rPr>
          <w:sz w:val="24"/>
          <w:szCs w:val="24"/>
        </w:rPr>
        <w:t>dois,</w:t>
      </w:r>
      <w:r w:rsidRPr="00860241">
        <w:rPr>
          <w:sz w:val="24"/>
          <w:szCs w:val="24"/>
        </w:rPr>
        <w:t xml:space="preserve"> </w:t>
      </w:r>
      <w:r w:rsidR="00200F1B">
        <w:rPr>
          <w:sz w:val="24"/>
          <w:szCs w:val="24"/>
        </w:rPr>
        <w:t>estão ilegais</w:t>
      </w:r>
      <w:r w:rsidR="002F66AF">
        <w:rPr>
          <w:sz w:val="24"/>
          <w:szCs w:val="24"/>
        </w:rPr>
        <w:t>, nãos sendo constituído</w:t>
      </w:r>
      <w:r w:rsidRPr="00860241">
        <w:rPr>
          <w:sz w:val="24"/>
          <w:szCs w:val="24"/>
        </w:rPr>
        <w:t>s por lei, conforme mostra a figura 2, a seguir.</w:t>
      </w:r>
    </w:p>
    <w:p w14:paraId="1E57F097" w14:textId="77777777" w:rsidR="00010799" w:rsidRPr="00860241" w:rsidRDefault="00010799" w:rsidP="00010799">
      <w:pPr>
        <w:jc w:val="both"/>
        <w:rPr>
          <w:sz w:val="24"/>
          <w:szCs w:val="24"/>
        </w:rPr>
      </w:pPr>
      <w:r w:rsidRPr="00860241">
        <w:rPr>
          <w:noProof/>
          <w:sz w:val="24"/>
          <w:szCs w:val="24"/>
        </w:rPr>
        <w:drawing>
          <wp:inline distT="0" distB="0" distL="0" distR="0" wp14:anchorId="402225EC" wp14:editId="7915B130">
            <wp:extent cx="5457190" cy="192405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B583BC" w14:textId="77777777" w:rsidR="00010799" w:rsidRPr="00860241" w:rsidRDefault="00010799" w:rsidP="00010799">
      <w:pPr>
        <w:jc w:val="both"/>
        <w:rPr>
          <w:szCs w:val="24"/>
        </w:rPr>
      </w:pPr>
      <w:r w:rsidRPr="00860241">
        <w:rPr>
          <w:b/>
          <w:szCs w:val="24"/>
        </w:rPr>
        <w:t>Figura 2</w:t>
      </w:r>
      <w:r w:rsidRPr="00860241">
        <w:rPr>
          <w:szCs w:val="24"/>
        </w:rPr>
        <w:t>. Forma de Constituição das Unidades de Controle Interno.</w:t>
      </w:r>
    </w:p>
    <w:p w14:paraId="048B8397" w14:textId="77777777" w:rsidR="00010799" w:rsidRPr="00860241" w:rsidRDefault="00010799" w:rsidP="00010799">
      <w:pPr>
        <w:jc w:val="both"/>
        <w:rPr>
          <w:szCs w:val="24"/>
        </w:rPr>
      </w:pPr>
      <w:r w:rsidRPr="00860241">
        <w:rPr>
          <w:b/>
          <w:szCs w:val="24"/>
        </w:rPr>
        <w:t>Fonte:</w:t>
      </w:r>
      <w:r w:rsidRPr="00860241">
        <w:rPr>
          <w:szCs w:val="24"/>
        </w:rPr>
        <w:t xml:space="preserve"> Os Autores (2018).</w:t>
      </w:r>
    </w:p>
    <w:p w14:paraId="7743E57C" w14:textId="77777777" w:rsidR="00010799" w:rsidRPr="00860241" w:rsidRDefault="00010799" w:rsidP="00010799">
      <w:pPr>
        <w:jc w:val="both"/>
        <w:rPr>
          <w:szCs w:val="24"/>
        </w:rPr>
      </w:pPr>
    </w:p>
    <w:p w14:paraId="02C7B7A4" w14:textId="77777777" w:rsidR="00120B10" w:rsidRDefault="00C15014" w:rsidP="00120B10">
      <w:pPr>
        <w:ind w:firstLine="709"/>
        <w:jc w:val="both"/>
        <w:rPr>
          <w:rFonts w:eastAsiaTheme="minorHAnsi"/>
          <w:iCs/>
          <w:sz w:val="24"/>
          <w:szCs w:val="24"/>
          <w:lang w:eastAsia="en-US"/>
        </w:rPr>
      </w:pPr>
      <w:r>
        <w:rPr>
          <w:sz w:val="24"/>
          <w:szCs w:val="24"/>
        </w:rPr>
        <w:t xml:space="preserve">O predomínio da amostra na figura 2 para as Unidades de Controle nos </w:t>
      </w:r>
      <w:r w:rsidR="002F66AF">
        <w:rPr>
          <w:sz w:val="24"/>
          <w:szCs w:val="24"/>
        </w:rPr>
        <w:t>Municípios</w:t>
      </w:r>
      <w:r>
        <w:rPr>
          <w:sz w:val="24"/>
          <w:szCs w:val="24"/>
        </w:rPr>
        <w:t xml:space="preserve"> </w:t>
      </w:r>
      <w:r w:rsidR="002F66AF">
        <w:rPr>
          <w:sz w:val="24"/>
          <w:szCs w:val="24"/>
        </w:rPr>
        <w:t xml:space="preserve">criados por lei </w:t>
      </w:r>
      <w:r>
        <w:rPr>
          <w:sz w:val="24"/>
          <w:szCs w:val="24"/>
        </w:rPr>
        <w:t>(63 de um total de 69)</w:t>
      </w:r>
      <w:r w:rsidR="00FA4B96">
        <w:rPr>
          <w:sz w:val="24"/>
          <w:szCs w:val="24"/>
        </w:rPr>
        <w:t xml:space="preserve"> ratifica</w:t>
      </w:r>
      <w:r>
        <w:rPr>
          <w:sz w:val="24"/>
          <w:szCs w:val="24"/>
        </w:rPr>
        <w:t xml:space="preserve"> a determinação </w:t>
      </w:r>
      <w:r w:rsidR="00165155">
        <w:rPr>
          <w:rFonts w:eastAsiaTheme="minorHAnsi"/>
          <w:iCs/>
          <w:sz w:val="24"/>
          <w:szCs w:val="24"/>
          <w:lang w:eastAsia="en-US"/>
        </w:rPr>
        <w:t xml:space="preserve">da CF/88 de </w:t>
      </w:r>
      <w:r w:rsidR="007D4B9E">
        <w:rPr>
          <w:rFonts w:eastAsiaTheme="minorHAnsi"/>
          <w:iCs/>
          <w:sz w:val="24"/>
          <w:szCs w:val="24"/>
          <w:lang w:eastAsia="en-US"/>
        </w:rPr>
        <w:t>lei própria para</w:t>
      </w:r>
      <w:r w:rsidR="007D4B9E" w:rsidRPr="007D4B9E">
        <w:rPr>
          <w:rFonts w:eastAsiaTheme="minorHAnsi"/>
          <w:iCs/>
          <w:sz w:val="24"/>
          <w:szCs w:val="24"/>
          <w:lang w:eastAsia="en-US"/>
        </w:rPr>
        <w:t xml:space="preserve"> implantação do controle interno </w:t>
      </w:r>
      <w:r w:rsidR="007D4B9E">
        <w:rPr>
          <w:rFonts w:eastAsiaTheme="minorHAnsi"/>
          <w:iCs/>
          <w:sz w:val="24"/>
          <w:szCs w:val="24"/>
          <w:lang w:eastAsia="en-US"/>
        </w:rPr>
        <w:t xml:space="preserve">em </w:t>
      </w:r>
      <w:r w:rsidR="007761F2" w:rsidRPr="007D4B9E">
        <w:rPr>
          <w:rFonts w:eastAsiaTheme="minorHAnsi"/>
          <w:iCs/>
          <w:sz w:val="24"/>
          <w:szCs w:val="24"/>
          <w:lang w:eastAsia="en-US"/>
        </w:rPr>
        <w:t>todos os</w:t>
      </w:r>
      <w:r w:rsidR="007D4B9E" w:rsidRPr="007D4B9E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7761F2">
        <w:rPr>
          <w:rFonts w:eastAsiaTheme="minorHAnsi"/>
          <w:iCs/>
          <w:sz w:val="24"/>
          <w:szCs w:val="24"/>
          <w:lang w:eastAsia="en-US"/>
        </w:rPr>
        <w:t>órgãos da federação nos três níveis de Governo c/c</w:t>
      </w:r>
      <w:r w:rsidR="00D35060">
        <w:rPr>
          <w:rFonts w:eastAsiaTheme="minorHAnsi"/>
          <w:iCs/>
          <w:sz w:val="24"/>
          <w:szCs w:val="24"/>
          <w:lang w:eastAsia="en-US"/>
        </w:rPr>
        <w:t xml:space="preserve"> o </w:t>
      </w:r>
      <w:r w:rsidR="00D35060" w:rsidRPr="00860241">
        <w:rPr>
          <w:sz w:val="24"/>
          <w:szCs w:val="24"/>
          <w:shd w:val="clear" w:color="auto" w:fill="FFFFFF"/>
        </w:rPr>
        <w:t>artigo 5º, inciso II,</w:t>
      </w:r>
      <w:r w:rsidR="00D35060">
        <w:rPr>
          <w:sz w:val="24"/>
          <w:szCs w:val="24"/>
          <w:shd w:val="clear" w:color="auto" w:fill="FFFFFF"/>
        </w:rPr>
        <w:t xml:space="preserve"> que</w:t>
      </w:r>
      <w:r w:rsidR="007761F2">
        <w:rPr>
          <w:sz w:val="24"/>
          <w:szCs w:val="24"/>
          <w:shd w:val="clear" w:color="auto" w:fill="FFFFFF"/>
        </w:rPr>
        <w:t xml:space="preserve"> determina que</w:t>
      </w:r>
      <w:r w:rsidR="00D35060">
        <w:rPr>
          <w:sz w:val="24"/>
          <w:szCs w:val="24"/>
          <w:shd w:val="clear" w:color="auto" w:fill="FFFFFF"/>
        </w:rPr>
        <w:t xml:space="preserve"> </w:t>
      </w:r>
      <w:r w:rsidR="00D35060" w:rsidRPr="00860241">
        <w:rPr>
          <w:sz w:val="24"/>
          <w:szCs w:val="24"/>
          <w:shd w:val="clear" w:color="auto" w:fill="FFFFFF"/>
        </w:rPr>
        <w:t>“</w:t>
      </w:r>
      <w:r w:rsidR="00D35060" w:rsidRPr="00860241">
        <w:rPr>
          <w:rStyle w:val="nfase"/>
          <w:i w:val="0"/>
          <w:sz w:val="24"/>
          <w:szCs w:val="24"/>
          <w:shd w:val="clear" w:color="auto" w:fill="FFFFFF"/>
        </w:rPr>
        <w:t>ninguém será obrigado a fazer ou deixar de fazer alguma coisa senão em virtude de lei</w:t>
      </w:r>
      <w:r w:rsidR="00165155">
        <w:rPr>
          <w:sz w:val="24"/>
          <w:szCs w:val="24"/>
          <w:shd w:val="clear" w:color="auto" w:fill="FFFFFF"/>
        </w:rPr>
        <w:t xml:space="preserve">”. A </w:t>
      </w:r>
      <w:r w:rsidR="00D35060" w:rsidRPr="00860241">
        <w:rPr>
          <w:rStyle w:val="nfase"/>
          <w:i w:val="0"/>
          <w:sz w:val="24"/>
          <w:szCs w:val="24"/>
          <w:shd w:val="clear" w:color="auto" w:fill="FFFFFF"/>
        </w:rPr>
        <w:t xml:space="preserve">administração pública, direta ou indireta de quaisquer dos poderes do Estado </w:t>
      </w:r>
      <w:r w:rsidR="00D35060" w:rsidRPr="00860241">
        <w:rPr>
          <w:rStyle w:val="Forte"/>
          <w:b w:val="0"/>
          <w:iCs/>
          <w:sz w:val="24"/>
          <w:szCs w:val="24"/>
          <w:shd w:val="clear" w:color="auto" w:fill="FFFFFF"/>
        </w:rPr>
        <w:t>obedecerá</w:t>
      </w:r>
      <w:r w:rsidR="00D35060" w:rsidRPr="00860241">
        <w:rPr>
          <w:rStyle w:val="nfase"/>
          <w:i w:val="0"/>
          <w:sz w:val="24"/>
          <w:szCs w:val="24"/>
          <w:shd w:val="clear" w:color="auto" w:fill="FFFFFF"/>
        </w:rPr>
        <w:t> aos princípios de </w:t>
      </w:r>
      <w:r w:rsidR="00D35060" w:rsidRPr="00860241">
        <w:rPr>
          <w:rStyle w:val="Forte"/>
          <w:b w:val="0"/>
          <w:iCs/>
          <w:sz w:val="24"/>
          <w:szCs w:val="24"/>
          <w:shd w:val="clear" w:color="auto" w:fill="FFFFFF"/>
        </w:rPr>
        <w:t>legalidade</w:t>
      </w:r>
      <w:r w:rsidR="00D35060" w:rsidRPr="00860241">
        <w:rPr>
          <w:rStyle w:val="nfase"/>
          <w:i w:val="0"/>
          <w:sz w:val="24"/>
          <w:szCs w:val="24"/>
          <w:shd w:val="clear" w:color="auto" w:fill="FFFFFF"/>
        </w:rPr>
        <w:t xml:space="preserve"> (Brasil, 1988</w:t>
      </w:r>
      <w:r w:rsidR="00165155" w:rsidRPr="00165155">
        <w:rPr>
          <w:rFonts w:eastAsia="MyriadPro-LightCond"/>
          <w:sz w:val="24"/>
          <w:szCs w:val="24"/>
        </w:rPr>
        <w:t xml:space="preserve"> </w:t>
      </w:r>
      <w:r w:rsidR="00165155" w:rsidRPr="00681DE3">
        <w:rPr>
          <w:rFonts w:eastAsia="MyriadPro-LightCond"/>
          <w:sz w:val="24"/>
          <w:szCs w:val="24"/>
        </w:rPr>
        <w:t xml:space="preserve">Medauar, </w:t>
      </w:r>
      <w:r w:rsidR="00165155">
        <w:rPr>
          <w:rFonts w:eastAsia="MyriadPro-LightCond"/>
          <w:sz w:val="24"/>
          <w:szCs w:val="24"/>
        </w:rPr>
        <w:t>(</w:t>
      </w:r>
      <w:r w:rsidR="00165155" w:rsidRPr="00681DE3">
        <w:rPr>
          <w:rFonts w:eastAsia="MyriadPro-LightCond"/>
          <w:sz w:val="24"/>
          <w:szCs w:val="24"/>
        </w:rPr>
        <w:t>2009</w:t>
      </w:r>
      <w:r w:rsidR="00165155">
        <w:rPr>
          <w:rFonts w:eastAsia="MyriadPro-LightCond"/>
          <w:sz w:val="24"/>
          <w:szCs w:val="24"/>
        </w:rPr>
        <w:t xml:space="preserve">) </w:t>
      </w:r>
      <w:r w:rsidR="00165155" w:rsidRPr="00681DE3">
        <w:rPr>
          <w:rFonts w:eastAsia="MyriadPro-LightCond"/>
          <w:sz w:val="24"/>
          <w:szCs w:val="24"/>
        </w:rPr>
        <w:t xml:space="preserve">Beuren; Zonatto, </w:t>
      </w:r>
      <w:r w:rsidR="00165155">
        <w:rPr>
          <w:rFonts w:eastAsia="MyriadPro-LightCond"/>
          <w:sz w:val="24"/>
          <w:szCs w:val="24"/>
        </w:rPr>
        <w:t>(2014),</w:t>
      </w:r>
      <w:r w:rsidR="00D35060" w:rsidRPr="00860241">
        <w:rPr>
          <w:rStyle w:val="nfase"/>
          <w:i w:val="0"/>
          <w:sz w:val="24"/>
          <w:szCs w:val="24"/>
          <w:shd w:val="clear" w:color="auto" w:fill="FFFFFF"/>
        </w:rPr>
        <w:t xml:space="preserve">). </w:t>
      </w:r>
      <w:r w:rsidR="00D34CEA">
        <w:rPr>
          <w:sz w:val="24"/>
          <w:szCs w:val="24"/>
        </w:rPr>
        <w:t>A</w:t>
      </w:r>
      <w:r w:rsidR="00D35060">
        <w:rPr>
          <w:sz w:val="24"/>
          <w:szCs w:val="24"/>
        </w:rPr>
        <w:t xml:space="preserve"> </w:t>
      </w:r>
      <w:r w:rsidR="00681DE3">
        <w:rPr>
          <w:sz w:val="24"/>
          <w:szCs w:val="24"/>
        </w:rPr>
        <w:t xml:space="preserve">INTOSAI, </w:t>
      </w:r>
      <w:r w:rsidR="00010799" w:rsidRPr="00860241">
        <w:rPr>
          <w:sz w:val="24"/>
          <w:szCs w:val="24"/>
        </w:rPr>
        <w:t>conforme Diamont, (2002),</w:t>
      </w:r>
      <w:r w:rsidR="00681DE3">
        <w:rPr>
          <w:sz w:val="24"/>
          <w:szCs w:val="24"/>
        </w:rPr>
        <w:t xml:space="preserve"> disponibiliza</w:t>
      </w:r>
      <w:r w:rsidR="00010799" w:rsidRPr="00860241">
        <w:rPr>
          <w:sz w:val="24"/>
          <w:szCs w:val="24"/>
        </w:rPr>
        <w:t xml:space="preserve"> padrões gerais para</w:t>
      </w:r>
      <w:r w:rsidR="00681DE3">
        <w:rPr>
          <w:sz w:val="24"/>
          <w:szCs w:val="24"/>
        </w:rPr>
        <w:t xml:space="preserve"> criação, por lei</w:t>
      </w:r>
      <w:r w:rsidR="00D34CEA">
        <w:rPr>
          <w:sz w:val="24"/>
          <w:szCs w:val="24"/>
        </w:rPr>
        <w:t>,</w:t>
      </w:r>
      <w:r w:rsidR="00681DE3">
        <w:rPr>
          <w:sz w:val="24"/>
          <w:szCs w:val="24"/>
        </w:rPr>
        <w:t xml:space="preserve"> de</w:t>
      </w:r>
      <w:r w:rsidR="00010799" w:rsidRPr="00860241">
        <w:rPr>
          <w:sz w:val="24"/>
          <w:szCs w:val="24"/>
        </w:rPr>
        <w:t xml:space="preserve"> uma estrutura </w:t>
      </w:r>
      <w:r w:rsidR="00D34CEA">
        <w:rPr>
          <w:sz w:val="24"/>
          <w:szCs w:val="24"/>
        </w:rPr>
        <w:t xml:space="preserve">de controle interno, incluindo </w:t>
      </w:r>
      <w:r w:rsidR="00010799" w:rsidRPr="00860241">
        <w:rPr>
          <w:sz w:val="24"/>
          <w:szCs w:val="24"/>
        </w:rPr>
        <w:t xml:space="preserve">os meios </w:t>
      </w:r>
      <w:r w:rsidR="00D34CEA">
        <w:rPr>
          <w:sz w:val="24"/>
          <w:szCs w:val="24"/>
        </w:rPr>
        <w:t xml:space="preserve">garantidores de </w:t>
      </w:r>
      <w:r w:rsidR="00010799" w:rsidRPr="00860241">
        <w:rPr>
          <w:sz w:val="24"/>
          <w:szCs w:val="24"/>
        </w:rPr>
        <w:t>operações</w:t>
      </w:r>
      <w:r w:rsidR="00D34CEA">
        <w:rPr>
          <w:sz w:val="24"/>
          <w:szCs w:val="24"/>
        </w:rPr>
        <w:t xml:space="preserve"> efetivas</w:t>
      </w:r>
      <w:r w:rsidR="007D4B9E">
        <w:rPr>
          <w:sz w:val="24"/>
          <w:szCs w:val="24"/>
        </w:rPr>
        <w:t xml:space="preserve">. Disto se depreende que os 63 </w:t>
      </w:r>
      <w:r w:rsidR="007D4B9E" w:rsidRPr="00860241">
        <w:rPr>
          <w:sz w:val="24"/>
          <w:szCs w:val="24"/>
        </w:rPr>
        <w:t>municípios</w:t>
      </w:r>
      <w:r w:rsidR="007D4B9E">
        <w:rPr>
          <w:sz w:val="24"/>
          <w:szCs w:val="24"/>
        </w:rPr>
        <w:t xml:space="preserve"> da amostra estão </w:t>
      </w:r>
      <w:r w:rsidR="00D34CEA">
        <w:rPr>
          <w:sz w:val="24"/>
          <w:szCs w:val="24"/>
        </w:rPr>
        <w:t xml:space="preserve">em conformidade com regras constitucionais, </w:t>
      </w:r>
      <w:r w:rsidR="00010799" w:rsidRPr="00860241">
        <w:rPr>
          <w:sz w:val="24"/>
          <w:szCs w:val="24"/>
        </w:rPr>
        <w:t>preceitos legais</w:t>
      </w:r>
      <w:r w:rsidR="00653159">
        <w:rPr>
          <w:sz w:val="24"/>
          <w:szCs w:val="24"/>
        </w:rPr>
        <w:t xml:space="preserve"> e</w:t>
      </w:r>
      <w:r w:rsidR="00010799" w:rsidRPr="00860241">
        <w:rPr>
          <w:sz w:val="24"/>
          <w:szCs w:val="24"/>
        </w:rPr>
        <w:t xml:space="preserve"> </w:t>
      </w:r>
      <w:r w:rsidR="00653159">
        <w:rPr>
          <w:sz w:val="24"/>
          <w:szCs w:val="24"/>
        </w:rPr>
        <w:t>doutrina.</w:t>
      </w:r>
      <w:r w:rsidR="000F7F96">
        <w:rPr>
          <w:rFonts w:eastAsiaTheme="minorHAnsi"/>
          <w:iCs/>
          <w:sz w:val="24"/>
          <w:szCs w:val="24"/>
          <w:lang w:eastAsia="en-US"/>
        </w:rPr>
        <w:t xml:space="preserve"> </w:t>
      </w:r>
    </w:p>
    <w:p w14:paraId="42DCD024" w14:textId="77777777" w:rsidR="00D34CEA" w:rsidRPr="00120B10" w:rsidRDefault="00D34CEA" w:rsidP="00120B10">
      <w:pPr>
        <w:ind w:firstLine="709"/>
        <w:jc w:val="both"/>
        <w:rPr>
          <w:rFonts w:eastAsiaTheme="minorHAnsi"/>
          <w:iCs/>
          <w:sz w:val="24"/>
          <w:szCs w:val="24"/>
          <w:lang w:eastAsia="en-US"/>
        </w:rPr>
      </w:pPr>
      <w:r w:rsidRPr="00860241">
        <w:rPr>
          <w:sz w:val="24"/>
          <w:szCs w:val="24"/>
        </w:rPr>
        <w:t>A próxima figura</w:t>
      </w:r>
      <w:r>
        <w:rPr>
          <w:sz w:val="24"/>
          <w:szCs w:val="24"/>
        </w:rPr>
        <w:t>,</w:t>
      </w:r>
      <w:r w:rsidRPr="00860241">
        <w:rPr>
          <w:sz w:val="24"/>
          <w:szCs w:val="24"/>
        </w:rPr>
        <w:t xml:space="preserve"> de número 3</w:t>
      </w:r>
      <w:r>
        <w:rPr>
          <w:sz w:val="24"/>
          <w:szCs w:val="24"/>
        </w:rPr>
        <w:t xml:space="preserve">, </w:t>
      </w:r>
      <w:r w:rsidRPr="00860241">
        <w:rPr>
          <w:sz w:val="24"/>
          <w:szCs w:val="24"/>
        </w:rPr>
        <w:t>mostra a quantidade de colaboradores da Unidade de Controle Interno, evidencia</w:t>
      </w:r>
      <w:r w:rsidR="000F7F96">
        <w:rPr>
          <w:sz w:val="24"/>
          <w:szCs w:val="24"/>
        </w:rPr>
        <w:t>ndo</w:t>
      </w:r>
      <w:r w:rsidRPr="00860241">
        <w:rPr>
          <w:sz w:val="24"/>
          <w:szCs w:val="24"/>
        </w:rPr>
        <w:t xml:space="preserve"> número</w:t>
      </w:r>
      <w:r w:rsidR="00D35060">
        <w:rPr>
          <w:sz w:val="24"/>
          <w:szCs w:val="24"/>
        </w:rPr>
        <w:t xml:space="preserve"> exíguo de servidores na tarefa de controle. E</w:t>
      </w:r>
      <w:r w:rsidRPr="00860241">
        <w:rPr>
          <w:sz w:val="24"/>
          <w:szCs w:val="24"/>
        </w:rPr>
        <w:t>m 62,32% dos municípios paraenses, existem no máximo dois servidores para supervisionar e acompanhar a efetivação dos gastos públicos.</w:t>
      </w:r>
    </w:p>
    <w:p w14:paraId="2C29CC73" w14:textId="77777777" w:rsidR="000F7F96" w:rsidRPr="000F7F96" w:rsidRDefault="000F7F96" w:rsidP="000F7F96">
      <w:pPr>
        <w:ind w:firstLine="709"/>
        <w:jc w:val="both"/>
        <w:rPr>
          <w:rFonts w:eastAsiaTheme="minorHAnsi"/>
          <w:iCs/>
          <w:sz w:val="24"/>
          <w:szCs w:val="24"/>
          <w:lang w:eastAsia="en-US"/>
        </w:rPr>
      </w:pPr>
    </w:p>
    <w:p w14:paraId="5A951A50" w14:textId="77777777" w:rsidR="00010799" w:rsidRPr="00860241" w:rsidRDefault="00010799" w:rsidP="00653159">
      <w:pPr>
        <w:jc w:val="both"/>
        <w:rPr>
          <w:sz w:val="24"/>
          <w:szCs w:val="24"/>
        </w:rPr>
      </w:pPr>
      <w:r w:rsidRPr="00860241">
        <w:rPr>
          <w:noProof/>
          <w:szCs w:val="24"/>
        </w:rPr>
        <w:drawing>
          <wp:inline distT="0" distB="0" distL="0" distR="0" wp14:anchorId="503B7233" wp14:editId="139900CC">
            <wp:extent cx="5492840" cy="1023870"/>
            <wp:effectExtent l="0" t="0" r="0" b="0"/>
            <wp:docPr id="7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0B227D7-D96A-45AA-8FB2-7D02B7D3BE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1F544B" w14:textId="77777777" w:rsidR="00010799" w:rsidRPr="00860241" w:rsidRDefault="00010799" w:rsidP="00010799">
      <w:pPr>
        <w:pStyle w:val="Legenda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0"/>
          <w:szCs w:val="24"/>
        </w:rPr>
      </w:pPr>
      <w:r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t>Figura 3</w:t>
      </w:r>
      <w:r w:rsidRPr="00860241">
        <w:rPr>
          <w:rFonts w:ascii="Times New Roman" w:hAnsi="Times New Roman" w:cs="Times New Roman"/>
          <w:i w:val="0"/>
          <w:color w:val="auto"/>
          <w:sz w:val="20"/>
          <w:szCs w:val="24"/>
        </w:rPr>
        <w:t xml:space="preserve">. </w:t>
      </w:r>
      <w:bookmarkStart w:id="3" w:name="_Hlk512160728"/>
      <w:r w:rsidRPr="00860241">
        <w:rPr>
          <w:rFonts w:ascii="Times New Roman" w:hAnsi="Times New Roman" w:cs="Times New Roman"/>
          <w:i w:val="0"/>
          <w:color w:val="auto"/>
          <w:sz w:val="20"/>
          <w:szCs w:val="24"/>
        </w:rPr>
        <w:t>Quanti</w:t>
      </w:r>
      <w:bookmarkEnd w:id="3"/>
      <w:r w:rsidRPr="00860241">
        <w:rPr>
          <w:rFonts w:ascii="Times New Roman" w:hAnsi="Times New Roman" w:cs="Times New Roman"/>
          <w:i w:val="0"/>
          <w:color w:val="auto"/>
          <w:sz w:val="20"/>
          <w:szCs w:val="24"/>
        </w:rPr>
        <w:t>tativo de Colaboradores.</w:t>
      </w:r>
    </w:p>
    <w:p w14:paraId="3DF183EF" w14:textId="77777777" w:rsidR="00010799" w:rsidRPr="00860241" w:rsidRDefault="00010799" w:rsidP="00010799">
      <w:pPr>
        <w:jc w:val="both"/>
        <w:rPr>
          <w:szCs w:val="24"/>
          <w:lang w:eastAsia="en-US"/>
        </w:rPr>
      </w:pPr>
      <w:r w:rsidRPr="00860241">
        <w:rPr>
          <w:b/>
          <w:szCs w:val="24"/>
          <w:lang w:eastAsia="en-US"/>
        </w:rPr>
        <w:t>Fonte:</w:t>
      </w:r>
      <w:r w:rsidRPr="00860241">
        <w:rPr>
          <w:szCs w:val="24"/>
          <w:lang w:eastAsia="en-US"/>
        </w:rPr>
        <w:t xml:space="preserve"> Os Autores (2018).</w:t>
      </w:r>
    </w:p>
    <w:p w14:paraId="755F349F" w14:textId="77777777" w:rsidR="00010799" w:rsidRPr="00860241" w:rsidRDefault="00010799" w:rsidP="00010799">
      <w:pPr>
        <w:jc w:val="both"/>
        <w:rPr>
          <w:sz w:val="24"/>
          <w:szCs w:val="24"/>
        </w:rPr>
      </w:pPr>
    </w:p>
    <w:p w14:paraId="6072BEEE" w14:textId="77777777" w:rsidR="00010799" w:rsidRPr="00860241" w:rsidRDefault="00010799" w:rsidP="00653159">
      <w:pPr>
        <w:ind w:firstLine="709"/>
        <w:jc w:val="both"/>
        <w:rPr>
          <w:sz w:val="24"/>
          <w:szCs w:val="24"/>
        </w:rPr>
      </w:pPr>
      <w:r w:rsidRPr="00D35060">
        <w:rPr>
          <w:sz w:val="24"/>
          <w:szCs w:val="24"/>
        </w:rPr>
        <w:t>Conforme o INTOSAI a missão do sistema é</w:t>
      </w:r>
      <w:r w:rsidR="00D35060" w:rsidRPr="00860241">
        <w:rPr>
          <w:sz w:val="24"/>
          <w:szCs w:val="24"/>
        </w:rPr>
        <w:t xml:space="preserve"> </w:t>
      </w:r>
      <w:r w:rsidR="00D35060">
        <w:rPr>
          <w:sz w:val="24"/>
          <w:szCs w:val="24"/>
        </w:rPr>
        <w:t>garan</w:t>
      </w:r>
      <w:r w:rsidR="00653159">
        <w:rPr>
          <w:sz w:val="24"/>
          <w:szCs w:val="24"/>
        </w:rPr>
        <w:t xml:space="preserve">tir que todas as </w:t>
      </w:r>
      <w:r w:rsidR="00D35060" w:rsidRPr="00860241">
        <w:rPr>
          <w:sz w:val="24"/>
          <w:szCs w:val="24"/>
        </w:rPr>
        <w:t>operações</w:t>
      </w:r>
      <w:r w:rsidR="00D35060">
        <w:rPr>
          <w:sz w:val="24"/>
          <w:szCs w:val="24"/>
        </w:rPr>
        <w:t xml:space="preserve"> da gestão recebam supervisão das estrutura</w:t>
      </w:r>
      <w:r w:rsidR="00653159">
        <w:rPr>
          <w:sz w:val="24"/>
          <w:szCs w:val="24"/>
        </w:rPr>
        <w:t>s</w:t>
      </w:r>
      <w:r w:rsidR="00D35060">
        <w:rPr>
          <w:sz w:val="24"/>
          <w:szCs w:val="24"/>
        </w:rPr>
        <w:t xml:space="preserve"> de controle. Nos municípios</w:t>
      </w:r>
      <w:r w:rsidR="00653159">
        <w:rPr>
          <w:sz w:val="24"/>
          <w:szCs w:val="24"/>
        </w:rPr>
        <w:t xml:space="preserve"> </w:t>
      </w:r>
      <w:r w:rsidR="00D35060">
        <w:rPr>
          <w:sz w:val="24"/>
          <w:szCs w:val="24"/>
        </w:rPr>
        <w:t xml:space="preserve">o máximo do número de </w:t>
      </w:r>
      <w:r w:rsidR="00D35060">
        <w:rPr>
          <w:sz w:val="24"/>
          <w:szCs w:val="24"/>
        </w:rPr>
        <w:lastRenderedPageBreak/>
        <w:t>servidores é 8</w:t>
      </w:r>
      <w:r w:rsidR="00653159">
        <w:rPr>
          <w:sz w:val="24"/>
          <w:szCs w:val="24"/>
        </w:rPr>
        <w:t>,</w:t>
      </w:r>
      <w:r w:rsidR="00D35060">
        <w:rPr>
          <w:sz w:val="24"/>
          <w:szCs w:val="24"/>
        </w:rPr>
        <w:t xml:space="preserve"> em apenas 4% destes</w:t>
      </w:r>
      <w:r w:rsidR="00653159">
        <w:rPr>
          <w:sz w:val="24"/>
          <w:szCs w:val="24"/>
        </w:rPr>
        <w:t xml:space="preserve">. </w:t>
      </w:r>
      <w:r w:rsidR="000A07CC">
        <w:rPr>
          <w:sz w:val="24"/>
          <w:szCs w:val="24"/>
        </w:rPr>
        <w:t>O número reduzido</w:t>
      </w:r>
      <w:r w:rsidR="00D35060">
        <w:rPr>
          <w:sz w:val="24"/>
          <w:szCs w:val="24"/>
        </w:rPr>
        <w:t xml:space="preserve"> </w:t>
      </w:r>
      <w:r w:rsidR="00653159">
        <w:rPr>
          <w:sz w:val="24"/>
          <w:szCs w:val="24"/>
        </w:rPr>
        <w:t xml:space="preserve">da </w:t>
      </w:r>
      <w:r w:rsidR="00796B77">
        <w:rPr>
          <w:sz w:val="24"/>
          <w:szCs w:val="24"/>
        </w:rPr>
        <w:t>E</w:t>
      </w:r>
      <w:r w:rsidR="000A07CC">
        <w:rPr>
          <w:sz w:val="24"/>
          <w:szCs w:val="24"/>
        </w:rPr>
        <w:t xml:space="preserve">quipe técnica </w:t>
      </w:r>
      <w:r w:rsidR="00653159">
        <w:rPr>
          <w:sz w:val="24"/>
          <w:szCs w:val="24"/>
        </w:rPr>
        <w:t xml:space="preserve">mostra que os profissionais disponíveis </w:t>
      </w:r>
      <w:r w:rsidR="005660A4" w:rsidRPr="005660A4">
        <w:rPr>
          <w:sz w:val="24"/>
          <w:szCs w:val="24"/>
        </w:rPr>
        <w:t>para a execução das rotinas de controle</w:t>
      </w:r>
      <w:r w:rsidR="00796B77">
        <w:rPr>
          <w:sz w:val="24"/>
          <w:szCs w:val="24"/>
        </w:rPr>
        <w:t xml:space="preserve"> </w:t>
      </w:r>
      <w:r w:rsidR="000A07CC">
        <w:rPr>
          <w:sz w:val="24"/>
          <w:szCs w:val="24"/>
        </w:rPr>
        <w:t xml:space="preserve">não é </w:t>
      </w:r>
      <w:r w:rsidR="00796B77">
        <w:rPr>
          <w:sz w:val="24"/>
          <w:szCs w:val="24"/>
        </w:rPr>
        <w:t xml:space="preserve">proporcional às atividades, </w:t>
      </w:r>
      <w:r w:rsidR="00653159">
        <w:rPr>
          <w:sz w:val="24"/>
          <w:szCs w:val="24"/>
        </w:rPr>
        <w:t>ratificando a afirmativa</w:t>
      </w:r>
      <w:r w:rsidR="00796B77" w:rsidRPr="00796B77">
        <w:rPr>
          <w:sz w:val="24"/>
          <w:szCs w:val="24"/>
        </w:rPr>
        <w:t xml:space="preserve"> </w:t>
      </w:r>
      <w:r w:rsidR="00796B77" w:rsidRPr="005660A4">
        <w:rPr>
          <w:sz w:val="24"/>
          <w:szCs w:val="24"/>
        </w:rPr>
        <w:t xml:space="preserve">Diamont, </w:t>
      </w:r>
      <w:r w:rsidR="00796B77">
        <w:rPr>
          <w:sz w:val="24"/>
          <w:szCs w:val="24"/>
        </w:rPr>
        <w:t>(</w:t>
      </w:r>
      <w:r w:rsidR="00796B77" w:rsidRPr="005660A4">
        <w:rPr>
          <w:sz w:val="24"/>
          <w:szCs w:val="24"/>
        </w:rPr>
        <w:t>2002</w:t>
      </w:r>
      <w:r w:rsidR="00796B77">
        <w:rPr>
          <w:sz w:val="24"/>
          <w:szCs w:val="24"/>
        </w:rPr>
        <w:t xml:space="preserve">) </w:t>
      </w:r>
      <w:r w:rsidR="006F3C13">
        <w:rPr>
          <w:sz w:val="24"/>
          <w:szCs w:val="24"/>
        </w:rPr>
        <w:t>ao l</w:t>
      </w:r>
      <w:r w:rsidR="00653159">
        <w:rPr>
          <w:sz w:val="24"/>
          <w:szCs w:val="24"/>
        </w:rPr>
        <w:t>eciona</w:t>
      </w:r>
      <w:r w:rsidR="006F3C13">
        <w:rPr>
          <w:sz w:val="24"/>
          <w:szCs w:val="24"/>
        </w:rPr>
        <w:t>r</w:t>
      </w:r>
      <w:r w:rsidR="00653159">
        <w:rPr>
          <w:sz w:val="24"/>
          <w:szCs w:val="24"/>
        </w:rPr>
        <w:t xml:space="preserve"> que a</w:t>
      </w:r>
      <w:r w:rsidR="005660A4" w:rsidRPr="005660A4">
        <w:rPr>
          <w:sz w:val="24"/>
          <w:szCs w:val="24"/>
        </w:rPr>
        <w:t xml:space="preserve"> Equipe Técnica do </w:t>
      </w:r>
      <w:r w:rsidR="006F3C13">
        <w:rPr>
          <w:sz w:val="24"/>
          <w:szCs w:val="24"/>
        </w:rPr>
        <w:t xml:space="preserve">SCI </w:t>
      </w:r>
      <w:r w:rsidR="005660A4" w:rsidRPr="005660A4">
        <w:rPr>
          <w:sz w:val="24"/>
          <w:szCs w:val="24"/>
        </w:rPr>
        <w:t>nas economias em d</w:t>
      </w:r>
      <w:r w:rsidR="00653159">
        <w:rPr>
          <w:sz w:val="24"/>
          <w:szCs w:val="24"/>
        </w:rPr>
        <w:t xml:space="preserve">esenvolvimento </w:t>
      </w:r>
      <w:r w:rsidR="005660A4" w:rsidRPr="005660A4">
        <w:rPr>
          <w:sz w:val="24"/>
          <w:szCs w:val="24"/>
        </w:rPr>
        <w:t xml:space="preserve">é comum descobrir que </w:t>
      </w:r>
      <w:r w:rsidR="006F3C13">
        <w:rPr>
          <w:sz w:val="24"/>
          <w:szCs w:val="24"/>
        </w:rPr>
        <w:t xml:space="preserve">existem </w:t>
      </w:r>
      <w:r w:rsidR="005660A4" w:rsidRPr="005660A4">
        <w:rPr>
          <w:sz w:val="24"/>
          <w:szCs w:val="24"/>
        </w:rPr>
        <w:t xml:space="preserve">funções </w:t>
      </w:r>
      <w:r w:rsidR="006F3C13">
        <w:rPr>
          <w:sz w:val="24"/>
          <w:szCs w:val="24"/>
        </w:rPr>
        <w:t xml:space="preserve">não </w:t>
      </w:r>
      <w:r w:rsidR="005660A4" w:rsidRPr="005660A4">
        <w:rPr>
          <w:sz w:val="24"/>
          <w:szCs w:val="24"/>
        </w:rPr>
        <w:t xml:space="preserve">desempenhadas </w:t>
      </w:r>
      <w:r w:rsidR="006F3C13">
        <w:rPr>
          <w:sz w:val="24"/>
          <w:szCs w:val="24"/>
        </w:rPr>
        <w:t xml:space="preserve">ou com </w:t>
      </w:r>
      <w:r w:rsidR="005660A4" w:rsidRPr="005660A4">
        <w:rPr>
          <w:sz w:val="24"/>
          <w:szCs w:val="24"/>
        </w:rPr>
        <w:t>cobertura</w:t>
      </w:r>
      <w:r w:rsidR="006F3C13">
        <w:rPr>
          <w:sz w:val="24"/>
          <w:szCs w:val="24"/>
        </w:rPr>
        <w:t xml:space="preserve"> superficial, devido ao pessoal inadequado </w:t>
      </w:r>
      <w:r w:rsidR="005660A4" w:rsidRPr="005660A4">
        <w:rPr>
          <w:sz w:val="24"/>
          <w:szCs w:val="24"/>
        </w:rPr>
        <w:t>(Diamont, 2002, tradução própria).</w:t>
      </w:r>
    </w:p>
    <w:p w14:paraId="2D13A460" w14:textId="77777777" w:rsidR="00010799" w:rsidRPr="00096222" w:rsidRDefault="006F3C13" w:rsidP="0009622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10799" w:rsidRPr="00860241">
        <w:rPr>
          <w:sz w:val="24"/>
          <w:szCs w:val="24"/>
        </w:rPr>
        <w:t xml:space="preserve">tabela 3 </w:t>
      </w:r>
      <w:r w:rsidR="00653159">
        <w:rPr>
          <w:sz w:val="24"/>
          <w:szCs w:val="24"/>
        </w:rPr>
        <w:t xml:space="preserve">mostrar a </w:t>
      </w:r>
      <w:r w:rsidR="00010799" w:rsidRPr="00860241">
        <w:rPr>
          <w:sz w:val="24"/>
          <w:szCs w:val="24"/>
        </w:rPr>
        <w:t>Atribuição e Atividades das Unidades de Controle Interno, evidenciando que as atribuições sobre admissão e aposentadoria e responsabilidade de correiç</w:t>
      </w:r>
      <w:r w:rsidR="00096222">
        <w:rPr>
          <w:sz w:val="24"/>
          <w:szCs w:val="24"/>
        </w:rPr>
        <w:t>ão são as menos usuais no Pará.</w:t>
      </w:r>
    </w:p>
    <w:p w14:paraId="6595D0A3" w14:textId="77777777" w:rsidR="00010799" w:rsidRPr="00860241" w:rsidRDefault="00010799" w:rsidP="00010799">
      <w:pPr>
        <w:rPr>
          <w:lang w:eastAsia="en-US"/>
        </w:rPr>
      </w:pPr>
    </w:p>
    <w:p w14:paraId="3F71EE48" w14:textId="77777777" w:rsidR="00010799" w:rsidRPr="006F3C13" w:rsidRDefault="00010799" w:rsidP="006F3C13">
      <w:pPr>
        <w:pStyle w:val="Legenda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0"/>
          <w:szCs w:val="24"/>
        </w:rPr>
      </w:pPr>
      <w:r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t>Tabela 3.</w:t>
      </w:r>
      <w:r w:rsidRPr="00860241">
        <w:rPr>
          <w:rFonts w:ascii="Times New Roman" w:hAnsi="Times New Roman" w:cs="Times New Roman"/>
          <w:i w:val="0"/>
          <w:color w:val="auto"/>
          <w:sz w:val="20"/>
          <w:szCs w:val="24"/>
        </w:rPr>
        <w:t xml:space="preserve"> Atribuições e Atividades das Unidades de Controle Interno.</w:t>
      </w:r>
    </w:p>
    <w:tbl>
      <w:tblPr>
        <w:tblW w:w="8931" w:type="dxa"/>
        <w:tblInd w:w="-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1418"/>
      </w:tblGrid>
      <w:tr w:rsidR="00010799" w:rsidRPr="00860241" w14:paraId="6A5C7DBB" w14:textId="77777777" w:rsidTr="008F1352">
        <w:trPr>
          <w:trHeight w:val="20"/>
        </w:trPr>
        <w:tc>
          <w:tcPr>
            <w:tcW w:w="7513" w:type="dxa"/>
            <w:shd w:val="clear" w:color="auto" w:fill="D0CECE" w:themeFill="background2" w:themeFillShade="E6"/>
            <w:noWrap/>
            <w:vAlign w:val="center"/>
            <w:hideMark/>
          </w:tcPr>
          <w:p w14:paraId="10CF1DAC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Atribuições da Unidade de Controle Interno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4B1F6F8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Quantidade de Municípios</w:t>
            </w:r>
          </w:p>
        </w:tc>
      </w:tr>
      <w:tr w:rsidR="00010799" w:rsidRPr="00860241" w14:paraId="269FEC6D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bottom"/>
            <w:hideMark/>
          </w:tcPr>
          <w:p w14:paraId="79504FAA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Fiscaliza e informa ao prefeito os limites legais com despesa de pessoal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0D19B5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56</w:t>
            </w:r>
          </w:p>
        </w:tc>
      </w:tr>
      <w:tr w:rsidR="00010799" w:rsidRPr="00860241" w14:paraId="6A0D681B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bottom"/>
            <w:hideMark/>
          </w:tcPr>
          <w:p w14:paraId="603DE9DD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Fiscaliza o cumprimento das metas estabelecidas na Lei de Diretrizes Orçamentárias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2419C13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53</w:t>
            </w:r>
          </w:p>
        </w:tc>
      </w:tr>
      <w:tr w:rsidR="00010799" w:rsidRPr="00860241" w14:paraId="7551AEA7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bottom"/>
            <w:hideMark/>
          </w:tcPr>
          <w:p w14:paraId="1F5FC088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Analisa representação contra irregularidade em processo licitatório ou contrato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769EA63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51</w:t>
            </w:r>
          </w:p>
        </w:tc>
      </w:tr>
      <w:tr w:rsidR="00010799" w:rsidRPr="00860241" w14:paraId="1DF37C1C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bottom"/>
            <w:hideMark/>
          </w:tcPr>
          <w:p w14:paraId="59A642F0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Emite parecer sobre atos de admissão e aposentadoria de servidor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62DE35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23</w:t>
            </w:r>
          </w:p>
        </w:tc>
      </w:tr>
      <w:tr w:rsidR="00010799" w:rsidRPr="00860241" w14:paraId="57E33EE0" w14:textId="77777777" w:rsidTr="008F1352">
        <w:trPr>
          <w:trHeight w:val="20"/>
        </w:trPr>
        <w:tc>
          <w:tcPr>
            <w:tcW w:w="7513" w:type="dxa"/>
            <w:shd w:val="clear" w:color="auto" w:fill="D0CECE" w:themeFill="background2" w:themeFillShade="E6"/>
            <w:noWrap/>
            <w:vAlign w:val="center"/>
            <w:hideMark/>
          </w:tcPr>
          <w:p w14:paraId="20ED0462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Atividades da Unidade de Controle Interno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FCDDEA5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Quantidade de Municípios</w:t>
            </w:r>
          </w:p>
        </w:tc>
      </w:tr>
      <w:tr w:rsidR="00010799" w:rsidRPr="00860241" w14:paraId="72DEEA4B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bottom"/>
            <w:hideMark/>
          </w:tcPr>
          <w:p w14:paraId="43EFF689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Auditoria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D1B378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58</w:t>
            </w:r>
          </w:p>
        </w:tc>
      </w:tr>
      <w:tr w:rsidR="00010799" w:rsidRPr="00860241" w14:paraId="76641739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6CCF2812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Prevenção e combate à corrupção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4118DF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46</w:t>
            </w:r>
          </w:p>
        </w:tc>
      </w:tr>
      <w:tr w:rsidR="00010799" w:rsidRPr="00860241" w14:paraId="6C4D830C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78DBDB57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Ouvidoria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57A9FB4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17</w:t>
            </w:r>
          </w:p>
        </w:tc>
      </w:tr>
      <w:tr w:rsidR="00010799" w:rsidRPr="00860241" w14:paraId="5B65CEA9" w14:textId="77777777" w:rsidTr="008F1352">
        <w:trPr>
          <w:trHeight w:val="20"/>
        </w:trPr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74A94836" w14:textId="77777777" w:rsidR="00010799" w:rsidRPr="00860241" w:rsidRDefault="00010799" w:rsidP="008F1352">
            <w:pPr>
              <w:jc w:val="both"/>
              <w:rPr>
                <w:szCs w:val="24"/>
              </w:rPr>
            </w:pPr>
            <w:r w:rsidRPr="00860241">
              <w:rPr>
                <w:szCs w:val="24"/>
              </w:rPr>
              <w:t>Corregedoria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D442C57" w14:textId="77777777" w:rsidR="00010799" w:rsidRPr="00860241" w:rsidRDefault="00010799" w:rsidP="008F1352">
            <w:pPr>
              <w:jc w:val="center"/>
              <w:rPr>
                <w:szCs w:val="24"/>
              </w:rPr>
            </w:pPr>
            <w:r w:rsidRPr="00860241">
              <w:rPr>
                <w:szCs w:val="24"/>
              </w:rPr>
              <w:t>7</w:t>
            </w:r>
          </w:p>
        </w:tc>
      </w:tr>
    </w:tbl>
    <w:p w14:paraId="6BB6070D" w14:textId="77777777" w:rsidR="001714A5" w:rsidRDefault="001714A5" w:rsidP="00010799">
      <w:pPr>
        <w:jc w:val="both"/>
        <w:rPr>
          <w:b/>
          <w:szCs w:val="24"/>
        </w:rPr>
      </w:pPr>
    </w:p>
    <w:p w14:paraId="41397FE0" w14:textId="77777777" w:rsidR="00010799" w:rsidRPr="00860241" w:rsidRDefault="00010799" w:rsidP="00010799">
      <w:pPr>
        <w:jc w:val="both"/>
        <w:rPr>
          <w:szCs w:val="24"/>
        </w:rPr>
      </w:pPr>
      <w:r w:rsidRPr="00860241">
        <w:rPr>
          <w:b/>
          <w:szCs w:val="24"/>
        </w:rPr>
        <w:t>Fonte</w:t>
      </w:r>
      <w:r w:rsidRPr="00860241">
        <w:rPr>
          <w:szCs w:val="24"/>
        </w:rPr>
        <w:t>: Os Autores (2018).</w:t>
      </w:r>
    </w:p>
    <w:p w14:paraId="55EB7B7B" w14:textId="77777777" w:rsidR="00010799" w:rsidRDefault="00010799" w:rsidP="00010799">
      <w:pPr>
        <w:jc w:val="both"/>
        <w:rPr>
          <w:sz w:val="24"/>
          <w:szCs w:val="24"/>
          <w:highlight w:val="cyan"/>
        </w:rPr>
      </w:pPr>
    </w:p>
    <w:p w14:paraId="45ED05FC" w14:textId="77777777" w:rsidR="00733DA6" w:rsidRPr="005A0471" w:rsidRDefault="005A1C5B" w:rsidP="005A0471">
      <w:pPr>
        <w:ind w:firstLine="709"/>
        <w:jc w:val="both"/>
        <w:rPr>
          <w:rFonts w:eastAsiaTheme="minorHAnsi"/>
          <w:iCs/>
          <w:sz w:val="24"/>
          <w:szCs w:val="24"/>
          <w:lang w:eastAsia="en-US"/>
        </w:rPr>
      </w:pPr>
      <w:r w:rsidRPr="00860241">
        <w:rPr>
          <w:sz w:val="24"/>
          <w:szCs w:val="24"/>
        </w:rPr>
        <w:t xml:space="preserve">O </w:t>
      </w:r>
      <w:r w:rsidRPr="00FD6216">
        <w:rPr>
          <w:i/>
          <w:sz w:val="24"/>
          <w:szCs w:val="24"/>
        </w:rPr>
        <w:t>Institute of Internal Auditors</w:t>
      </w:r>
      <w:r w:rsidR="003A02FB">
        <w:rPr>
          <w:sz w:val="24"/>
          <w:szCs w:val="24"/>
        </w:rPr>
        <w:t xml:space="preserve"> – (IIA) adotou </w:t>
      </w:r>
      <w:r w:rsidRPr="00860241">
        <w:rPr>
          <w:sz w:val="24"/>
          <w:szCs w:val="24"/>
        </w:rPr>
        <w:t>definição</w:t>
      </w:r>
      <w:r w:rsidR="003A02FB">
        <w:rPr>
          <w:sz w:val="24"/>
          <w:szCs w:val="24"/>
        </w:rPr>
        <w:t xml:space="preserve"> d</w:t>
      </w:r>
      <w:r w:rsidRPr="00860241">
        <w:rPr>
          <w:sz w:val="24"/>
          <w:szCs w:val="24"/>
        </w:rPr>
        <w:t>e controle interno,</w:t>
      </w:r>
      <w:r w:rsidR="00C0766C">
        <w:rPr>
          <w:sz w:val="24"/>
          <w:szCs w:val="24"/>
        </w:rPr>
        <w:t xml:space="preserve"> com maior ênfase nas atribuições </w:t>
      </w:r>
      <w:r w:rsidRPr="00860241">
        <w:rPr>
          <w:sz w:val="24"/>
          <w:szCs w:val="24"/>
        </w:rPr>
        <w:t>de gerenciamento</w:t>
      </w:r>
      <w:r>
        <w:rPr>
          <w:sz w:val="24"/>
          <w:szCs w:val="24"/>
        </w:rPr>
        <w:t xml:space="preserve">, fiscalização, representação </w:t>
      </w:r>
      <w:r w:rsidRPr="00860241">
        <w:rPr>
          <w:sz w:val="24"/>
          <w:szCs w:val="24"/>
        </w:rPr>
        <w:t>e processos de informação e comunicação, alavancando o papel de um controle inter</w:t>
      </w:r>
      <w:r>
        <w:rPr>
          <w:sz w:val="24"/>
          <w:szCs w:val="24"/>
        </w:rPr>
        <w:t>n</w:t>
      </w:r>
      <w:r w:rsidR="005A0471">
        <w:rPr>
          <w:sz w:val="24"/>
          <w:szCs w:val="24"/>
        </w:rPr>
        <w:t xml:space="preserve">o revisor, avaliador e relator, o que oferece </w:t>
      </w:r>
      <w:r w:rsidRPr="00860241">
        <w:rPr>
          <w:sz w:val="24"/>
          <w:szCs w:val="24"/>
        </w:rPr>
        <w:t xml:space="preserve">solidez </w:t>
      </w:r>
      <w:r w:rsidR="005A0471">
        <w:rPr>
          <w:sz w:val="24"/>
          <w:szCs w:val="24"/>
        </w:rPr>
        <w:t xml:space="preserve">aos </w:t>
      </w:r>
      <w:r w:rsidRPr="00860241">
        <w:rPr>
          <w:sz w:val="24"/>
          <w:szCs w:val="24"/>
        </w:rPr>
        <w:t>controles internos na tarefa de salvaguardar ativos, garantir registros confiáveis, promover efici</w:t>
      </w:r>
      <w:r w:rsidR="003A02FB">
        <w:rPr>
          <w:sz w:val="24"/>
          <w:szCs w:val="24"/>
        </w:rPr>
        <w:t>ência operacional, monitorar a</w:t>
      </w:r>
      <w:r w:rsidRPr="00860241">
        <w:rPr>
          <w:sz w:val="24"/>
          <w:szCs w:val="24"/>
        </w:rPr>
        <w:t xml:space="preserve"> aderência a políticas e diretivas (Diamont, 2</w:t>
      </w:r>
      <w:r w:rsidR="003A02FB">
        <w:rPr>
          <w:sz w:val="24"/>
          <w:szCs w:val="24"/>
        </w:rPr>
        <w:t xml:space="preserve">002, tradução própria). </w:t>
      </w:r>
      <w:r w:rsidR="00733DA6" w:rsidRPr="0084506F">
        <w:rPr>
          <w:rFonts w:eastAsiaTheme="minorHAnsi"/>
          <w:sz w:val="24"/>
          <w:szCs w:val="24"/>
          <w:lang w:eastAsia="en-US"/>
        </w:rPr>
        <w:t>No que toca as a</w:t>
      </w:r>
      <w:r w:rsidR="00733DA6" w:rsidRPr="0084506F">
        <w:rPr>
          <w:sz w:val="24"/>
          <w:szCs w:val="24"/>
        </w:rPr>
        <w:t>tividades das Unidades de Controle Interno,</w:t>
      </w:r>
      <w:r w:rsidR="005A0471">
        <w:rPr>
          <w:sz w:val="24"/>
          <w:szCs w:val="24"/>
        </w:rPr>
        <w:t xml:space="preserve"> na</w:t>
      </w:r>
      <w:r w:rsidR="003A02FB">
        <w:rPr>
          <w:sz w:val="24"/>
          <w:szCs w:val="24"/>
        </w:rPr>
        <w:t xml:space="preserve"> mesma tabela</w:t>
      </w:r>
      <w:r w:rsidR="005A0471">
        <w:rPr>
          <w:sz w:val="24"/>
          <w:szCs w:val="24"/>
        </w:rPr>
        <w:t xml:space="preserve"> 3, s</w:t>
      </w:r>
      <w:r w:rsidR="003A02FB">
        <w:rPr>
          <w:sz w:val="24"/>
          <w:szCs w:val="24"/>
        </w:rPr>
        <w:t xml:space="preserve">egunda parte, </w:t>
      </w:r>
      <w:r w:rsidR="005A0471">
        <w:rPr>
          <w:sz w:val="24"/>
          <w:szCs w:val="24"/>
        </w:rPr>
        <w:t xml:space="preserve">mostra as </w:t>
      </w:r>
      <w:r w:rsidR="003A02FB">
        <w:rPr>
          <w:sz w:val="24"/>
          <w:szCs w:val="24"/>
        </w:rPr>
        <w:t xml:space="preserve">atividades de: </w:t>
      </w:r>
      <w:r w:rsidR="00733DA6" w:rsidRPr="0084506F">
        <w:rPr>
          <w:sz w:val="24"/>
          <w:szCs w:val="24"/>
        </w:rPr>
        <w:t xml:space="preserve">Auditoria, Prevenção e Combate à Corrupção, Ouvidoria e </w:t>
      </w:r>
      <w:r w:rsidR="000F7F96" w:rsidRPr="0084506F">
        <w:rPr>
          <w:sz w:val="24"/>
          <w:szCs w:val="24"/>
        </w:rPr>
        <w:t>Corregedoria</w:t>
      </w:r>
      <w:r w:rsidR="000F7F96" w:rsidRPr="0084506F">
        <w:rPr>
          <w:rFonts w:eastAsiaTheme="minorHAnsi"/>
          <w:iCs/>
          <w:sz w:val="24"/>
          <w:szCs w:val="24"/>
          <w:lang w:eastAsia="en-US"/>
        </w:rPr>
        <w:t>,</w:t>
      </w:r>
      <w:r w:rsidR="003A02FB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5A0471">
        <w:rPr>
          <w:rFonts w:eastAsiaTheme="minorHAnsi"/>
          <w:iCs/>
          <w:sz w:val="24"/>
          <w:szCs w:val="24"/>
          <w:lang w:eastAsia="en-US"/>
        </w:rPr>
        <w:t xml:space="preserve">onde </w:t>
      </w:r>
      <w:r w:rsidR="003A02FB">
        <w:rPr>
          <w:rFonts w:eastAsiaTheme="minorHAnsi"/>
          <w:iCs/>
          <w:sz w:val="24"/>
          <w:szCs w:val="24"/>
          <w:lang w:eastAsia="en-US"/>
        </w:rPr>
        <w:t>apenas as duas primeiras são mais usadas nos municípios, recebendo atenção de 58 e 46 municípios</w:t>
      </w:r>
      <w:r w:rsidR="005A0471">
        <w:rPr>
          <w:rFonts w:eastAsiaTheme="minorHAnsi"/>
          <w:iCs/>
          <w:sz w:val="24"/>
          <w:szCs w:val="24"/>
          <w:lang w:eastAsia="en-US"/>
        </w:rPr>
        <w:t>,</w:t>
      </w:r>
      <w:r w:rsidR="003A02FB">
        <w:rPr>
          <w:rFonts w:eastAsiaTheme="minorHAnsi"/>
          <w:iCs/>
          <w:sz w:val="24"/>
          <w:szCs w:val="24"/>
          <w:lang w:eastAsia="en-US"/>
        </w:rPr>
        <w:t xml:space="preserve"> respectivamente, dentre os 69 respondentes. </w:t>
      </w:r>
      <w:r w:rsidR="003A02FB">
        <w:rPr>
          <w:sz w:val="24"/>
          <w:szCs w:val="24"/>
        </w:rPr>
        <w:t xml:space="preserve">As quatro atividades da tabela 3 </w:t>
      </w:r>
      <w:r w:rsidR="00733DA6">
        <w:rPr>
          <w:sz w:val="24"/>
          <w:szCs w:val="24"/>
        </w:rPr>
        <w:t>estão ligadas as</w:t>
      </w:r>
      <w:r w:rsidR="003A02FB">
        <w:rPr>
          <w:sz w:val="24"/>
          <w:szCs w:val="24"/>
        </w:rPr>
        <w:t xml:space="preserve"> novas </w:t>
      </w:r>
      <w:r w:rsidR="00733DA6" w:rsidRPr="00C1164B">
        <w:rPr>
          <w:sz w:val="24"/>
          <w:szCs w:val="24"/>
        </w:rPr>
        <w:t xml:space="preserve">mudanças </w:t>
      </w:r>
      <w:r w:rsidR="006639D1">
        <w:rPr>
          <w:sz w:val="24"/>
          <w:szCs w:val="24"/>
        </w:rPr>
        <w:t xml:space="preserve">democráticas </w:t>
      </w:r>
      <w:r w:rsidR="00733DA6" w:rsidRPr="00C1164B">
        <w:rPr>
          <w:sz w:val="24"/>
          <w:szCs w:val="24"/>
        </w:rPr>
        <w:t>nas políticas das instituições públicas que forçam a diminuição da corrupção, cuja raiz, muita vez, está na ineficiência administrativa e na falta de supervisão das instituições governamentais de controle (</w:t>
      </w:r>
      <w:r w:rsidR="00733DA6" w:rsidRPr="00C1164B">
        <w:rPr>
          <w:rFonts w:eastAsiaTheme="minorHAnsi"/>
          <w:sz w:val="24"/>
          <w:szCs w:val="24"/>
          <w:lang w:eastAsia="en-US"/>
        </w:rPr>
        <w:t xml:space="preserve">Fonticiella, 2005). </w:t>
      </w:r>
    </w:p>
    <w:p w14:paraId="310B6865" w14:textId="77777777" w:rsidR="00D742CA" w:rsidRPr="00860241" w:rsidRDefault="00010799" w:rsidP="008E14B3">
      <w:pPr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 xml:space="preserve">A figura 4 vai tratar de Ética no Sistema de Controle Interno, mostrando uma contradição, onde em </w:t>
      </w:r>
      <w:r>
        <w:rPr>
          <w:sz w:val="24"/>
          <w:szCs w:val="24"/>
        </w:rPr>
        <w:t xml:space="preserve">apenas </w:t>
      </w:r>
      <w:r w:rsidRPr="00860241">
        <w:rPr>
          <w:sz w:val="24"/>
          <w:szCs w:val="24"/>
        </w:rPr>
        <w:t xml:space="preserve">04 municípios os controladores participam da comissão de ética, no entanto, 27 deles </w:t>
      </w:r>
      <w:r>
        <w:rPr>
          <w:sz w:val="24"/>
          <w:szCs w:val="24"/>
        </w:rPr>
        <w:t xml:space="preserve">dizem disseminar padrões éticos. Levando </w:t>
      </w:r>
      <w:r w:rsidR="005A0471">
        <w:rPr>
          <w:sz w:val="24"/>
          <w:szCs w:val="24"/>
        </w:rPr>
        <w:t>ao questionamento de</w:t>
      </w:r>
      <w:r>
        <w:rPr>
          <w:sz w:val="24"/>
          <w:szCs w:val="24"/>
        </w:rPr>
        <w:t xml:space="preserve"> como disseminar a cultura, sem fazer parte da mesma.</w:t>
      </w:r>
    </w:p>
    <w:p w14:paraId="1DB0A7FC" w14:textId="77777777" w:rsidR="00010799" w:rsidRPr="006F3C13" w:rsidRDefault="00010799" w:rsidP="006F3C13">
      <w:pPr>
        <w:jc w:val="both"/>
        <w:rPr>
          <w:sz w:val="24"/>
          <w:szCs w:val="24"/>
        </w:rPr>
      </w:pPr>
      <w:r w:rsidRPr="00860241">
        <w:rPr>
          <w:noProof/>
          <w:szCs w:val="24"/>
        </w:rPr>
        <w:lastRenderedPageBreak/>
        <w:drawing>
          <wp:inline distT="0" distB="0" distL="0" distR="0" wp14:anchorId="6FC045A8" wp14:editId="3E3D3D09">
            <wp:extent cx="5705341" cy="1590541"/>
            <wp:effectExtent l="0" t="0" r="0" b="0"/>
            <wp:docPr id="9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D29385B" w14:textId="77777777" w:rsidR="00010799" w:rsidRPr="00860241" w:rsidRDefault="00010799" w:rsidP="00010799">
      <w:pPr>
        <w:pStyle w:val="Legenda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0"/>
          <w:szCs w:val="24"/>
        </w:rPr>
      </w:pPr>
      <w:bookmarkStart w:id="4" w:name="_Hlk512981944"/>
      <w:r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t>Figura 4.</w:t>
      </w:r>
      <w:r w:rsidRPr="00860241">
        <w:rPr>
          <w:rFonts w:ascii="Times New Roman" w:hAnsi="Times New Roman" w:cs="Times New Roman"/>
          <w:i w:val="0"/>
          <w:color w:val="auto"/>
          <w:sz w:val="20"/>
          <w:szCs w:val="24"/>
        </w:rPr>
        <w:t xml:space="preserve"> Ética no Sistema de Controle Interno</w:t>
      </w:r>
    </w:p>
    <w:bookmarkEnd w:id="4"/>
    <w:p w14:paraId="5163AB50" w14:textId="77777777" w:rsidR="00EB709D" w:rsidRDefault="00010799" w:rsidP="00027794">
      <w:pPr>
        <w:jc w:val="both"/>
        <w:rPr>
          <w:szCs w:val="24"/>
        </w:rPr>
      </w:pPr>
      <w:r w:rsidRPr="00860241">
        <w:rPr>
          <w:b/>
          <w:szCs w:val="24"/>
        </w:rPr>
        <w:t>Fonte</w:t>
      </w:r>
      <w:r w:rsidRPr="00860241">
        <w:rPr>
          <w:szCs w:val="24"/>
        </w:rPr>
        <w:t>: Os autores (2018).</w:t>
      </w:r>
    </w:p>
    <w:p w14:paraId="77AFF500" w14:textId="77777777" w:rsidR="00027794" w:rsidRPr="00027794" w:rsidRDefault="00027794" w:rsidP="00027794">
      <w:pPr>
        <w:jc w:val="both"/>
        <w:rPr>
          <w:szCs w:val="24"/>
        </w:rPr>
      </w:pPr>
    </w:p>
    <w:p w14:paraId="3456F225" w14:textId="77777777" w:rsidR="001858B7" w:rsidRDefault="00EB709D" w:rsidP="008E14B3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rFonts w:eastAsiaTheme="minorHAnsi"/>
          <w:bCs/>
          <w:sz w:val="24"/>
          <w:szCs w:val="24"/>
          <w:lang w:eastAsia="en-US"/>
        </w:rPr>
        <w:t>Para Heald (2007), o</w:t>
      </w:r>
      <w:r w:rsidR="00685DD1">
        <w:rPr>
          <w:rFonts w:eastAsiaTheme="minorHAnsi"/>
          <w:bCs/>
          <w:sz w:val="24"/>
          <w:szCs w:val="24"/>
          <w:lang w:eastAsia="en-US"/>
        </w:rPr>
        <w:t xml:space="preserve">s </w:t>
      </w:r>
      <w:r w:rsidR="00010799" w:rsidRPr="00685DD1">
        <w:rPr>
          <w:rFonts w:eastAsiaTheme="minorHAnsi"/>
          <w:bCs/>
          <w:sz w:val="24"/>
          <w:szCs w:val="24"/>
          <w:lang w:eastAsia="en-US"/>
        </w:rPr>
        <w:t xml:space="preserve">códigos de ética </w:t>
      </w:r>
      <w:r w:rsidR="00685DD1">
        <w:rPr>
          <w:rFonts w:eastAsiaTheme="minorHAnsi"/>
          <w:bCs/>
          <w:sz w:val="24"/>
          <w:szCs w:val="24"/>
          <w:lang w:eastAsia="en-US"/>
        </w:rPr>
        <w:t>deverão ser disponibilizados em meios eletrônicos, que possam ser de</w:t>
      </w:r>
      <w:r w:rsidR="00010799" w:rsidRPr="00685DD1">
        <w:rPr>
          <w:rFonts w:eastAsiaTheme="minorHAnsi"/>
          <w:bCs/>
          <w:sz w:val="24"/>
          <w:szCs w:val="24"/>
          <w:lang w:eastAsia="en-US"/>
        </w:rPr>
        <w:t xml:space="preserve"> conhecimento</w:t>
      </w:r>
      <w:r w:rsidR="00685DD1">
        <w:rPr>
          <w:rFonts w:eastAsiaTheme="minorHAnsi"/>
          <w:bCs/>
          <w:sz w:val="24"/>
          <w:szCs w:val="24"/>
          <w:lang w:eastAsia="en-US"/>
        </w:rPr>
        <w:t xml:space="preserve"> público. A</w:t>
      </w:r>
      <w:r w:rsidR="00010799" w:rsidRPr="00685DD1">
        <w:rPr>
          <w:rFonts w:eastAsiaTheme="minorHAnsi"/>
          <w:bCs/>
          <w:sz w:val="24"/>
          <w:szCs w:val="24"/>
          <w:lang w:eastAsia="en-US"/>
        </w:rPr>
        <w:t xml:space="preserve"> transparência dos manuais éticos </w:t>
      </w:r>
      <w:r w:rsidR="00685DD1">
        <w:rPr>
          <w:rFonts w:eastAsiaTheme="minorHAnsi"/>
          <w:bCs/>
          <w:sz w:val="24"/>
          <w:szCs w:val="24"/>
          <w:lang w:eastAsia="en-US"/>
        </w:rPr>
        <w:t xml:space="preserve">é um </w:t>
      </w:r>
      <w:r w:rsidR="00010799" w:rsidRPr="00685DD1">
        <w:rPr>
          <w:rFonts w:eastAsiaTheme="minorHAnsi"/>
          <w:bCs/>
          <w:sz w:val="24"/>
          <w:szCs w:val="24"/>
          <w:lang w:eastAsia="en-US"/>
        </w:rPr>
        <w:t xml:space="preserve">procedimento necessário </w:t>
      </w:r>
      <w:r w:rsidR="00685DD1">
        <w:rPr>
          <w:rFonts w:eastAsiaTheme="minorHAnsi"/>
          <w:bCs/>
          <w:sz w:val="24"/>
          <w:szCs w:val="24"/>
          <w:lang w:eastAsia="en-US"/>
        </w:rPr>
        <w:t>para que ocorra o controle social</w:t>
      </w:r>
      <w:r w:rsidR="00010799" w:rsidRPr="00685DD1">
        <w:rPr>
          <w:rFonts w:eastAsiaTheme="minorHAnsi"/>
          <w:sz w:val="24"/>
          <w:szCs w:val="24"/>
          <w:lang w:eastAsia="en-US"/>
        </w:rPr>
        <w:t xml:space="preserve">. </w:t>
      </w:r>
      <w:r w:rsidR="001858B7">
        <w:rPr>
          <w:sz w:val="24"/>
          <w:szCs w:val="24"/>
        </w:rPr>
        <w:t>A figura 4 deixa um questionamento no ar, pois s</w:t>
      </w:r>
      <w:r>
        <w:rPr>
          <w:sz w:val="24"/>
          <w:szCs w:val="24"/>
        </w:rPr>
        <w:t>e as Unidades de Controle não participam de comissões de ética no município, quais instrumentos utilizam p</w:t>
      </w:r>
      <w:r w:rsidR="001858B7">
        <w:rPr>
          <w:sz w:val="24"/>
          <w:szCs w:val="24"/>
        </w:rPr>
        <w:t>ara disseminar padrões éticos?</w:t>
      </w:r>
    </w:p>
    <w:p w14:paraId="069433B6" w14:textId="77777777" w:rsidR="00010799" w:rsidRPr="00860241" w:rsidRDefault="00010799" w:rsidP="008E14B3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>A Figura 5 mostra as Ações d</w:t>
      </w:r>
      <w:r w:rsidR="001858B7">
        <w:rPr>
          <w:sz w:val="24"/>
          <w:szCs w:val="24"/>
        </w:rPr>
        <w:t xml:space="preserve">e Capacitação elaboradas pelo sistema de </w:t>
      </w:r>
      <w:r w:rsidRPr="00860241">
        <w:rPr>
          <w:sz w:val="24"/>
          <w:szCs w:val="24"/>
        </w:rPr>
        <w:t xml:space="preserve">controle internos nos municípios paraenses, </w:t>
      </w:r>
      <w:r w:rsidR="001858B7">
        <w:rPr>
          <w:sz w:val="24"/>
          <w:szCs w:val="24"/>
        </w:rPr>
        <w:t xml:space="preserve">deixando </w:t>
      </w:r>
      <w:r w:rsidRPr="00860241">
        <w:rPr>
          <w:sz w:val="24"/>
          <w:szCs w:val="24"/>
        </w:rPr>
        <w:t>claro que a</w:t>
      </w:r>
      <w:r w:rsidR="008C270A">
        <w:rPr>
          <w:sz w:val="24"/>
          <w:szCs w:val="24"/>
        </w:rPr>
        <w:t xml:space="preserve"> sociedade recebe </w:t>
      </w:r>
      <w:r w:rsidRPr="00860241">
        <w:rPr>
          <w:sz w:val="24"/>
          <w:szCs w:val="24"/>
        </w:rPr>
        <w:t>atenção em ações de treinamento em</w:t>
      </w:r>
      <w:r w:rsidR="008C270A">
        <w:rPr>
          <w:sz w:val="24"/>
          <w:szCs w:val="24"/>
        </w:rPr>
        <w:t xml:space="preserve"> apenas </w:t>
      </w:r>
      <w:r w:rsidR="00A3479C">
        <w:rPr>
          <w:sz w:val="24"/>
          <w:szCs w:val="24"/>
        </w:rPr>
        <w:t>8</w:t>
      </w:r>
      <w:r w:rsidRPr="00860241">
        <w:rPr>
          <w:sz w:val="24"/>
          <w:szCs w:val="24"/>
        </w:rPr>
        <w:t xml:space="preserve"> municípios, </w:t>
      </w:r>
      <w:r>
        <w:rPr>
          <w:sz w:val="24"/>
          <w:szCs w:val="24"/>
        </w:rPr>
        <w:t xml:space="preserve">fazendo um </w:t>
      </w:r>
      <w:r w:rsidRPr="00860241">
        <w:rPr>
          <w:sz w:val="24"/>
          <w:szCs w:val="24"/>
        </w:rPr>
        <w:t>con</w:t>
      </w:r>
      <w:r>
        <w:rPr>
          <w:sz w:val="24"/>
          <w:szCs w:val="24"/>
        </w:rPr>
        <w:t xml:space="preserve">traste </w:t>
      </w:r>
      <w:r w:rsidRPr="00860241">
        <w:rPr>
          <w:sz w:val="24"/>
          <w:szCs w:val="24"/>
        </w:rPr>
        <w:t xml:space="preserve">com a resposta de 27 municípios que dizem estimular o controle social. </w:t>
      </w:r>
    </w:p>
    <w:p w14:paraId="7E907E6B" w14:textId="77777777" w:rsidR="00010799" w:rsidRPr="00860241" w:rsidRDefault="00010799" w:rsidP="00010799">
      <w:pPr>
        <w:ind w:firstLine="708"/>
        <w:jc w:val="both"/>
        <w:rPr>
          <w:sz w:val="24"/>
          <w:szCs w:val="24"/>
        </w:rPr>
      </w:pPr>
    </w:p>
    <w:p w14:paraId="084EBCA5" w14:textId="77777777" w:rsidR="00010799" w:rsidRPr="000F7F96" w:rsidRDefault="00010799" w:rsidP="00010799">
      <w:pPr>
        <w:jc w:val="both"/>
        <w:rPr>
          <w:sz w:val="24"/>
          <w:szCs w:val="24"/>
        </w:rPr>
      </w:pPr>
      <w:r w:rsidRPr="00860241">
        <w:rPr>
          <w:noProof/>
          <w:sz w:val="24"/>
          <w:szCs w:val="24"/>
        </w:rPr>
        <w:drawing>
          <wp:inline distT="0" distB="0" distL="0" distR="0" wp14:anchorId="4E5B579D" wp14:editId="213CF79B">
            <wp:extent cx="5756857" cy="1371600"/>
            <wp:effectExtent l="0" t="0" r="0" b="0"/>
            <wp:docPr id="12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9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860241">
        <w:rPr>
          <w:b/>
          <w:szCs w:val="24"/>
        </w:rPr>
        <w:t>Figura 5</w:t>
      </w:r>
      <w:r w:rsidRPr="00860241">
        <w:rPr>
          <w:szCs w:val="24"/>
        </w:rPr>
        <w:t xml:space="preserve">. Ações de Capacitação. </w:t>
      </w:r>
    </w:p>
    <w:p w14:paraId="4FA7BD76" w14:textId="77777777" w:rsidR="00010799" w:rsidRDefault="00010799" w:rsidP="00010799">
      <w:pPr>
        <w:jc w:val="both"/>
        <w:rPr>
          <w:szCs w:val="24"/>
        </w:rPr>
      </w:pPr>
      <w:r w:rsidRPr="00860241">
        <w:rPr>
          <w:b/>
          <w:szCs w:val="24"/>
        </w:rPr>
        <w:t>Fonte</w:t>
      </w:r>
      <w:r w:rsidRPr="00860241">
        <w:rPr>
          <w:szCs w:val="24"/>
        </w:rPr>
        <w:t>: Os Autores (2018).</w:t>
      </w:r>
    </w:p>
    <w:p w14:paraId="711C488F" w14:textId="77777777" w:rsidR="000F7F96" w:rsidRDefault="000F7F96" w:rsidP="00010799">
      <w:pPr>
        <w:jc w:val="both"/>
        <w:rPr>
          <w:szCs w:val="24"/>
        </w:rPr>
      </w:pPr>
    </w:p>
    <w:p w14:paraId="651876FB" w14:textId="77777777" w:rsidR="008C270A" w:rsidRPr="0006035B" w:rsidRDefault="00837AC8" w:rsidP="0006035B">
      <w:pPr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Para a Teoria Agência</w:t>
      </w:r>
      <w:r w:rsidR="008F1C41" w:rsidRPr="00860241">
        <w:rPr>
          <w:rFonts w:eastAsiaTheme="minorHAnsi"/>
          <w:sz w:val="24"/>
          <w:szCs w:val="24"/>
          <w:lang w:eastAsia="en-US"/>
        </w:rPr>
        <w:t xml:space="preserve"> uma relação de agência entre as entidades públicas e </w:t>
      </w:r>
      <w:r w:rsidR="008F1C41">
        <w:rPr>
          <w:rFonts w:eastAsiaTheme="minorHAnsi"/>
          <w:sz w:val="24"/>
          <w:szCs w:val="24"/>
          <w:lang w:eastAsia="en-US"/>
        </w:rPr>
        <w:t xml:space="preserve">os </w:t>
      </w:r>
      <w:r w:rsidR="008F1C41" w:rsidRPr="00860241">
        <w:rPr>
          <w:rFonts w:eastAsiaTheme="minorHAnsi"/>
          <w:sz w:val="24"/>
          <w:szCs w:val="24"/>
          <w:lang w:eastAsia="en-US"/>
        </w:rPr>
        <w:t xml:space="preserve">controladores </w:t>
      </w:r>
      <w:r>
        <w:rPr>
          <w:rFonts w:eastAsiaTheme="minorHAnsi"/>
          <w:sz w:val="24"/>
          <w:szCs w:val="24"/>
          <w:lang w:eastAsia="en-US"/>
        </w:rPr>
        <w:t xml:space="preserve">é interessante ao </w:t>
      </w:r>
      <w:r w:rsidR="008F1C41">
        <w:rPr>
          <w:rFonts w:eastAsiaTheme="minorHAnsi"/>
          <w:sz w:val="24"/>
          <w:szCs w:val="24"/>
          <w:lang w:eastAsia="en-US"/>
        </w:rPr>
        <w:t xml:space="preserve">gestor </w:t>
      </w:r>
      <w:r>
        <w:rPr>
          <w:rFonts w:eastAsiaTheme="minorHAnsi"/>
          <w:sz w:val="24"/>
          <w:szCs w:val="24"/>
          <w:lang w:eastAsia="en-US"/>
        </w:rPr>
        <w:t>porque quer resguardar-se,</w:t>
      </w:r>
      <w:r w:rsidR="008F1C41">
        <w:rPr>
          <w:rFonts w:eastAsiaTheme="minorHAnsi"/>
          <w:sz w:val="24"/>
          <w:szCs w:val="24"/>
          <w:lang w:eastAsia="en-US"/>
        </w:rPr>
        <w:t xml:space="preserve"> buscando</w:t>
      </w:r>
      <w:r>
        <w:rPr>
          <w:rFonts w:eastAsiaTheme="minorHAnsi"/>
          <w:sz w:val="24"/>
          <w:szCs w:val="24"/>
          <w:lang w:eastAsia="en-US"/>
        </w:rPr>
        <w:t xml:space="preserve"> a</w:t>
      </w:r>
      <w:r w:rsidR="008F1C41">
        <w:rPr>
          <w:rFonts w:eastAsiaTheme="minorHAnsi"/>
          <w:sz w:val="24"/>
          <w:szCs w:val="24"/>
          <w:lang w:eastAsia="en-US"/>
        </w:rPr>
        <w:t xml:space="preserve"> aprovação de seus atos pelas instituições de controle, que dispõe de ferramental</w:t>
      </w:r>
      <w:r w:rsidR="008F1C41" w:rsidRPr="00860241">
        <w:rPr>
          <w:rFonts w:eastAsiaTheme="minorHAnsi"/>
          <w:sz w:val="24"/>
          <w:szCs w:val="24"/>
          <w:lang w:eastAsia="en-US"/>
        </w:rPr>
        <w:t xml:space="preserve"> técnico </w:t>
      </w:r>
      <w:r w:rsidR="008F1C41">
        <w:rPr>
          <w:rFonts w:eastAsiaTheme="minorHAnsi"/>
          <w:sz w:val="24"/>
          <w:szCs w:val="24"/>
          <w:lang w:eastAsia="en-US"/>
        </w:rPr>
        <w:t>para recomendar melhorais e conformar processos.</w:t>
      </w:r>
      <w:r w:rsidR="008C270A">
        <w:rPr>
          <w:rFonts w:eastAsiaTheme="minorHAnsi"/>
          <w:sz w:val="24"/>
          <w:szCs w:val="24"/>
          <w:lang w:eastAsia="en-US"/>
        </w:rPr>
        <w:t xml:space="preserve"> As ações de capacitação, quando oferecidas pela unidade de controle interno cumprem o ditame de agenciamento na busca de r</w:t>
      </w:r>
      <w:r w:rsidR="0006035B">
        <w:rPr>
          <w:rFonts w:eastAsiaTheme="minorHAnsi"/>
          <w:sz w:val="24"/>
          <w:szCs w:val="24"/>
          <w:lang w:eastAsia="en-US"/>
        </w:rPr>
        <w:t xml:space="preserve">epassar as melhores práticas aos </w:t>
      </w:r>
      <w:r w:rsidR="008C270A">
        <w:rPr>
          <w:rFonts w:eastAsiaTheme="minorHAnsi"/>
          <w:sz w:val="24"/>
          <w:szCs w:val="24"/>
          <w:lang w:eastAsia="en-US"/>
        </w:rPr>
        <w:t>agentes e de toda a sociedade.</w:t>
      </w:r>
      <w:r w:rsidR="0006035B">
        <w:rPr>
          <w:rFonts w:eastAsiaTheme="minorHAnsi"/>
          <w:sz w:val="24"/>
          <w:szCs w:val="24"/>
          <w:lang w:eastAsia="en-US"/>
        </w:rPr>
        <w:t xml:space="preserve"> </w:t>
      </w:r>
      <w:r w:rsidR="005A4A01" w:rsidRPr="0006035B">
        <w:rPr>
          <w:sz w:val="24"/>
          <w:szCs w:val="24"/>
        </w:rPr>
        <w:t>As ações de capacitação para gestores, agentes e sociedade conforma o sincronismo dos três controles: interno externo e social, que podem, inclusive, ocorrer de forma simultânea. O exercício dos controles direciona a publicidade de informações claras e compreensíveis aos diferentes públicos,</w:t>
      </w:r>
      <w:r w:rsidR="0006035B">
        <w:rPr>
          <w:sz w:val="24"/>
          <w:szCs w:val="24"/>
        </w:rPr>
        <w:t xml:space="preserve"> permitindo excelência em</w:t>
      </w:r>
      <w:r w:rsidR="005A4A01" w:rsidRPr="0006035B">
        <w:rPr>
          <w:sz w:val="24"/>
          <w:szCs w:val="24"/>
        </w:rPr>
        <w:t xml:space="preserve"> todos os estágios dos controles. </w:t>
      </w:r>
      <w:r w:rsidR="00501B7B">
        <w:rPr>
          <w:sz w:val="24"/>
          <w:szCs w:val="24"/>
        </w:rPr>
        <w:t xml:space="preserve">Para </w:t>
      </w:r>
      <w:r w:rsidR="005A4A01" w:rsidRPr="0006035B">
        <w:rPr>
          <w:sz w:val="24"/>
          <w:szCs w:val="24"/>
        </w:rPr>
        <w:t>Morais &amp; Teixeira, (2016</w:t>
      </w:r>
      <w:r w:rsidR="00501B7B">
        <w:rPr>
          <w:sz w:val="24"/>
          <w:szCs w:val="24"/>
        </w:rPr>
        <w:t>) as</w:t>
      </w:r>
      <w:r w:rsidR="0006035B">
        <w:rPr>
          <w:sz w:val="24"/>
          <w:szCs w:val="24"/>
        </w:rPr>
        <w:t xml:space="preserve"> </w:t>
      </w:r>
      <w:r w:rsidR="005A4A01" w:rsidRPr="0006035B">
        <w:rPr>
          <w:sz w:val="24"/>
          <w:szCs w:val="24"/>
        </w:rPr>
        <w:t>informações produzidas pelo controle interno d</w:t>
      </w:r>
      <w:r w:rsidR="00501B7B">
        <w:rPr>
          <w:sz w:val="24"/>
          <w:szCs w:val="24"/>
        </w:rPr>
        <w:t xml:space="preserve">isponibilizadas de forma clara </w:t>
      </w:r>
      <w:r w:rsidR="0006035B">
        <w:rPr>
          <w:sz w:val="24"/>
          <w:szCs w:val="24"/>
        </w:rPr>
        <w:t>permite</w:t>
      </w:r>
      <w:r w:rsidR="005A4A01" w:rsidRPr="0006035B">
        <w:rPr>
          <w:sz w:val="24"/>
          <w:szCs w:val="24"/>
        </w:rPr>
        <w:t xml:space="preserve"> que o controle </w:t>
      </w:r>
      <w:r w:rsidR="00501B7B">
        <w:rPr>
          <w:sz w:val="24"/>
          <w:szCs w:val="24"/>
        </w:rPr>
        <w:t>aconteça.</w:t>
      </w:r>
    </w:p>
    <w:p w14:paraId="76995DB6" w14:textId="77777777" w:rsidR="00010799" w:rsidRPr="00096222" w:rsidRDefault="00010799" w:rsidP="008E14B3">
      <w:pPr>
        <w:ind w:firstLine="709"/>
        <w:jc w:val="both"/>
        <w:rPr>
          <w:sz w:val="24"/>
          <w:szCs w:val="24"/>
        </w:rPr>
      </w:pPr>
      <w:r w:rsidRPr="00096222">
        <w:rPr>
          <w:sz w:val="24"/>
          <w:szCs w:val="24"/>
        </w:rPr>
        <w:lastRenderedPageBreak/>
        <w:t xml:space="preserve">A Atuação do Controle Interno </w:t>
      </w:r>
      <w:r w:rsidR="00EB709D" w:rsidRPr="00096222">
        <w:rPr>
          <w:sz w:val="24"/>
          <w:szCs w:val="24"/>
        </w:rPr>
        <w:t>está</w:t>
      </w:r>
      <w:r w:rsidRPr="00096222">
        <w:rPr>
          <w:sz w:val="24"/>
          <w:szCs w:val="24"/>
        </w:rPr>
        <w:t xml:space="preserve"> demonstrada na figura 6, cuja maior ênfase é para a ação de monitoramento de pedido de informações. A lei trata esta atividade como função da ouvidoria, </w:t>
      </w:r>
      <w:r w:rsidR="00391BF4">
        <w:rPr>
          <w:sz w:val="24"/>
          <w:szCs w:val="24"/>
        </w:rPr>
        <w:t xml:space="preserve">sendo </w:t>
      </w:r>
      <w:r w:rsidR="00D6316E">
        <w:rPr>
          <w:sz w:val="24"/>
          <w:szCs w:val="24"/>
        </w:rPr>
        <w:t>uma forma de preve</w:t>
      </w:r>
      <w:r w:rsidR="00391BF4">
        <w:rPr>
          <w:sz w:val="24"/>
          <w:szCs w:val="24"/>
        </w:rPr>
        <w:t>nção</w:t>
      </w:r>
      <w:r w:rsidR="00D6316E">
        <w:rPr>
          <w:sz w:val="24"/>
          <w:szCs w:val="24"/>
        </w:rPr>
        <w:t xml:space="preserve"> </w:t>
      </w:r>
      <w:r w:rsidR="00391BF4">
        <w:rPr>
          <w:sz w:val="24"/>
          <w:szCs w:val="24"/>
        </w:rPr>
        <w:t>da corrupção.</w:t>
      </w:r>
    </w:p>
    <w:p w14:paraId="74AD09D9" w14:textId="77777777" w:rsidR="00010799" w:rsidRPr="00096222" w:rsidRDefault="00010799" w:rsidP="00010799">
      <w:pPr>
        <w:rPr>
          <w:lang w:eastAsia="en-US"/>
        </w:rPr>
      </w:pPr>
    </w:p>
    <w:p w14:paraId="2D5FB80E" w14:textId="77777777" w:rsidR="00010799" w:rsidRPr="00860241" w:rsidRDefault="00010799" w:rsidP="00010799">
      <w:pPr>
        <w:jc w:val="both"/>
        <w:rPr>
          <w:sz w:val="24"/>
          <w:szCs w:val="24"/>
        </w:rPr>
      </w:pPr>
      <w:r w:rsidRPr="00860241">
        <w:rPr>
          <w:noProof/>
          <w:szCs w:val="24"/>
        </w:rPr>
        <w:drawing>
          <wp:inline distT="0" distB="0" distL="0" distR="0" wp14:anchorId="3AF3B96B" wp14:editId="331D1BFB">
            <wp:extent cx="5718220" cy="1384479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C24AC0E" w14:textId="77777777" w:rsidR="00010799" w:rsidRPr="00860241" w:rsidRDefault="00010799" w:rsidP="00010799">
      <w:pPr>
        <w:pStyle w:val="Legenda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0"/>
          <w:szCs w:val="24"/>
        </w:rPr>
      </w:pPr>
      <w:r w:rsidRPr="00860241">
        <w:rPr>
          <w:rFonts w:ascii="Times New Roman" w:hAnsi="Times New Roman" w:cs="Times New Roman"/>
          <w:b/>
          <w:i w:val="0"/>
          <w:color w:val="auto"/>
          <w:sz w:val="20"/>
          <w:szCs w:val="24"/>
        </w:rPr>
        <w:t>Figura 6</w:t>
      </w:r>
      <w:r w:rsidRPr="00860241">
        <w:rPr>
          <w:rFonts w:ascii="Times New Roman" w:hAnsi="Times New Roman" w:cs="Times New Roman"/>
          <w:i w:val="0"/>
          <w:color w:val="auto"/>
          <w:sz w:val="20"/>
          <w:szCs w:val="24"/>
        </w:rPr>
        <w:t>. Atuação do Controle Interno</w:t>
      </w:r>
    </w:p>
    <w:p w14:paraId="35E96D0D" w14:textId="77777777" w:rsidR="00387BFE" w:rsidRDefault="00010799" w:rsidP="00010799">
      <w:pPr>
        <w:jc w:val="both"/>
        <w:rPr>
          <w:szCs w:val="24"/>
        </w:rPr>
      </w:pPr>
      <w:r w:rsidRPr="00860241">
        <w:rPr>
          <w:b/>
          <w:szCs w:val="24"/>
        </w:rPr>
        <w:t>Fonte</w:t>
      </w:r>
      <w:r w:rsidRPr="00860241">
        <w:rPr>
          <w:szCs w:val="24"/>
        </w:rPr>
        <w:t>: Os Autores (2018).</w:t>
      </w:r>
    </w:p>
    <w:p w14:paraId="57096F00" w14:textId="77777777" w:rsidR="000F7F96" w:rsidRPr="000F7F96" w:rsidRDefault="000F7F96" w:rsidP="00010799">
      <w:pPr>
        <w:jc w:val="both"/>
        <w:rPr>
          <w:szCs w:val="24"/>
        </w:rPr>
      </w:pPr>
    </w:p>
    <w:p w14:paraId="1FF446B1" w14:textId="77777777" w:rsidR="00010799" w:rsidRDefault="001F586A" w:rsidP="00ED5B7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 atividades do Sis</w:t>
      </w:r>
      <w:r w:rsidR="00ED5B7A">
        <w:rPr>
          <w:sz w:val="24"/>
          <w:szCs w:val="24"/>
        </w:rPr>
        <w:t>tema devem</w:t>
      </w:r>
      <w:r>
        <w:rPr>
          <w:sz w:val="24"/>
          <w:szCs w:val="24"/>
        </w:rPr>
        <w:t xml:space="preserve"> a</w:t>
      </w:r>
      <w:r w:rsidRPr="00860241">
        <w:rPr>
          <w:sz w:val="24"/>
          <w:szCs w:val="24"/>
        </w:rPr>
        <w:t xml:space="preserve">uxiliar a organização a atingir seus objetivos, </w:t>
      </w:r>
      <w:r>
        <w:rPr>
          <w:sz w:val="24"/>
          <w:szCs w:val="24"/>
        </w:rPr>
        <w:t xml:space="preserve">numa </w:t>
      </w:r>
      <w:r w:rsidRPr="00860241">
        <w:rPr>
          <w:sz w:val="24"/>
          <w:szCs w:val="24"/>
        </w:rPr>
        <w:t>abordagem sistemática e disciplinada na avaliação e melhoramento efetivo dos processos de gerenciamento, controle e governança de riscos</w:t>
      </w:r>
      <w:r>
        <w:rPr>
          <w:sz w:val="24"/>
          <w:szCs w:val="24"/>
        </w:rPr>
        <w:t xml:space="preserve"> da gestão pública e isto só será possível se </w:t>
      </w:r>
      <w:r w:rsidR="00304DF6">
        <w:rPr>
          <w:sz w:val="24"/>
          <w:szCs w:val="24"/>
        </w:rPr>
        <w:t xml:space="preserve">as ações de atuação dos controles garantirem efetividade na disseminação do conhecimento </w:t>
      </w:r>
      <w:r>
        <w:rPr>
          <w:sz w:val="24"/>
          <w:szCs w:val="24"/>
        </w:rPr>
        <w:t>(</w:t>
      </w:r>
      <w:r w:rsidRPr="002634E1">
        <w:rPr>
          <w:rFonts w:eastAsia="CharterBT"/>
          <w:sz w:val="24"/>
          <w:szCs w:val="24"/>
          <w:lang w:eastAsia="en-US"/>
        </w:rPr>
        <w:t>Attie, 1998</w:t>
      </w:r>
      <w:r>
        <w:rPr>
          <w:rFonts w:eastAsia="CharterBT"/>
          <w:sz w:val="24"/>
          <w:szCs w:val="24"/>
          <w:lang w:eastAsia="en-US"/>
        </w:rPr>
        <w:t>)</w:t>
      </w:r>
      <w:r>
        <w:rPr>
          <w:sz w:val="24"/>
          <w:szCs w:val="24"/>
        </w:rPr>
        <w:t xml:space="preserve">.  </w:t>
      </w:r>
      <w:r w:rsidR="00ED5B7A">
        <w:rPr>
          <w:sz w:val="24"/>
          <w:szCs w:val="24"/>
        </w:rPr>
        <w:t xml:space="preserve">A </w:t>
      </w:r>
      <w:r w:rsidRPr="00860241">
        <w:rPr>
          <w:sz w:val="24"/>
          <w:szCs w:val="24"/>
        </w:rPr>
        <w:t xml:space="preserve">NBC T 16.8 (2013) </w:t>
      </w:r>
      <w:r w:rsidR="00ED5B7A">
        <w:rPr>
          <w:sz w:val="24"/>
          <w:szCs w:val="24"/>
        </w:rPr>
        <w:t xml:space="preserve">define </w:t>
      </w:r>
      <w:r w:rsidRPr="00860241">
        <w:rPr>
          <w:sz w:val="24"/>
          <w:szCs w:val="24"/>
        </w:rPr>
        <w:t>três categorias de função: ope</w:t>
      </w:r>
      <w:r w:rsidR="00ED5B7A">
        <w:rPr>
          <w:sz w:val="24"/>
          <w:szCs w:val="24"/>
        </w:rPr>
        <w:t xml:space="preserve">racional, contábil e normativa. A primeira </w:t>
      </w:r>
      <w:r w:rsidRPr="00860241">
        <w:rPr>
          <w:sz w:val="24"/>
          <w:szCs w:val="24"/>
        </w:rPr>
        <w:t>aç</w:t>
      </w:r>
      <w:r w:rsidR="00C05A7B">
        <w:rPr>
          <w:sz w:val="24"/>
          <w:szCs w:val="24"/>
        </w:rPr>
        <w:t>ão</w:t>
      </w:r>
      <w:r w:rsidRPr="00860241">
        <w:rPr>
          <w:sz w:val="24"/>
          <w:szCs w:val="24"/>
        </w:rPr>
        <w:t xml:space="preserve"> para cumprimento dos objetivos das entidades governamentais, a segunda comprovação da veracidade das demonstrações contábeis</w:t>
      </w:r>
      <w:r w:rsidR="00ED5B7A">
        <w:rPr>
          <w:sz w:val="24"/>
          <w:szCs w:val="24"/>
        </w:rPr>
        <w:t xml:space="preserve"> e a </w:t>
      </w:r>
      <w:r w:rsidRPr="00860241">
        <w:rPr>
          <w:sz w:val="24"/>
          <w:szCs w:val="24"/>
        </w:rPr>
        <w:t xml:space="preserve">categoria normativa dita normas dentro do sistema para </w:t>
      </w:r>
      <w:r w:rsidR="00ED5B7A">
        <w:rPr>
          <w:sz w:val="24"/>
          <w:szCs w:val="24"/>
        </w:rPr>
        <w:t>controle de riscos</w:t>
      </w:r>
      <w:r>
        <w:rPr>
          <w:sz w:val="24"/>
          <w:szCs w:val="24"/>
        </w:rPr>
        <w:t xml:space="preserve">. </w:t>
      </w:r>
      <w:r>
        <w:rPr>
          <w:color w:val="FF0000"/>
          <w:sz w:val="24"/>
          <w:szCs w:val="24"/>
        </w:rPr>
        <w:t xml:space="preserve"> </w:t>
      </w:r>
      <w:r w:rsidRPr="00860241">
        <w:rPr>
          <w:sz w:val="24"/>
          <w:szCs w:val="24"/>
        </w:rPr>
        <w:t>A existência de um controle</w:t>
      </w:r>
      <w:r w:rsidR="00ED5B7A">
        <w:rPr>
          <w:sz w:val="24"/>
          <w:szCs w:val="24"/>
        </w:rPr>
        <w:t xml:space="preserve"> interno eficaz e autônomo, com ações e atuações dos</w:t>
      </w:r>
      <w:r w:rsidRPr="00860241">
        <w:rPr>
          <w:sz w:val="24"/>
          <w:szCs w:val="24"/>
        </w:rPr>
        <w:t xml:space="preserve"> atos governamentais </w:t>
      </w:r>
      <w:r w:rsidR="00304DF6">
        <w:rPr>
          <w:sz w:val="24"/>
          <w:szCs w:val="24"/>
        </w:rPr>
        <w:t xml:space="preserve">garante </w:t>
      </w:r>
      <w:r w:rsidR="00857E5E">
        <w:rPr>
          <w:sz w:val="24"/>
          <w:szCs w:val="24"/>
        </w:rPr>
        <w:t xml:space="preserve">que as </w:t>
      </w:r>
      <w:r w:rsidRPr="00860241">
        <w:rPr>
          <w:sz w:val="24"/>
          <w:szCs w:val="24"/>
        </w:rPr>
        <w:t xml:space="preserve">boas práticas </w:t>
      </w:r>
      <w:r w:rsidR="00ED5B7A">
        <w:rPr>
          <w:sz w:val="24"/>
          <w:szCs w:val="24"/>
        </w:rPr>
        <w:t>e</w:t>
      </w:r>
      <w:r w:rsidRPr="00860241">
        <w:rPr>
          <w:sz w:val="24"/>
          <w:szCs w:val="24"/>
        </w:rPr>
        <w:t xml:space="preserve"> satisfação do interesse públi</w:t>
      </w:r>
      <w:r>
        <w:rPr>
          <w:sz w:val="24"/>
          <w:szCs w:val="24"/>
        </w:rPr>
        <w:t>co</w:t>
      </w:r>
      <w:r w:rsidRPr="00860241">
        <w:rPr>
          <w:sz w:val="24"/>
          <w:szCs w:val="24"/>
        </w:rPr>
        <w:t xml:space="preserve"> (Beuren; Zonatto, 2014).</w:t>
      </w:r>
    </w:p>
    <w:p w14:paraId="7948B928" w14:textId="77777777" w:rsidR="00010799" w:rsidRPr="00860241" w:rsidRDefault="00010799" w:rsidP="00B93504">
      <w:pPr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 xml:space="preserve">A figura 7 representa o quantitativo de municípios que afirmam inexistir, </w:t>
      </w:r>
      <w:r w:rsidR="001F586A" w:rsidRPr="00860241">
        <w:rPr>
          <w:sz w:val="24"/>
          <w:szCs w:val="24"/>
        </w:rPr>
        <w:t>serem</w:t>
      </w:r>
      <w:r w:rsidRPr="00860241">
        <w:rPr>
          <w:sz w:val="24"/>
          <w:szCs w:val="24"/>
        </w:rPr>
        <w:t xml:space="preserve"> insatisfatório</w:t>
      </w:r>
      <w:r w:rsidR="001F586A">
        <w:rPr>
          <w:sz w:val="24"/>
          <w:szCs w:val="24"/>
        </w:rPr>
        <w:t>s</w:t>
      </w:r>
      <w:r w:rsidRPr="00860241">
        <w:rPr>
          <w:sz w:val="24"/>
          <w:szCs w:val="24"/>
        </w:rPr>
        <w:t xml:space="preserve"> ou Satisfatório</w:t>
      </w:r>
      <w:r w:rsidR="001F586A">
        <w:rPr>
          <w:sz w:val="24"/>
          <w:szCs w:val="24"/>
        </w:rPr>
        <w:t>s</w:t>
      </w:r>
      <w:r w:rsidRPr="00860241">
        <w:rPr>
          <w:sz w:val="24"/>
          <w:szCs w:val="24"/>
        </w:rPr>
        <w:t xml:space="preserve"> determinados itens, como: estrutura física, salas privativas, acesso à internet, linha telefônica e computadores. </w:t>
      </w:r>
      <w:r>
        <w:rPr>
          <w:sz w:val="24"/>
          <w:szCs w:val="24"/>
        </w:rPr>
        <w:t xml:space="preserve"> </w:t>
      </w:r>
      <w:r w:rsidRPr="00860241">
        <w:rPr>
          <w:sz w:val="24"/>
          <w:szCs w:val="24"/>
        </w:rPr>
        <w:t>O total de municípios que realiza cada uma das atividades de atuação é</w:t>
      </w:r>
      <w:r w:rsidR="00857E5E">
        <w:rPr>
          <w:sz w:val="24"/>
          <w:szCs w:val="24"/>
        </w:rPr>
        <w:t xml:space="preserve"> descritas nas barras, mostrando</w:t>
      </w:r>
      <w:r w:rsidRPr="00860241">
        <w:rPr>
          <w:sz w:val="24"/>
          <w:szCs w:val="24"/>
        </w:rPr>
        <w:t xml:space="preserve"> que as unidades de controle interno municipais costumam realizar com mais frequência à atividade de “monitorar os </w:t>
      </w:r>
      <w:r w:rsidR="00857E5E">
        <w:rPr>
          <w:sz w:val="24"/>
          <w:szCs w:val="24"/>
        </w:rPr>
        <w:t xml:space="preserve">pedidos de acesso à informação”, uma atividade de ouvidoria. </w:t>
      </w:r>
    </w:p>
    <w:p w14:paraId="75F430F5" w14:textId="77777777" w:rsidR="00010799" w:rsidRPr="00860241" w:rsidRDefault="00010799" w:rsidP="00010799">
      <w:pPr>
        <w:pStyle w:val="Legenda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14:paraId="340729E8" w14:textId="77777777" w:rsidR="00010799" w:rsidRPr="000F7F96" w:rsidRDefault="00010799" w:rsidP="000F7F96">
      <w:pPr>
        <w:jc w:val="both"/>
        <w:rPr>
          <w:sz w:val="24"/>
          <w:szCs w:val="24"/>
        </w:rPr>
      </w:pPr>
      <w:r w:rsidRPr="00860241">
        <w:rPr>
          <w:noProof/>
          <w:sz w:val="24"/>
          <w:szCs w:val="24"/>
        </w:rPr>
        <w:drawing>
          <wp:inline distT="0" distB="0" distL="0" distR="0" wp14:anchorId="7EC74B6A" wp14:editId="3EA51C8A">
            <wp:extent cx="5821251" cy="1938270"/>
            <wp:effectExtent l="0" t="0" r="0" b="0"/>
            <wp:docPr id="15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860241">
        <w:rPr>
          <w:b/>
          <w:szCs w:val="24"/>
        </w:rPr>
        <w:t>Figura 7.</w:t>
      </w:r>
      <w:r w:rsidRPr="00860241">
        <w:rPr>
          <w:szCs w:val="24"/>
        </w:rPr>
        <w:t xml:space="preserve"> Estrutura Física</w:t>
      </w:r>
    </w:p>
    <w:p w14:paraId="11DF6959" w14:textId="77777777" w:rsidR="00010799" w:rsidRPr="00860241" w:rsidRDefault="00010799" w:rsidP="00010799">
      <w:pPr>
        <w:jc w:val="both"/>
        <w:rPr>
          <w:szCs w:val="24"/>
          <w:lang w:eastAsia="en-US"/>
        </w:rPr>
      </w:pPr>
      <w:r w:rsidRPr="00860241">
        <w:rPr>
          <w:b/>
          <w:szCs w:val="24"/>
          <w:lang w:eastAsia="en-US"/>
        </w:rPr>
        <w:t>Fonte</w:t>
      </w:r>
      <w:r w:rsidRPr="00860241">
        <w:rPr>
          <w:szCs w:val="24"/>
          <w:lang w:eastAsia="en-US"/>
        </w:rPr>
        <w:t>: Os Autores (2018).</w:t>
      </w:r>
    </w:p>
    <w:p w14:paraId="42D93A6C" w14:textId="77777777" w:rsidR="00151E73" w:rsidRDefault="00C344FD" w:rsidP="00B93504">
      <w:pPr>
        <w:suppressAutoHyphens w:val="0"/>
        <w:autoSpaceDE w:val="0"/>
        <w:autoSpaceDN w:val="0"/>
        <w:adjustRightInd w:val="0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iCs/>
          <w:sz w:val="24"/>
          <w:szCs w:val="24"/>
          <w:lang w:eastAsia="en-US"/>
        </w:rPr>
        <w:lastRenderedPageBreak/>
        <w:t xml:space="preserve">Para </w:t>
      </w:r>
      <w:r w:rsidR="001F586A">
        <w:rPr>
          <w:rFonts w:eastAsiaTheme="minorHAnsi"/>
          <w:sz w:val="24"/>
          <w:szCs w:val="24"/>
          <w:lang w:eastAsia="en-US"/>
        </w:rPr>
        <w:t>Diamont (2002)</w:t>
      </w:r>
      <w:r w:rsidR="00EB709D">
        <w:rPr>
          <w:rFonts w:eastAsiaTheme="minorHAnsi"/>
          <w:sz w:val="24"/>
          <w:szCs w:val="24"/>
          <w:lang w:eastAsia="en-US"/>
        </w:rPr>
        <w:t xml:space="preserve"> n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ão há como imaginar o funcionamento de um sistema de controle sem que os servidores </w:t>
      </w:r>
      <w:r w:rsidR="00220AD2">
        <w:rPr>
          <w:rFonts w:eastAsiaTheme="minorHAnsi"/>
          <w:sz w:val="24"/>
          <w:szCs w:val="24"/>
          <w:lang w:eastAsia="en-US"/>
        </w:rPr>
        <w:t xml:space="preserve">tenham </w:t>
      </w:r>
      <w:r w:rsidR="00151E73">
        <w:rPr>
          <w:rFonts w:eastAsiaTheme="minorHAnsi"/>
          <w:sz w:val="24"/>
          <w:szCs w:val="24"/>
          <w:lang w:eastAsia="en-US"/>
        </w:rPr>
        <w:t>m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esas, cadeiras, móveis e equipamentos de trabalho necessários às suas funções. </w:t>
      </w:r>
      <w:r w:rsidR="00151E73">
        <w:rPr>
          <w:rFonts w:eastAsiaTheme="minorHAnsi"/>
          <w:sz w:val="24"/>
          <w:szCs w:val="24"/>
          <w:lang w:eastAsia="en-US"/>
        </w:rPr>
        <w:t xml:space="preserve">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A ausência de </w:t>
      </w:r>
      <w:r w:rsidR="005660A4">
        <w:rPr>
          <w:rFonts w:eastAsiaTheme="minorHAnsi"/>
          <w:sz w:val="24"/>
          <w:szCs w:val="24"/>
          <w:lang w:eastAsia="en-US"/>
        </w:rPr>
        <w:t>salas privativas e</w:t>
      </w:r>
      <w:r w:rsidR="00151E73">
        <w:rPr>
          <w:rFonts w:eastAsiaTheme="minorHAnsi"/>
          <w:sz w:val="24"/>
          <w:szCs w:val="24"/>
          <w:lang w:eastAsia="en-US"/>
        </w:rPr>
        <w:t xml:space="preserve"> de</w:t>
      </w:r>
      <w:r w:rsidR="005660A4">
        <w:rPr>
          <w:rFonts w:eastAsiaTheme="minorHAnsi"/>
          <w:sz w:val="24"/>
          <w:szCs w:val="24"/>
          <w:lang w:eastAsia="en-US"/>
        </w:rPr>
        <w:t xml:space="preserve"> linha telefônica na maioria dos municípios</w:t>
      </w:r>
      <w:r w:rsidR="00151E73">
        <w:rPr>
          <w:rFonts w:eastAsiaTheme="minorHAnsi"/>
          <w:sz w:val="24"/>
          <w:szCs w:val="24"/>
          <w:lang w:eastAsia="en-US"/>
        </w:rPr>
        <w:t xml:space="preserve"> revela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 </w:t>
      </w:r>
      <w:r w:rsidR="005660A4">
        <w:rPr>
          <w:rFonts w:eastAsiaTheme="minorHAnsi"/>
          <w:sz w:val="24"/>
          <w:szCs w:val="24"/>
          <w:lang w:eastAsia="en-US"/>
        </w:rPr>
        <w:t xml:space="preserve">ou pode </w:t>
      </w:r>
      <w:r w:rsidR="00151E73">
        <w:rPr>
          <w:rFonts w:eastAsiaTheme="minorHAnsi"/>
          <w:sz w:val="24"/>
          <w:szCs w:val="24"/>
          <w:lang w:eastAsia="en-US"/>
        </w:rPr>
        <w:t xml:space="preserve">revelar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descaso da Administração, </w:t>
      </w:r>
      <w:r w:rsidR="00857E5E">
        <w:rPr>
          <w:rFonts w:eastAsiaTheme="minorHAnsi"/>
          <w:sz w:val="24"/>
          <w:szCs w:val="24"/>
          <w:lang w:eastAsia="en-US"/>
        </w:rPr>
        <w:t xml:space="preserve">trazendo o entendimento que não há </w:t>
      </w:r>
      <w:r w:rsidR="00010799" w:rsidRPr="00860241">
        <w:rPr>
          <w:rFonts w:eastAsiaTheme="minorHAnsi"/>
          <w:sz w:val="24"/>
          <w:szCs w:val="24"/>
          <w:lang w:eastAsia="en-US"/>
        </w:rPr>
        <w:t xml:space="preserve">por parte dos gestores a preocupação pela realização </w:t>
      </w:r>
      <w:r w:rsidR="00151E73">
        <w:rPr>
          <w:rFonts w:eastAsiaTheme="minorHAnsi"/>
          <w:sz w:val="24"/>
          <w:szCs w:val="24"/>
          <w:lang w:eastAsia="en-US"/>
        </w:rPr>
        <w:t xml:space="preserve">de controles </w:t>
      </w:r>
      <w:r w:rsidR="00220AD2">
        <w:rPr>
          <w:rFonts w:eastAsiaTheme="minorHAnsi"/>
          <w:sz w:val="24"/>
          <w:szCs w:val="24"/>
          <w:lang w:eastAsia="en-US"/>
        </w:rPr>
        <w:t>(A</w:t>
      </w:r>
      <w:r w:rsidR="00745E96">
        <w:rPr>
          <w:rFonts w:eastAsiaTheme="minorHAnsi"/>
          <w:sz w:val="24"/>
          <w:szCs w:val="24"/>
          <w:lang w:eastAsia="en-US"/>
        </w:rPr>
        <w:t xml:space="preserve">ttie, 2004). </w:t>
      </w:r>
      <w:r w:rsidR="00151E73">
        <w:rPr>
          <w:rFonts w:eastAsiaTheme="minorHAnsi"/>
          <w:iCs/>
          <w:sz w:val="24"/>
          <w:szCs w:val="24"/>
          <w:lang w:eastAsia="en-US"/>
        </w:rPr>
        <w:t xml:space="preserve">Para funcionar </w:t>
      </w:r>
      <w:r w:rsidR="00220AD2">
        <w:rPr>
          <w:rFonts w:eastAsiaTheme="minorHAnsi"/>
          <w:iCs/>
          <w:sz w:val="24"/>
          <w:szCs w:val="24"/>
          <w:lang w:eastAsia="en-US"/>
        </w:rPr>
        <w:t xml:space="preserve">minimamente uma estrutura </w:t>
      </w:r>
      <w:r w:rsidR="005660A4" w:rsidRPr="005660A4">
        <w:rPr>
          <w:rFonts w:eastAsiaTheme="minorHAnsi"/>
          <w:iCs/>
          <w:sz w:val="24"/>
          <w:szCs w:val="24"/>
          <w:lang w:eastAsia="en-US"/>
        </w:rPr>
        <w:t>de controle interno</w:t>
      </w:r>
      <w:r w:rsidR="00151E73">
        <w:rPr>
          <w:rFonts w:eastAsiaTheme="minorHAnsi"/>
          <w:iCs/>
          <w:sz w:val="24"/>
          <w:szCs w:val="24"/>
          <w:lang w:eastAsia="en-US"/>
        </w:rPr>
        <w:t xml:space="preserve">, </w:t>
      </w:r>
      <w:r>
        <w:rPr>
          <w:rFonts w:eastAsiaTheme="minorHAnsi"/>
          <w:iCs/>
          <w:sz w:val="24"/>
          <w:szCs w:val="24"/>
          <w:lang w:eastAsia="en-US"/>
        </w:rPr>
        <w:t>devem ter móveis,</w:t>
      </w:r>
      <w:r w:rsidR="00151E73">
        <w:rPr>
          <w:rFonts w:eastAsiaTheme="minorHAnsi"/>
          <w:iCs/>
          <w:sz w:val="24"/>
          <w:szCs w:val="24"/>
          <w:lang w:eastAsia="en-US"/>
        </w:rPr>
        <w:t xml:space="preserve"> computadores,</w:t>
      </w:r>
      <w:r w:rsidR="00151E73" w:rsidRPr="00151E73">
        <w:rPr>
          <w:rFonts w:eastAsiaTheme="minorHAnsi"/>
          <w:sz w:val="24"/>
          <w:szCs w:val="24"/>
          <w:lang w:eastAsia="en-US"/>
        </w:rPr>
        <w:t xml:space="preserve"> </w:t>
      </w:r>
      <w:r w:rsidR="00151E73">
        <w:rPr>
          <w:rFonts w:eastAsiaTheme="minorHAnsi"/>
          <w:sz w:val="24"/>
          <w:szCs w:val="24"/>
          <w:lang w:eastAsia="en-US"/>
        </w:rPr>
        <w:t xml:space="preserve">redes de informática, tecnologias da informação e </w:t>
      </w:r>
      <w:r w:rsidR="00151E73">
        <w:rPr>
          <w:rFonts w:eastAsiaTheme="minorHAnsi"/>
          <w:iCs/>
          <w:sz w:val="24"/>
          <w:szCs w:val="24"/>
          <w:lang w:eastAsia="en-US"/>
        </w:rPr>
        <w:t>softwares</w:t>
      </w:r>
      <w:r w:rsidR="00220AD2">
        <w:rPr>
          <w:rFonts w:eastAsiaTheme="minorHAnsi"/>
          <w:sz w:val="24"/>
          <w:szCs w:val="24"/>
          <w:lang w:eastAsia="en-US"/>
        </w:rPr>
        <w:t xml:space="preserve">. </w:t>
      </w:r>
      <w:r w:rsidR="00220AD2" w:rsidRPr="00860241">
        <w:rPr>
          <w:rFonts w:eastAsiaTheme="minorHAnsi"/>
          <w:sz w:val="24"/>
          <w:szCs w:val="24"/>
          <w:lang w:eastAsia="en-US"/>
        </w:rPr>
        <w:t>A Administr</w:t>
      </w:r>
      <w:r w:rsidR="00A57A26">
        <w:rPr>
          <w:rFonts w:eastAsiaTheme="minorHAnsi"/>
          <w:sz w:val="24"/>
          <w:szCs w:val="24"/>
          <w:lang w:eastAsia="en-US"/>
        </w:rPr>
        <w:t>ação deve afirmar</w:t>
      </w:r>
      <w:r w:rsidR="00220AD2" w:rsidRPr="00860241">
        <w:rPr>
          <w:rFonts w:eastAsiaTheme="minorHAnsi"/>
          <w:sz w:val="24"/>
          <w:szCs w:val="24"/>
          <w:lang w:eastAsia="en-US"/>
        </w:rPr>
        <w:t xml:space="preserve"> que não economiza esforços</w:t>
      </w:r>
      <w:r>
        <w:rPr>
          <w:rFonts w:eastAsiaTheme="minorHAnsi"/>
          <w:sz w:val="24"/>
          <w:szCs w:val="24"/>
          <w:lang w:eastAsia="en-US"/>
        </w:rPr>
        <w:t xml:space="preserve"> para implantação de controles</w:t>
      </w:r>
      <w:r w:rsidR="00220AD2" w:rsidRPr="00860241">
        <w:rPr>
          <w:rFonts w:eastAsiaTheme="minorHAnsi"/>
          <w:sz w:val="24"/>
          <w:szCs w:val="24"/>
          <w:lang w:eastAsia="en-US"/>
        </w:rPr>
        <w:t xml:space="preserve"> </w:t>
      </w:r>
      <w:r w:rsidR="00220AD2">
        <w:rPr>
          <w:rFonts w:eastAsiaTheme="minorHAnsi"/>
          <w:iCs/>
          <w:sz w:val="24"/>
          <w:szCs w:val="24"/>
          <w:lang w:eastAsia="en-US"/>
        </w:rPr>
        <w:t>(A</w:t>
      </w:r>
      <w:r w:rsidR="00220AD2">
        <w:rPr>
          <w:rFonts w:eastAsiaTheme="minorHAnsi"/>
          <w:sz w:val="24"/>
          <w:szCs w:val="24"/>
          <w:lang w:eastAsia="en-US"/>
        </w:rPr>
        <w:t>ttie, 2004)</w:t>
      </w:r>
      <w:r w:rsidR="005660A4" w:rsidRPr="005660A4">
        <w:rPr>
          <w:rFonts w:eastAsiaTheme="minorHAnsi"/>
          <w:iCs/>
          <w:sz w:val="24"/>
          <w:szCs w:val="24"/>
          <w:lang w:eastAsia="en-US"/>
        </w:rPr>
        <w:t>.</w:t>
      </w:r>
      <w:r w:rsidR="000F7F96">
        <w:rPr>
          <w:rFonts w:eastAsiaTheme="minorHAnsi"/>
          <w:sz w:val="24"/>
          <w:szCs w:val="24"/>
          <w:lang w:eastAsia="en-US"/>
        </w:rPr>
        <w:t xml:space="preserve">  </w:t>
      </w:r>
    </w:p>
    <w:p w14:paraId="22A318D4" w14:textId="77777777" w:rsidR="00010799" w:rsidRPr="000F7F96" w:rsidRDefault="00010799" w:rsidP="00B93504">
      <w:pPr>
        <w:suppressAutoHyphens w:val="0"/>
        <w:autoSpaceDE w:val="0"/>
        <w:autoSpaceDN w:val="0"/>
        <w:adjustRightInd w:val="0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1F586A">
        <w:rPr>
          <w:sz w:val="24"/>
          <w:szCs w:val="24"/>
        </w:rPr>
        <w:t xml:space="preserve">A figura 8 demonstra a transparência das informações do controle interno. </w:t>
      </w:r>
      <w:r w:rsidR="000F7F96">
        <w:rPr>
          <w:sz w:val="24"/>
          <w:szCs w:val="24"/>
        </w:rPr>
        <w:t xml:space="preserve">As respostas focam </w:t>
      </w:r>
      <w:r w:rsidR="001F586A">
        <w:rPr>
          <w:sz w:val="24"/>
          <w:szCs w:val="24"/>
        </w:rPr>
        <w:t>os procedimentos licitatórios de dispensa e de contratos.</w:t>
      </w:r>
    </w:p>
    <w:p w14:paraId="65FC3D74" w14:textId="77777777" w:rsidR="00010799" w:rsidRPr="00860241" w:rsidRDefault="00010799" w:rsidP="00010799">
      <w:pPr>
        <w:jc w:val="both"/>
        <w:rPr>
          <w:sz w:val="24"/>
          <w:szCs w:val="24"/>
          <w:lang w:eastAsia="en-US"/>
        </w:rPr>
      </w:pPr>
    </w:p>
    <w:p w14:paraId="18CE6D13" w14:textId="77777777" w:rsidR="00151E73" w:rsidRDefault="00010799" w:rsidP="00151E73">
      <w:pPr>
        <w:jc w:val="both"/>
        <w:rPr>
          <w:b/>
          <w:i/>
          <w:szCs w:val="24"/>
        </w:rPr>
      </w:pPr>
      <w:r w:rsidRPr="00860241">
        <w:rPr>
          <w:noProof/>
          <w:sz w:val="24"/>
          <w:szCs w:val="24"/>
        </w:rPr>
        <w:drawing>
          <wp:inline distT="0" distB="0" distL="0" distR="0" wp14:anchorId="5F44BDDC" wp14:editId="6B34980E">
            <wp:extent cx="5750417" cy="1545465"/>
            <wp:effectExtent l="0" t="0" r="0" b="0"/>
            <wp:docPr id="16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23B34E3" w14:textId="77777777" w:rsidR="00151E73" w:rsidRPr="00B93504" w:rsidRDefault="00010799" w:rsidP="00010799">
      <w:pPr>
        <w:jc w:val="both"/>
        <w:rPr>
          <w:sz w:val="24"/>
          <w:szCs w:val="24"/>
        </w:rPr>
      </w:pPr>
      <w:r w:rsidRPr="00B93504">
        <w:rPr>
          <w:b/>
          <w:szCs w:val="24"/>
        </w:rPr>
        <w:t>Figura 8</w:t>
      </w:r>
      <w:r w:rsidRPr="00B93504">
        <w:rPr>
          <w:szCs w:val="24"/>
        </w:rPr>
        <w:t>. Transparência no Controle Interno</w:t>
      </w:r>
    </w:p>
    <w:p w14:paraId="7468D123" w14:textId="77777777" w:rsidR="00010799" w:rsidRPr="00151E73" w:rsidRDefault="00010799" w:rsidP="00010799">
      <w:pPr>
        <w:jc w:val="both"/>
        <w:rPr>
          <w:sz w:val="24"/>
          <w:szCs w:val="24"/>
        </w:rPr>
      </w:pPr>
      <w:r w:rsidRPr="00860241">
        <w:rPr>
          <w:b/>
          <w:szCs w:val="24"/>
        </w:rPr>
        <w:t>Fonte:</w:t>
      </w:r>
      <w:r w:rsidRPr="00860241">
        <w:rPr>
          <w:szCs w:val="24"/>
        </w:rPr>
        <w:t xml:space="preserve"> Os Autores (2018).</w:t>
      </w:r>
    </w:p>
    <w:p w14:paraId="742C2266" w14:textId="77777777" w:rsidR="001F586A" w:rsidRDefault="001F586A" w:rsidP="001F586A">
      <w:pPr>
        <w:jc w:val="both"/>
        <w:rPr>
          <w:szCs w:val="24"/>
        </w:rPr>
      </w:pPr>
    </w:p>
    <w:p w14:paraId="5C309877" w14:textId="77777777" w:rsidR="00010799" w:rsidRPr="00745E96" w:rsidRDefault="001F586A" w:rsidP="00B9350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aprimoramento da democracia traz </w:t>
      </w:r>
      <w:r w:rsidR="00A57A26">
        <w:rPr>
          <w:sz w:val="24"/>
          <w:szCs w:val="24"/>
        </w:rPr>
        <w:t xml:space="preserve">melhores controles, </w:t>
      </w:r>
      <w:r>
        <w:rPr>
          <w:sz w:val="24"/>
          <w:szCs w:val="24"/>
        </w:rPr>
        <w:t>desde o planejamento público, execução das atividades e desembolso</w:t>
      </w:r>
      <w:r w:rsidR="00A57A26">
        <w:rPr>
          <w:sz w:val="24"/>
          <w:szCs w:val="24"/>
        </w:rPr>
        <w:t>,</w:t>
      </w:r>
      <w:r w:rsidR="00C24FAC">
        <w:rPr>
          <w:sz w:val="24"/>
          <w:szCs w:val="24"/>
        </w:rPr>
        <w:t xml:space="preserve"> </w:t>
      </w:r>
      <w:r w:rsidR="00A57A26">
        <w:rPr>
          <w:sz w:val="24"/>
          <w:szCs w:val="24"/>
        </w:rPr>
        <w:t xml:space="preserve">freando </w:t>
      </w:r>
      <w:r>
        <w:rPr>
          <w:sz w:val="24"/>
          <w:szCs w:val="24"/>
        </w:rPr>
        <w:t>abuso de poder</w:t>
      </w:r>
      <w:r w:rsidR="00A57A26">
        <w:rPr>
          <w:sz w:val="24"/>
          <w:szCs w:val="24"/>
        </w:rPr>
        <w:t>. A</w:t>
      </w:r>
      <w:r w:rsidR="00C24FAC">
        <w:rPr>
          <w:sz w:val="24"/>
          <w:szCs w:val="24"/>
        </w:rPr>
        <w:t xml:space="preserve"> </w:t>
      </w:r>
      <w:r w:rsidR="008F1C41">
        <w:rPr>
          <w:sz w:val="24"/>
          <w:szCs w:val="24"/>
        </w:rPr>
        <w:t xml:space="preserve">teoria dos freios e contrapesos </w:t>
      </w:r>
      <w:r w:rsidR="00D742CA">
        <w:rPr>
          <w:sz w:val="24"/>
          <w:szCs w:val="24"/>
        </w:rPr>
        <w:t>traz instrumentos de</w:t>
      </w:r>
      <w:r w:rsidR="008F1C41">
        <w:rPr>
          <w:sz w:val="24"/>
          <w:szCs w:val="24"/>
        </w:rPr>
        <w:t xml:space="preserve"> aprimoramento da </w:t>
      </w:r>
      <w:r w:rsidR="008F1C41" w:rsidRPr="00860241">
        <w:rPr>
          <w:sz w:val="24"/>
          <w:szCs w:val="24"/>
        </w:rPr>
        <w:t>democracia</w:t>
      </w:r>
      <w:r w:rsidR="008F1C41">
        <w:rPr>
          <w:sz w:val="24"/>
          <w:szCs w:val="24"/>
        </w:rPr>
        <w:t>,</w:t>
      </w:r>
      <w:r w:rsidR="008F1C41" w:rsidRPr="00860241">
        <w:rPr>
          <w:sz w:val="24"/>
          <w:szCs w:val="24"/>
        </w:rPr>
        <w:t xml:space="preserve"> </w:t>
      </w:r>
      <w:r w:rsidR="00D742CA">
        <w:rPr>
          <w:sz w:val="24"/>
          <w:szCs w:val="24"/>
        </w:rPr>
        <w:t>como u</w:t>
      </w:r>
      <w:r w:rsidR="008F1C41">
        <w:rPr>
          <w:sz w:val="24"/>
          <w:szCs w:val="24"/>
        </w:rPr>
        <w:t xml:space="preserve">m dos pilares da prevenção do abuso de </w:t>
      </w:r>
      <w:r w:rsidR="008F1C41" w:rsidRPr="00860241">
        <w:rPr>
          <w:sz w:val="24"/>
          <w:szCs w:val="24"/>
        </w:rPr>
        <w:t>poder</w:t>
      </w:r>
      <w:r w:rsidR="00D742CA">
        <w:rPr>
          <w:sz w:val="24"/>
          <w:szCs w:val="24"/>
        </w:rPr>
        <w:t xml:space="preserve"> dos líderes mal-intencionados.</w:t>
      </w:r>
      <w:r w:rsidR="00745E96">
        <w:rPr>
          <w:sz w:val="24"/>
          <w:szCs w:val="24"/>
        </w:rPr>
        <w:t xml:space="preserve"> </w:t>
      </w:r>
      <w:r w:rsidR="00D742CA">
        <w:rPr>
          <w:rFonts w:eastAsiaTheme="minorHAnsi"/>
          <w:sz w:val="24"/>
          <w:szCs w:val="24"/>
          <w:lang w:eastAsia="en-US"/>
        </w:rPr>
        <w:t xml:space="preserve">Para </w:t>
      </w:r>
      <w:r w:rsidR="008F1C41" w:rsidRPr="00507414">
        <w:rPr>
          <w:rFonts w:eastAsiaTheme="minorHAnsi"/>
          <w:sz w:val="24"/>
          <w:szCs w:val="24"/>
          <w:lang w:eastAsia="en-US"/>
        </w:rPr>
        <w:t>Humphrey (1991)</w:t>
      </w:r>
      <w:r w:rsidR="008F1C41">
        <w:rPr>
          <w:rFonts w:eastAsiaTheme="minorHAnsi"/>
          <w:sz w:val="24"/>
          <w:szCs w:val="24"/>
          <w:lang w:eastAsia="en-US"/>
        </w:rPr>
        <w:t xml:space="preserve"> </w:t>
      </w:r>
      <w:r w:rsidR="008F1C41" w:rsidRPr="00860241">
        <w:rPr>
          <w:rFonts w:eastAsiaTheme="minorHAnsi"/>
          <w:sz w:val="24"/>
          <w:szCs w:val="24"/>
          <w:lang w:eastAsia="en-US"/>
        </w:rPr>
        <w:t>todos os envolvid</w:t>
      </w:r>
      <w:r w:rsidR="008F1C41">
        <w:rPr>
          <w:rFonts w:eastAsiaTheme="minorHAnsi"/>
          <w:sz w:val="24"/>
          <w:szCs w:val="24"/>
          <w:lang w:eastAsia="en-US"/>
        </w:rPr>
        <w:t xml:space="preserve">os nos processos públicos (gestor, contrato, servidor) têm interesse no sucesso da </w:t>
      </w:r>
      <w:r w:rsidR="008F1C41" w:rsidRPr="00860241">
        <w:rPr>
          <w:rFonts w:eastAsiaTheme="minorHAnsi"/>
          <w:sz w:val="24"/>
          <w:szCs w:val="24"/>
          <w:lang w:eastAsia="en-US"/>
        </w:rPr>
        <w:t>gestão</w:t>
      </w:r>
      <w:r w:rsidR="008F1C41">
        <w:rPr>
          <w:rFonts w:eastAsiaTheme="minorHAnsi"/>
          <w:sz w:val="24"/>
          <w:szCs w:val="24"/>
          <w:lang w:eastAsia="en-US"/>
        </w:rPr>
        <w:t xml:space="preserve">. Para os </w:t>
      </w:r>
      <w:r w:rsidR="008F1C41" w:rsidRPr="00860241">
        <w:rPr>
          <w:rFonts w:eastAsiaTheme="minorHAnsi"/>
          <w:sz w:val="24"/>
          <w:szCs w:val="24"/>
          <w:lang w:eastAsia="en-US"/>
        </w:rPr>
        <w:t>dirigentes públicos, se</w:t>
      </w:r>
      <w:r w:rsidR="008F1C41">
        <w:rPr>
          <w:rFonts w:eastAsiaTheme="minorHAnsi"/>
          <w:sz w:val="24"/>
          <w:szCs w:val="24"/>
          <w:lang w:eastAsia="en-US"/>
        </w:rPr>
        <w:t>rá economicamente mais vantajoso</w:t>
      </w:r>
      <w:r w:rsidR="008F1C41" w:rsidRPr="00860241">
        <w:rPr>
          <w:rFonts w:eastAsiaTheme="minorHAnsi"/>
          <w:sz w:val="24"/>
          <w:szCs w:val="24"/>
          <w:lang w:eastAsia="en-US"/>
        </w:rPr>
        <w:t xml:space="preserve"> encarregar um órgão ou uma</w:t>
      </w:r>
      <w:r w:rsidR="008F1C41">
        <w:rPr>
          <w:rFonts w:eastAsiaTheme="minorHAnsi"/>
          <w:sz w:val="24"/>
          <w:szCs w:val="24"/>
          <w:lang w:eastAsia="en-US"/>
        </w:rPr>
        <w:t xml:space="preserve"> unidade </w:t>
      </w:r>
      <w:r w:rsidR="008F1C41" w:rsidRPr="00860241">
        <w:rPr>
          <w:rFonts w:eastAsiaTheme="minorHAnsi"/>
          <w:sz w:val="24"/>
          <w:szCs w:val="24"/>
          <w:lang w:eastAsia="en-US"/>
        </w:rPr>
        <w:t>com</w:t>
      </w:r>
      <w:r w:rsidR="008F1C41">
        <w:rPr>
          <w:rFonts w:eastAsiaTheme="minorHAnsi"/>
          <w:sz w:val="24"/>
          <w:szCs w:val="24"/>
          <w:lang w:eastAsia="en-US"/>
        </w:rPr>
        <w:t xml:space="preserve"> a</w:t>
      </w:r>
      <w:r w:rsidR="008F1C41" w:rsidRPr="00860241">
        <w:rPr>
          <w:rFonts w:eastAsiaTheme="minorHAnsi"/>
          <w:sz w:val="24"/>
          <w:szCs w:val="24"/>
          <w:lang w:eastAsia="en-US"/>
        </w:rPr>
        <w:t xml:space="preserve"> missão</w:t>
      </w:r>
      <w:r w:rsidR="008F1C41">
        <w:rPr>
          <w:rFonts w:eastAsiaTheme="minorHAnsi"/>
          <w:sz w:val="24"/>
          <w:szCs w:val="24"/>
          <w:lang w:eastAsia="en-US"/>
        </w:rPr>
        <w:t xml:space="preserve"> de controla</w:t>
      </w:r>
      <w:r w:rsidR="00A57A26">
        <w:rPr>
          <w:rFonts w:eastAsiaTheme="minorHAnsi"/>
          <w:sz w:val="24"/>
          <w:szCs w:val="24"/>
          <w:lang w:eastAsia="en-US"/>
        </w:rPr>
        <w:t xml:space="preserve">r </w:t>
      </w:r>
      <w:r w:rsidR="008F1C41" w:rsidRPr="00860241">
        <w:rPr>
          <w:sz w:val="24"/>
          <w:szCs w:val="24"/>
        </w:rPr>
        <w:t>(Costa, Pereira &amp; Blanco, 2006)</w:t>
      </w:r>
      <w:r w:rsidR="008F1C41" w:rsidRPr="00860241">
        <w:rPr>
          <w:rFonts w:eastAsiaTheme="minorHAnsi"/>
          <w:sz w:val="24"/>
          <w:szCs w:val="24"/>
          <w:lang w:eastAsia="en-US"/>
        </w:rPr>
        <w:t>.</w:t>
      </w:r>
      <w:r w:rsidR="008F1C41">
        <w:rPr>
          <w:sz w:val="24"/>
          <w:szCs w:val="24"/>
        </w:rPr>
        <w:t xml:space="preserve"> </w:t>
      </w:r>
      <w:r w:rsidR="00745E96">
        <w:rPr>
          <w:sz w:val="24"/>
          <w:szCs w:val="24"/>
        </w:rPr>
        <w:t xml:space="preserve"> </w:t>
      </w:r>
    </w:p>
    <w:p w14:paraId="4F55FF58" w14:textId="77777777" w:rsidR="00FB1601" w:rsidRDefault="00FB1601" w:rsidP="00010799">
      <w:pPr>
        <w:jc w:val="both"/>
        <w:rPr>
          <w:b/>
          <w:sz w:val="24"/>
          <w:szCs w:val="24"/>
        </w:rPr>
      </w:pPr>
      <w:bookmarkStart w:id="5" w:name="OLE_LINK1"/>
      <w:bookmarkStart w:id="6" w:name="OLE_LINK2"/>
      <w:bookmarkStart w:id="7" w:name="OLE_LINK3"/>
    </w:p>
    <w:p w14:paraId="3131C550" w14:textId="77777777" w:rsidR="00010799" w:rsidRDefault="00010799" w:rsidP="00010799">
      <w:pPr>
        <w:jc w:val="both"/>
        <w:rPr>
          <w:b/>
          <w:sz w:val="24"/>
          <w:szCs w:val="24"/>
        </w:rPr>
      </w:pPr>
      <w:r w:rsidRPr="00860241">
        <w:rPr>
          <w:b/>
          <w:sz w:val="24"/>
          <w:szCs w:val="24"/>
        </w:rPr>
        <w:t>Conclusão</w:t>
      </w:r>
    </w:p>
    <w:p w14:paraId="5D6B4894" w14:textId="77777777" w:rsidR="00FC72FF" w:rsidRPr="00860241" w:rsidRDefault="00FC72FF" w:rsidP="00010799">
      <w:pPr>
        <w:jc w:val="both"/>
        <w:rPr>
          <w:b/>
          <w:sz w:val="24"/>
          <w:szCs w:val="24"/>
        </w:rPr>
      </w:pPr>
    </w:p>
    <w:p w14:paraId="77CC50A5" w14:textId="77777777" w:rsidR="003978F4" w:rsidRPr="00860241" w:rsidRDefault="00010799" w:rsidP="00B93504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>Re</w:t>
      </w:r>
      <w:r w:rsidR="00BC2BA6">
        <w:rPr>
          <w:sz w:val="24"/>
          <w:szCs w:val="24"/>
        </w:rPr>
        <w:t xml:space="preserve">tomando o objetivo do trabalho foi </w:t>
      </w:r>
      <w:r w:rsidRPr="00860241">
        <w:rPr>
          <w:sz w:val="24"/>
          <w:szCs w:val="24"/>
        </w:rPr>
        <w:t>o perfil das Unidades de Controle Interno</w:t>
      </w:r>
      <w:r w:rsidR="00FC72FF">
        <w:rPr>
          <w:sz w:val="24"/>
          <w:szCs w:val="24"/>
        </w:rPr>
        <w:t xml:space="preserve"> nos Municípios Paraenses para </w:t>
      </w:r>
      <w:r w:rsidRPr="003978F4">
        <w:rPr>
          <w:rFonts w:eastAsia="CharterBT"/>
          <w:sz w:val="24"/>
          <w:szCs w:val="24"/>
          <w:lang w:eastAsia="en-US"/>
        </w:rPr>
        <w:t xml:space="preserve">identificar a forma de constituição das unidades de controle; averiguar as principais </w:t>
      </w:r>
      <w:r w:rsidR="003978F4" w:rsidRPr="003978F4">
        <w:rPr>
          <w:rFonts w:eastAsia="CharterBT"/>
          <w:sz w:val="24"/>
          <w:szCs w:val="24"/>
          <w:lang w:eastAsia="en-US"/>
        </w:rPr>
        <w:t xml:space="preserve">atribuições e atividades </w:t>
      </w:r>
      <w:r w:rsidRPr="003978F4">
        <w:rPr>
          <w:rFonts w:eastAsia="CharterBT"/>
          <w:sz w:val="24"/>
          <w:szCs w:val="24"/>
          <w:lang w:eastAsia="en-US"/>
        </w:rPr>
        <w:t>executadas</w:t>
      </w:r>
      <w:r w:rsidR="00C71620">
        <w:rPr>
          <w:rFonts w:eastAsia="CharterBT"/>
          <w:sz w:val="24"/>
          <w:szCs w:val="24"/>
          <w:lang w:eastAsia="en-US"/>
        </w:rPr>
        <w:t>,</w:t>
      </w:r>
      <w:r w:rsidRPr="003978F4">
        <w:rPr>
          <w:rFonts w:eastAsia="CharterBT"/>
          <w:sz w:val="24"/>
          <w:szCs w:val="24"/>
          <w:lang w:eastAsia="en-US"/>
        </w:rPr>
        <w:t xml:space="preserve"> a</w:t>
      </w:r>
      <w:r w:rsidRPr="003978F4">
        <w:rPr>
          <w:sz w:val="24"/>
          <w:szCs w:val="24"/>
        </w:rPr>
        <w:t xml:space="preserve"> partir da análise da experiência das unidades de controle interno dos municípios do estado do Pará</w:t>
      </w:r>
      <w:r w:rsidR="003978F4">
        <w:rPr>
          <w:sz w:val="24"/>
          <w:szCs w:val="24"/>
        </w:rPr>
        <w:t>.</w:t>
      </w:r>
    </w:p>
    <w:p w14:paraId="743EC5F2" w14:textId="77777777" w:rsidR="00010799" w:rsidRPr="00860241" w:rsidRDefault="00010799" w:rsidP="00B93504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t xml:space="preserve">Neste sentido </w:t>
      </w:r>
      <w:r w:rsidR="00FC72FF">
        <w:rPr>
          <w:sz w:val="24"/>
          <w:szCs w:val="24"/>
        </w:rPr>
        <w:t>restou provado que o perfil das unidades nos municípios paraenses, identificou que a</w:t>
      </w:r>
      <w:r w:rsidR="006F07B6">
        <w:rPr>
          <w:sz w:val="24"/>
          <w:szCs w:val="24"/>
        </w:rPr>
        <w:t xml:space="preserve"> </w:t>
      </w:r>
      <w:r w:rsidR="00FC72FF">
        <w:rPr>
          <w:sz w:val="24"/>
          <w:szCs w:val="24"/>
        </w:rPr>
        <w:t xml:space="preserve">maioria de dos controles municipais foram criados por lei, num total de 63 da amostra de 69, </w:t>
      </w:r>
      <w:r w:rsidR="00BC2BA6">
        <w:rPr>
          <w:sz w:val="24"/>
          <w:szCs w:val="24"/>
        </w:rPr>
        <w:t>sendo a lei</w:t>
      </w:r>
      <w:r w:rsidRPr="00860241">
        <w:rPr>
          <w:sz w:val="24"/>
          <w:szCs w:val="24"/>
        </w:rPr>
        <w:t xml:space="preserve"> um processo normal dentro das prefeituras no atual contexto onde opera </w:t>
      </w:r>
      <w:r w:rsidR="006F07B6">
        <w:rPr>
          <w:sz w:val="24"/>
          <w:szCs w:val="24"/>
        </w:rPr>
        <w:t xml:space="preserve">seu </w:t>
      </w:r>
      <w:r w:rsidRPr="00860241">
        <w:rPr>
          <w:sz w:val="24"/>
          <w:szCs w:val="24"/>
        </w:rPr>
        <w:t>importante pap</w:t>
      </w:r>
      <w:r w:rsidR="006F07B6">
        <w:rPr>
          <w:sz w:val="24"/>
          <w:szCs w:val="24"/>
        </w:rPr>
        <w:t xml:space="preserve">el junto à sociedade paraense, qual seja </w:t>
      </w:r>
      <w:r w:rsidRPr="00860241">
        <w:rPr>
          <w:sz w:val="24"/>
          <w:szCs w:val="24"/>
        </w:rPr>
        <w:t>contribuir para o fortalecimento da construção democrática do país a partir de um órgão públ</w:t>
      </w:r>
      <w:r w:rsidR="006F07B6">
        <w:rPr>
          <w:sz w:val="24"/>
          <w:szCs w:val="24"/>
        </w:rPr>
        <w:t>ico de controle interno.</w:t>
      </w:r>
      <w:r w:rsidR="00BC2BA6" w:rsidRPr="00BC2BA6">
        <w:rPr>
          <w:sz w:val="24"/>
          <w:szCs w:val="24"/>
        </w:rPr>
        <w:t xml:space="preserve"> </w:t>
      </w:r>
      <w:r w:rsidR="00BC2BA6">
        <w:rPr>
          <w:sz w:val="24"/>
          <w:szCs w:val="24"/>
        </w:rPr>
        <w:t>A evidência sobre a</w:t>
      </w:r>
      <w:r w:rsidR="00BC2BA6" w:rsidRPr="00860241">
        <w:rPr>
          <w:sz w:val="24"/>
          <w:szCs w:val="24"/>
        </w:rPr>
        <w:t xml:space="preserve">s atribuições </w:t>
      </w:r>
      <w:r w:rsidR="00BC2BA6">
        <w:rPr>
          <w:sz w:val="24"/>
          <w:szCs w:val="24"/>
        </w:rPr>
        <w:t>os achados mostram</w:t>
      </w:r>
      <w:r w:rsidR="00BC2BA6" w:rsidRPr="00860241">
        <w:rPr>
          <w:sz w:val="24"/>
          <w:szCs w:val="24"/>
        </w:rPr>
        <w:t xml:space="preserve"> admissão e aposentadoria e responsabilidade de correiç</w:t>
      </w:r>
      <w:r w:rsidR="00BC2BA6">
        <w:rPr>
          <w:sz w:val="24"/>
          <w:szCs w:val="24"/>
        </w:rPr>
        <w:t>ão são as menos usuais no Pará e sobre as atividades as mais usuais são auditoria e prevenção e combate a corrupção.</w:t>
      </w:r>
    </w:p>
    <w:p w14:paraId="273CC66F" w14:textId="77777777" w:rsidR="00010799" w:rsidRPr="006F07B6" w:rsidRDefault="00010799" w:rsidP="00B93504">
      <w:pPr>
        <w:ind w:firstLine="709"/>
        <w:jc w:val="both"/>
        <w:rPr>
          <w:sz w:val="24"/>
          <w:szCs w:val="24"/>
        </w:rPr>
      </w:pPr>
      <w:r w:rsidRPr="00860241">
        <w:rPr>
          <w:sz w:val="24"/>
          <w:szCs w:val="24"/>
        </w:rPr>
        <w:lastRenderedPageBreak/>
        <w:t xml:space="preserve">Todavia, </w:t>
      </w:r>
      <w:r w:rsidR="006F07B6">
        <w:rPr>
          <w:sz w:val="24"/>
          <w:szCs w:val="24"/>
        </w:rPr>
        <w:t xml:space="preserve">o </w:t>
      </w:r>
      <w:r w:rsidRPr="00860241">
        <w:rPr>
          <w:sz w:val="24"/>
          <w:szCs w:val="24"/>
        </w:rPr>
        <w:t>quadro diminuto de pessoal que compõe as unidades, em média 2 servidores, mostra uma falta de preocupação do prefeito com o control</w:t>
      </w:r>
      <w:bookmarkEnd w:id="5"/>
      <w:bookmarkEnd w:id="6"/>
      <w:bookmarkEnd w:id="7"/>
      <w:r w:rsidRPr="00860241">
        <w:rPr>
          <w:sz w:val="24"/>
          <w:szCs w:val="24"/>
        </w:rPr>
        <w:t>e</w:t>
      </w:r>
      <w:r w:rsidRPr="00860241">
        <w:rPr>
          <w:rFonts w:eastAsiaTheme="minorHAnsi"/>
          <w:sz w:val="24"/>
          <w:szCs w:val="24"/>
          <w:lang w:eastAsia="en-US"/>
        </w:rPr>
        <w:t xml:space="preserve">. </w:t>
      </w:r>
      <w:r w:rsidR="006F07B6">
        <w:rPr>
          <w:sz w:val="24"/>
          <w:szCs w:val="24"/>
        </w:rPr>
        <w:t xml:space="preserve"> </w:t>
      </w:r>
      <w:r w:rsidRPr="00860241">
        <w:rPr>
          <w:rFonts w:eastAsiaTheme="minorHAnsi"/>
          <w:sz w:val="24"/>
          <w:szCs w:val="24"/>
          <w:lang w:eastAsia="en-US"/>
        </w:rPr>
        <w:t>Será necessária uma alteração da cultura de controle A inversão do espírito individualista e da cultura de isolamento de cada unidade municipal e da aversão dos prefeitos ao controle interno, constitui uma alteração cultural muito significativa cuja inversão vai certamente encontrar resistências, nomeadamente ao nível dos próprios órgãos máximos de decisão dos municípios. O incremento do espírito de transparência e da necessidade de prestar contas claras dos dinheiros públicos (accountability) é o c</w:t>
      </w:r>
      <w:r w:rsidR="006F07B6">
        <w:rPr>
          <w:rFonts w:eastAsiaTheme="minorHAnsi"/>
          <w:sz w:val="24"/>
          <w:szCs w:val="24"/>
          <w:lang w:eastAsia="en-US"/>
        </w:rPr>
        <w:t xml:space="preserve">aminho certamente mais longo, todavia, </w:t>
      </w:r>
      <w:r w:rsidRPr="00860241">
        <w:rPr>
          <w:rFonts w:eastAsiaTheme="minorHAnsi"/>
          <w:sz w:val="24"/>
          <w:szCs w:val="24"/>
          <w:lang w:eastAsia="en-US"/>
        </w:rPr>
        <w:t>o único com resultados duradouros e consistentes.</w:t>
      </w:r>
    </w:p>
    <w:p w14:paraId="61954AFE" w14:textId="77777777" w:rsidR="00010799" w:rsidRPr="006F07B6" w:rsidRDefault="00010799" w:rsidP="00B93504">
      <w:pPr>
        <w:ind w:firstLine="709"/>
        <w:jc w:val="both"/>
        <w:rPr>
          <w:sz w:val="24"/>
          <w:szCs w:val="24"/>
        </w:rPr>
      </w:pPr>
      <w:r w:rsidRPr="00860241">
        <w:rPr>
          <w:rFonts w:eastAsiaTheme="minorHAnsi"/>
          <w:sz w:val="24"/>
          <w:szCs w:val="24"/>
          <w:lang w:eastAsia="en-US"/>
        </w:rPr>
        <w:t>Fica a indicação para futuras pesquisas que possam analisar compilar os 144 municípios que formam o estado do Pará e analisar suas leis e procedimentos próprios para comparar com as respostas oferecidas os questionários.</w:t>
      </w:r>
      <w:r w:rsidR="006F07B6" w:rsidRPr="006F07B6">
        <w:rPr>
          <w:rFonts w:eastAsiaTheme="minorHAnsi"/>
          <w:sz w:val="24"/>
          <w:szCs w:val="24"/>
          <w:lang w:eastAsia="en-US"/>
        </w:rPr>
        <w:t xml:space="preserve"> </w:t>
      </w:r>
      <w:r w:rsidR="006F07B6">
        <w:rPr>
          <w:rFonts w:eastAsiaTheme="minorHAnsi"/>
          <w:sz w:val="24"/>
          <w:szCs w:val="24"/>
          <w:lang w:eastAsia="en-US"/>
        </w:rPr>
        <w:t xml:space="preserve">Esta pesquisa não analisou o </w:t>
      </w:r>
      <w:r w:rsidR="006F07B6" w:rsidRPr="00860241">
        <w:rPr>
          <w:rFonts w:eastAsiaTheme="minorHAnsi"/>
          <w:sz w:val="24"/>
          <w:szCs w:val="24"/>
          <w:lang w:eastAsia="en-US"/>
        </w:rPr>
        <w:t>nivelamento entre os municípios</w:t>
      </w:r>
      <w:r w:rsidR="006F07B6">
        <w:rPr>
          <w:rFonts w:eastAsiaTheme="minorHAnsi"/>
          <w:sz w:val="24"/>
          <w:szCs w:val="24"/>
          <w:lang w:eastAsia="en-US"/>
        </w:rPr>
        <w:t xml:space="preserve"> sobre as leis </w:t>
      </w:r>
      <w:r w:rsidR="00BC2BA6">
        <w:rPr>
          <w:rFonts w:eastAsiaTheme="minorHAnsi"/>
          <w:sz w:val="24"/>
          <w:szCs w:val="24"/>
          <w:lang w:eastAsia="en-US"/>
        </w:rPr>
        <w:t xml:space="preserve">que </w:t>
      </w:r>
      <w:r w:rsidR="006F07B6" w:rsidRPr="00860241">
        <w:rPr>
          <w:rFonts w:eastAsiaTheme="minorHAnsi"/>
          <w:sz w:val="24"/>
          <w:szCs w:val="24"/>
          <w:lang w:eastAsia="en-US"/>
        </w:rPr>
        <w:t>criam</w:t>
      </w:r>
      <w:r w:rsidR="006F07B6">
        <w:rPr>
          <w:rFonts w:eastAsiaTheme="minorHAnsi"/>
          <w:sz w:val="24"/>
          <w:szCs w:val="24"/>
          <w:lang w:eastAsia="en-US"/>
        </w:rPr>
        <w:t xml:space="preserve"> as unidades de controle, nem as</w:t>
      </w:r>
      <w:r w:rsidR="006F07B6" w:rsidRPr="00860241">
        <w:rPr>
          <w:rFonts w:eastAsiaTheme="minorHAnsi"/>
          <w:sz w:val="24"/>
          <w:szCs w:val="24"/>
          <w:lang w:eastAsia="en-US"/>
        </w:rPr>
        <w:t xml:space="preserve"> atividades e atribuições que executam, d</w:t>
      </w:r>
      <w:r w:rsidR="006F07B6">
        <w:rPr>
          <w:rFonts w:eastAsiaTheme="minorHAnsi"/>
          <w:sz w:val="24"/>
          <w:szCs w:val="24"/>
          <w:lang w:eastAsia="en-US"/>
        </w:rPr>
        <w:t>e forma permanente e continuada</w:t>
      </w:r>
      <w:r w:rsidR="006F07B6">
        <w:rPr>
          <w:sz w:val="24"/>
          <w:szCs w:val="24"/>
        </w:rPr>
        <w:t xml:space="preserve">, nem o fato Unidades de Controle não participarem de comissões de ética no município para descobrir quais instrumentos utilizam para disseminar padrões éticos, tais pontos </w:t>
      </w:r>
      <w:r w:rsidR="006F07B6">
        <w:rPr>
          <w:rFonts w:eastAsiaTheme="minorHAnsi"/>
          <w:sz w:val="24"/>
          <w:szCs w:val="24"/>
          <w:lang w:eastAsia="en-US"/>
        </w:rPr>
        <w:t xml:space="preserve"> carecem</w:t>
      </w:r>
      <w:r w:rsidR="006F07B6" w:rsidRPr="00860241">
        <w:rPr>
          <w:rFonts w:eastAsiaTheme="minorHAnsi"/>
          <w:sz w:val="24"/>
          <w:szCs w:val="24"/>
          <w:lang w:eastAsia="en-US"/>
        </w:rPr>
        <w:t xml:space="preserve"> de </w:t>
      </w:r>
      <w:r w:rsidR="00BC2BA6">
        <w:rPr>
          <w:rFonts w:eastAsiaTheme="minorHAnsi"/>
          <w:sz w:val="24"/>
          <w:szCs w:val="24"/>
          <w:lang w:eastAsia="en-US"/>
        </w:rPr>
        <w:t xml:space="preserve"> pesquisas futuras.</w:t>
      </w:r>
    </w:p>
    <w:p w14:paraId="376AD4BB" w14:textId="77777777" w:rsidR="00274E10" w:rsidRDefault="00274E10" w:rsidP="000009DF">
      <w:pPr>
        <w:widowControl w:val="0"/>
        <w:jc w:val="both"/>
        <w:rPr>
          <w:b/>
          <w:sz w:val="24"/>
          <w:szCs w:val="24"/>
        </w:rPr>
      </w:pPr>
    </w:p>
    <w:p w14:paraId="186FD756" w14:textId="77777777" w:rsidR="000009DF" w:rsidRDefault="000009DF" w:rsidP="000009DF">
      <w:pPr>
        <w:widowControl w:val="0"/>
        <w:jc w:val="both"/>
        <w:rPr>
          <w:b/>
          <w:sz w:val="24"/>
          <w:szCs w:val="24"/>
        </w:rPr>
      </w:pPr>
      <w:r w:rsidRPr="00163E5A">
        <w:rPr>
          <w:b/>
          <w:sz w:val="24"/>
          <w:szCs w:val="24"/>
        </w:rPr>
        <w:t>Referencias</w:t>
      </w:r>
    </w:p>
    <w:p w14:paraId="15A4CA13" w14:textId="77777777" w:rsidR="000009DF" w:rsidRPr="00163E5A" w:rsidRDefault="000009DF" w:rsidP="00934B94">
      <w:pPr>
        <w:suppressAutoHyphens w:val="0"/>
        <w:autoSpaceDE w:val="0"/>
        <w:autoSpaceDN w:val="0"/>
        <w:adjustRightInd w:val="0"/>
        <w:rPr>
          <w:rFonts w:eastAsia="CharterBT"/>
          <w:sz w:val="24"/>
          <w:szCs w:val="24"/>
          <w:lang w:val="en-US" w:eastAsia="en-US"/>
        </w:rPr>
      </w:pPr>
    </w:p>
    <w:p w14:paraId="6DE8E77B" w14:textId="77777777" w:rsidR="000009DF" w:rsidRPr="00163E5A" w:rsidRDefault="00274E10" w:rsidP="000009DF">
      <w:pPr>
        <w:suppressAutoHyphens w:val="0"/>
        <w:autoSpaceDE w:val="0"/>
        <w:autoSpaceDN w:val="0"/>
        <w:adjustRightInd w:val="0"/>
        <w:rPr>
          <w:rFonts w:eastAsia="CharterBT"/>
          <w:sz w:val="24"/>
          <w:szCs w:val="24"/>
          <w:lang w:eastAsia="en-US"/>
        </w:rPr>
      </w:pPr>
      <w:r w:rsidRPr="00163E5A">
        <w:rPr>
          <w:rFonts w:eastAsia="CharterBT"/>
          <w:sz w:val="24"/>
          <w:szCs w:val="24"/>
          <w:lang w:eastAsia="en-US"/>
        </w:rPr>
        <w:t xml:space="preserve">Attie, </w:t>
      </w:r>
      <w:r w:rsidR="000009DF" w:rsidRPr="00163E5A">
        <w:rPr>
          <w:rFonts w:eastAsia="CharterBT"/>
          <w:sz w:val="24"/>
          <w:szCs w:val="24"/>
          <w:lang w:eastAsia="en-US"/>
        </w:rPr>
        <w:t xml:space="preserve">William. </w:t>
      </w:r>
      <w:r w:rsidR="000009DF" w:rsidRPr="00163E5A">
        <w:rPr>
          <w:rFonts w:eastAsia="CharterBT"/>
          <w:i/>
          <w:sz w:val="24"/>
          <w:szCs w:val="24"/>
          <w:lang w:eastAsia="en-US"/>
        </w:rPr>
        <w:t>Auditoria</w:t>
      </w:r>
      <w:r w:rsidR="000009DF" w:rsidRPr="00163E5A">
        <w:rPr>
          <w:rFonts w:eastAsia="CharterBT"/>
          <w:sz w:val="24"/>
          <w:szCs w:val="24"/>
          <w:lang w:eastAsia="en-US"/>
        </w:rPr>
        <w:t>: conceitos e aplicações. 3. ed. São Paulo: Atlas, 1998.</w:t>
      </w:r>
    </w:p>
    <w:p w14:paraId="1B055CD0" w14:textId="77777777" w:rsidR="000009DF" w:rsidRPr="003E42D3" w:rsidRDefault="000009DF" w:rsidP="000009DF">
      <w:pPr>
        <w:ind w:left="426" w:hanging="426"/>
        <w:rPr>
          <w:sz w:val="24"/>
          <w:szCs w:val="24"/>
        </w:rPr>
      </w:pPr>
    </w:p>
    <w:p w14:paraId="37C6463E" w14:textId="77777777" w:rsidR="000009DF" w:rsidRPr="00163E5A" w:rsidRDefault="000009DF" w:rsidP="000009DF">
      <w:pPr>
        <w:ind w:left="426" w:hanging="426"/>
        <w:rPr>
          <w:sz w:val="24"/>
          <w:szCs w:val="24"/>
        </w:rPr>
      </w:pPr>
      <w:r w:rsidRPr="00163E5A">
        <w:rPr>
          <w:sz w:val="24"/>
          <w:szCs w:val="24"/>
        </w:rPr>
        <w:t xml:space="preserve">Baquero, M. (2008). Democracia formal, cultura política informal e capital social no, 2. </w:t>
      </w:r>
      <w:r w:rsidRPr="00163E5A">
        <w:rPr>
          <w:bCs/>
          <w:i/>
          <w:sz w:val="24"/>
          <w:szCs w:val="24"/>
        </w:rPr>
        <w:t>Opinião Pública</w:t>
      </w:r>
      <w:r w:rsidRPr="00163E5A">
        <w:rPr>
          <w:i/>
          <w:sz w:val="24"/>
          <w:szCs w:val="24"/>
        </w:rPr>
        <w:t>, 14</w:t>
      </w:r>
      <w:r w:rsidRPr="00163E5A">
        <w:rPr>
          <w:sz w:val="24"/>
          <w:szCs w:val="24"/>
        </w:rPr>
        <w:t>(2), 380-413.</w:t>
      </w:r>
    </w:p>
    <w:p w14:paraId="4C819895" w14:textId="77777777" w:rsidR="000009DF" w:rsidRPr="00163E5A" w:rsidRDefault="000009DF" w:rsidP="000009DF">
      <w:pPr>
        <w:ind w:left="426" w:hanging="426"/>
        <w:rPr>
          <w:sz w:val="24"/>
          <w:szCs w:val="24"/>
        </w:rPr>
      </w:pPr>
    </w:p>
    <w:p w14:paraId="22C760BA" w14:textId="77777777" w:rsidR="000009DF" w:rsidRPr="00163E5A" w:rsidRDefault="000009DF" w:rsidP="000009DF">
      <w:pPr>
        <w:ind w:left="426" w:hanging="426"/>
        <w:rPr>
          <w:sz w:val="24"/>
          <w:szCs w:val="24"/>
        </w:rPr>
      </w:pPr>
      <w:r w:rsidRPr="00163E5A">
        <w:rPr>
          <w:sz w:val="24"/>
          <w:szCs w:val="24"/>
        </w:rPr>
        <w:t>Brasil, Constituição da República Federativa do Brasil de 1988. (2001). [Coleção Saraiva de Legislação]. (21ª ed.). São Paulo, SP: Saraiva.</w:t>
      </w:r>
    </w:p>
    <w:p w14:paraId="55D675D1" w14:textId="77777777" w:rsidR="000009DF" w:rsidRPr="00163E5A" w:rsidRDefault="000009DF" w:rsidP="000009DF">
      <w:pPr>
        <w:ind w:left="426" w:hanging="426"/>
        <w:rPr>
          <w:rFonts w:eastAsiaTheme="minorHAnsi"/>
          <w:sz w:val="24"/>
          <w:szCs w:val="24"/>
          <w:lang w:eastAsia="en-US"/>
        </w:rPr>
      </w:pPr>
    </w:p>
    <w:p w14:paraId="1F72C040" w14:textId="77777777" w:rsidR="000009DF" w:rsidRPr="00163E5A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eastAsia="en-US"/>
        </w:rPr>
      </w:pPr>
    </w:p>
    <w:p w14:paraId="10460B41" w14:textId="77777777" w:rsidR="000009DF" w:rsidRPr="00163E5A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eastAsia="en-US"/>
        </w:rPr>
      </w:pPr>
      <w:r w:rsidRPr="00163E5A">
        <w:rPr>
          <w:rFonts w:eastAsiaTheme="minorHAnsi"/>
          <w:sz w:val="24"/>
          <w:szCs w:val="24"/>
          <w:lang w:eastAsia="en-US"/>
        </w:rPr>
        <w:t>Beuren, I. M., &amp; Zonatto V. C. S. (2014). Perfil dos artigos sobre controle interno no setor público em periódicos nacionais e internacionais.</w:t>
      </w:r>
      <w:r w:rsidRPr="00163E5A">
        <w:rPr>
          <w:rFonts w:eastAsiaTheme="minorHAnsi"/>
          <w:i/>
          <w:sz w:val="24"/>
          <w:szCs w:val="24"/>
          <w:lang w:eastAsia="en-US"/>
        </w:rPr>
        <w:t xml:space="preserve"> Revista da Administração Pública</w:t>
      </w:r>
      <w:r w:rsidRPr="00163E5A">
        <w:rPr>
          <w:rFonts w:eastAsiaTheme="minorHAnsi"/>
          <w:sz w:val="24"/>
          <w:szCs w:val="24"/>
          <w:lang w:eastAsia="en-US"/>
        </w:rPr>
        <w:t xml:space="preserve">, </w:t>
      </w:r>
      <w:r w:rsidRPr="00163E5A">
        <w:rPr>
          <w:rFonts w:eastAsiaTheme="minorHAnsi"/>
          <w:i/>
          <w:sz w:val="24"/>
          <w:szCs w:val="24"/>
          <w:lang w:eastAsia="en-US"/>
        </w:rPr>
        <w:t>48</w:t>
      </w:r>
      <w:r w:rsidRPr="00163E5A">
        <w:rPr>
          <w:rFonts w:eastAsiaTheme="minorHAnsi"/>
          <w:sz w:val="24"/>
          <w:szCs w:val="24"/>
          <w:lang w:eastAsia="en-US"/>
        </w:rPr>
        <w:t>(5), 1135-1163.</w:t>
      </w:r>
    </w:p>
    <w:p w14:paraId="6A2A7256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</w:p>
    <w:p w14:paraId="79713025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  <w:r w:rsidRPr="00163E5A">
        <w:rPr>
          <w:sz w:val="24"/>
          <w:szCs w:val="24"/>
        </w:rPr>
        <w:t xml:space="preserve">Bobbio, N. (1997). </w:t>
      </w:r>
      <w:r w:rsidRPr="00163E5A">
        <w:rPr>
          <w:bCs/>
          <w:sz w:val="24"/>
          <w:szCs w:val="24"/>
        </w:rPr>
        <w:t>O Futuro da Democracia:</w:t>
      </w:r>
      <w:r w:rsidRPr="00163E5A">
        <w:rPr>
          <w:sz w:val="24"/>
          <w:szCs w:val="24"/>
        </w:rPr>
        <w:t xml:space="preserve"> </w:t>
      </w:r>
      <w:r w:rsidRPr="00163E5A">
        <w:rPr>
          <w:bCs/>
          <w:sz w:val="24"/>
          <w:szCs w:val="24"/>
        </w:rPr>
        <w:t>Uma defesa das regras do jogo (Nogueira, M. A, Trad.).</w:t>
      </w:r>
      <w:r w:rsidRPr="00163E5A">
        <w:rPr>
          <w:sz w:val="24"/>
          <w:szCs w:val="24"/>
        </w:rPr>
        <w:t xml:space="preserve"> Rio de Janeiro: Paz e Terra. (Obra Original publicada em 1986).</w:t>
      </w:r>
    </w:p>
    <w:p w14:paraId="0650F2A8" w14:textId="77777777" w:rsidR="000009DF" w:rsidRPr="00163E5A" w:rsidRDefault="000009DF" w:rsidP="00274E10">
      <w:pPr>
        <w:widowControl w:val="0"/>
        <w:rPr>
          <w:rFonts w:eastAsiaTheme="minorHAnsi"/>
          <w:sz w:val="24"/>
          <w:szCs w:val="24"/>
          <w:lang w:eastAsia="en-US"/>
        </w:rPr>
      </w:pPr>
    </w:p>
    <w:p w14:paraId="6A79CA34" w14:textId="77777777" w:rsidR="000009DF" w:rsidRPr="00163E5A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eastAsia="en-US"/>
        </w:rPr>
      </w:pPr>
      <w:r w:rsidRPr="00163E5A">
        <w:rPr>
          <w:rFonts w:eastAsiaTheme="minorHAnsi"/>
          <w:sz w:val="24"/>
          <w:szCs w:val="24"/>
          <w:lang w:val="en-US" w:eastAsia="en-US"/>
        </w:rPr>
        <w:t xml:space="preserve">Diamont, J. (2002). The Role of Internal Audit in Government Financial Management: An International Perspective. </w:t>
      </w:r>
      <w:proofErr w:type="spellStart"/>
      <w:r w:rsidRPr="00163E5A">
        <w:rPr>
          <w:i/>
          <w:sz w:val="24"/>
          <w:szCs w:val="24"/>
        </w:rPr>
        <w:t>International</w:t>
      </w:r>
      <w:proofErr w:type="spellEnd"/>
      <w:r w:rsidRPr="00163E5A">
        <w:rPr>
          <w:i/>
          <w:sz w:val="24"/>
          <w:szCs w:val="24"/>
        </w:rPr>
        <w:t xml:space="preserve"> </w:t>
      </w:r>
      <w:proofErr w:type="spellStart"/>
      <w:r w:rsidRPr="00163E5A">
        <w:rPr>
          <w:i/>
          <w:sz w:val="24"/>
          <w:szCs w:val="24"/>
        </w:rPr>
        <w:t>Monetary</w:t>
      </w:r>
      <w:proofErr w:type="spellEnd"/>
      <w:r w:rsidRPr="00163E5A">
        <w:rPr>
          <w:i/>
          <w:sz w:val="24"/>
          <w:szCs w:val="24"/>
        </w:rPr>
        <w:t xml:space="preserve"> </w:t>
      </w:r>
      <w:proofErr w:type="spellStart"/>
      <w:r w:rsidRPr="00163E5A">
        <w:rPr>
          <w:i/>
          <w:sz w:val="24"/>
          <w:szCs w:val="24"/>
        </w:rPr>
        <w:t>Fund</w:t>
      </w:r>
      <w:proofErr w:type="spellEnd"/>
      <w:r w:rsidRPr="00163E5A">
        <w:rPr>
          <w:rFonts w:eastAsiaTheme="minorHAnsi"/>
          <w:i/>
          <w:sz w:val="24"/>
          <w:szCs w:val="24"/>
          <w:lang w:eastAsia="en-US"/>
        </w:rPr>
        <w:t xml:space="preserve"> 2</w:t>
      </w:r>
      <w:r w:rsidRPr="00163E5A">
        <w:rPr>
          <w:rFonts w:eastAsiaTheme="minorHAnsi"/>
          <w:sz w:val="24"/>
          <w:szCs w:val="24"/>
          <w:lang w:eastAsia="en-US"/>
        </w:rPr>
        <w:t>(94). 1-36.</w:t>
      </w:r>
    </w:p>
    <w:p w14:paraId="5D4F2F6A" w14:textId="77777777" w:rsidR="000009DF" w:rsidRPr="00163E5A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eastAsia="en-US"/>
        </w:rPr>
      </w:pPr>
    </w:p>
    <w:p w14:paraId="41DADF62" w14:textId="77777777" w:rsidR="000009DF" w:rsidRPr="00163E5A" w:rsidRDefault="000009DF" w:rsidP="000009DF">
      <w:pPr>
        <w:spacing w:line="237" w:lineRule="auto"/>
        <w:ind w:left="478" w:hanging="493"/>
        <w:rPr>
          <w:sz w:val="24"/>
          <w:szCs w:val="24"/>
        </w:rPr>
      </w:pPr>
      <w:r w:rsidRPr="00163E5A">
        <w:rPr>
          <w:sz w:val="24"/>
          <w:szCs w:val="24"/>
        </w:rPr>
        <w:t xml:space="preserve">Farias F., Milton C., Arruda F., Emílio J. M. (2013). Metodologia da pesquisa: o levantamento dos dados e informações. In: Planejamento da pesquisa científica. (7th Eds). São Paulo: Atlas. 55-136. </w:t>
      </w:r>
    </w:p>
    <w:p w14:paraId="04B87F55" w14:textId="77777777" w:rsidR="000009DF" w:rsidRPr="00163E5A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eastAsia="en-US"/>
        </w:rPr>
      </w:pPr>
    </w:p>
    <w:p w14:paraId="34F9935B" w14:textId="2F335B38" w:rsidR="000009DF" w:rsidRPr="000009DF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val="en-US" w:eastAsia="en-US"/>
        </w:rPr>
      </w:pPr>
      <w:r w:rsidRPr="00163E5A">
        <w:rPr>
          <w:rFonts w:eastAsiaTheme="minorHAnsi"/>
          <w:sz w:val="24"/>
          <w:szCs w:val="24"/>
          <w:lang w:eastAsia="en-US"/>
        </w:rPr>
        <w:t>Fonticiella,</w:t>
      </w:r>
      <w:r w:rsidRPr="00163E5A">
        <w:rPr>
          <w:sz w:val="24"/>
          <w:szCs w:val="24"/>
        </w:rPr>
        <w:t xml:space="preserve"> M. T. R. (2005). </w:t>
      </w:r>
      <w:r w:rsidRPr="00163E5A">
        <w:rPr>
          <w:rFonts w:eastAsiaTheme="minorHAnsi"/>
          <w:bCs/>
          <w:sz w:val="24"/>
          <w:szCs w:val="24"/>
          <w:lang w:eastAsia="en-US"/>
        </w:rPr>
        <w:t>La Auditoría Operativa de Gestión Pública</w:t>
      </w:r>
      <w:r w:rsidRPr="00163E5A">
        <w:rPr>
          <w:sz w:val="24"/>
          <w:szCs w:val="24"/>
        </w:rPr>
        <w:t xml:space="preserve"> </w:t>
      </w:r>
      <w:r w:rsidRPr="00163E5A">
        <w:rPr>
          <w:rFonts w:eastAsiaTheme="minorHAnsi"/>
          <w:bCs/>
          <w:sz w:val="24"/>
          <w:szCs w:val="24"/>
          <w:lang w:eastAsia="en-US"/>
        </w:rPr>
        <w:t>Y Los Organismos de Control Externo (</w:t>
      </w:r>
      <w:r w:rsidR="00982072" w:rsidRPr="00163E5A">
        <w:rPr>
          <w:rFonts w:eastAsiaTheme="minorHAnsi"/>
          <w:bCs/>
          <w:sz w:val="24"/>
          <w:szCs w:val="24"/>
          <w:lang w:eastAsia="en-US"/>
        </w:rPr>
        <w:t>OCEX</w:t>
      </w:r>
      <w:r w:rsidRPr="00163E5A">
        <w:rPr>
          <w:rFonts w:eastAsiaTheme="minorHAnsi"/>
          <w:bCs/>
          <w:sz w:val="24"/>
          <w:szCs w:val="24"/>
          <w:lang w:eastAsia="en-US"/>
        </w:rPr>
        <w:t xml:space="preserve">). </w:t>
      </w:r>
      <w:proofErr w:type="spellStart"/>
      <w:r w:rsidRPr="000009DF">
        <w:rPr>
          <w:rFonts w:eastAsiaTheme="minorHAnsi"/>
          <w:bCs/>
          <w:i/>
          <w:sz w:val="24"/>
          <w:szCs w:val="24"/>
          <w:lang w:val="en-US" w:eastAsia="en-US"/>
        </w:rPr>
        <w:t>R</w:t>
      </w:r>
      <w:r w:rsidRPr="000009DF">
        <w:rPr>
          <w:rFonts w:eastAsiaTheme="minorHAnsi"/>
          <w:i/>
          <w:sz w:val="24"/>
          <w:szCs w:val="24"/>
          <w:lang w:val="en-US" w:eastAsia="en-US"/>
        </w:rPr>
        <w:t>evista</w:t>
      </w:r>
      <w:proofErr w:type="spellEnd"/>
      <w:r w:rsidRPr="000009DF">
        <w:rPr>
          <w:rFonts w:eastAsiaTheme="minorHAnsi"/>
          <w:i/>
          <w:sz w:val="24"/>
          <w:szCs w:val="24"/>
          <w:lang w:val="en-US" w:eastAsia="en-US"/>
        </w:rPr>
        <w:t xml:space="preserve"> de </w:t>
      </w:r>
      <w:proofErr w:type="spellStart"/>
      <w:r w:rsidRPr="000009DF">
        <w:rPr>
          <w:rFonts w:eastAsiaTheme="minorHAnsi"/>
          <w:i/>
          <w:sz w:val="24"/>
          <w:szCs w:val="24"/>
          <w:lang w:val="en-US" w:eastAsia="en-US"/>
        </w:rPr>
        <w:t>ciencias</w:t>
      </w:r>
      <w:proofErr w:type="spellEnd"/>
      <w:r w:rsidRPr="000009DF">
        <w:rPr>
          <w:rFonts w:eastAsiaTheme="minorHAnsi"/>
          <w:i/>
          <w:sz w:val="24"/>
          <w:szCs w:val="24"/>
          <w:lang w:val="en-US" w:eastAsia="en-US"/>
        </w:rPr>
        <w:t xml:space="preserve"> </w:t>
      </w:r>
      <w:proofErr w:type="spellStart"/>
      <w:r w:rsidRPr="000009DF">
        <w:rPr>
          <w:rFonts w:eastAsiaTheme="minorHAnsi"/>
          <w:i/>
          <w:sz w:val="24"/>
          <w:szCs w:val="24"/>
          <w:lang w:val="en-US" w:eastAsia="en-US"/>
        </w:rPr>
        <w:t>administrativas</w:t>
      </w:r>
      <w:proofErr w:type="spellEnd"/>
      <w:r w:rsidRPr="000009DF">
        <w:rPr>
          <w:rFonts w:eastAsiaTheme="minorHAnsi"/>
          <w:i/>
          <w:sz w:val="24"/>
          <w:szCs w:val="24"/>
          <w:lang w:val="en-US" w:eastAsia="en-US"/>
        </w:rPr>
        <w:t xml:space="preserve"> y </w:t>
      </w:r>
      <w:proofErr w:type="spellStart"/>
      <w:r w:rsidRPr="000009DF">
        <w:rPr>
          <w:rFonts w:eastAsiaTheme="minorHAnsi"/>
          <w:i/>
          <w:sz w:val="24"/>
          <w:szCs w:val="24"/>
          <w:lang w:val="en-US" w:eastAsia="en-US"/>
        </w:rPr>
        <w:t>sociales</w:t>
      </w:r>
      <w:proofErr w:type="spellEnd"/>
      <w:r w:rsidRPr="000009DF">
        <w:rPr>
          <w:rFonts w:eastAsiaTheme="minorHAnsi"/>
          <w:i/>
          <w:sz w:val="24"/>
          <w:szCs w:val="24"/>
          <w:lang w:val="en-US" w:eastAsia="en-US"/>
        </w:rPr>
        <w:t xml:space="preserve"> 15</w:t>
      </w:r>
      <w:r w:rsidRPr="000009DF">
        <w:rPr>
          <w:rFonts w:eastAsiaTheme="minorHAnsi"/>
          <w:sz w:val="24"/>
          <w:szCs w:val="24"/>
          <w:lang w:val="en-US" w:eastAsia="en-US"/>
        </w:rPr>
        <w:t>(25)120-137</w:t>
      </w:r>
    </w:p>
    <w:p w14:paraId="6596DBBA" w14:textId="77777777" w:rsidR="000009DF" w:rsidRPr="000009DF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val="en-US" w:eastAsia="en-US"/>
        </w:rPr>
      </w:pPr>
    </w:p>
    <w:p w14:paraId="67786E52" w14:textId="77777777" w:rsidR="000009DF" w:rsidRPr="00163E5A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val="en-US" w:eastAsia="en-US"/>
        </w:rPr>
      </w:pPr>
      <w:r w:rsidRPr="003E42D3">
        <w:rPr>
          <w:rFonts w:eastAsiaTheme="minorHAnsi"/>
          <w:sz w:val="24"/>
          <w:szCs w:val="24"/>
          <w:lang w:val="en-US" w:eastAsia="en-US"/>
        </w:rPr>
        <w:t xml:space="preserve">Heald, D. (2007). </w:t>
      </w:r>
      <w:r w:rsidRPr="00163E5A">
        <w:rPr>
          <w:sz w:val="24"/>
          <w:szCs w:val="24"/>
          <w:lang w:val="en-US"/>
        </w:rPr>
        <w:t>Varieties of Transparency</w:t>
      </w:r>
      <w:r w:rsidRPr="003E42D3">
        <w:rPr>
          <w:rFonts w:eastAsiaTheme="minorHAnsi"/>
          <w:sz w:val="24"/>
          <w:szCs w:val="24"/>
          <w:lang w:val="en-US" w:eastAsia="en-US"/>
        </w:rPr>
        <w:t xml:space="preserve">. </w:t>
      </w:r>
      <w:r w:rsidRPr="00163E5A">
        <w:rPr>
          <w:rFonts w:eastAsiaTheme="minorHAnsi"/>
          <w:sz w:val="24"/>
          <w:szCs w:val="24"/>
          <w:lang w:val="en-US" w:eastAsia="en-US"/>
        </w:rPr>
        <w:t xml:space="preserve">In Hood, C, &amp; Heald, D (org.). Transparency. The key to better </w:t>
      </w:r>
      <w:proofErr w:type="gramStart"/>
      <w:r w:rsidRPr="00163E5A">
        <w:rPr>
          <w:rFonts w:eastAsiaTheme="minorHAnsi"/>
          <w:sz w:val="24"/>
          <w:szCs w:val="24"/>
          <w:lang w:val="en-US" w:eastAsia="en-US"/>
        </w:rPr>
        <w:t>governance?,</w:t>
      </w:r>
      <w:proofErr w:type="gramEnd"/>
      <w:r w:rsidRPr="00163E5A">
        <w:rPr>
          <w:rFonts w:eastAsiaTheme="minorHAnsi"/>
          <w:sz w:val="24"/>
          <w:szCs w:val="24"/>
          <w:lang w:val="en-US" w:eastAsia="en-US"/>
        </w:rPr>
        <w:t xml:space="preserve"> 25,44. </w:t>
      </w:r>
      <w:r w:rsidRPr="00163E5A">
        <w:rPr>
          <w:sz w:val="24"/>
          <w:szCs w:val="24"/>
          <w:lang w:val="en-US"/>
        </w:rPr>
        <w:t>New York: The British Academy</w:t>
      </w:r>
    </w:p>
    <w:p w14:paraId="122D3461" w14:textId="77777777" w:rsidR="000009DF" w:rsidRPr="003E42D3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val="en-US" w:eastAsia="en-US"/>
        </w:rPr>
      </w:pPr>
    </w:p>
    <w:p w14:paraId="6B3F38FD" w14:textId="77777777" w:rsidR="000009DF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val="en-US" w:eastAsia="en-US"/>
        </w:rPr>
      </w:pPr>
      <w:r w:rsidRPr="003E42D3">
        <w:rPr>
          <w:rFonts w:eastAsiaTheme="minorHAnsi"/>
          <w:sz w:val="24"/>
          <w:szCs w:val="24"/>
          <w:lang w:val="en-US" w:eastAsia="en-US"/>
        </w:rPr>
        <w:t xml:space="preserve">Humphrey, C. (1991). Audit Expectations. </w:t>
      </w:r>
      <w:r w:rsidRPr="00163E5A">
        <w:rPr>
          <w:rFonts w:eastAsiaTheme="minorHAnsi"/>
          <w:sz w:val="24"/>
          <w:szCs w:val="24"/>
          <w:lang w:val="en-US" w:eastAsia="en-US"/>
        </w:rPr>
        <w:t>In Sherer, M. (Ed.), Current Issues of Auditing, London: Paul Chapman Publishing.</w:t>
      </w:r>
    </w:p>
    <w:p w14:paraId="737A343F" w14:textId="77777777" w:rsidR="000009DF" w:rsidRPr="00274E10" w:rsidRDefault="000009DF" w:rsidP="000009DF">
      <w:pPr>
        <w:widowControl w:val="0"/>
        <w:rPr>
          <w:sz w:val="24"/>
          <w:szCs w:val="24"/>
        </w:rPr>
      </w:pPr>
    </w:p>
    <w:p w14:paraId="32335C49" w14:textId="77777777" w:rsidR="000009DF" w:rsidRPr="00163E5A" w:rsidRDefault="000009DF" w:rsidP="000009DF">
      <w:pPr>
        <w:widowControl w:val="0"/>
        <w:ind w:left="567" w:hanging="567"/>
        <w:rPr>
          <w:rFonts w:eastAsiaTheme="minorHAnsi"/>
          <w:sz w:val="24"/>
          <w:szCs w:val="24"/>
          <w:lang w:eastAsia="en-US"/>
        </w:rPr>
      </w:pPr>
      <w:r w:rsidRPr="00163E5A">
        <w:rPr>
          <w:sz w:val="24"/>
          <w:szCs w:val="24"/>
        </w:rPr>
        <w:t>Ministério da Transparênci</w:t>
      </w:r>
      <w:r>
        <w:rPr>
          <w:sz w:val="24"/>
          <w:szCs w:val="24"/>
        </w:rPr>
        <w:t xml:space="preserve">a, Fiscalização e Controladoria </w:t>
      </w:r>
      <w:r w:rsidRPr="00163E5A">
        <w:rPr>
          <w:sz w:val="24"/>
          <w:szCs w:val="24"/>
        </w:rPr>
        <w:t xml:space="preserve">Geral da União. </w:t>
      </w:r>
      <w:r w:rsidRPr="003E42D3">
        <w:rPr>
          <w:sz w:val="24"/>
          <w:szCs w:val="24"/>
        </w:rPr>
        <w:t xml:space="preserve">(2018). </w:t>
      </w:r>
      <w:r w:rsidRPr="003E42D3">
        <w:rPr>
          <w:bCs/>
          <w:sz w:val="24"/>
          <w:szCs w:val="24"/>
        </w:rPr>
        <w:t>Guia prático da cidadania: Falando com a administração pública</w:t>
      </w:r>
      <w:r w:rsidRPr="003E42D3">
        <w:rPr>
          <w:sz w:val="24"/>
          <w:szCs w:val="24"/>
        </w:rPr>
        <w:t xml:space="preserve">. </w:t>
      </w:r>
      <w:r w:rsidRPr="00163E5A">
        <w:rPr>
          <w:sz w:val="24"/>
          <w:szCs w:val="24"/>
        </w:rPr>
        <w:t xml:space="preserve">Recuperado em 05 de maio de 2018 de: </w:t>
      </w:r>
      <w:hyperlink r:id="rId19" w:history="1">
        <w:r w:rsidRPr="00163E5A">
          <w:rPr>
            <w:rStyle w:val="Hyperlink"/>
            <w:rFonts w:eastAsiaTheme="minorHAnsi"/>
            <w:color w:val="auto"/>
            <w:sz w:val="24"/>
            <w:szCs w:val="24"/>
            <w:u w:val="none"/>
            <w:lang w:eastAsia="en-US"/>
          </w:rPr>
          <w:t>http://www.cgu.gov.br/Publicacoes/ouvidoria/arquivos/guia-falando-com-a-administracao-publica.pdf</w:t>
        </w:r>
      </w:hyperlink>
    </w:p>
    <w:p w14:paraId="776818AF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</w:p>
    <w:p w14:paraId="6F87EC4E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  <w:r w:rsidRPr="00163E5A">
        <w:rPr>
          <w:sz w:val="24"/>
          <w:szCs w:val="24"/>
        </w:rPr>
        <w:t>Montesquieu, C. L. (1996). Do espírito das leis. (Murachco, M. Trad.). São Paulo: Martins Fontes. (Obra Original publicada em 1748)</w:t>
      </w:r>
    </w:p>
    <w:p w14:paraId="4C815A8E" w14:textId="77777777" w:rsidR="000009DF" w:rsidRPr="00163E5A" w:rsidRDefault="000009DF" w:rsidP="000009DF">
      <w:pPr>
        <w:widowControl w:val="0"/>
        <w:ind w:left="567" w:hanging="567"/>
        <w:rPr>
          <w:bCs/>
          <w:sz w:val="24"/>
          <w:szCs w:val="24"/>
        </w:rPr>
      </w:pPr>
    </w:p>
    <w:p w14:paraId="197BDAEC" w14:textId="77777777" w:rsidR="000009DF" w:rsidRDefault="000009DF" w:rsidP="000009DF">
      <w:pPr>
        <w:widowControl w:val="0"/>
        <w:ind w:left="567" w:hanging="567"/>
        <w:rPr>
          <w:sz w:val="24"/>
          <w:szCs w:val="24"/>
        </w:rPr>
      </w:pPr>
      <w:r w:rsidRPr="00163E5A">
        <w:rPr>
          <w:bCs/>
          <w:sz w:val="24"/>
          <w:szCs w:val="24"/>
        </w:rPr>
        <w:t>Morais, L. S., &amp; Teixeira, M. G. C. (2016). Interfaces da accountability na administração pública brasileira: análise de uma experiência da auditoria geral do estado do rio de janeiro</w:t>
      </w:r>
      <w:r w:rsidRPr="00163E5A">
        <w:rPr>
          <w:i/>
          <w:sz w:val="24"/>
          <w:szCs w:val="24"/>
        </w:rPr>
        <w:t>. Revista Eletrônica de Administração, 83</w:t>
      </w:r>
      <w:r w:rsidRPr="00163E5A">
        <w:rPr>
          <w:sz w:val="24"/>
          <w:szCs w:val="24"/>
        </w:rPr>
        <w:t>(1), 77-105.</w:t>
      </w:r>
    </w:p>
    <w:p w14:paraId="3F8A4156" w14:textId="77777777" w:rsidR="003403EA" w:rsidRDefault="003403EA" w:rsidP="000009DF">
      <w:pPr>
        <w:widowControl w:val="0"/>
        <w:ind w:left="567" w:hanging="567"/>
        <w:rPr>
          <w:sz w:val="24"/>
          <w:szCs w:val="24"/>
        </w:rPr>
      </w:pPr>
    </w:p>
    <w:p w14:paraId="35F96386" w14:textId="77777777" w:rsidR="003403EA" w:rsidRPr="00163E5A" w:rsidRDefault="003403EA" w:rsidP="003403EA">
      <w:pPr>
        <w:widowControl w:val="0"/>
        <w:ind w:left="567" w:hanging="567"/>
        <w:rPr>
          <w:sz w:val="24"/>
          <w:szCs w:val="24"/>
        </w:rPr>
      </w:pPr>
      <w:r w:rsidRPr="003403EA">
        <w:rPr>
          <w:rFonts w:eastAsiaTheme="minorHAnsi"/>
          <w:sz w:val="24"/>
          <w:szCs w:val="24"/>
          <w:lang w:eastAsia="en-US"/>
        </w:rPr>
        <w:t>Ollaik</w:t>
      </w:r>
      <w:r w:rsidRPr="003403EA">
        <w:rPr>
          <w:rFonts w:eastAsiaTheme="minorHAnsi"/>
          <w:bCs/>
          <w:sz w:val="24"/>
          <w:szCs w:val="24"/>
          <w:lang w:eastAsia="en-US"/>
        </w:rPr>
        <w:t xml:space="preserve">, </w:t>
      </w:r>
      <w:r w:rsidRPr="003403EA">
        <w:rPr>
          <w:rFonts w:eastAsiaTheme="minorHAnsi"/>
          <w:sz w:val="24"/>
          <w:szCs w:val="24"/>
          <w:lang w:eastAsia="en-US"/>
        </w:rPr>
        <w:t>Leila G. &amp; Ziller, Henrique M. (2012).</w:t>
      </w:r>
      <w:r w:rsidRPr="003403EA">
        <w:rPr>
          <w:sz w:val="24"/>
          <w:szCs w:val="24"/>
        </w:rPr>
        <w:t xml:space="preserve"> </w:t>
      </w:r>
      <w:r w:rsidRPr="003403EA">
        <w:rPr>
          <w:rFonts w:eastAsiaTheme="minorHAnsi"/>
          <w:bCs/>
          <w:sz w:val="24"/>
          <w:szCs w:val="24"/>
          <w:lang w:eastAsia="en-US"/>
        </w:rPr>
        <w:t>Concepções de validade em pesquisas qualitativas</w:t>
      </w:r>
      <w:r w:rsidRPr="003403EA">
        <w:rPr>
          <w:rFonts w:eastAsiaTheme="minorHAnsi"/>
          <w:sz w:val="24"/>
          <w:szCs w:val="24"/>
          <w:lang w:eastAsia="en-US"/>
        </w:rPr>
        <w:t xml:space="preserve">. </w:t>
      </w:r>
      <w:r w:rsidRPr="003403EA">
        <w:rPr>
          <w:rFonts w:eastAsiaTheme="minorHAnsi"/>
          <w:i/>
          <w:sz w:val="24"/>
          <w:szCs w:val="24"/>
          <w:lang w:eastAsia="en-US"/>
        </w:rPr>
        <w:t>Revista Educação e Pesquisa</w:t>
      </w:r>
      <w:r w:rsidRPr="003403EA">
        <w:rPr>
          <w:rFonts w:eastAsiaTheme="minorHAnsi"/>
          <w:sz w:val="24"/>
          <w:szCs w:val="24"/>
          <w:lang w:eastAsia="en-US"/>
        </w:rPr>
        <w:t xml:space="preserve">, São Paulo, v.38, n.1, 229-241, </w:t>
      </w:r>
    </w:p>
    <w:p w14:paraId="3B6BD902" w14:textId="77777777" w:rsidR="000009DF" w:rsidRPr="00934B94" w:rsidRDefault="000009DF" w:rsidP="00934B94">
      <w:pPr>
        <w:rPr>
          <w:sz w:val="24"/>
          <w:szCs w:val="24"/>
        </w:rPr>
      </w:pPr>
    </w:p>
    <w:p w14:paraId="3370E696" w14:textId="77777777" w:rsidR="000009DF" w:rsidRPr="00163E5A" w:rsidRDefault="000009DF" w:rsidP="000009DF">
      <w:pPr>
        <w:pStyle w:val="PargrafodaLista"/>
        <w:ind w:left="482" w:hanging="482"/>
        <w:contextualSpacing w:val="0"/>
        <w:rPr>
          <w:bCs/>
          <w:sz w:val="24"/>
          <w:szCs w:val="24"/>
        </w:rPr>
      </w:pPr>
      <w:r w:rsidRPr="00163E5A">
        <w:rPr>
          <w:sz w:val="24"/>
          <w:szCs w:val="24"/>
        </w:rPr>
        <w:t xml:space="preserve">Platt Neto, O. A., Cruz, F., Ensslin, S. R., &amp; Ensslin, L. (2007) Publicidade e Transparência das Contas Públicas: obrigatoriedade e abrangência desses princípios na administração pública brasileira. </w:t>
      </w:r>
      <w:r w:rsidRPr="00163E5A">
        <w:rPr>
          <w:bCs/>
          <w:i/>
          <w:sz w:val="24"/>
          <w:szCs w:val="24"/>
        </w:rPr>
        <w:t xml:space="preserve">Contabilidade Vista &amp; Revista, </w:t>
      </w:r>
      <w:r w:rsidRPr="00163E5A">
        <w:rPr>
          <w:i/>
          <w:sz w:val="24"/>
          <w:szCs w:val="24"/>
        </w:rPr>
        <w:t>18</w:t>
      </w:r>
      <w:r w:rsidRPr="00163E5A">
        <w:rPr>
          <w:sz w:val="24"/>
          <w:szCs w:val="24"/>
        </w:rPr>
        <w:t>(1), 75-94.</w:t>
      </w:r>
    </w:p>
    <w:p w14:paraId="0D4ADF90" w14:textId="77777777" w:rsidR="000009DF" w:rsidRPr="00163E5A" w:rsidRDefault="000009DF" w:rsidP="00934B94">
      <w:pPr>
        <w:widowControl w:val="0"/>
        <w:rPr>
          <w:sz w:val="24"/>
          <w:szCs w:val="24"/>
        </w:rPr>
      </w:pPr>
    </w:p>
    <w:p w14:paraId="0C6F4D57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  <w:r w:rsidRPr="00163E5A">
        <w:rPr>
          <w:sz w:val="24"/>
          <w:szCs w:val="24"/>
        </w:rPr>
        <w:t xml:space="preserve">Pessanha, C. (2007) Accountability e Controle Externo no Brasil e Argentina. In Castro, A. G. (Coord.), </w:t>
      </w:r>
      <w:r w:rsidRPr="00163E5A">
        <w:rPr>
          <w:bCs/>
          <w:i/>
          <w:sz w:val="24"/>
          <w:szCs w:val="24"/>
        </w:rPr>
        <w:t xml:space="preserve">Direitos e Cidadania: Justiça, Poder e Mídia, </w:t>
      </w:r>
      <w:r w:rsidRPr="00163E5A">
        <w:rPr>
          <w:sz w:val="24"/>
          <w:szCs w:val="24"/>
        </w:rPr>
        <w:t>139-167. Rio de Janeiro: FGV.</w:t>
      </w:r>
    </w:p>
    <w:p w14:paraId="24F6B4A9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</w:p>
    <w:p w14:paraId="277D77C2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  <w:r w:rsidRPr="0039078B">
        <w:rPr>
          <w:sz w:val="24"/>
          <w:szCs w:val="24"/>
        </w:rPr>
        <w:t xml:space="preserve">Transparency International. </w:t>
      </w:r>
      <w:r w:rsidRPr="00163E5A">
        <w:rPr>
          <w:sz w:val="24"/>
          <w:szCs w:val="24"/>
          <w:lang w:val="en-US"/>
        </w:rPr>
        <w:t xml:space="preserve">(2009). </w:t>
      </w:r>
      <w:r w:rsidRPr="00163E5A">
        <w:rPr>
          <w:bCs/>
          <w:sz w:val="24"/>
          <w:szCs w:val="24"/>
          <w:lang w:val="en-US"/>
        </w:rPr>
        <w:t>the Anti-Corruption Plain Language Guide</w:t>
      </w:r>
      <w:r w:rsidRPr="00163E5A">
        <w:rPr>
          <w:sz w:val="24"/>
          <w:szCs w:val="24"/>
          <w:lang w:val="en-US"/>
        </w:rPr>
        <w:t xml:space="preserve">. </w:t>
      </w:r>
      <w:r w:rsidRPr="00163E5A">
        <w:rPr>
          <w:sz w:val="24"/>
          <w:szCs w:val="24"/>
        </w:rPr>
        <w:t>Recuperado em:https://www.transparency.org/whatwedo/publication/the_anti_corruption_plain_language_guide.</w:t>
      </w:r>
    </w:p>
    <w:p w14:paraId="13682871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</w:p>
    <w:p w14:paraId="1DE43E29" w14:textId="77777777" w:rsidR="000009DF" w:rsidRPr="00163E5A" w:rsidRDefault="000009DF" w:rsidP="000009DF">
      <w:pPr>
        <w:widowControl w:val="0"/>
        <w:ind w:left="567" w:hanging="567"/>
        <w:rPr>
          <w:sz w:val="24"/>
          <w:szCs w:val="24"/>
        </w:rPr>
      </w:pPr>
      <w:r w:rsidRPr="00163E5A">
        <w:rPr>
          <w:sz w:val="24"/>
          <w:szCs w:val="24"/>
        </w:rPr>
        <w:t xml:space="preserve">Tribunal de Contas do Estado do Pará. </w:t>
      </w:r>
      <w:r w:rsidRPr="003E42D3">
        <w:rPr>
          <w:sz w:val="24"/>
          <w:szCs w:val="24"/>
        </w:rPr>
        <w:t xml:space="preserve">(2018). </w:t>
      </w:r>
      <w:r w:rsidRPr="003E42D3">
        <w:rPr>
          <w:bCs/>
          <w:sz w:val="24"/>
          <w:szCs w:val="24"/>
        </w:rPr>
        <w:t>Rede de Controle da Gestão Pública: Projeto da UFRA é apresentado em reunião</w:t>
      </w:r>
      <w:r w:rsidRPr="003E42D3">
        <w:rPr>
          <w:sz w:val="24"/>
          <w:szCs w:val="24"/>
        </w:rPr>
        <w:t xml:space="preserve">. </w:t>
      </w:r>
      <w:r w:rsidRPr="00163E5A">
        <w:rPr>
          <w:sz w:val="24"/>
          <w:szCs w:val="24"/>
        </w:rPr>
        <w:t>Recuperado em 03 de maio de 2018 de:</w:t>
      </w:r>
      <w:r w:rsidR="00274E10">
        <w:rPr>
          <w:rFonts w:eastAsiaTheme="minorHAnsi"/>
          <w:sz w:val="24"/>
          <w:szCs w:val="24"/>
          <w:lang w:eastAsia="en-US"/>
        </w:rPr>
        <w:t xml:space="preserve"> </w:t>
      </w:r>
      <w:hyperlink r:id="rId20" w:history="1">
        <w:r w:rsidRPr="00163E5A">
          <w:rPr>
            <w:rStyle w:val="Hyperlink"/>
            <w:rFonts w:eastAsiaTheme="minorHAnsi"/>
            <w:color w:val="auto"/>
            <w:sz w:val="24"/>
            <w:szCs w:val="24"/>
            <w:u w:val="none"/>
            <w:lang w:eastAsia="en-US"/>
          </w:rPr>
          <w:t>http://www.tce.pa.gov.br/index.php/sala-de-imprensa/noticias-do-tce-pa/3824-rede-de-controle-da-gestao-publica-projeto-da-ufra-e-apresentado-em-reuniao</w:t>
        </w:r>
      </w:hyperlink>
      <w:r w:rsidRPr="00163E5A">
        <w:rPr>
          <w:sz w:val="24"/>
          <w:szCs w:val="24"/>
        </w:rPr>
        <w:t>.</w:t>
      </w:r>
    </w:p>
    <w:p w14:paraId="58316CD5" w14:textId="77777777" w:rsidR="00554D39" w:rsidRPr="00B6724E" w:rsidRDefault="00554D39" w:rsidP="00010799">
      <w:pPr>
        <w:suppressAutoHyphens w:val="0"/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sectPr w:rsidR="00554D39" w:rsidRPr="00B6724E" w:rsidSect="00C04F45">
      <w:headerReference w:type="default" r:id="rId21"/>
      <w:footerReference w:type="default" r:id="rId22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0E291" w14:textId="77777777" w:rsidR="007B15C7" w:rsidRDefault="007B15C7" w:rsidP="008A5824">
      <w:r>
        <w:separator/>
      </w:r>
    </w:p>
  </w:endnote>
  <w:endnote w:type="continuationSeparator" w:id="0">
    <w:p w14:paraId="71043732" w14:textId="77777777" w:rsidR="007B15C7" w:rsidRDefault="007B15C7" w:rsidP="008A5824">
      <w:r>
        <w:continuationSeparator/>
      </w:r>
    </w:p>
  </w:endnote>
  <w:endnote w:id="1">
    <w:p w14:paraId="3822391F" w14:textId="77777777" w:rsidR="00C344FD" w:rsidRPr="00071ECA" w:rsidRDefault="00C344FD" w:rsidP="00E85EAF">
      <w:pPr>
        <w:pStyle w:val="Textodenotadefim"/>
        <w:jc w:val="both"/>
        <w:rPr>
          <w:highlight w:val="yellow"/>
        </w:rPr>
      </w:pPr>
      <w:r>
        <w:rPr>
          <w:rStyle w:val="Refdenotadefim"/>
        </w:rPr>
        <w:endnoteRef/>
      </w:r>
      <w:r>
        <w:t xml:space="preserve"> REDE –</w:t>
      </w:r>
      <w:r w:rsidRPr="00071ECA">
        <w:t xml:space="preserve"> Rede de Controle da G</w:t>
      </w:r>
      <w:r>
        <w:t>estão Pública do Estado do Pará é a agregação das Entidades Técnicas de Controle</w:t>
      </w:r>
      <w:r w:rsidRPr="00071ECA">
        <w:rPr>
          <w:rFonts w:eastAsia="CharterBT"/>
          <w:lang w:eastAsia="en-US"/>
        </w:rPr>
        <w:t xml:space="preserve"> de todos os poderes e esferas do Governo Representativas da Sociedade, </w:t>
      </w:r>
      <w:r>
        <w:rPr>
          <w:rFonts w:eastAsia="CharterBT"/>
          <w:lang w:eastAsia="en-US"/>
        </w:rPr>
        <w:t>como</w:t>
      </w:r>
      <w:r w:rsidRPr="00071ECA">
        <w:rPr>
          <w:rFonts w:eastAsia="CharterBT"/>
          <w:lang w:eastAsia="en-US"/>
        </w:rPr>
        <w:t xml:space="preserve"> Ministério Público e </w:t>
      </w:r>
      <w:r>
        <w:t xml:space="preserve">Tribunal de Contas da União, do estado, dos </w:t>
      </w:r>
      <w:r w:rsidRPr="00071ECA">
        <w:t xml:space="preserve">municípios, Policia Federal, Ministério Publico Federal, estadual, Receita Federal, Universidade Federal Rural da Amazônia, dentre outros parceiros.  </w:t>
      </w:r>
    </w:p>
    <w:p w14:paraId="13F62CD6" w14:textId="77777777" w:rsidR="00C344FD" w:rsidRPr="00071ECA" w:rsidRDefault="00C344FD" w:rsidP="00E85EAF">
      <w:pPr>
        <w:pStyle w:val="Textodenotadefim"/>
        <w:jc w:val="both"/>
        <w:rPr>
          <w:highlight w:val="yellow"/>
        </w:rPr>
      </w:pPr>
    </w:p>
  </w:endnote>
  <w:endnote w:id="2">
    <w:p w14:paraId="6622C7A9" w14:textId="77777777" w:rsidR="00C344FD" w:rsidRDefault="00C344FD" w:rsidP="00E85EAF">
      <w:pPr>
        <w:pStyle w:val="Textodenotadefim"/>
        <w:jc w:val="both"/>
      </w:pPr>
      <w:r w:rsidRPr="00071ECA">
        <w:rPr>
          <w:rStyle w:val="Refdenotadefim"/>
        </w:rPr>
        <w:endnoteRef/>
      </w:r>
      <w:r w:rsidRPr="00071ECA">
        <w:t xml:space="preserve"> Econpublic é um projeto de extensão e pesquisa, intitulado Escritório Modelo Universitário de Contabilidade Aplicada ao Setor Público, registrado na</w:t>
      </w:r>
      <w:r>
        <w:t>s</w:t>
      </w:r>
      <w:r w:rsidRPr="00071ECA">
        <w:t xml:space="preserve"> Pro</w:t>
      </w:r>
      <w:r>
        <w:t xml:space="preserve"> </w:t>
      </w:r>
      <w:r w:rsidRPr="00071ECA">
        <w:t>reitoria</w:t>
      </w:r>
      <w:r>
        <w:t>s</w:t>
      </w:r>
      <w:r w:rsidRPr="00071ECA">
        <w:t xml:space="preserve"> de Pesquisa Extensão da UFRA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LightCon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/>
    <w:sdtContent>
      <w:p w14:paraId="235B9A11" w14:textId="77777777" w:rsidR="00C344FD" w:rsidRDefault="00C344FD" w:rsidP="00836078">
        <w:pPr>
          <w:pStyle w:val="Rodap"/>
          <w:rPr>
            <w:rFonts w:ascii="Times New Roman" w:hAnsi="Times New Roman" w:cs="Times New Roman"/>
          </w:rPr>
        </w:pPr>
      </w:p>
      <w:p w14:paraId="0C323FF7" w14:textId="77777777" w:rsidR="00C344FD" w:rsidRPr="00C04F45" w:rsidRDefault="00C344FD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8240" behindDoc="1" locked="0" layoutInCell="1" allowOverlap="1" wp14:anchorId="6C4A99A1" wp14:editId="04F4A31D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 w:rsidR="0071484C">
          <w:rPr>
            <w:rFonts w:ascii="Times New Roman" w:hAnsi="Times New Roman" w:cs="Times New Roman"/>
            <w:noProof/>
          </w:rPr>
          <w:t>17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14:paraId="7ECCACA3" w14:textId="77777777" w:rsidR="00C344FD" w:rsidRDefault="00C344FD">
    <w:pPr>
      <w:pStyle w:val="Rodap"/>
      <w:rPr>
        <w:rFonts w:ascii="Times New Roman" w:hAnsi="Times New Roman" w:cs="Times New Roman"/>
      </w:rPr>
    </w:pPr>
  </w:p>
  <w:p w14:paraId="0D07D51D" w14:textId="77777777" w:rsidR="00C344FD" w:rsidRPr="00C04F45" w:rsidRDefault="00C344FD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AB558" w14:textId="77777777" w:rsidR="007B15C7" w:rsidRDefault="007B15C7" w:rsidP="008A5824">
      <w:r>
        <w:separator/>
      </w:r>
    </w:p>
  </w:footnote>
  <w:footnote w:type="continuationSeparator" w:id="0">
    <w:p w14:paraId="38753BEB" w14:textId="77777777" w:rsidR="007B15C7" w:rsidRDefault="007B15C7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808B4" w14:textId="77777777" w:rsidR="00C344FD" w:rsidRPr="00E361F4" w:rsidRDefault="00C344FD" w:rsidP="00E361F4">
    <w:pPr>
      <w:pStyle w:val="Cabealho"/>
    </w:pPr>
    <w:r>
      <w:rPr>
        <w:noProof/>
        <w:lang w:eastAsia="pt-BR"/>
      </w:rPr>
      <w:drawing>
        <wp:inline distT="0" distB="0" distL="0" distR="0" wp14:anchorId="2F187BBE" wp14:editId="594FFA85">
          <wp:extent cx="5756275" cy="1086485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F93"/>
      </v:shape>
    </w:pict>
  </w:numPicBullet>
  <w:abstractNum w:abstractNumId="0" w15:restartNumberingAfterBreak="0">
    <w:nsid w:val="01D03F21"/>
    <w:multiLevelType w:val="multilevel"/>
    <w:tmpl w:val="26A4D3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FF1E08"/>
    <w:multiLevelType w:val="hybridMultilevel"/>
    <w:tmpl w:val="8BBADD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315B5"/>
    <w:multiLevelType w:val="hybridMultilevel"/>
    <w:tmpl w:val="E602973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628BC"/>
    <w:multiLevelType w:val="hybridMultilevel"/>
    <w:tmpl w:val="EED0379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86267E"/>
    <w:multiLevelType w:val="hybridMultilevel"/>
    <w:tmpl w:val="A4EEE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47918"/>
    <w:multiLevelType w:val="hybridMultilevel"/>
    <w:tmpl w:val="C338EC4C"/>
    <w:lvl w:ilvl="0" w:tplc="0416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F51B5"/>
    <w:multiLevelType w:val="hybridMultilevel"/>
    <w:tmpl w:val="AE5A65B4"/>
    <w:lvl w:ilvl="0" w:tplc="0416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DBE4652"/>
    <w:multiLevelType w:val="multilevel"/>
    <w:tmpl w:val="F27C1E7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o:colormru v:ext="edit" colors="#ded905,#900,#9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824"/>
    <w:rsid w:val="000009DF"/>
    <w:rsid w:val="00000CBD"/>
    <w:rsid w:val="00000DDA"/>
    <w:rsid w:val="000041F2"/>
    <w:rsid w:val="00005ABC"/>
    <w:rsid w:val="00006CAE"/>
    <w:rsid w:val="00010799"/>
    <w:rsid w:val="0001342A"/>
    <w:rsid w:val="00013BE4"/>
    <w:rsid w:val="0001691B"/>
    <w:rsid w:val="000264F2"/>
    <w:rsid w:val="00027794"/>
    <w:rsid w:val="00031340"/>
    <w:rsid w:val="00031341"/>
    <w:rsid w:val="000328A3"/>
    <w:rsid w:val="000333F6"/>
    <w:rsid w:val="00034524"/>
    <w:rsid w:val="000356CB"/>
    <w:rsid w:val="00035C15"/>
    <w:rsid w:val="00037116"/>
    <w:rsid w:val="000414F6"/>
    <w:rsid w:val="00043538"/>
    <w:rsid w:val="0004495B"/>
    <w:rsid w:val="00044B4D"/>
    <w:rsid w:val="00047BED"/>
    <w:rsid w:val="000540AD"/>
    <w:rsid w:val="00054564"/>
    <w:rsid w:val="0005521A"/>
    <w:rsid w:val="00056D2D"/>
    <w:rsid w:val="0006035B"/>
    <w:rsid w:val="00061A24"/>
    <w:rsid w:val="0006352B"/>
    <w:rsid w:val="00063B40"/>
    <w:rsid w:val="00064D94"/>
    <w:rsid w:val="00064EB2"/>
    <w:rsid w:val="00066109"/>
    <w:rsid w:val="00067126"/>
    <w:rsid w:val="0007107F"/>
    <w:rsid w:val="00071E4F"/>
    <w:rsid w:val="00071ECA"/>
    <w:rsid w:val="000744C0"/>
    <w:rsid w:val="00077457"/>
    <w:rsid w:val="00081120"/>
    <w:rsid w:val="00086081"/>
    <w:rsid w:val="00087CED"/>
    <w:rsid w:val="0009057B"/>
    <w:rsid w:val="00091652"/>
    <w:rsid w:val="0009516F"/>
    <w:rsid w:val="00096222"/>
    <w:rsid w:val="000976DC"/>
    <w:rsid w:val="00097A71"/>
    <w:rsid w:val="000A07CC"/>
    <w:rsid w:val="000A0C09"/>
    <w:rsid w:val="000A2074"/>
    <w:rsid w:val="000A49A3"/>
    <w:rsid w:val="000A4F95"/>
    <w:rsid w:val="000A6C61"/>
    <w:rsid w:val="000B1EAD"/>
    <w:rsid w:val="000B2430"/>
    <w:rsid w:val="000B5B0F"/>
    <w:rsid w:val="000B5F8D"/>
    <w:rsid w:val="000C0A00"/>
    <w:rsid w:val="000D1971"/>
    <w:rsid w:val="000D247D"/>
    <w:rsid w:val="000D3765"/>
    <w:rsid w:val="000D541F"/>
    <w:rsid w:val="000E097E"/>
    <w:rsid w:val="000E0B27"/>
    <w:rsid w:val="000E0DCC"/>
    <w:rsid w:val="000E336D"/>
    <w:rsid w:val="000E61A7"/>
    <w:rsid w:val="000E6841"/>
    <w:rsid w:val="000E6EE1"/>
    <w:rsid w:val="000E74EB"/>
    <w:rsid w:val="000F29B3"/>
    <w:rsid w:val="000F5BB4"/>
    <w:rsid w:val="000F6220"/>
    <w:rsid w:val="000F7F96"/>
    <w:rsid w:val="00104448"/>
    <w:rsid w:val="00107593"/>
    <w:rsid w:val="00110724"/>
    <w:rsid w:val="001109EA"/>
    <w:rsid w:val="0011164B"/>
    <w:rsid w:val="00114598"/>
    <w:rsid w:val="00116ED0"/>
    <w:rsid w:val="00120B10"/>
    <w:rsid w:val="0012301E"/>
    <w:rsid w:val="001241C3"/>
    <w:rsid w:val="00127DB6"/>
    <w:rsid w:val="00133E39"/>
    <w:rsid w:val="00140990"/>
    <w:rsid w:val="001427E1"/>
    <w:rsid w:val="00142C1D"/>
    <w:rsid w:val="00143031"/>
    <w:rsid w:val="00143E52"/>
    <w:rsid w:val="00146B1E"/>
    <w:rsid w:val="00151E73"/>
    <w:rsid w:val="001551B8"/>
    <w:rsid w:val="001579D5"/>
    <w:rsid w:val="001610CD"/>
    <w:rsid w:val="00161834"/>
    <w:rsid w:val="0016220D"/>
    <w:rsid w:val="00162414"/>
    <w:rsid w:val="00164935"/>
    <w:rsid w:val="00165155"/>
    <w:rsid w:val="001666A8"/>
    <w:rsid w:val="00167228"/>
    <w:rsid w:val="00167834"/>
    <w:rsid w:val="001714A5"/>
    <w:rsid w:val="00173182"/>
    <w:rsid w:val="00174ABF"/>
    <w:rsid w:val="00174D86"/>
    <w:rsid w:val="00175BD9"/>
    <w:rsid w:val="001769CF"/>
    <w:rsid w:val="001778CF"/>
    <w:rsid w:val="00177AB5"/>
    <w:rsid w:val="00180A12"/>
    <w:rsid w:val="00180A75"/>
    <w:rsid w:val="00181627"/>
    <w:rsid w:val="00182E18"/>
    <w:rsid w:val="001832E8"/>
    <w:rsid w:val="001858B7"/>
    <w:rsid w:val="00191194"/>
    <w:rsid w:val="00191FC7"/>
    <w:rsid w:val="00192402"/>
    <w:rsid w:val="00194200"/>
    <w:rsid w:val="00194BA9"/>
    <w:rsid w:val="00194F1D"/>
    <w:rsid w:val="00195949"/>
    <w:rsid w:val="001959D5"/>
    <w:rsid w:val="001A16C8"/>
    <w:rsid w:val="001A4224"/>
    <w:rsid w:val="001A4423"/>
    <w:rsid w:val="001A4CA0"/>
    <w:rsid w:val="001A6BBE"/>
    <w:rsid w:val="001B0562"/>
    <w:rsid w:val="001B514F"/>
    <w:rsid w:val="001B5B3D"/>
    <w:rsid w:val="001B6A72"/>
    <w:rsid w:val="001B6AC3"/>
    <w:rsid w:val="001B7F6B"/>
    <w:rsid w:val="001C326E"/>
    <w:rsid w:val="001C328B"/>
    <w:rsid w:val="001C676D"/>
    <w:rsid w:val="001D0A8A"/>
    <w:rsid w:val="001D16F5"/>
    <w:rsid w:val="001D2687"/>
    <w:rsid w:val="001D2D2E"/>
    <w:rsid w:val="001D2F40"/>
    <w:rsid w:val="001D43E2"/>
    <w:rsid w:val="001D654D"/>
    <w:rsid w:val="001D7419"/>
    <w:rsid w:val="001E02DF"/>
    <w:rsid w:val="001E06E8"/>
    <w:rsid w:val="001E1A9B"/>
    <w:rsid w:val="001F078D"/>
    <w:rsid w:val="001F19A2"/>
    <w:rsid w:val="001F5505"/>
    <w:rsid w:val="001F586A"/>
    <w:rsid w:val="001F6A6D"/>
    <w:rsid w:val="00200F1B"/>
    <w:rsid w:val="002027F8"/>
    <w:rsid w:val="0020463E"/>
    <w:rsid w:val="00205725"/>
    <w:rsid w:val="002058E0"/>
    <w:rsid w:val="00210238"/>
    <w:rsid w:val="00211688"/>
    <w:rsid w:val="00220AD2"/>
    <w:rsid w:val="00221CCD"/>
    <w:rsid w:val="00224529"/>
    <w:rsid w:val="00225075"/>
    <w:rsid w:val="0022685C"/>
    <w:rsid w:val="0022771D"/>
    <w:rsid w:val="002278D2"/>
    <w:rsid w:val="00230986"/>
    <w:rsid w:val="00230E02"/>
    <w:rsid w:val="00231961"/>
    <w:rsid w:val="0023217A"/>
    <w:rsid w:val="00232E09"/>
    <w:rsid w:val="00233E0C"/>
    <w:rsid w:val="00234E77"/>
    <w:rsid w:val="00235AAE"/>
    <w:rsid w:val="00235D61"/>
    <w:rsid w:val="00235F53"/>
    <w:rsid w:val="0024102A"/>
    <w:rsid w:val="00242892"/>
    <w:rsid w:val="00243646"/>
    <w:rsid w:val="00245CBC"/>
    <w:rsid w:val="00245DC7"/>
    <w:rsid w:val="00250F39"/>
    <w:rsid w:val="00253791"/>
    <w:rsid w:val="00255495"/>
    <w:rsid w:val="00256BDC"/>
    <w:rsid w:val="002572C1"/>
    <w:rsid w:val="002604DF"/>
    <w:rsid w:val="002624CA"/>
    <w:rsid w:val="00262AE6"/>
    <w:rsid w:val="002634E1"/>
    <w:rsid w:val="00266E4F"/>
    <w:rsid w:val="002675C3"/>
    <w:rsid w:val="002701E1"/>
    <w:rsid w:val="00272C73"/>
    <w:rsid w:val="00274285"/>
    <w:rsid w:val="00274E10"/>
    <w:rsid w:val="00276E1E"/>
    <w:rsid w:val="002771BA"/>
    <w:rsid w:val="00277AAA"/>
    <w:rsid w:val="0028188F"/>
    <w:rsid w:val="00283FFC"/>
    <w:rsid w:val="00285435"/>
    <w:rsid w:val="00286D29"/>
    <w:rsid w:val="002916E5"/>
    <w:rsid w:val="00294391"/>
    <w:rsid w:val="002959AF"/>
    <w:rsid w:val="00295E97"/>
    <w:rsid w:val="002977D4"/>
    <w:rsid w:val="002A4F15"/>
    <w:rsid w:val="002A5DDD"/>
    <w:rsid w:val="002B0015"/>
    <w:rsid w:val="002B157F"/>
    <w:rsid w:val="002B1833"/>
    <w:rsid w:val="002B1860"/>
    <w:rsid w:val="002B24BA"/>
    <w:rsid w:val="002B2B78"/>
    <w:rsid w:val="002B2F78"/>
    <w:rsid w:val="002B64E1"/>
    <w:rsid w:val="002C003A"/>
    <w:rsid w:val="002C0ACB"/>
    <w:rsid w:val="002C128F"/>
    <w:rsid w:val="002C3721"/>
    <w:rsid w:val="002C40A4"/>
    <w:rsid w:val="002C457D"/>
    <w:rsid w:val="002C79AF"/>
    <w:rsid w:val="002D10DD"/>
    <w:rsid w:val="002D1B96"/>
    <w:rsid w:val="002D402C"/>
    <w:rsid w:val="002D4997"/>
    <w:rsid w:val="002D53C3"/>
    <w:rsid w:val="002D5DB9"/>
    <w:rsid w:val="002D70E5"/>
    <w:rsid w:val="002D7C23"/>
    <w:rsid w:val="002E54CE"/>
    <w:rsid w:val="002F07D4"/>
    <w:rsid w:val="002F38C8"/>
    <w:rsid w:val="002F3E73"/>
    <w:rsid w:val="002F6394"/>
    <w:rsid w:val="002F66AF"/>
    <w:rsid w:val="002F73FD"/>
    <w:rsid w:val="003016BA"/>
    <w:rsid w:val="0030469A"/>
    <w:rsid w:val="00304DF6"/>
    <w:rsid w:val="003051AD"/>
    <w:rsid w:val="00306846"/>
    <w:rsid w:val="003075A5"/>
    <w:rsid w:val="0030785F"/>
    <w:rsid w:val="00310827"/>
    <w:rsid w:val="003110B0"/>
    <w:rsid w:val="00314115"/>
    <w:rsid w:val="00315B30"/>
    <w:rsid w:val="00320DBE"/>
    <w:rsid w:val="00322B5E"/>
    <w:rsid w:val="00322B62"/>
    <w:rsid w:val="00323BF7"/>
    <w:rsid w:val="003245DA"/>
    <w:rsid w:val="00325B44"/>
    <w:rsid w:val="00325DC9"/>
    <w:rsid w:val="0032678D"/>
    <w:rsid w:val="00327467"/>
    <w:rsid w:val="003318D0"/>
    <w:rsid w:val="00332A2A"/>
    <w:rsid w:val="0033370C"/>
    <w:rsid w:val="003342D8"/>
    <w:rsid w:val="0034012D"/>
    <w:rsid w:val="003403EA"/>
    <w:rsid w:val="00340B12"/>
    <w:rsid w:val="00340DC8"/>
    <w:rsid w:val="003443BD"/>
    <w:rsid w:val="003448B9"/>
    <w:rsid w:val="00344B4F"/>
    <w:rsid w:val="003454D3"/>
    <w:rsid w:val="00351B7D"/>
    <w:rsid w:val="00355F1B"/>
    <w:rsid w:val="00356EA1"/>
    <w:rsid w:val="003571AC"/>
    <w:rsid w:val="003579E5"/>
    <w:rsid w:val="00360EBA"/>
    <w:rsid w:val="0036377D"/>
    <w:rsid w:val="00365DAB"/>
    <w:rsid w:val="003664B8"/>
    <w:rsid w:val="0037202E"/>
    <w:rsid w:val="00372F66"/>
    <w:rsid w:val="00373009"/>
    <w:rsid w:val="00373262"/>
    <w:rsid w:val="00374933"/>
    <w:rsid w:val="00374EE8"/>
    <w:rsid w:val="00375D26"/>
    <w:rsid w:val="00380312"/>
    <w:rsid w:val="00380B2F"/>
    <w:rsid w:val="00380FB7"/>
    <w:rsid w:val="00383D33"/>
    <w:rsid w:val="0038579D"/>
    <w:rsid w:val="00385E52"/>
    <w:rsid w:val="00386962"/>
    <w:rsid w:val="00387BFE"/>
    <w:rsid w:val="00387D16"/>
    <w:rsid w:val="00390319"/>
    <w:rsid w:val="0039078B"/>
    <w:rsid w:val="00391BF4"/>
    <w:rsid w:val="0039270F"/>
    <w:rsid w:val="00392C10"/>
    <w:rsid w:val="00395A77"/>
    <w:rsid w:val="003978F4"/>
    <w:rsid w:val="003A02FB"/>
    <w:rsid w:val="003A11B8"/>
    <w:rsid w:val="003A2B67"/>
    <w:rsid w:val="003A3B68"/>
    <w:rsid w:val="003A6DDD"/>
    <w:rsid w:val="003A7BF5"/>
    <w:rsid w:val="003B2044"/>
    <w:rsid w:val="003B3851"/>
    <w:rsid w:val="003B4003"/>
    <w:rsid w:val="003B4906"/>
    <w:rsid w:val="003B4A40"/>
    <w:rsid w:val="003B5E03"/>
    <w:rsid w:val="003B74AF"/>
    <w:rsid w:val="003C0101"/>
    <w:rsid w:val="003C1420"/>
    <w:rsid w:val="003C3228"/>
    <w:rsid w:val="003C5EB1"/>
    <w:rsid w:val="003C637C"/>
    <w:rsid w:val="003C6AC7"/>
    <w:rsid w:val="003D51CC"/>
    <w:rsid w:val="003D72EF"/>
    <w:rsid w:val="003E005A"/>
    <w:rsid w:val="003E48B1"/>
    <w:rsid w:val="003E4D4B"/>
    <w:rsid w:val="003E54A6"/>
    <w:rsid w:val="003E7107"/>
    <w:rsid w:val="003E7A83"/>
    <w:rsid w:val="003F043B"/>
    <w:rsid w:val="003F13C5"/>
    <w:rsid w:val="003F22D7"/>
    <w:rsid w:val="003F4040"/>
    <w:rsid w:val="0040149E"/>
    <w:rsid w:val="004020EB"/>
    <w:rsid w:val="00402707"/>
    <w:rsid w:val="00402771"/>
    <w:rsid w:val="00406F7A"/>
    <w:rsid w:val="00411D23"/>
    <w:rsid w:val="00412796"/>
    <w:rsid w:val="00416BD5"/>
    <w:rsid w:val="00420451"/>
    <w:rsid w:val="00420B51"/>
    <w:rsid w:val="0042266A"/>
    <w:rsid w:val="0042774F"/>
    <w:rsid w:val="00431082"/>
    <w:rsid w:val="0043369F"/>
    <w:rsid w:val="0043450B"/>
    <w:rsid w:val="0043645F"/>
    <w:rsid w:val="0044091F"/>
    <w:rsid w:val="00445A36"/>
    <w:rsid w:val="0045586D"/>
    <w:rsid w:val="00456DB0"/>
    <w:rsid w:val="004571B7"/>
    <w:rsid w:val="004703A8"/>
    <w:rsid w:val="004721BF"/>
    <w:rsid w:val="00473013"/>
    <w:rsid w:val="00473887"/>
    <w:rsid w:val="0047683B"/>
    <w:rsid w:val="004778B3"/>
    <w:rsid w:val="0048005D"/>
    <w:rsid w:val="004807CA"/>
    <w:rsid w:val="00482151"/>
    <w:rsid w:val="00491708"/>
    <w:rsid w:val="00495BC3"/>
    <w:rsid w:val="00496B9A"/>
    <w:rsid w:val="00496F12"/>
    <w:rsid w:val="00496F45"/>
    <w:rsid w:val="004A01FC"/>
    <w:rsid w:val="004A213C"/>
    <w:rsid w:val="004A659B"/>
    <w:rsid w:val="004B09E4"/>
    <w:rsid w:val="004B3847"/>
    <w:rsid w:val="004B468C"/>
    <w:rsid w:val="004B769B"/>
    <w:rsid w:val="004C0AC6"/>
    <w:rsid w:val="004C0D6A"/>
    <w:rsid w:val="004C12F4"/>
    <w:rsid w:val="004C352D"/>
    <w:rsid w:val="004C3560"/>
    <w:rsid w:val="004C3AA7"/>
    <w:rsid w:val="004C4038"/>
    <w:rsid w:val="004C4B67"/>
    <w:rsid w:val="004C6C04"/>
    <w:rsid w:val="004C716D"/>
    <w:rsid w:val="004C78B0"/>
    <w:rsid w:val="004D0600"/>
    <w:rsid w:val="004D2C55"/>
    <w:rsid w:val="004D4FC1"/>
    <w:rsid w:val="004D58DA"/>
    <w:rsid w:val="004D6D47"/>
    <w:rsid w:val="004E4724"/>
    <w:rsid w:val="004E644F"/>
    <w:rsid w:val="004F1463"/>
    <w:rsid w:val="004F1A87"/>
    <w:rsid w:val="004F1CFE"/>
    <w:rsid w:val="004F2BF0"/>
    <w:rsid w:val="004F3A5F"/>
    <w:rsid w:val="004F5888"/>
    <w:rsid w:val="004F5CA5"/>
    <w:rsid w:val="004F7163"/>
    <w:rsid w:val="004F7769"/>
    <w:rsid w:val="00500883"/>
    <w:rsid w:val="00500B8A"/>
    <w:rsid w:val="00501B7B"/>
    <w:rsid w:val="00503256"/>
    <w:rsid w:val="00507414"/>
    <w:rsid w:val="00511358"/>
    <w:rsid w:val="00511990"/>
    <w:rsid w:val="00512084"/>
    <w:rsid w:val="00512E57"/>
    <w:rsid w:val="00514376"/>
    <w:rsid w:val="005144E2"/>
    <w:rsid w:val="00514977"/>
    <w:rsid w:val="00521E1F"/>
    <w:rsid w:val="0052302F"/>
    <w:rsid w:val="0052410D"/>
    <w:rsid w:val="005251D5"/>
    <w:rsid w:val="00526307"/>
    <w:rsid w:val="00526812"/>
    <w:rsid w:val="00527BC0"/>
    <w:rsid w:val="005310EF"/>
    <w:rsid w:val="00531109"/>
    <w:rsid w:val="00533CEB"/>
    <w:rsid w:val="00535BB0"/>
    <w:rsid w:val="00535C8A"/>
    <w:rsid w:val="00536720"/>
    <w:rsid w:val="00543A2A"/>
    <w:rsid w:val="005456D9"/>
    <w:rsid w:val="00547F22"/>
    <w:rsid w:val="0055161A"/>
    <w:rsid w:val="00552223"/>
    <w:rsid w:val="00552583"/>
    <w:rsid w:val="005534D5"/>
    <w:rsid w:val="00553A4C"/>
    <w:rsid w:val="00554D39"/>
    <w:rsid w:val="00555A67"/>
    <w:rsid w:val="00556383"/>
    <w:rsid w:val="005570E5"/>
    <w:rsid w:val="00561B08"/>
    <w:rsid w:val="005637A8"/>
    <w:rsid w:val="00565AE7"/>
    <w:rsid w:val="00565C72"/>
    <w:rsid w:val="005660A4"/>
    <w:rsid w:val="00570F89"/>
    <w:rsid w:val="00571B92"/>
    <w:rsid w:val="00572029"/>
    <w:rsid w:val="00572D48"/>
    <w:rsid w:val="005754D8"/>
    <w:rsid w:val="00576514"/>
    <w:rsid w:val="00580E3F"/>
    <w:rsid w:val="00581B87"/>
    <w:rsid w:val="00582BB3"/>
    <w:rsid w:val="00585FD9"/>
    <w:rsid w:val="00586F7F"/>
    <w:rsid w:val="00587AF4"/>
    <w:rsid w:val="00590DCA"/>
    <w:rsid w:val="00590F8F"/>
    <w:rsid w:val="005939A8"/>
    <w:rsid w:val="0059403B"/>
    <w:rsid w:val="00594886"/>
    <w:rsid w:val="00595CCF"/>
    <w:rsid w:val="005A0471"/>
    <w:rsid w:val="005A12C9"/>
    <w:rsid w:val="005A149E"/>
    <w:rsid w:val="005A1C5B"/>
    <w:rsid w:val="005A2FC0"/>
    <w:rsid w:val="005A4A01"/>
    <w:rsid w:val="005A6D42"/>
    <w:rsid w:val="005A7041"/>
    <w:rsid w:val="005B0178"/>
    <w:rsid w:val="005B0700"/>
    <w:rsid w:val="005B36ED"/>
    <w:rsid w:val="005B4299"/>
    <w:rsid w:val="005C3E46"/>
    <w:rsid w:val="005C44F4"/>
    <w:rsid w:val="005D05FF"/>
    <w:rsid w:val="005D2BC9"/>
    <w:rsid w:val="005D2DB2"/>
    <w:rsid w:val="005D4F14"/>
    <w:rsid w:val="005D6DBE"/>
    <w:rsid w:val="005D7BBA"/>
    <w:rsid w:val="005E4972"/>
    <w:rsid w:val="005E52A6"/>
    <w:rsid w:val="005E54B4"/>
    <w:rsid w:val="005E6357"/>
    <w:rsid w:val="005E6F62"/>
    <w:rsid w:val="005E7EE0"/>
    <w:rsid w:val="005E7F3B"/>
    <w:rsid w:val="005F0209"/>
    <w:rsid w:val="005F082B"/>
    <w:rsid w:val="005F30BA"/>
    <w:rsid w:val="005F6237"/>
    <w:rsid w:val="00601CE0"/>
    <w:rsid w:val="0060281D"/>
    <w:rsid w:val="006064A3"/>
    <w:rsid w:val="006100F0"/>
    <w:rsid w:val="00610556"/>
    <w:rsid w:val="00611C69"/>
    <w:rsid w:val="00615871"/>
    <w:rsid w:val="0062145B"/>
    <w:rsid w:val="00624E0B"/>
    <w:rsid w:val="0062666E"/>
    <w:rsid w:val="00626C0A"/>
    <w:rsid w:val="00630AB6"/>
    <w:rsid w:val="00631DCF"/>
    <w:rsid w:val="00631DFE"/>
    <w:rsid w:val="006324A5"/>
    <w:rsid w:val="00633206"/>
    <w:rsid w:val="006332CD"/>
    <w:rsid w:val="00635004"/>
    <w:rsid w:val="00641E7E"/>
    <w:rsid w:val="00642A74"/>
    <w:rsid w:val="00643955"/>
    <w:rsid w:val="00646E10"/>
    <w:rsid w:val="00646F33"/>
    <w:rsid w:val="0064739A"/>
    <w:rsid w:val="00647641"/>
    <w:rsid w:val="00652F24"/>
    <w:rsid w:val="00653159"/>
    <w:rsid w:val="0065444F"/>
    <w:rsid w:val="00660AC4"/>
    <w:rsid w:val="00661810"/>
    <w:rsid w:val="0066307F"/>
    <w:rsid w:val="006631C7"/>
    <w:rsid w:val="006639D1"/>
    <w:rsid w:val="00663B5D"/>
    <w:rsid w:val="00663EE6"/>
    <w:rsid w:val="00667179"/>
    <w:rsid w:val="0066728D"/>
    <w:rsid w:val="00673A99"/>
    <w:rsid w:val="00673BB9"/>
    <w:rsid w:val="00681DE3"/>
    <w:rsid w:val="00682513"/>
    <w:rsid w:val="00684C02"/>
    <w:rsid w:val="00685B1F"/>
    <w:rsid w:val="00685DD1"/>
    <w:rsid w:val="00686052"/>
    <w:rsid w:val="00686527"/>
    <w:rsid w:val="006901B7"/>
    <w:rsid w:val="006906A0"/>
    <w:rsid w:val="00691550"/>
    <w:rsid w:val="006945D4"/>
    <w:rsid w:val="006955DE"/>
    <w:rsid w:val="00696C9E"/>
    <w:rsid w:val="006B07BD"/>
    <w:rsid w:val="006B40FE"/>
    <w:rsid w:val="006B4A07"/>
    <w:rsid w:val="006B545E"/>
    <w:rsid w:val="006C2DA7"/>
    <w:rsid w:val="006C7800"/>
    <w:rsid w:val="006D29D0"/>
    <w:rsid w:val="006D6C95"/>
    <w:rsid w:val="006D6CE7"/>
    <w:rsid w:val="006D6F84"/>
    <w:rsid w:val="006D7337"/>
    <w:rsid w:val="006E0AF1"/>
    <w:rsid w:val="006E1500"/>
    <w:rsid w:val="006E3C47"/>
    <w:rsid w:val="006E5151"/>
    <w:rsid w:val="006E603A"/>
    <w:rsid w:val="006E640E"/>
    <w:rsid w:val="006E7F97"/>
    <w:rsid w:val="006F07B6"/>
    <w:rsid w:val="006F0B7F"/>
    <w:rsid w:val="006F0F10"/>
    <w:rsid w:val="006F3C13"/>
    <w:rsid w:val="0070009D"/>
    <w:rsid w:val="00700976"/>
    <w:rsid w:val="00700D78"/>
    <w:rsid w:val="00702E41"/>
    <w:rsid w:val="007046E4"/>
    <w:rsid w:val="007056B7"/>
    <w:rsid w:val="007104D7"/>
    <w:rsid w:val="007122B2"/>
    <w:rsid w:val="00712BCA"/>
    <w:rsid w:val="00714602"/>
    <w:rsid w:val="0071484C"/>
    <w:rsid w:val="00714D14"/>
    <w:rsid w:val="007164C6"/>
    <w:rsid w:val="0071651C"/>
    <w:rsid w:val="00716FFA"/>
    <w:rsid w:val="00720F3D"/>
    <w:rsid w:val="0072578D"/>
    <w:rsid w:val="00727132"/>
    <w:rsid w:val="0073250D"/>
    <w:rsid w:val="007325B3"/>
    <w:rsid w:val="0073283B"/>
    <w:rsid w:val="00732C6A"/>
    <w:rsid w:val="00732E6A"/>
    <w:rsid w:val="007338DA"/>
    <w:rsid w:val="00733DA6"/>
    <w:rsid w:val="00734CC6"/>
    <w:rsid w:val="00736B32"/>
    <w:rsid w:val="007373C6"/>
    <w:rsid w:val="00737635"/>
    <w:rsid w:val="0074364D"/>
    <w:rsid w:val="0074595B"/>
    <w:rsid w:val="00745E96"/>
    <w:rsid w:val="007463B5"/>
    <w:rsid w:val="00752B9C"/>
    <w:rsid w:val="00760768"/>
    <w:rsid w:val="00761D93"/>
    <w:rsid w:val="007639D3"/>
    <w:rsid w:val="007659D4"/>
    <w:rsid w:val="00767F81"/>
    <w:rsid w:val="0077088F"/>
    <w:rsid w:val="007761F2"/>
    <w:rsid w:val="00776B16"/>
    <w:rsid w:val="00780598"/>
    <w:rsid w:val="007805D4"/>
    <w:rsid w:val="007807C8"/>
    <w:rsid w:val="00780F97"/>
    <w:rsid w:val="00782A91"/>
    <w:rsid w:val="00783500"/>
    <w:rsid w:val="007878B6"/>
    <w:rsid w:val="00790960"/>
    <w:rsid w:val="007910B4"/>
    <w:rsid w:val="007929DD"/>
    <w:rsid w:val="007948D2"/>
    <w:rsid w:val="00794E2B"/>
    <w:rsid w:val="00795521"/>
    <w:rsid w:val="00795607"/>
    <w:rsid w:val="00796B77"/>
    <w:rsid w:val="007A0BD6"/>
    <w:rsid w:val="007A2CCA"/>
    <w:rsid w:val="007A2EA3"/>
    <w:rsid w:val="007A5926"/>
    <w:rsid w:val="007A7315"/>
    <w:rsid w:val="007B15C7"/>
    <w:rsid w:val="007B5B7A"/>
    <w:rsid w:val="007B5EE0"/>
    <w:rsid w:val="007B6203"/>
    <w:rsid w:val="007B654B"/>
    <w:rsid w:val="007C0998"/>
    <w:rsid w:val="007C0EA0"/>
    <w:rsid w:val="007C1791"/>
    <w:rsid w:val="007C34CF"/>
    <w:rsid w:val="007C6F2F"/>
    <w:rsid w:val="007D264E"/>
    <w:rsid w:val="007D2C7E"/>
    <w:rsid w:val="007D2D05"/>
    <w:rsid w:val="007D3348"/>
    <w:rsid w:val="007D4B9E"/>
    <w:rsid w:val="007D5447"/>
    <w:rsid w:val="007E4A0E"/>
    <w:rsid w:val="007E76CC"/>
    <w:rsid w:val="007F0CD8"/>
    <w:rsid w:val="007F0E9A"/>
    <w:rsid w:val="007F35C1"/>
    <w:rsid w:val="007F4E47"/>
    <w:rsid w:val="007F6C76"/>
    <w:rsid w:val="007F712C"/>
    <w:rsid w:val="00802007"/>
    <w:rsid w:val="00802C16"/>
    <w:rsid w:val="00805AA8"/>
    <w:rsid w:val="0080607A"/>
    <w:rsid w:val="00814459"/>
    <w:rsid w:val="008159DD"/>
    <w:rsid w:val="008177A8"/>
    <w:rsid w:val="00820914"/>
    <w:rsid w:val="00821BF7"/>
    <w:rsid w:val="008262F1"/>
    <w:rsid w:val="00826B7A"/>
    <w:rsid w:val="0083042F"/>
    <w:rsid w:val="008327BE"/>
    <w:rsid w:val="0083485C"/>
    <w:rsid w:val="00836078"/>
    <w:rsid w:val="00836FCB"/>
    <w:rsid w:val="00837AC8"/>
    <w:rsid w:val="0084006F"/>
    <w:rsid w:val="00842114"/>
    <w:rsid w:val="00843043"/>
    <w:rsid w:val="00843C77"/>
    <w:rsid w:val="00844B0E"/>
    <w:rsid w:val="0084506F"/>
    <w:rsid w:val="00847832"/>
    <w:rsid w:val="0085090C"/>
    <w:rsid w:val="00851D9F"/>
    <w:rsid w:val="00852E94"/>
    <w:rsid w:val="008531DA"/>
    <w:rsid w:val="008532E5"/>
    <w:rsid w:val="00853A4F"/>
    <w:rsid w:val="008554B9"/>
    <w:rsid w:val="008558D6"/>
    <w:rsid w:val="00857DBD"/>
    <w:rsid w:val="00857E5E"/>
    <w:rsid w:val="00860241"/>
    <w:rsid w:val="00860B20"/>
    <w:rsid w:val="00862FB1"/>
    <w:rsid w:val="00866B83"/>
    <w:rsid w:val="00867172"/>
    <w:rsid w:val="00867805"/>
    <w:rsid w:val="00870355"/>
    <w:rsid w:val="00870D76"/>
    <w:rsid w:val="00871230"/>
    <w:rsid w:val="00872F34"/>
    <w:rsid w:val="008809F4"/>
    <w:rsid w:val="00880B7F"/>
    <w:rsid w:val="00881670"/>
    <w:rsid w:val="0088180D"/>
    <w:rsid w:val="00882D8F"/>
    <w:rsid w:val="00885E43"/>
    <w:rsid w:val="00886B1C"/>
    <w:rsid w:val="00887799"/>
    <w:rsid w:val="00891F71"/>
    <w:rsid w:val="00892850"/>
    <w:rsid w:val="00894096"/>
    <w:rsid w:val="00894475"/>
    <w:rsid w:val="008951FA"/>
    <w:rsid w:val="008955A3"/>
    <w:rsid w:val="00895FAD"/>
    <w:rsid w:val="00896077"/>
    <w:rsid w:val="008970E2"/>
    <w:rsid w:val="008A0853"/>
    <w:rsid w:val="008A0FC5"/>
    <w:rsid w:val="008A565E"/>
    <w:rsid w:val="008A5824"/>
    <w:rsid w:val="008B0180"/>
    <w:rsid w:val="008B0A4E"/>
    <w:rsid w:val="008B1398"/>
    <w:rsid w:val="008B4F65"/>
    <w:rsid w:val="008B6869"/>
    <w:rsid w:val="008B7553"/>
    <w:rsid w:val="008C0615"/>
    <w:rsid w:val="008C15D3"/>
    <w:rsid w:val="008C270A"/>
    <w:rsid w:val="008C32C9"/>
    <w:rsid w:val="008C4DB6"/>
    <w:rsid w:val="008D33F5"/>
    <w:rsid w:val="008D4F05"/>
    <w:rsid w:val="008D6F2C"/>
    <w:rsid w:val="008D7040"/>
    <w:rsid w:val="008E13A0"/>
    <w:rsid w:val="008E14B3"/>
    <w:rsid w:val="008E3EAF"/>
    <w:rsid w:val="008E734B"/>
    <w:rsid w:val="008F1352"/>
    <w:rsid w:val="008F1C41"/>
    <w:rsid w:val="008F2B1E"/>
    <w:rsid w:val="008F5CCB"/>
    <w:rsid w:val="00902BC4"/>
    <w:rsid w:val="00903B32"/>
    <w:rsid w:val="009070F1"/>
    <w:rsid w:val="009110B7"/>
    <w:rsid w:val="009113DE"/>
    <w:rsid w:val="00912345"/>
    <w:rsid w:val="009129DA"/>
    <w:rsid w:val="00912CAA"/>
    <w:rsid w:val="00912DBB"/>
    <w:rsid w:val="009178B8"/>
    <w:rsid w:val="00920602"/>
    <w:rsid w:val="009300A3"/>
    <w:rsid w:val="00932127"/>
    <w:rsid w:val="00932704"/>
    <w:rsid w:val="0093458A"/>
    <w:rsid w:val="00934B94"/>
    <w:rsid w:val="009352A6"/>
    <w:rsid w:val="00936A93"/>
    <w:rsid w:val="00942A6F"/>
    <w:rsid w:val="0094312C"/>
    <w:rsid w:val="0094668D"/>
    <w:rsid w:val="00953E47"/>
    <w:rsid w:val="00953F07"/>
    <w:rsid w:val="00953FF7"/>
    <w:rsid w:val="009542AE"/>
    <w:rsid w:val="00954CFE"/>
    <w:rsid w:val="0095522D"/>
    <w:rsid w:val="00957962"/>
    <w:rsid w:val="009614CB"/>
    <w:rsid w:val="009651D1"/>
    <w:rsid w:val="009653CD"/>
    <w:rsid w:val="00965799"/>
    <w:rsid w:val="009673B0"/>
    <w:rsid w:val="00970A00"/>
    <w:rsid w:val="009718ED"/>
    <w:rsid w:val="00971B16"/>
    <w:rsid w:val="00973B5A"/>
    <w:rsid w:val="00973F39"/>
    <w:rsid w:val="00974E30"/>
    <w:rsid w:val="00975456"/>
    <w:rsid w:val="0097581D"/>
    <w:rsid w:val="00980A88"/>
    <w:rsid w:val="00980C5F"/>
    <w:rsid w:val="00982072"/>
    <w:rsid w:val="009833D5"/>
    <w:rsid w:val="009843A8"/>
    <w:rsid w:val="00990A02"/>
    <w:rsid w:val="00991354"/>
    <w:rsid w:val="009947F6"/>
    <w:rsid w:val="00995D01"/>
    <w:rsid w:val="009A16F1"/>
    <w:rsid w:val="009A1889"/>
    <w:rsid w:val="009A3A31"/>
    <w:rsid w:val="009A3D41"/>
    <w:rsid w:val="009A3E97"/>
    <w:rsid w:val="009A5948"/>
    <w:rsid w:val="009A7570"/>
    <w:rsid w:val="009A7C2F"/>
    <w:rsid w:val="009B3E66"/>
    <w:rsid w:val="009B65DB"/>
    <w:rsid w:val="009C09EA"/>
    <w:rsid w:val="009C15B2"/>
    <w:rsid w:val="009C3286"/>
    <w:rsid w:val="009C4A12"/>
    <w:rsid w:val="009C4D45"/>
    <w:rsid w:val="009C7F68"/>
    <w:rsid w:val="009D0306"/>
    <w:rsid w:val="009D2C8F"/>
    <w:rsid w:val="009E038A"/>
    <w:rsid w:val="009E0A45"/>
    <w:rsid w:val="009E2BA5"/>
    <w:rsid w:val="009E74F1"/>
    <w:rsid w:val="009F1399"/>
    <w:rsid w:val="009F21D1"/>
    <w:rsid w:val="009F5A79"/>
    <w:rsid w:val="00A00D9B"/>
    <w:rsid w:val="00A013DD"/>
    <w:rsid w:val="00A01978"/>
    <w:rsid w:val="00A03E13"/>
    <w:rsid w:val="00A04247"/>
    <w:rsid w:val="00A1039D"/>
    <w:rsid w:val="00A10CFC"/>
    <w:rsid w:val="00A11A1A"/>
    <w:rsid w:val="00A11E25"/>
    <w:rsid w:val="00A153DD"/>
    <w:rsid w:val="00A17080"/>
    <w:rsid w:val="00A17266"/>
    <w:rsid w:val="00A17C98"/>
    <w:rsid w:val="00A2001E"/>
    <w:rsid w:val="00A2216E"/>
    <w:rsid w:val="00A2337B"/>
    <w:rsid w:val="00A259F7"/>
    <w:rsid w:val="00A25FA1"/>
    <w:rsid w:val="00A26DFF"/>
    <w:rsid w:val="00A31DA9"/>
    <w:rsid w:val="00A33A63"/>
    <w:rsid w:val="00A33BBE"/>
    <w:rsid w:val="00A34057"/>
    <w:rsid w:val="00A3479C"/>
    <w:rsid w:val="00A3592E"/>
    <w:rsid w:val="00A35BA2"/>
    <w:rsid w:val="00A3643F"/>
    <w:rsid w:val="00A41406"/>
    <w:rsid w:val="00A41D30"/>
    <w:rsid w:val="00A47091"/>
    <w:rsid w:val="00A474EE"/>
    <w:rsid w:val="00A544AB"/>
    <w:rsid w:val="00A5648C"/>
    <w:rsid w:val="00A574B9"/>
    <w:rsid w:val="00A57A26"/>
    <w:rsid w:val="00A6029F"/>
    <w:rsid w:val="00A60A30"/>
    <w:rsid w:val="00A625FB"/>
    <w:rsid w:val="00A62A87"/>
    <w:rsid w:val="00A63BBD"/>
    <w:rsid w:val="00A64807"/>
    <w:rsid w:val="00A73DC8"/>
    <w:rsid w:val="00A75821"/>
    <w:rsid w:val="00A7582C"/>
    <w:rsid w:val="00A76048"/>
    <w:rsid w:val="00A763CE"/>
    <w:rsid w:val="00A77A0C"/>
    <w:rsid w:val="00A8028D"/>
    <w:rsid w:val="00A829D5"/>
    <w:rsid w:val="00A842D3"/>
    <w:rsid w:val="00A86537"/>
    <w:rsid w:val="00A86ECF"/>
    <w:rsid w:val="00A91391"/>
    <w:rsid w:val="00A92D33"/>
    <w:rsid w:val="00A93C6C"/>
    <w:rsid w:val="00A97C60"/>
    <w:rsid w:val="00AA00C7"/>
    <w:rsid w:val="00AA1429"/>
    <w:rsid w:val="00AA1C58"/>
    <w:rsid w:val="00AA21D2"/>
    <w:rsid w:val="00AA60A4"/>
    <w:rsid w:val="00AA62E8"/>
    <w:rsid w:val="00AA76E3"/>
    <w:rsid w:val="00AA7EA7"/>
    <w:rsid w:val="00AB1D3C"/>
    <w:rsid w:val="00AB2B26"/>
    <w:rsid w:val="00AB2C26"/>
    <w:rsid w:val="00AB3D02"/>
    <w:rsid w:val="00AB3E27"/>
    <w:rsid w:val="00AB5FEC"/>
    <w:rsid w:val="00AB6588"/>
    <w:rsid w:val="00AB7103"/>
    <w:rsid w:val="00AB7130"/>
    <w:rsid w:val="00AC24E1"/>
    <w:rsid w:val="00AC79AA"/>
    <w:rsid w:val="00AD339F"/>
    <w:rsid w:val="00AD42DC"/>
    <w:rsid w:val="00AD4EE4"/>
    <w:rsid w:val="00AD56D5"/>
    <w:rsid w:val="00AD6B87"/>
    <w:rsid w:val="00AD725B"/>
    <w:rsid w:val="00AE04E0"/>
    <w:rsid w:val="00AE13E6"/>
    <w:rsid w:val="00AE27EC"/>
    <w:rsid w:val="00AE2E9B"/>
    <w:rsid w:val="00AE316D"/>
    <w:rsid w:val="00AE500C"/>
    <w:rsid w:val="00AE5E94"/>
    <w:rsid w:val="00AE6134"/>
    <w:rsid w:val="00AE74F0"/>
    <w:rsid w:val="00AF0268"/>
    <w:rsid w:val="00AF0A35"/>
    <w:rsid w:val="00AF0F3F"/>
    <w:rsid w:val="00AF31E7"/>
    <w:rsid w:val="00AF3260"/>
    <w:rsid w:val="00AF4E0E"/>
    <w:rsid w:val="00AF6D81"/>
    <w:rsid w:val="00AF70B2"/>
    <w:rsid w:val="00AF79F7"/>
    <w:rsid w:val="00B005D1"/>
    <w:rsid w:val="00B03537"/>
    <w:rsid w:val="00B05312"/>
    <w:rsid w:val="00B07F39"/>
    <w:rsid w:val="00B10E2F"/>
    <w:rsid w:val="00B12446"/>
    <w:rsid w:val="00B14A7F"/>
    <w:rsid w:val="00B17E5E"/>
    <w:rsid w:val="00B201F0"/>
    <w:rsid w:val="00B20DFC"/>
    <w:rsid w:val="00B22B4D"/>
    <w:rsid w:val="00B25386"/>
    <w:rsid w:val="00B26220"/>
    <w:rsid w:val="00B32719"/>
    <w:rsid w:val="00B32CF5"/>
    <w:rsid w:val="00B3365B"/>
    <w:rsid w:val="00B33BD3"/>
    <w:rsid w:val="00B35D7A"/>
    <w:rsid w:val="00B37E9D"/>
    <w:rsid w:val="00B41CAF"/>
    <w:rsid w:val="00B43201"/>
    <w:rsid w:val="00B447B0"/>
    <w:rsid w:val="00B47CF3"/>
    <w:rsid w:val="00B50FA0"/>
    <w:rsid w:val="00B52271"/>
    <w:rsid w:val="00B538C2"/>
    <w:rsid w:val="00B54242"/>
    <w:rsid w:val="00B579B0"/>
    <w:rsid w:val="00B60647"/>
    <w:rsid w:val="00B634D0"/>
    <w:rsid w:val="00B66CB5"/>
    <w:rsid w:val="00B66D87"/>
    <w:rsid w:val="00B6724E"/>
    <w:rsid w:val="00B70DCF"/>
    <w:rsid w:val="00B71DC7"/>
    <w:rsid w:val="00B721D8"/>
    <w:rsid w:val="00B72DF1"/>
    <w:rsid w:val="00B769E8"/>
    <w:rsid w:val="00B81F83"/>
    <w:rsid w:val="00B8583C"/>
    <w:rsid w:val="00B85860"/>
    <w:rsid w:val="00B9171F"/>
    <w:rsid w:val="00B92149"/>
    <w:rsid w:val="00B93504"/>
    <w:rsid w:val="00BA591B"/>
    <w:rsid w:val="00BB398D"/>
    <w:rsid w:val="00BB4EF0"/>
    <w:rsid w:val="00BB6C53"/>
    <w:rsid w:val="00BC2BA6"/>
    <w:rsid w:val="00BC3D97"/>
    <w:rsid w:val="00BC5EF8"/>
    <w:rsid w:val="00BC696E"/>
    <w:rsid w:val="00BD024E"/>
    <w:rsid w:val="00BD0F13"/>
    <w:rsid w:val="00BD3AD7"/>
    <w:rsid w:val="00BD4261"/>
    <w:rsid w:val="00BD49CE"/>
    <w:rsid w:val="00BD68F9"/>
    <w:rsid w:val="00BE0E81"/>
    <w:rsid w:val="00BE1387"/>
    <w:rsid w:val="00BE1E11"/>
    <w:rsid w:val="00BE23B5"/>
    <w:rsid w:val="00BE56F6"/>
    <w:rsid w:val="00BE648F"/>
    <w:rsid w:val="00C01970"/>
    <w:rsid w:val="00C02DB9"/>
    <w:rsid w:val="00C03A14"/>
    <w:rsid w:val="00C04F45"/>
    <w:rsid w:val="00C05A7B"/>
    <w:rsid w:val="00C0766C"/>
    <w:rsid w:val="00C115B6"/>
    <w:rsid w:val="00C1164B"/>
    <w:rsid w:val="00C13267"/>
    <w:rsid w:val="00C15014"/>
    <w:rsid w:val="00C17635"/>
    <w:rsid w:val="00C17CCF"/>
    <w:rsid w:val="00C241C0"/>
    <w:rsid w:val="00C24595"/>
    <w:rsid w:val="00C24A89"/>
    <w:rsid w:val="00C24D4A"/>
    <w:rsid w:val="00C24FAC"/>
    <w:rsid w:val="00C30374"/>
    <w:rsid w:val="00C338B7"/>
    <w:rsid w:val="00C344FD"/>
    <w:rsid w:val="00C346F4"/>
    <w:rsid w:val="00C3526F"/>
    <w:rsid w:val="00C352A6"/>
    <w:rsid w:val="00C3555E"/>
    <w:rsid w:val="00C403F8"/>
    <w:rsid w:val="00C418CA"/>
    <w:rsid w:val="00C43743"/>
    <w:rsid w:val="00C447AB"/>
    <w:rsid w:val="00C45AA6"/>
    <w:rsid w:val="00C463F6"/>
    <w:rsid w:val="00C548A9"/>
    <w:rsid w:val="00C558ED"/>
    <w:rsid w:val="00C56170"/>
    <w:rsid w:val="00C57592"/>
    <w:rsid w:val="00C60313"/>
    <w:rsid w:val="00C62AEB"/>
    <w:rsid w:val="00C671F0"/>
    <w:rsid w:val="00C70519"/>
    <w:rsid w:val="00C71620"/>
    <w:rsid w:val="00C726DA"/>
    <w:rsid w:val="00C75338"/>
    <w:rsid w:val="00C75514"/>
    <w:rsid w:val="00C75671"/>
    <w:rsid w:val="00C8072A"/>
    <w:rsid w:val="00C849E9"/>
    <w:rsid w:val="00C8647A"/>
    <w:rsid w:val="00C90828"/>
    <w:rsid w:val="00C926C8"/>
    <w:rsid w:val="00C93FC8"/>
    <w:rsid w:val="00C96958"/>
    <w:rsid w:val="00CA029A"/>
    <w:rsid w:val="00CA0F5B"/>
    <w:rsid w:val="00CA11A8"/>
    <w:rsid w:val="00CA1299"/>
    <w:rsid w:val="00CA17F3"/>
    <w:rsid w:val="00CA2367"/>
    <w:rsid w:val="00CA25AA"/>
    <w:rsid w:val="00CA2E4E"/>
    <w:rsid w:val="00CA47A5"/>
    <w:rsid w:val="00CA5684"/>
    <w:rsid w:val="00CA75E9"/>
    <w:rsid w:val="00CB1C53"/>
    <w:rsid w:val="00CB1D3E"/>
    <w:rsid w:val="00CB2058"/>
    <w:rsid w:val="00CB20CD"/>
    <w:rsid w:val="00CB289F"/>
    <w:rsid w:val="00CB40CD"/>
    <w:rsid w:val="00CB5738"/>
    <w:rsid w:val="00CB6307"/>
    <w:rsid w:val="00CC4CF2"/>
    <w:rsid w:val="00CC5C7F"/>
    <w:rsid w:val="00CC76AE"/>
    <w:rsid w:val="00CD098E"/>
    <w:rsid w:val="00CD0EF4"/>
    <w:rsid w:val="00CD3392"/>
    <w:rsid w:val="00CD3954"/>
    <w:rsid w:val="00CD4B7D"/>
    <w:rsid w:val="00CE0B41"/>
    <w:rsid w:val="00CE0DC0"/>
    <w:rsid w:val="00CE1757"/>
    <w:rsid w:val="00CE2156"/>
    <w:rsid w:val="00CE3E92"/>
    <w:rsid w:val="00CE46A8"/>
    <w:rsid w:val="00CE5296"/>
    <w:rsid w:val="00CE7737"/>
    <w:rsid w:val="00CF126C"/>
    <w:rsid w:val="00CF22A8"/>
    <w:rsid w:val="00CF3036"/>
    <w:rsid w:val="00CF4037"/>
    <w:rsid w:val="00CF645C"/>
    <w:rsid w:val="00CF6D4E"/>
    <w:rsid w:val="00D022BF"/>
    <w:rsid w:val="00D02635"/>
    <w:rsid w:val="00D02845"/>
    <w:rsid w:val="00D02EF4"/>
    <w:rsid w:val="00D06479"/>
    <w:rsid w:val="00D1077F"/>
    <w:rsid w:val="00D10A86"/>
    <w:rsid w:val="00D11E94"/>
    <w:rsid w:val="00D1436C"/>
    <w:rsid w:val="00D14A87"/>
    <w:rsid w:val="00D15452"/>
    <w:rsid w:val="00D16226"/>
    <w:rsid w:val="00D1785D"/>
    <w:rsid w:val="00D2034D"/>
    <w:rsid w:val="00D20382"/>
    <w:rsid w:val="00D22155"/>
    <w:rsid w:val="00D24EA0"/>
    <w:rsid w:val="00D3022A"/>
    <w:rsid w:val="00D30F28"/>
    <w:rsid w:val="00D31584"/>
    <w:rsid w:val="00D31970"/>
    <w:rsid w:val="00D34A86"/>
    <w:rsid w:val="00D34CEA"/>
    <w:rsid w:val="00D35060"/>
    <w:rsid w:val="00D35193"/>
    <w:rsid w:val="00D3548C"/>
    <w:rsid w:val="00D41E5B"/>
    <w:rsid w:val="00D42182"/>
    <w:rsid w:val="00D45134"/>
    <w:rsid w:val="00D45E76"/>
    <w:rsid w:val="00D46986"/>
    <w:rsid w:val="00D50A44"/>
    <w:rsid w:val="00D516E9"/>
    <w:rsid w:val="00D54C31"/>
    <w:rsid w:val="00D563CD"/>
    <w:rsid w:val="00D56719"/>
    <w:rsid w:val="00D6065E"/>
    <w:rsid w:val="00D609B1"/>
    <w:rsid w:val="00D6316E"/>
    <w:rsid w:val="00D63245"/>
    <w:rsid w:val="00D642C8"/>
    <w:rsid w:val="00D65B16"/>
    <w:rsid w:val="00D73EBE"/>
    <w:rsid w:val="00D742CA"/>
    <w:rsid w:val="00D74AF5"/>
    <w:rsid w:val="00D75712"/>
    <w:rsid w:val="00D8181C"/>
    <w:rsid w:val="00D87101"/>
    <w:rsid w:val="00D91EAD"/>
    <w:rsid w:val="00D9404D"/>
    <w:rsid w:val="00D9641D"/>
    <w:rsid w:val="00D965EF"/>
    <w:rsid w:val="00D96D81"/>
    <w:rsid w:val="00D97A3A"/>
    <w:rsid w:val="00DA1034"/>
    <w:rsid w:val="00DA1471"/>
    <w:rsid w:val="00DA36F7"/>
    <w:rsid w:val="00DA50E4"/>
    <w:rsid w:val="00DA589F"/>
    <w:rsid w:val="00DA5BED"/>
    <w:rsid w:val="00DA6728"/>
    <w:rsid w:val="00DB1FD1"/>
    <w:rsid w:val="00DB484F"/>
    <w:rsid w:val="00DB4EBA"/>
    <w:rsid w:val="00DB643D"/>
    <w:rsid w:val="00DC1B5C"/>
    <w:rsid w:val="00DC437B"/>
    <w:rsid w:val="00DC63DE"/>
    <w:rsid w:val="00DC6F4C"/>
    <w:rsid w:val="00DC7C28"/>
    <w:rsid w:val="00DD17A5"/>
    <w:rsid w:val="00DD1EF8"/>
    <w:rsid w:val="00DD38A5"/>
    <w:rsid w:val="00DD579C"/>
    <w:rsid w:val="00DD58EB"/>
    <w:rsid w:val="00DD719F"/>
    <w:rsid w:val="00DE02C0"/>
    <w:rsid w:val="00DE516E"/>
    <w:rsid w:val="00DE685F"/>
    <w:rsid w:val="00DE6E71"/>
    <w:rsid w:val="00DF20DF"/>
    <w:rsid w:val="00DF481F"/>
    <w:rsid w:val="00DF6253"/>
    <w:rsid w:val="00E01AAD"/>
    <w:rsid w:val="00E03C34"/>
    <w:rsid w:val="00E03E8F"/>
    <w:rsid w:val="00E05255"/>
    <w:rsid w:val="00E078F2"/>
    <w:rsid w:val="00E10F88"/>
    <w:rsid w:val="00E13461"/>
    <w:rsid w:val="00E1547D"/>
    <w:rsid w:val="00E20EE2"/>
    <w:rsid w:val="00E2247A"/>
    <w:rsid w:val="00E254BE"/>
    <w:rsid w:val="00E300E8"/>
    <w:rsid w:val="00E30803"/>
    <w:rsid w:val="00E30E96"/>
    <w:rsid w:val="00E3102F"/>
    <w:rsid w:val="00E34F82"/>
    <w:rsid w:val="00E361F4"/>
    <w:rsid w:val="00E37CF7"/>
    <w:rsid w:val="00E4440D"/>
    <w:rsid w:val="00E508BF"/>
    <w:rsid w:val="00E5275E"/>
    <w:rsid w:val="00E5449F"/>
    <w:rsid w:val="00E55635"/>
    <w:rsid w:val="00E6136F"/>
    <w:rsid w:val="00E6208C"/>
    <w:rsid w:val="00E62EDE"/>
    <w:rsid w:val="00E6626E"/>
    <w:rsid w:val="00E66777"/>
    <w:rsid w:val="00E67D20"/>
    <w:rsid w:val="00E70839"/>
    <w:rsid w:val="00E70E6A"/>
    <w:rsid w:val="00E717FF"/>
    <w:rsid w:val="00E720BF"/>
    <w:rsid w:val="00E72E12"/>
    <w:rsid w:val="00E73ED1"/>
    <w:rsid w:val="00E756AB"/>
    <w:rsid w:val="00E80203"/>
    <w:rsid w:val="00E80E62"/>
    <w:rsid w:val="00E85EAF"/>
    <w:rsid w:val="00E90F70"/>
    <w:rsid w:val="00E91230"/>
    <w:rsid w:val="00E91C70"/>
    <w:rsid w:val="00E95F89"/>
    <w:rsid w:val="00E95F9F"/>
    <w:rsid w:val="00E96DC8"/>
    <w:rsid w:val="00E97603"/>
    <w:rsid w:val="00EA24A1"/>
    <w:rsid w:val="00EA24F1"/>
    <w:rsid w:val="00EA2534"/>
    <w:rsid w:val="00EA25EA"/>
    <w:rsid w:val="00EA7A90"/>
    <w:rsid w:val="00EA7B56"/>
    <w:rsid w:val="00EB0ACE"/>
    <w:rsid w:val="00EB0CFE"/>
    <w:rsid w:val="00EB4391"/>
    <w:rsid w:val="00EB709D"/>
    <w:rsid w:val="00EC0924"/>
    <w:rsid w:val="00EC26E3"/>
    <w:rsid w:val="00EC2F7F"/>
    <w:rsid w:val="00EC33C9"/>
    <w:rsid w:val="00EC418A"/>
    <w:rsid w:val="00EC6905"/>
    <w:rsid w:val="00EC6BE2"/>
    <w:rsid w:val="00EC744D"/>
    <w:rsid w:val="00ED191E"/>
    <w:rsid w:val="00ED1A98"/>
    <w:rsid w:val="00ED2FE9"/>
    <w:rsid w:val="00ED3269"/>
    <w:rsid w:val="00ED36E2"/>
    <w:rsid w:val="00ED5B7A"/>
    <w:rsid w:val="00ED7A83"/>
    <w:rsid w:val="00EE0039"/>
    <w:rsid w:val="00EE1C5B"/>
    <w:rsid w:val="00EE2F56"/>
    <w:rsid w:val="00EE4A29"/>
    <w:rsid w:val="00EE6F26"/>
    <w:rsid w:val="00EE79E4"/>
    <w:rsid w:val="00EF098F"/>
    <w:rsid w:val="00EF0ECA"/>
    <w:rsid w:val="00EF0FBF"/>
    <w:rsid w:val="00EF169B"/>
    <w:rsid w:val="00EF1A36"/>
    <w:rsid w:val="00EF24F6"/>
    <w:rsid w:val="00EF4787"/>
    <w:rsid w:val="00EF5E96"/>
    <w:rsid w:val="00F0060C"/>
    <w:rsid w:val="00F019F3"/>
    <w:rsid w:val="00F02528"/>
    <w:rsid w:val="00F04920"/>
    <w:rsid w:val="00F07050"/>
    <w:rsid w:val="00F10BB1"/>
    <w:rsid w:val="00F11428"/>
    <w:rsid w:val="00F11438"/>
    <w:rsid w:val="00F119ED"/>
    <w:rsid w:val="00F12A9E"/>
    <w:rsid w:val="00F15220"/>
    <w:rsid w:val="00F243F3"/>
    <w:rsid w:val="00F248A8"/>
    <w:rsid w:val="00F263B5"/>
    <w:rsid w:val="00F306EF"/>
    <w:rsid w:val="00F34619"/>
    <w:rsid w:val="00F36CAD"/>
    <w:rsid w:val="00F43BE1"/>
    <w:rsid w:val="00F43F5F"/>
    <w:rsid w:val="00F456C3"/>
    <w:rsid w:val="00F45C93"/>
    <w:rsid w:val="00F46CA1"/>
    <w:rsid w:val="00F47426"/>
    <w:rsid w:val="00F528F8"/>
    <w:rsid w:val="00F55328"/>
    <w:rsid w:val="00F610D9"/>
    <w:rsid w:val="00F652D1"/>
    <w:rsid w:val="00F67777"/>
    <w:rsid w:val="00F7046B"/>
    <w:rsid w:val="00F70687"/>
    <w:rsid w:val="00F7158D"/>
    <w:rsid w:val="00F7611E"/>
    <w:rsid w:val="00F77AB0"/>
    <w:rsid w:val="00F77EE1"/>
    <w:rsid w:val="00F81997"/>
    <w:rsid w:val="00F82EB2"/>
    <w:rsid w:val="00F8353A"/>
    <w:rsid w:val="00F85ED2"/>
    <w:rsid w:val="00F9251C"/>
    <w:rsid w:val="00F94426"/>
    <w:rsid w:val="00F947C7"/>
    <w:rsid w:val="00F955E5"/>
    <w:rsid w:val="00F97264"/>
    <w:rsid w:val="00FA1E47"/>
    <w:rsid w:val="00FA27DE"/>
    <w:rsid w:val="00FA4B96"/>
    <w:rsid w:val="00FA545C"/>
    <w:rsid w:val="00FA5C3E"/>
    <w:rsid w:val="00FA7126"/>
    <w:rsid w:val="00FA7691"/>
    <w:rsid w:val="00FB0F7D"/>
    <w:rsid w:val="00FB1601"/>
    <w:rsid w:val="00FB28E9"/>
    <w:rsid w:val="00FB5698"/>
    <w:rsid w:val="00FC4F9B"/>
    <w:rsid w:val="00FC5F39"/>
    <w:rsid w:val="00FC62A6"/>
    <w:rsid w:val="00FC6F0B"/>
    <w:rsid w:val="00FC72FF"/>
    <w:rsid w:val="00FD3C2A"/>
    <w:rsid w:val="00FD45BA"/>
    <w:rsid w:val="00FD6216"/>
    <w:rsid w:val="00FD68C8"/>
    <w:rsid w:val="00FD7084"/>
    <w:rsid w:val="00FE12C9"/>
    <w:rsid w:val="00FE1CF2"/>
    <w:rsid w:val="00FE33E0"/>
    <w:rsid w:val="00FE61C4"/>
    <w:rsid w:val="00FE67E7"/>
    <w:rsid w:val="00FE766F"/>
    <w:rsid w:val="00FE7885"/>
    <w:rsid w:val="00FF07B7"/>
    <w:rsid w:val="00FF1405"/>
    <w:rsid w:val="00FF34E1"/>
    <w:rsid w:val="00FF3F79"/>
    <w:rsid w:val="00FF447B"/>
    <w:rsid w:val="00FF60F1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d905,#900,#963"/>
    </o:shapedefaults>
    <o:shapelayout v:ext="edit">
      <o:idmap v:ext="edit" data="1"/>
      <o:rules v:ext="edit">
        <o:r id="V:Rule1" type="connector" idref="#AutoShape 32"/>
      </o:rules>
    </o:shapelayout>
  </w:shapeDefaults>
  <w:decimalSymbol w:val=","/>
  <w:listSeparator w:val=";"/>
  <w14:docId w14:val="23CF04B6"/>
  <w15:docId w15:val="{9AFF3FE6-2684-4C93-9983-B3331B34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10799"/>
    <w:pPr>
      <w:keepNext/>
      <w:keepLines/>
      <w:numPr>
        <w:numId w:val="12"/>
      </w:numPr>
      <w:spacing w:before="120" w:after="120" w:line="360" w:lineRule="auto"/>
      <w:ind w:left="431" w:hanging="431"/>
      <w:jc w:val="both"/>
      <w:outlineLvl w:val="0"/>
    </w:pPr>
    <w:rPr>
      <w:rFonts w:eastAsiaTheme="majorEastAsia" w:cstheme="majorBidi"/>
      <w:b/>
      <w:cap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10E2F"/>
    <w:pPr>
      <w:suppressAutoHyphens w:val="0"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Forte">
    <w:name w:val="Strong"/>
    <w:basedOn w:val="Fontepargpadro"/>
    <w:uiPriority w:val="22"/>
    <w:qFormat/>
    <w:rsid w:val="00B66CB5"/>
    <w:rPr>
      <w:b/>
      <w:bCs/>
    </w:rPr>
  </w:style>
  <w:style w:type="paragraph" w:customStyle="1" w:styleId="Default">
    <w:name w:val="Default"/>
    <w:rsid w:val="00DB1FD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notranslate">
    <w:name w:val="notranslate"/>
    <w:basedOn w:val="Fontepargpadro"/>
    <w:rsid w:val="007A2CCA"/>
  </w:style>
  <w:style w:type="character" w:styleId="nfase">
    <w:name w:val="Emphasis"/>
    <w:basedOn w:val="Fontepargpadro"/>
    <w:uiPriority w:val="20"/>
    <w:qFormat/>
    <w:rsid w:val="008C4DB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C4DB6"/>
    <w:pPr>
      <w:suppressAutoHyphens w:val="0"/>
      <w:jc w:val="center"/>
    </w:pPr>
    <w:rPr>
      <w:rFonts w:asciiTheme="minorHAnsi" w:eastAsiaTheme="minorHAnsi" w:hAnsiTheme="minorHAnsi" w:cstheme="minorBid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C4DB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C4DB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B0178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B017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B0178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10799"/>
    <w:rPr>
      <w:rFonts w:ascii="Times New Roman" w:eastAsiaTheme="majorEastAsia" w:hAnsi="Times New Roman" w:cstheme="majorBidi"/>
      <w:b/>
      <w:caps/>
      <w:szCs w:val="32"/>
      <w:lang w:eastAsia="pt-BR"/>
    </w:rPr>
  </w:style>
  <w:style w:type="paragraph" w:styleId="SemEspaamento">
    <w:name w:val="No Spacing"/>
    <w:aliases w:val="Espaçamento Simples"/>
    <w:autoRedefine/>
    <w:uiPriority w:val="1"/>
    <w:qFormat/>
    <w:rsid w:val="00010799"/>
    <w:pPr>
      <w:ind w:firstLine="709"/>
      <w:jc w:val="both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322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l.alexandre11@gmail.com" TargetMode="Externa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://www.tce.pa.gov.br/index.php/sala-de-imprensa/noticias-do-tce-pa/3824-rede-de-controle-da-gestao-publica-projeto-da-ufra-e-apresentado-em-reunia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zarethmaciel@ufra.edu.b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hyperlink" Target="mailto:pamela.silveira97@gmail.com" TargetMode="External"/><Relationship Id="rId19" Type="http://schemas.openxmlformats.org/officeDocument/2006/relationships/hyperlink" Target="http://www.cgu.gov.br/Publicacoes/ouvidoria/arquivos/guia-falando-com-a-administracao-publica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annmaciel@gmail.com" TargetMode="External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GA\Faculdade\TCC\ARTIGO%20CONTROLE%20INTERNO%20(QUESTION&#193;RIO)\Respostas%20ao%20Question&#225;ri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GA\Faculdade\TCC\ARTIGO%20CONTROLE%20INTERNO%20(QUESTION&#193;RIO)\Respostas%20ao%20Question&#225;ri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GA\Faculdade\TCC\ARTIGO%20CONTROLE%20INTERNO%20(QUESTION&#193;RIO)\Respostas%20ao%20Question&#225;ri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GA\Faculdade\TCC\ARTIGO%20CONTROLE%20INTERNO%20(QUESTION&#193;RIO)\Respostas%20ao%20Question&#225;ri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GA\Faculdade\TCC\ARTIGO%20CONTROLE%20INTERNO%20(QUESTION&#193;RIO)\Respostas%20ao%20Question&#225;rio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GA\Faculdade\TCC\ARTIGO%20CONTROLE%20INTERNO%20(QUESTION&#193;RIO)\Respostas%20ao%20Question&#225;rio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GA\Faculdade\TCC\ARTIGO%20CONTROLE%20INTERNO%20(QUESTION&#193;RIO)\Respostas%20ao%20Question&#225;r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Constituição!$D$12:$D$15</c:f>
              <c:strCach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63</c:v>
                </c:pt>
              </c:strCache>
            </c:strRef>
          </c:tx>
          <c:spPr>
            <a:solidFill>
              <a:srgbClr val="996633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Constituição!$C$12:$C$15</c:f>
              <c:strCache>
                <c:ptCount val="4"/>
                <c:pt idx="0">
                  <c:v>Não</c:v>
                </c:pt>
                <c:pt idx="1">
                  <c:v>Não, mas o projeto de lei para a sua criação já foi encaminhado à Câmara Municipal</c:v>
                </c:pt>
                <c:pt idx="2">
                  <c:v>Sim, mas não foi criado por lei</c:v>
                </c:pt>
                <c:pt idx="3">
                  <c:v>Sim, e foi criado por lei municipal</c:v>
                </c:pt>
              </c:strCache>
            </c:strRef>
          </c:cat>
          <c:val>
            <c:numRef>
              <c:f>Constituição!$D$12:$D$15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CF-4081-BACB-B99E19A0AF5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4627712"/>
        <c:axId val="75100928"/>
      </c:barChart>
      <c:catAx>
        <c:axId val="7462771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Constituição do controle interno
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accent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75100928"/>
        <c:crosses val="autoZero"/>
        <c:auto val="1"/>
        <c:lblAlgn val="ctr"/>
        <c:lblOffset val="100"/>
        <c:noMultiLvlLbl val="0"/>
      </c:catAx>
      <c:valAx>
        <c:axId val="75100928"/>
        <c:scaling>
          <c:orientation val="minMax"/>
          <c:max val="8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Quantidade de municípios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74627712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80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'Qtd. Colaboradores'!$C$15:$C$18</c:f>
              <c:strCache>
                <c:ptCount val="4"/>
                <c:pt idx="0">
                  <c:v>0 a 2</c:v>
                </c:pt>
                <c:pt idx="1">
                  <c:v>3 a 5</c:v>
                </c:pt>
                <c:pt idx="2">
                  <c:v>6 a 8</c:v>
                </c:pt>
                <c:pt idx="3">
                  <c:v>&gt; 8</c:v>
                </c:pt>
              </c:strCache>
            </c:strRef>
          </c:cat>
          <c:val>
            <c:numRef>
              <c:f>'Qtd. Colaboradores'!$E$15:$E$18</c:f>
              <c:numCache>
                <c:formatCode>0.00%</c:formatCode>
                <c:ptCount val="4"/>
                <c:pt idx="0">
                  <c:v>0.62318840579710144</c:v>
                </c:pt>
                <c:pt idx="1">
                  <c:v>0.26086956521739607</c:v>
                </c:pt>
                <c:pt idx="2">
                  <c:v>7.2463768115942184E-2</c:v>
                </c:pt>
                <c:pt idx="3">
                  <c:v>4.3478260869565223E-2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D0-4BEE-BACD-2232D9C64ED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77160832"/>
        <c:axId val="77163520"/>
      </c:barChart>
      <c:catAx>
        <c:axId val="77160832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t-BR"/>
                  <a:t>Quantidade de Colaboadores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accent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77163520"/>
        <c:crosses val="autoZero"/>
        <c:auto val="1"/>
        <c:lblAlgn val="ctr"/>
        <c:lblOffset val="100"/>
        <c:noMultiLvlLbl val="0"/>
      </c:catAx>
      <c:valAx>
        <c:axId val="771635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Percentual de Municipios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7716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9753596326336091"/>
          <c:y val="8.1535750060228007E-2"/>
          <c:w val="0.47673480389356282"/>
          <c:h val="0.5646365558471855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Ética!$C$12:$C$14</c:f>
              <c:strCache>
                <c:ptCount val="3"/>
                <c:pt idx="0">
                  <c:v>Institui Código de Ética para sua atuação </c:v>
                </c:pt>
                <c:pt idx="1">
                  <c:v>Dissemina padrões éticos</c:v>
                </c:pt>
                <c:pt idx="2">
                  <c:v>Participa da comissão de ética do munícipio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Ética!$C$12:$C$14</c:f>
              <c:strCache>
                <c:ptCount val="3"/>
                <c:pt idx="0">
                  <c:v>Institui Código de Ética para sua atuação </c:v>
                </c:pt>
                <c:pt idx="1">
                  <c:v>Dissemina padrões éticos</c:v>
                </c:pt>
                <c:pt idx="2">
                  <c:v>Participa da comissão de ética do munícipio</c:v>
                </c:pt>
              </c:strCache>
            </c:strRef>
          </c:cat>
          <c:val>
            <c:numRef>
              <c:f>Ética!$D$12:$D$14</c:f>
              <c:numCache>
                <c:formatCode>General</c:formatCode>
                <c:ptCount val="3"/>
                <c:pt idx="0">
                  <c:v>10</c:v>
                </c:pt>
                <c:pt idx="1">
                  <c:v>27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7-4F93-BEAB-78CF5DF0B8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85299584"/>
        <c:axId val="85302272"/>
      </c:barChart>
      <c:catAx>
        <c:axId val="85299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Ações de ética no controle interno</a:t>
                </a:r>
              </a:p>
            </c:rich>
          </c:tx>
          <c:layout>
            <c:manualLayout>
              <c:xMode val="edge"/>
              <c:yMode val="edge"/>
              <c:x val="2.9468804427032848E-2"/>
              <c:y val="0.140699084063473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85302272"/>
        <c:crosses val="autoZero"/>
        <c:auto val="1"/>
        <c:lblAlgn val="ctr"/>
        <c:lblOffset val="100"/>
        <c:noMultiLvlLbl val="0"/>
      </c:catAx>
      <c:valAx>
        <c:axId val="85302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BR" b="1">
                    <a:solidFill>
                      <a:schemeClr val="tx1"/>
                    </a:solidFill>
                  </a:rPr>
                  <a:t>Quantidade</a:t>
                </a:r>
                <a:r>
                  <a:rPr lang="pt-BR" b="1" baseline="0">
                    <a:solidFill>
                      <a:schemeClr val="tx1"/>
                    </a:solidFill>
                  </a:rPr>
                  <a:t> </a:t>
                </a:r>
                <a:r>
                  <a:rPr lang="pt-BR" b="1">
                    <a:solidFill>
                      <a:schemeClr val="tx1"/>
                    </a:solidFill>
                  </a:rPr>
                  <a:t>de municípios</a:t>
                </a:r>
              </a:p>
            </c:rich>
          </c:tx>
          <c:layout>
            <c:manualLayout>
              <c:xMode val="edge"/>
              <c:yMode val="edge"/>
              <c:x val="0.60563782129584265"/>
              <c:y val="0.830269338715107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8529958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rgbClr val="996633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Capacitação!$C$16:$C$20</c:f>
              <c:strCache>
                <c:ptCount val="5"/>
                <c:pt idx="0">
                  <c:v>Realiza ações de Capacitação para os agentes do CI</c:v>
                </c:pt>
                <c:pt idx="1">
                  <c:v>Realiza ações de Capacitação para a sociedade</c:v>
                </c:pt>
                <c:pt idx="2">
                  <c:v>Participa de ações de capacitação</c:v>
                </c:pt>
                <c:pt idx="3">
                  <c:v>Estimula o controle social</c:v>
                </c:pt>
                <c:pt idx="4">
                  <c:v>Orienta seus Gestores</c:v>
                </c:pt>
              </c:strCache>
            </c:strRef>
          </c:cat>
          <c:val>
            <c:numRef>
              <c:f>Capacitação!$D$16:$D$20</c:f>
              <c:numCache>
                <c:formatCode>General</c:formatCode>
                <c:ptCount val="5"/>
                <c:pt idx="0">
                  <c:v>33</c:v>
                </c:pt>
                <c:pt idx="1">
                  <c:v>8</c:v>
                </c:pt>
                <c:pt idx="2">
                  <c:v>44</c:v>
                </c:pt>
                <c:pt idx="3">
                  <c:v>27</c:v>
                </c:pt>
                <c:pt idx="4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18-4CC4-8672-60063A63667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86081920"/>
        <c:axId val="86083840"/>
      </c:barChart>
      <c:catAx>
        <c:axId val="860819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Ações de capacitação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accent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86083840"/>
        <c:crosses val="autoZero"/>
        <c:auto val="1"/>
        <c:lblAlgn val="ctr"/>
        <c:lblOffset val="100"/>
        <c:noMultiLvlLbl val="0"/>
      </c:catAx>
      <c:valAx>
        <c:axId val="86083840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Quantidade de municípios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8608192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rgbClr val="80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Atuação!$C$18:$C$23</c:f>
              <c:strCache>
                <c:ptCount val="6"/>
                <c:pt idx="0">
                  <c:v>Recebe denuncias da sociedade</c:v>
                </c:pt>
                <c:pt idx="1">
                  <c:v>Monitora pedidos de acesso à informação</c:v>
                </c:pt>
                <c:pt idx="2">
                  <c:v>Revisa recursos dos pedidos de acesso à informação</c:v>
                </c:pt>
                <c:pt idx="3">
                  <c:v>Atua na condução de processos disciplinares</c:v>
                </c:pt>
                <c:pt idx="4">
                  <c:v>Analisa os controles de risco</c:v>
                </c:pt>
                <c:pt idx="5">
                  <c:v>Fiscaliza a existência de meios para identificar desvios, perdas e furtos</c:v>
                </c:pt>
              </c:strCache>
            </c:strRef>
          </c:cat>
          <c:val>
            <c:numRef>
              <c:f>Atuação!$D$18:$D$23</c:f>
              <c:numCache>
                <c:formatCode>General</c:formatCode>
                <c:ptCount val="6"/>
                <c:pt idx="0">
                  <c:v>23</c:v>
                </c:pt>
                <c:pt idx="1">
                  <c:v>40</c:v>
                </c:pt>
                <c:pt idx="2">
                  <c:v>15</c:v>
                </c:pt>
                <c:pt idx="3">
                  <c:v>14</c:v>
                </c:pt>
                <c:pt idx="4">
                  <c:v>29</c:v>
                </c:pt>
                <c:pt idx="5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59-4225-BA55-949FE9309BB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89879680"/>
        <c:axId val="89881600"/>
      </c:barChart>
      <c:catAx>
        <c:axId val="8987968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Ações de atuação do Controle Interno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accent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89881600"/>
        <c:crosses val="autoZero"/>
        <c:auto val="1"/>
        <c:lblAlgn val="ctr"/>
        <c:lblOffset val="100"/>
        <c:noMultiLvlLbl val="0"/>
      </c:catAx>
      <c:valAx>
        <c:axId val="89881600"/>
        <c:scaling>
          <c:orientation val="minMax"/>
          <c:max val="4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Quatidade de municípios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8987968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'Estr. Fisica'!$D$15</c:f>
              <c:strCache>
                <c:ptCount val="1"/>
                <c:pt idx="0">
                  <c:v>Satisfatório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'Estr. Fisica'!$C$16:$C$20</c:f>
              <c:strCache>
                <c:ptCount val="5"/>
                <c:pt idx="0">
                  <c:v>Estrutura Física</c:v>
                </c:pt>
                <c:pt idx="1">
                  <c:v>Salas Privativas</c:v>
                </c:pt>
                <c:pt idx="2">
                  <c:v>Acesso À Internet</c:v>
                </c:pt>
                <c:pt idx="3">
                  <c:v>Linha Telefônica</c:v>
                </c:pt>
                <c:pt idx="4">
                  <c:v>Computadores</c:v>
                </c:pt>
              </c:strCache>
            </c:strRef>
          </c:cat>
          <c:val>
            <c:numRef>
              <c:f>'Estr. Fisica'!$D$16:$D$20</c:f>
              <c:numCache>
                <c:formatCode>General</c:formatCode>
                <c:ptCount val="5"/>
                <c:pt idx="0">
                  <c:v>40</c:v>
                </c:pt>
                <c:pt idx="1">
                  <c:v>33</c:v>
                </c:pt>
                <c:pt idx="2">
                  <c:v>51</c:v>
                </c:pt>
                <c:pt idx="3">
                  <c:v>18</c:v>
                </c:pt>
                <c:pt idx="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FA-4B4F-87FE-6025AE7A6E35}"/>
            </c:ext>
          </c:extLst>
        </c:ser>
        <c:ser>
          <c:idx val="1"/>
          <c:order val="1"/>
          <c:tx>
            <c:strRef>
              <c:f>'Estr. Fisica'!$E$15</c:f>
              <c:strCache>
                <c:ptCount val="1"/>
                <c:pt idx="0">
                  <c:v>Insatisfatório</c:v>
                </c:pt>
              </c:strCache>
            </c:strRef>
          </c:tx>
          <c:spPr>
            <a:solidFill>
              <a:srgbClr val="80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'Estr. Fisica'!$C$16:$C$20</c:f>
              <c:strCache>
                <c:ptCount val="5"/>
                <c:pt idx="0">
                  <c:v>Estrutura Física</c:v>
                </c:pt>
                <c:pt idx="1">
                  <c:v>Salas Privativas</c:v>
                </c:pt>
                <c:pt idx="2">
                  <c:v>Acesso À Internet</c:v>
                </c:pt>
                <c:pt idx="3">
                  <c:v>Linha Telefônica</c:v>
                </c:pt>
                <c:pt idx="4">
                  <c:v>Computadores</c:v>
                </c:pt>
              </c:strCache>
            </c:strRef>
          </c:cat>
          <c:val>
            <c:numRef>
              <c:f>'Estr. Fisica'!$E$16:$E$20</c:f>
              <c:numCache>
                <c:formatCode>General</c:formatCode>
                <c:ptCount val="5"/>
                <c:pt idx="0">
                  <c:v>28</c:v>
                </c:pt>
                <c:pt idx="1">
                  <c:v>22</c:v>
                </c:pt>
                <c:pt idx="2">
                  <c:v>18</c:v>
                </c:pt>
                <c:pt idx="3">
                  <c:v>15</c:v>
                </c:pt>
                <c:pt idx="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FA-4B4F-87FE-6025AE7A6E35}"/>
            </c:ext>
          </c:extLst>
        </c:ser>
        <c:ser>
          <c:idx val="2"/>
          <c:order val="2"/>
          <c:tx>
            <c:strRef>
              <c:f>'Estr. Fisica'!$F$15</c:f>
              <c:strCache>
                <c:ptCount val="1"/>
                <c:pt idx="0">
                  <c:v>Inexistente</c:v>
                </c:pt>
              </c:strCache>
            </c:strRef>
          </c:tx>
          <c:spPr>
            <a:solidFill>
              <a:srgbClr val="996633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'Estr. Fisica'!$C$16:$C$20</c:f>
              <c:strCache>
                <c:ptCount val="5"/>
                <c:pt idx="0">
                  <c:v>Estrutura Física</c:v>
                </c:pt>
                <c:pt idx="1">
                  <c:v>Salas Privativas</c:v>
                </c:pt>
                <c:pt idx="2">
                  <c:v>Acesso À Internet</c:v>
                </c:pt>
                <c:pt idx="3">
                  <c:v>Linha Telefônica</c:v>
                </c:pt>
                <c:pt idx="4">
                  <c:v>Computadores</c:v>
                </c:pt>
              </c:strCache>
            </c:strRef>
          </c:cat>
          <c:val>
            <c:numRef>
              <c:f>'Estr. Fisica'!$F$16:$F$20</c:f>
              <c:numCache>
                <c:formatCode>General</c:formatCode>
                <c:ptCount val="5"/>
                <c:pt idx="0">
                  <c:v>1</c:v>
                </c:pt>
                <c:pt idx="1">
                  <c:v>14</c:v>
                </c:pt>
                <c:pt idx="2">
                  <c:v>0</c:v>
                </c:pt>
                <c:pt idx="3">
                  <c:v>36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FA-4B4F-87FE-6025AE7A6E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100"/>
        <c:axId val="122060800"/>
        <c:axId val="128516096"/>
      </c:barChart>
      <c:catAx>
        <c:axId val="122060800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t-BR"/>
                  <a:t>Itens da Unidade de Controle Interno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accent1">
                <a:lumMod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128516096"/>
        <c:crosses val="autoZero"/>
        <c:auto val="1"/>
        <c:lblAlgn val="ctr"/>
        <c:lblOffset val="100"/>
        <c:noMultiLvlLbl val="0"/>
      </c:catAx>
      <c:valAx>
        <c:axId val="128516096"/>
        <c:scaling>
          <c:orientation val="minMax"/>
          <c:max val="7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Quantitdade de Municípios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>
                <a:lumMod val="75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12206080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itchFamily="18" charset="0"/>
          <a:cs typeface="Times New Roman" pitchFamily="18" charset="0"/>
        </a:defRPr>
      </a:pPr>
      <a:endParaRPr lang="pt-B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4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Transparência!$C$26:$C$34</c:f>
              <c:strCache>
                <c:ptCount val="9"/>
                <c:pt idx="0">
                  <c:v>Gestão Orçamentária</c:v>
                </c:pt>
                <c:pt idx="1">
                  <c:v>Gestão Financeira</c:v>
                </c:pt>
                <c:pt idx="2">
                  <c:v>Licitações e Contratos</c:v>
                </c:pt>
                <c:pt idx="3">
                  <c:v>Dispensa e inexigibilidade de licitação </c:v>
                </c:pt>
                <c:pt idx="4">
                  <c:v>Convênios e instrumentos congêneres </c:v>
                </c:pt>
                <c:pt idx="5">
                  <c:v>Tomadas de contas especiais instaurados</c:v>
                </c:pt>
                <c:pt idx="6">
                  <c:v>Programas e ações governamentais </c:v>
                </c:pt>
                <c:pt idx="7">
                  <c:v>Relatórios de auditoria e fiscalização</c:v>
                </c:pt>
                <c:pt idx="8">
                  <c:v>Recursos Humanos </c:v>
                </c:pt>
              </c:strCache>
            </c:strRef>
          </c:cat>
          <c:val>
            <c:numRef>
              <c:f>Transparência!$D$26:$D$34</c:f>
              <c:numCache>
                <c:formatCode>General</c:formatCode>
                <c:ptCount val="9"/>
                <c:pt idx="0">
                  <c:v>34</c:v>
                </c:pt>
                <c:pt idx="1">
                  <c:v>35</c:v>
                </c:pt>
                <c:pt idx="2">
                  <c:v>51</c:v>
                </c:pt>
                <c:pt idx="3">
                  <c:v>49</c:v>
                </c:pt>
                <c:pt idx="4">
                  <c:v>35</c:v>
                </c:pt>
                <c:pt idx="5">
                  <c:v>17</c:v>
                </c:pt>
                <c:pt idx="6">
                  <c:v>19</c:v>
                </c:pt>
                <c:pt idx="7">
                  <c:v>23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48-4289-B253-83A8FE03E3C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31798144"/>
        <c:axId val="131801472"/>
      </c:barChart>
      <c:catAx>
        <c:axId val="1317981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Informações do Controle Interno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accent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131801472"/>
        <c:crosses val="autoZero"/>
        <c:auto val="1"/>
        <c:lblAlgn val="ctr"/>
        <c:lblOffset val="100"/>
        <c:noMultiLvlLbl val="0"/>
      </c:catAx>
      <c:valAx>
        <c:axId val="131801472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Quantidade de municípios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13179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916AA-6872-44FF-8501-C02C01C1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7486</Words>
  <Characters>40428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Luann</cp:lastModifiedBy>
  <cp:revision>111</cp:revision>
  <cp:lastPrinted>2018-05-07T00:53:00Z</cp:lastPrinted>
  <dcterms:created xsi:type="dcterms:W3CDTF">2018-05-06T19:54:00Z</dcterms:created>
  <dcterms:modified xsi:type="dcterms:W3CDTF">2018-05-07T01:04:00Z</dcterms:modified>
</cp:coreProperties>
</file>