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CBDEF" w14:textId="77777777" w:rsidR="0036377D" w:rsidRDefault="0036377D" w:rsidP="0036377D">
      <w:pPr>
        <w:jc w:val="center"/>
        <w:rPr>
          <w:b/>
          <w:sz w:val="24"/>
        </w:rPr>
      </w:pPr>
      <w:bookmarkStart w:id="0" w:name="_GoBack"/>
      <w:bookmarkEnd w:id="0"/>
    </w:p>
    <w:p w14:paraId="783F475F" w14:textId="77777777" w:rsidR="0036377D" w:rsidRPr="00BD699F" w:rsidRDefault="00D81C6F" w:rsidP="0036377D">
      <w:pPr>
        <w:jc w:val="center"/>
        <w:rPr>
          <w:color w:val="999999"/>
        </w:rPr>
      </w:pPr>
      <w:r w:rsidRPr="00BD699F">
        <w:rPr>
          <w:b/>
          <w:sz w:val="24"/>
        </w:rPr>
        <w:t xml:space="preserve">Evidenciação Ambiental: Um estudo sobre o alinhamento estratégico voltado ao meio ambiente e os reflexos nas práticas voluntárias de </w:t>
      </w:r>
      <w:r w:rsidRPr="00BD699F">
        <w:rPr>
          <w:b/>
          <w:i/>
          <w:sz w:val="24"/>
        </w:rPr>
        <w:t>disclosure</w:t>
      </w:r>
      <w:r w:rsidRPr="00BD699F">
        <w:rPr>
          <w:b/>
          <w:sz w:val="24"/>
        </w:rPr>
        <w:t xml:space="preserve"> das companhias brasileiras integrantes do Novo Mercado</w:t>
      </w:r>
    </w:p>
    <w:p w14:paraId="584D9DE7" w14:textId="77777777" w:rsidR="00A46E92" w:rsidRDefault="00A46E92" w:rsidP="0036377D">
      <w:pPr>
        <w:jc w:val="right"/>
        <w:rPr>
          <w:b/>
          <w:sz w:val="24"/>
          <w:szCs w:val="24"/>
        </w:rPr>
      </w:pPr>
    </w:p>
    <w:p w14:paraId="2EA207A4" w14:textId="77777777" w:rsidR="0036377D" w:rsidRPr="00BD699F" w:rsidRDefault="00D81C6F" w:rsidP="0036377D">
      <w:pPr>
        <w:jc w:val="right"/>
        <w:rPr>
          <w:b/>
          <w:sz w:val="24"/>
          <w:szCs w:val="24"/>
        </w:rPr>
      </w:pPr>
      <w:r w:rsidRPr="00BD699F">
        <w:rPr>
          <w:b/>
          <w:sz w:val="24"/>
          <w:szCs w:val="24"/>
        </w:rPr>
        <w:t>Aline Christina Teixeira</w:t>
      </w:r>
    </w:p>
    <w:p w14:paraId="190BE96F" w14:textId="77777777" w:rsidR="00D81C6F" w:rsidRPr="00BD699F" w:rsidRDefault="00D81C6F" w:rsidP="0036377D">
      <w:pPr>
        <w:jc w:val="right"/>
        <w:rPr>
          <w:b/>
          <w:sz w:val="24"/>
          <w:szCs w:val="24"/>
        </w:rPr>
      </w:pPr>
      <w:r w:rsidRPr="00BD699F">
        <w:rPr>
          <w:b/>
          <w:sz w:val="24"/>
          <w:szCs w:val="24"/>
        </w:rPr>
        <w:t>Universidade Federal de Goiás (UFG)</w:t>
      </w:r>
    </w:p>
    <w:p w14:paraId="79070C68" w14:textId="36D97EE5" w:rsidR="0036377D" w:rsidRPr="00BD699F" w:rsidRDefault="00C04F45" w:rsidP="0036377D">
      <w:pPr>
        <w:jc w:val="right"/>
        <w:rPr>
          <w:b/>
          <w:sz w:val="24"/>
          <w:szCs w:val="24"/>
        </w:rPr>
      </w:pPr>
      <w:r w:rsidRPr="00BD699F">
        <w:rPr>
          <w:b/>
          <w:i/>
          <w:sz w:val="24"/>
          <w:szCs w:val="24"/>
        </w:rPr>
        <w:t>E</w:t>
      </w:r>
      <w:r w:rsidR="0036377D" w:rsidRPr="00BD699F">
        <w:rPr>
          <w:b/>
          <w:i/>
          <w:sz w:val="24"/>
          <w:szCs w:val="24"/>
        </w:rPr>
        <w:t>-mail</w:t>
      </w:r>
      <w:r w:rsidRPr="00BD699F">
        <w:rPr>
          <w:b/>
          <w:i/>
          <w:sz w:val="24"/>
          <w:szCs w:val="24"/>
        </w:rPr>
        <w:t>:</w:t>
      </w:r>
      <w:r w:rsidR="00BD699F">
        <w:rPr>
          <w:b/>
          <w:i/>
          <w:sz w:val="24"/>
          <w:szCs w:val="24"/>
        </w:rPr>
        <w:t xml:space="preserve"> aline.teixeira06@gmail.com</w:t>
      </w:r>
    </w:p>
    <w:p w14:paraId="1E73DDC1" w14:textId="77777777" w:rsidR="0036377D" w:rsidRPr="00BD699F" w:rsidRDefault="0036377D" w:rsidP="0036377D">
      <w:pPr>
        <w:jc w:val="right"/>
        <w:rPr>
          <w:b/>
          <w:sz w:val="24"/>
          <w:szCs w:val="24"/>
        </w:rPr>
      </w:pPr>
    </w:p>
    <w:p w14:paraId="5E0F0536" w14:textId="7EF4B4F4" w:rsidR="0036377D" w:rsidRPr="00BD699F" w:rsidRDefault="00BD699F" w:rsidP="00067126">
      <w:pPr>
        <w:widowControl w:val="0"/>
        <w:jc w:val="right"/>
        <w:rPr>
          <w:b/>
          <w:sz w:val="24"/>
          <w:szCs w:val="24"/>
        </w:rPr>
      </w:pPr>
      <w:r>
        <w:rPr>
          <w:b/>
          <w:sz w:val="24"/>
          <w:szCs w:val="24"/>
        </w:rPr>
        <w:t xml:space="preserve">Alex </w:t>
      </w:r>
      <w:proofErr w:type="spellStart"/>
      <w:r>
        <w:rPr>
          <w:b/>
          <w:sz w:val="24"/>
          <w:szCs w:val="24"/>
        </w:rPr>
        <w:t>Mussoi</w:t>
      </w:r>
      <w:proofErr w:type="spellEnd"/>
      <w:r>
        <w:rPr>
          <w:b/>
          <w:sz w:val="24"/>
          <w:szCs w:val="24"/>
        </w:rPr>
        <w:t xml:space="preserve"> Ribeiro</w:t>
      </w:r>
    </w:p>
    <w:p w14:paraId="0147C921" w14:textId="435BE127" w:rsidR="0036377D" w:rsidRPr="00BD699F" w:rsidRDefault="00BD699F" w:rsidP="00067126">
      <w:pPr>
        <w:widowControl w:val="0"/>
        <w:jc w:val="right"/>
        <w:rPr>
          <w:b/>
          <w:i/>
          <w:sz w:val="24"/>
          <w:szCs w:val="24"/>
        </w:rPr>
      </w:pPr>
      <w:r>
        <w:rPr>
          <w:b/>
          <w:sz w:val="24"/>
          <w:szCs w:val="24"/>
        </w:rPr>
        <w:t>Universidade Federal de Santa Catarina (UFSC</w:t>
      </w:r>
      <w:r w:rsidR="0036377D" w:rsidRPr="00BD699F">
        <w:rPr>
          <w:b/>
          <w:sz w:val="24"/>
          <w:szCs w:val="24"/>
        </w:rPr>
        <w:t>)</w:t>
      </w:r>
    </w:p>
    <w:p w14:paraId="39FBA8AB" w14:textId="71F4178E" w:rsidR="0036377D" w:rsidRPr="00BD699F" w:rsidRDefault="00C04F45" w:rsidP="00067126">
      <w:pPr>
        <w:widowControl w:val="0"/>
        <w:jc w:val="right"/>
        <w:rPr>
          <w:b/>
          <w:sz w:val="24"/>
          <w:szCs w:val="24"/>
        </w:rPr>
      </w:pPr>
      <w:r w:rsidRPr="00BD699F">
        <w:rPr>
          <w:b/>
          <w:i/>
          <w:sz w:val="24"/>
          <w:szCs w:val="24"/>
        </w:rPr>
        <w:t>E</w:t>
      </w:r>
      <w:r w:rsidR="0036377D" w:rsidRPr="00BD699F">
        <w:rPr>
          <w:b/>
          <w:i/>
          <w:sz w:val="24"/>
          <w:szCs w:val="24"/>
        </w:rPr>
        <w:t>-mail</w:t>
      </w:r>
      <w:r w:rsidRPr="00BD699F">
        <w:rPr>
          <w:b/>
          <w:i/>
          <w:sz w:val="24"/>
          <w:szCs w:val="24"/>
        </w:rPr>
        <w:t>:</w:t>
      </w:r>
      <w:r w:rsidR="00BD699F" w:rsidRPr="00BD699F">
        <w:t xml:space="preserve"> </w:t>
      </w:r>
      <w:r w:rsidR="00BD699F" w:rsidRPr="00BD699F">
        <w:rPr>
          <w:b/>
          <w:i/>
          <w:sz w:val="24"/>
          <w:szCs w:val="24"/>
        </w:rPr>
        <w:t>alex.mussoi@ufsc.br</w:t>
      </w:r>
    </w:p>
    <w:p w14:paraId="06826C03" w14:textId="77777777" w:rsidR="0036377D" w:rsidRPr="00BD699F" w:rsidRDefault="0036377D" w:rsidP="00067126">
      <w:pPr>
        <w:widowControl w:val="0"/>
        <w:jc w:val="center"/>
        <w:rPr>
          <w:b/>
          <w:color w:val="999999"/>
        </w:rPr>
      </w:pPr>
    </w:p>
    <w:p w14:paraId="54765D65" w14:textId="77777777" w:rsidR="00C04F45" w:rsidRPr="00BD699F" w:rsidRDefault="0036377D" w:rsidP="00067126">
      <w:pPr>
        <w:widowControl w:val="0"/>
        <w:jc w:val="both"/>
        <w:rPr>
          <w:b/>
          <w:sz w:val="24"/>
          <w:szCs w:val="24"/>
        </w:rPr>
      </w:pPr>
      <w:r w:rsidRPr="00BD699F">
        <w:rPr>
          <w:b/>
          <w:sz w:val="24"/>
          <w:szCs w:val="24"/>
        </w:rPr>
        <w:t xml:space="preserve">Resumo </w:t>
      </w:r>
    </w:p>
    <w:p w14:paraId="3720C811" w14:textId="2E2AA742" w:rsidR="00FE1DCC" w:rsidRPr="00BD699F" w:rsidRDefault="002600AF" w:rsidP="008B7372">
      <w:pPr>
        <w:widowControl w:val="0"/>
        <w:jc w:val="both"/>
        <w:rPr>
          <w:sz w:val="24"/>
          <w:szCs w:val="24"/>
        </w:rPr>
      </w:pPr>
      <w:r w:rsidRPr="00BD699F">
        <w:rPr>
          <w:sz w:val="24"/>
          <w:szCs w:val="24"/>
        </w:rPr>
        <w:t xml:space="preserve">As questões envolvendo o meio ambiente e </w:t>
      </w:r>
      <w:r w:rsidR="000E3C1B" w:rsidRPr="00BD699F">
        <w:rPr>
          <w:sz w:val="24"/>
          <w:szCs w:val="24"/>
        </w:rPr>
        <w:t xml:space="preserve">as </w:t>
      </w:r>
      <w:r w:rsidRPr="00BD699F">
        <w:rPr>
          <w:sz w:val="24"/>
          <w:szCs w:val="24"/>
        </w:rPr>
        <w:t xml:space="preserve">organizações tem motivado o interesse dos pesquisadores e dos </w:t>
      </w:r>
      <w:r w:rsidRPr="00BD699F">
        <w:rPr>
          <w:i/>
          <w:sz w:val="24"/>
        </w:rPr>
        <w:t>stakeholders</w:t>
      </w:r>
      <w:r w:rsidRPr="00BD699F">
        <w:rPr>
          <w:sz w:val="24"/>
          <w:szCs w:val="24"/>
        </w:rPr>
        <w:t>.</w:t>
      </w:r>
      <w:r w:rsidR="000E3C1B" w:rsidRPr="00BD699F">
        <w:rPr>
          <w:sz w:val="24"/>
          <w:szCs w:val="24"/>
        </w:rPr>
        <w:t xml:space="preserve"> </w:t>
      </w:r>
      <w:r w:rsidR="00D81C6F" w:rsidRPr="00BD699F">
        <w:rPr>
          <w:sz w:val="24"/>
          <w:szCs w:val="24"/>
        </w:rPr>
        <w:t xml:space="preserve">A relação entre o crescimento econômico e os recursos naturais </w:t>
      </w:r>
      <w:r w:rsidR="00942117" w:rsidRPr="00BD699F">
        <w:rPr>
          <w:sz w:val="24"/>
          <w:szCs w:val="24"/>
        </w:rPr>
        <w:t>usados</w:t>
      </w:r>
      <w:r w:rsidR="00D81C6F" w:rsidRPr="00BD699F">
        <w:rPr>
          <w:sz w:val="24"/>
          <w:szCs w:val="24"/>
        </w:rPr>
        <w:t xml:space="preserve"> nas atividades operacionais </w:t>
      </w:r>
      <w:r w:rsidR="000E3C1B" w:rsidRPr="00BD699F">
        <w:rPr>
          <w:sz w:val="24"/>
          <w:szCs w:val="24"/>
        </w:rPr>
        <w:t>permitiu</w:t>
      </w:r>
      <w:r w:rsidR="00541832" w:rsidRPr="00BD699F">
        <w:rPr>
          <w:sz w:val="24"/>
          <w:szCs w:val="24"/>
        </w:rPr>
        <w:t xml:space="preserve"> </w:t>
      </w:r>
      <w:r w:rsidR="000E3C1B" w:rsidRPr="00BD699F">
        <w:rPr>
          <w:sz w:val="24"/>
          <w:szCs w:val="24"/>
        </w:rPr>
        <w:t>a</w:t>
      </w:r>
      <w:r w:rsidR="00541832" w:rsidRPr="00BD699F">
        <w:rPr>
          <w:sz w:val="24"/>
          <w:szCs w:val="24"/>
        </w:rPr>
        <w:t xml:space="preserve"> </w:t>
      </w:r>
      <w:r w:rsidR="00D81C6F" w:rsidRPr="00BD699F">
        <w:rPr>
          <w:sz w:val="24"/>
          <w:szCs w:val="24"/>
        </w:rPr>
        <w:t xml:space="preserve">adesão de um planejamento estratégico </w:t>
      </w:r>
      <w:r w:rsidRPr="00BD699F">
        <w:rPr>
          <w:sz w:val="24"/>
          <w:szCs w:val="24"/>
        </w:rPr>
        <w:t>ambiental</w:t>
      </w:r>
      <w:r w:rsidR="00D81C6F" w:rsidRPr="00BD699F">
        <w:rPr>
          <w:sz w:val="24"/>
          <w:szCs w:val="24"/>
        </w:rPr>
        <w:t xml:space="preserve"> para demonstrar a preocupação c</w:t>
      </w:r>
      <w:r w:rsidR="00BC236F" w:rsidRPr="00BD699F">
        <w:rPr>
          <w:sz w:val="24"/>
          <w:szCs w:val="24"/>
        </w:rPr>
        <w:t>orporativa com o meio ambiente.</w:t>
      </w:r>
      <w:r w:rsidR="000E3C1B" w:rsidRPr="00BD699F">
        <w:rPr>
          <w:sz w:val="24"/>
          <w:szCs w:val="24"/>
        </w:rPr>
        <w:t xml:space="preserve"> </w:t>
      </w:r>
      <w:r w:rsidRPr="00BD699F">
        <w:rPr>
          <w:sz w:val="24"/>
          <w:szCs w:val="24"/>
        </w:rPr>
        <w:t xml:space="preserve">Neste </w:t>
      </w:r>
      <w:r w:rsidR="0096536A" w:rsidRPr="00BD699F">
        <w:rPr>
          <w:sz w:val="24"/>
          <w:szCs w:val="24"/>
        </w:rPr>
        <w:t>âmbito</w:t>
      </w:r>
      <w:r w:rsidRPr="00BD699F">
        <w:rPr>
          <w:sz w:val="24"/>
          <w:szCs w:val="24"/>
        </w:rPr>
        <w:t>, o</w:t>
      </w:r>
      <w:r w:rsidR="00D81C6F" w:rsidRPr="00BD699F">
        <w:rPr>
          <w:sz w:val="24"/>
          <w:szCs w:val="24"/>
        </w:rPr>
        <w:t xml:space="preserve"> presente estudo </w:t>
      </w:r>
      <w:r w:rsidRPr="00BD699F">
        <w:rPr>
          <w:sz w:val="24"/>
          <w:szCs w:val="24"/>
        </w:rPr>
        <w:t xml:space="preserve">tem </w:t>
      </w:r>
      <w:r w:rsidR="000E3C1B" w:rsidRPr="00BD699F">
        <w:rPr>
          <w:sz w:val="24"/>
          <w:szCs w:val="24"/>
        </w:rPr>
        <w:t>o</w:t>
      </w:r>
      <w:r w:rsidRPr="00BD699F">
        <w:rPr>
          <w:sz w:val="24"/>
          <w:szCs w:val="24"/>
        </w:rPr>
        <w:t xml:space="preserve"> objetivo de investigar</w:t>
      </w:r>
      <w:r w:rsidR="00D81C6F" w:rsidRPr="00BD699F">
        <w:rPr>
          <w:sz w:val="24"/>
          <w:szCs w:val="24"/>
        </w:rPr>
        <w:t xml:space="preserve"> </w:t>
      </w:r>
      <w:r w:rsidR="007460DE" w:rsidRPr="00BD699F">
        <w:rPr>
          <w:sz w:val="24"/>
          <w:szCs w:val="24"/>
        </w:rPr>
        <w:t>a existência de uma</w:t>
      </w:r>
      <w:r w:rsidR="00D81C6F" w:rsidRPr="00BD699F">
        <w:rPr>
          <w:sz w:val="24"/>
          <w:szCs w:val="24"/>
        </w:rPr>
        <w:t xml:space="preserve"> relação entre a presença de</w:t>
      </w:r>
      <w:r w:rsidR="000E3C1B" w:rsidRPr="00BD699F">
        <w:rPr>
          <w:sz w:val="24"/>
          <w:szCs w:val="24"/>
        </w:rPr>
        <w:t xml:space="preserve"> um</w:t>
      </w:r>
      <w:r w:rsidR="00D81C6F" w:rsidRPr="00BD699F">
        <w:rPr>
          <w:sz w:val="24"/>
          <w:szCs w:val="24"/>
        </w:rPr>
        <w:t xml:space="preserve"> pl</w:t>
      </w:r>
      <w:r w:rsidR="00541832" w:rsidRPr="00BD699F">
        <w:rPr>
          <w:sz w:val="24"/>
          <w:szCs w:val="24"/>
        </w:rPr>
        <w:t>anejamento estratégico voltado para o</w:t>
      </w:r>
      <w:r w:rsidR="00D81C6F" w:rsidRPr="00BD699F">
        <w:rPr>
          <w:sz w:val="24"/>
          <w:szCs w:val="24"/>
        </w:rPr>
        <w:t xml:space="preserve"> meio ambiente e o </w:t>
      </w:r>
      <w:r w:rsidR="00D81C6F" w:rsidRPr="00BD699F">
        <w:rPr>
          <w:i/>
          <w:sz w:val="24"/>
          <w:szCs w:val="24"/>
        </w:rPr>
        <w:t>disclosure</w:t>
      </w:r>
      <w:r w:rsidR="00541832" w:rsidRPr="00BD699F">
        <w:rPr>
          <w:sz w:val="24"/>
          <w:szCs w:val="24"/>
        </w:rPr>
        <w:t xml:space="preserve"> ambiental nos </w:t>
      </w:r>
      <w:r w:rsidR="00D704A5" w:rsidRPr="00BD699F">
        <w:rPr>
          <w:sz w:val="24"/>
          <w:szCs w:val="24"/>
        </w:rPr>
        <w:t>Relatórios Anuais</w:t>
      </w:r>
      <w:r w:rsidR="0048262C" w:rsidRPr="00BD699F">
        <w:rPr>
          <w:sz w:val="24"/>
          <w:szCs w:val="24"/>
        </w:rPr>
        <w:t xml:space="preserve">, </w:t>
      </w:r>
      <w:r w:rsidR="00541832" w:rsidRPr="00BD699F">
        <w:rPr>
          <w:sz w:val="24"/>
          <w:szCs w:val="24"/>
        </w:rPr>
        <w:t xml:space="preserve">composto </w:t>
      </w:r>
      <w:r w:rsidR="000E3C1B" w:rsidRPr="00BD699F">
        <w:rPr>
          <w:sz w:val="24"/>
          <w:szCs w:val="24"/>
        </w:rPr>
        <w:t xml:space="preserve">pelo </w:t>
      </w:r>
      <w:r w:rsidR="00D704A5" w:rsidRPr="00BD699F">
        <w:rPr>
          <w:sz w:val="24"/>
          <w:szCs w:val="24"/>
        </w:rPr>
        <w:t>Relatório da Administração</w:t>
      </w:r>
      <w:r w:rsidR="000E3C1B" w:rsidRPr="00BD699F">
        <w:rPr>
          <w:sz w:val="24"/>
          <w:szCs w:val="24"/>
        </w:rPr>
        <w:t xml:space="preserve"> e </w:t>
      </w:r>
      <w:r w:rsidR="0096536A" w:rsidRPr="00BD699F">
        <w:rPr>
          <w:sz w:val="24"/>
          <w:szCs w:val="24"/>
        </w:rPr>
        <w:t>pel</w:t>
      </w:r>
      <w:r w:rsidR="000E3C1B" w:rsidRPr="00BD699F">
        <w:rPr>
          <w:sz w:val="24"/>
          <w:szCs w:val="24"/>
        </w:rPr>
        <w:t xml:space="preserve">as </w:t>
      </w:r>
      <w:r w:rsidR="00D704A5" w:rsidRPr="00BD699F">
        <w:rPr>
          <w:sz w:val="24"/>
          <w:szCs w:val="24"/>
        </w:rPr>
        <w:t>Demonstrações Financeiras</w:t>
      </w:r>
      <w:r w:rsidR="00BC236F" w:rsidRPr="00BD699F">
        <w:rPr>
          <w:sz w:val="24"/>
          <w:szCs w:val="24"/>
        </w:rPr>
        <w:t>.</w:t>
      </w:r>
      <w:r w:rsidR="000E3C1B" w:rsidRPr="00BD699F">
        <w:rPr>
          <w:sz w:val="24"/>
          <w:szCs w:val="24"/>
        </w:rPr>
        <w:t xml:space="preserve"> </w:t>
      </w:r>
      <w:r w:rsidR="00D81C6F" w:rsidRPr="00BD699F">
        <w:rPr>
          <w:sz w:val="24"/>
          <w:szCs w:val="24"/>
        </w:rPr>
        <w:t>Foram analisadas as companhias</w:t>
      </w:r>
      <w:r w:rsidR="008B7372" w:rsidRPr="00BD699F">
        <w:rPr>
          <w:sz w:val="24"/>
          <w:szCs w:val="24"/>
        </w:rPr>
        <w:t xml:space="preserve"> brasileiras de capital aberto</w:t>
      </w:r>
      <w:r w:rsidR="00D81C6F" w:rsidRPr="00BD699F">
        <w:rPr>
          <w:sz w:val="24"/>
          <w:szCs w:val="24"/>
        </w:rPr>
        <w:t xml:space="preserve"> componentes </w:t>
      </w:r>
      <w:r w:rsidR="00BC236F" w:rsidRPr="00BD699F">
        <w:rPr>
          <w:sz w:val="24"/>
          <w:szCs w:val="24"/>
        </w:rPr>
        <w:t>do segmento Novo Mercado da B3.</w:t>
      </w:r>
      <w:r w:rsidR="00FE1DCC" w:rsidRPr="00BD699F">
        <w:rPr>
          <w:sz w:val="24"/>
          <w:szCs w:val="24"/>
        </w:rPr>
        <w:t xml:space="preserve"> </w:t>
      </w:r>
      <w:r w:rsidR="007460DE" w:rsidRPr="00BD699F">
        <w:rPr>
          <w:sz w:val="24"/>
          <w:szCs w:val="24"/>
        </w:rPr>
        <w:t>Para a</w:t>
      </w:r>
      <w:r w:rsidR="008B7372" w:rsidRPr="00BD699F">
        <w:rPr>
          <w:sz w:val="24"/>
          <w:szCs w:val="24"/>
        </w:rPr>
        <w:t xml:space="preserve"> concret</w:t>
      </w:r>
      <w:r w:rsidR="0048262C" w:rsidRPr="00BD699F">
        <w:rPr>
          <w:sz w:val="24"/>
          <w:szCs w:val="24"/>
        </w:rPr>
        <w:t xml:space="preserve">ização do objetivo </w:t>
      </w:r>
      <w:r w:rsidR="007460DE" w:rsidRPr="00BD699F">
        <w:rPr>
          <w:sz w:val="24"/>
          <w:szCs w:val="24"/>
        </w:rPr>
        <w:t>utilizou</w:t>
      </w:r>
      <w:r w:rsidR="008B7372" w:rsidRPr="00BD699F">
        <w:rPr>
          <w:sz w:val="24"/>
          <w:szCs w:val="24"/>
        </w:rPr>
        <w:t xml:space="preserve"> a regressão não linear de Poisson conforme a característica dos dados utilizados.</w:t>
      </w:r>
      <w:r w:rsidR="0048262C" w:rsidRPr="00BD699F">
        <w:rPr>
          <w:sz w:val="24"/>
          <w:szCs w:val="24"/>
        </w:rPr>
        <w:t xml:space="preserve"> A missão institucional foi adotada para representar o planejame</w:t>
      </w:r>
      <w:r w:rsidR="00230564" w:rsidRPr="00BD699F">
        <w:rPr>
          <w:sz w:val="24"/>
          <w:szCs w:val="24"/>
        </w:rPr>
        <w:t>nto estratégico</w:t>
      </w:r>
      <w:r w:rsidR="0048262C" w:rsidRPr="00BD699F">
        <w:rPr>
          <w:sz w:val="24"/>
          <w:szCs w:val="24"/>
        </w:rPr>
        <w:t xml:space="preserve"> </w:t>
      </w:r>
      <w:r w:rsidR="0096536A" w:rsidRPr="00BD699F">
        <w:rPr>
          <w:sz w:val="24"/>
          <w:szCs w:val="24"/>
        </w:rPr>
        <w:t>devido</w:t>
      </w:r>
      <w:r w:rsidR="00230564" w:rsidRPr="00BD699F">
        <w:rPr>
          <w:sz w:val="24"/>
          <w:szCs w:val="24"/>
        </w:rPr>
        <w:t xml:space="preserve"> ao fato de</w:t>
      </w:r>
      <w:r w:rsidR="007460DE" w:rsidRPr="00BD699F">
        <w:rPr>
          <w:sz w:val="24"/>
          <w:szCs w:val="24"/>
        </w:rPr>
        <w:t xml:space="preserve"> serem divulgada</w:t>
      </w:r>
      <w:r w:rsidR="0048262C" w:rsidRPr="00BD699F">
        <w:rPr>
          <w:sz w:val="24"/>
          <w:szCs w:val="24"/>
        </w:rPr>
        <w:t xml:space="preserve"> para os </w:t>
      </w:r>
      <w:r w:rsidR="0048262C" w:rsidRPr="00BD699F">
        <w:rPr>
          <w:i/>
          <w:sz w:val="24"/>
        </w:rPr>
        <w:t>stakeholders</w:t>
      </w:r>
      <w:r w:rsidR="009A2840" w:rsidRPr="00BD699F">
        <w:rPr>
          <w:i/>
          <w:sz w:val="24"/>
        </w:rPr>
        <w:t xml:space="preserve"> </w:t>
      </w:r>
      <w:r w:rsidR="009A2840" w:rsidRPr="00BD699F">
        <w:rPr>
          <w:sz w:val="24"/>
        </w:rPr>
        <w:t xml:space="preserve">e </w:t>
      </w:r>
      <w:r w:rsidR="00F07E81" w:rsidRPr="00BD699F">
        <w:rPr>
          <w:sz w:val="24"/>
        </w:rPr>
        <w:t xml:space="preserve">estarem </w:t>
      </w:r>
      <w:r w:rsidR="009A2840" w:rsidRPr="00BD699F">
        <w:rPr>
          <w:sz w:val="24"/>
        </w:rPr>
        <w:t xml:space="preserve">presentes </w:t>
      </w:r>
      <w:r w:rsidR="00F07E81" w:rsidRPr="00BD699F">
        <w:rPr>
          <w:sz w:val="24"/>
        </w:rPr>
        <w:t>na maioria d</w:t>
      </w:r>
      <w:r w:rsidR="009A2840" w:rsidRPr="00BD699F">
        <w:rPr>
          <w:sz w:val="24"/>
        </w:rPr>
        <w:t xml:space="preserve">os websites </w:t>
      </w:r>
      <w:r w:rsidR="00F07E81" w:rsidRPr="00BD699F">
        <w:rPr>
          <w:sz w:val="24"/>
        </w:rPr>
        <w:t>das organizações</w:t>
      </w:r>
      <w:r w:rsidR="0048262C" w:rsidRPr="00BD699F">
        <w:rPr>
          <w:sz w:val="24"/>
          <w:szCs w:val="24"/>
        </w:rPr>
        <w:t>.</w:t>
      </w:r>
      <w:r w:rsidR="00942117" w:rsidRPr="00BD699F">
        <w:rPr>
          <w:sz w:val="24"/>
          <w:szCs w:val="24"/>
        </w:rPr>
        <w:t xml:space="preserve"> </w:t>
      </w:r>
      <w:r w:rsidR="00F07E81" w:rsidRPr="00BD699F">
        <w:rPr>
          <w:sz w:val="24"/>
          <w:szCs w:val="24"/>
        </w:rPr>
        <w:t>O</w:t>
      </w:r>
      <w:r w:rsidR="007460DE" w:rsidRPr="00BD699F">
        <w:rPr>
          <w:sz w:val="24"/>
        </w:rPr>
        <w:t xml:space="preserve">s resultados dos testes </w:t>
      </w:r>
      <w:r w:rsidR="00F07E81" w:rsidRPr="00BD699F">
        <w:rPr>
          <w:sz w:val="24"/>
        </w:rPr>
        <w:t>de estatística</w:t>
      </w:r>
      <w:r w:rsidR="007460DE" w:rsidRPr="00BD699F">
        <w:rPr>
          <w:sz w:val="24"/>
        </w:rPr>
        <w:t xml:space="preserve"> </w:t>
      </w:r>
      <w:r w:rsidR="00541832" w:rsidRPr="00BD699F">
        <w:rPr>
          <w:sz w:val="24"/>
        </w:rPr>
        <w:t xml:space="preserve">confirmou </w:t>
      </w:r>
      <w:r w:rsidR="009A2840" w:rsidRPr="00BD699F">
        <w:rPr>
          <w:sz w:val="24"/>
        </w:rPr>
        <w:t>a existência de</w:t>
      </w:r>
      <w:r w:rsidR="008B7372" w:rsidRPr="00BD699F">
        <w:rPr>
          <w:sz w:val="24"/>
        </w:rPr>
        <w:t xml:space="preserve"> uma</w:t>
      </w:r>
      <w:r w:rsidR="00541832" w:rsidRPr="00BD699F">
        <w:rPr>
          <w:sz w:val="24"/>
        </w:rPr>
        <w:t xml:space="preserve"> relação entre a presença de elementos de natureza ambiental nas missões institucionais e </w:t>
      </w:r>
      <w:r w:rsidR="00230564" w:rsidRPr="00BD699F">
        <w:rPr>
          <w:sz w:val="24"/>
        </w:rPr>
        <w:t xml:space="preserve">o </w:t>
      </w:r>
      <w:r w:rsidR="00230564" w:rsidRPr="00BD699F">
        <w:rPr>
          <w:i/>
          <w:sz w:val="24"/>
        </w:rPr>
        <w:t>disclosure</w:t>
      </w:r>
      <w:r w:rsidR="00541832" w:rsidRPr="00BD699F">
        <w:rPr>
          <w:sz w:val="24"/>
        </w:rPr>
        <w:t xml:space="preserve"> de informações ambientais nos </w:t>
      </w:r>
      <w:r w:rsidR="00D704A5" w:rsidRPr="00BD699F">
        <w:rPr>
          <w:sz w:val="24"/>
        </w:rPr>
        <w:t>Relatórios Anuais</w:t>
      </w:r>
      <w:r w:rsidR="00230564" w:rsidRPr="00BD699F">
        <w:rPr>
          <w:sz w:val="24"/>
        </w:rPr>
        <w:t>, destaca se o maior</w:t>
      </w:r>
      <w:r w:rsidR="00942117" w:rsidRPr="00BD699F">
        <w:rPr>
          <w:sz w:val="24"/>
        </w:rPr>
        <w:t xml:space="preserve"> nível de </w:t>
      </w:r>
      <w:r w:rsidR="00942117" w:rsidRPr="00BD699F">
        <w:rPr>
          <w:i/>
          <w:sz w:val="24"/>
        </w:rPr>
        <w:t>disclosure</w:t>
      </w:r>
      <w:r w:rsidR="00942117" w:rsidRPr="00BD699F">
        <w:rPr>
          <w:sz w:val="24"/>
        </w:rPr>
        <w:t xml:space="preserve"> nas </w:t>
      </w:r>
      <w:r w:rsidR="00D704A5" w:rsidRPr="00BD699F">
        <w:rPr>
          <w:sz w:val="24"/>
        </w:rPr>
        <w:t>Demonstrações Financeiras</w:t>
      </w:r>
      <w:r w:rsidR="00942117" w:rsidRPr="00BD699F">
        <w:rPr>
          <w:sz w:val="24"/>
        </w:rPr>
        <w:t xml:space="preserve"> das companhias com missões institucionais ambientais</w:t>
      </w:r>
      <w:r w:rsidR="00696AC7" w:rsidRPr="00BD699F">
        <w:rPr>
          <w:sz w:val="24"/>
        </w:rPr>
        <w:t>.</w:t>
      </w:r>
      <w:r w:rsidR="00FE1DCC" w:rsidRPr="00BD699F">
        <w:rPr>
          <w:sz w:val="24"/>
        </w:rPr>
        <w:t xml:space="preserve"> </w:t>
      </w:r>
      <w:r w:rsidR="008B7372" w:rsidRPr="00BD699F">
        <w:rPr>
          <w:sz w:val="24"/>
        </w:rPr>
        <w:t xml:space="preserve">O resultado </w:t>
      </w:r>
      <w:r w:rsidR="009A2840" w:rsidRPr="00BD699F">
        <w:rPr>
          <w:sz w:val="24"/>
        </w:rPr>
        <w:t xml:space="preserve">contribui para </w:t>
      </w:r>
      <w:r w:rsidR="008B7372" w:rsidRPr="00BD699F">
        <w:rPr>
          <w:sz w:val="24"/>
        </w:rPr>
        <w:t>uma</w:t>
      </w:r>
      <w:r w:rsidR="00541832" w:rsidRPr="00BD699F">
        <w:rPr>
          <w:sz w:val="24"/>
        </w:rPr>
        <w:t xml:space="preserve"> </w:t>
      </w:r>
      <w:r w:rsidR="009A2840" w:rsidRPr="00BD699F">
        <w:rPr>
          <w:sz w:val="24"/>
        </w:rPr>
        <w:t>divergência</w:t>
      </w:r>
      <w:r w:rsidR="00541832" w:rsidRPr="00BD699F">
        <w:rPr>
          <w:sz w:val="24"/>
        </w:rPr>
        <w:t xml:space="preserve"> entre</w:t>
      </w:r>
      <w:r w:rsidR="00BC236F" w:rsidRPr="00BD699F">
        <w:rPr>
          <w:sz w:val="24"/>
        </w:rPr>
        <w:t xml:space="preserve"> </w:t>
      </w:r>
      <w:r w:rsidR="008B7372" w:rsidRPr="00BD699F">
        <w:rPr>
          <w:sz w:val="24"/>
        </w:rPr>
        <w:t xml:space="preserve">a estratégia </w:t>
      </w:r>
      <w:r w:rsidR="00942117" w:rsidRPr="00BD699F">
        <w:rPr>
          <w:sz w:val="24"/>
          <w:szCs w:val="24"/>
        </w:rPr>
        <w:t xml:space="preserve">voltada para </w:t>
      </w:r>
      <w:r w:rsidR="007460DE" w:rsidRPr="00BD699F">
        <w:rPr>
          <w:sz w:val="24"/>
          <w:szCs w:val="24"/>
        </w:rPr>
        <w:t>o meio ambiente</w:t>
      </w:r>
      <w:r w:rsidR="00052E85" w:rsidRPr="00BD699F">
        <w:rPr>
          <w:sz w:val="24"/>
          <w:szCs w:val="24"/>
        </w:rPr>
        <w:t xml:space="preserve"> </w:t>
      </w:r>
      <w:r w:rsidR="0048262C" w:rsidRPr="00BD699F">
        <w:rPr>
          <w:sz w:val="24"/>
          <w:szCs w:val="24"/>
        </w:rPr>
        <w:t xml:space="preserve">e </w:t>
      </w:r>
      <w:r w:rsidR="0096536A" w:rsidRPr="00BD699F">
        <w:rPr>
          <w:sz w:val="24"/>
          <w:szCs w:val="24"/>
        </w:rPr>
        <w:t>as informações</w:t>
      </w:r>
      <w:r w:rsidR="0048262C" w:rsidRPr="00BD699F">
        <w:rPr>
          <w:sz w:val="24"/>
          <w:szCs w:val="24"/>
        </w:rPr>
        <w:t xml:space="preserve"> </w:t>
      </w:r>
      <w:r w:rsidR="009A2840" w:rsidRPr="00BD699F">
        <w:rPr>
          <w:sz w:val="24"/>
          <w:szCs w:val="24"/>
        </w:rPr>
        <w:t>divulgada</w:t>
      </w:r>
      <w:r w:rsidR="0096536A" w:rsidRPr="00BD699F">
        <w:rPr>
          <w:sz w:val="24"/>
          <w:szCs w:val="24"/>
        </w:rPr>
        <w:t>s</w:t>
      </w:r>
      <w:r w:rsidR="009A2840" w:rsidRPr="00BD699F">
        <w:rPr>
          <w:sz w:val="24"/>
          <w:szCs w:val="24"/>
        </w:rPr>
        <w:t xml:space="preserve"> nos </w:t>
      </w:r>
      <w:r w:rsidR="00D704A5" w:rsidRPr="00BD699F">
        <w:rPr>
          <w:sz w:val="24"/>
          <w:szCs w:val="24"/>
        </w:rPr>
        <w:t>Relatórios Anuais</w:t>
      </w:r>
      <w:r w:rsidR="007460DE" w:rsidRPr="00BD699F">
        <w:rPr>
          <w:sz w:val="24"/>
          <w:szCs w:val="24"/>
        </w:rPr>
        <w:t xml:space="preserve">, </w:t>
      </w:r>
      <w:r w:rsidR="00052E85" w:rsidRPr="00BD699F">
        <w:rPr>
          <w:sz w:val="24"/>
          <w:szCs w:val="24"/>
        </w:rPr>
        <w:t>a</w:t>
      </w:r>
      <w:r w:rsidR="009A2840" w:rsidRPr="00BD699F">
        <w:rPr>
          <w:sz w:val="24"/>
          <w:szCs w:val="24"/>
        </w:rPr>
        <w:t xml:space="preserve">s companhias com planejamento estratégico ambiental divulgam </w:t>
      </w:r>
      <w:r w:rsidR="007460DE" w:rsidRPr="00BD699F">
        <w:rPr>
          <w:sz w:val="24"/>
          <w:szCs w:val="24"/>
        </w:rPr>
        <w:t>maior nível de</w:t>
      </w:r>
      <w:r w:rsidR="009A2840" w:rsidRPr="00BD699F">
        <w:rPr>
          <w:sz w:val="24"/>
          <w:szCs w:val="24"/>
        </w:rPr>
        <w:t xml:space="preserve"> </w:t>
      </w:r>
      <w:r w:rsidR="00052E85" w:rsidRPr="00BD699F">
        <w:rPr>
          <w:sz w:val="24"/>
          <w:szCs w:val="24"/>
        </w:rPr>
        <w:t xml:space="preserve">informações </w:t>
      </w:r>
      <w:r w:rsidR="008B7372" w:rsidRPr="00BD699F">
        <w:rPr>
          <w:sz w:val="24"/>
          <w:szCs w:val="24"/>
        </w:rPr>
        <w:t xml:space="preserve">nas </w:t>
      </w:r>
      <w:r w:rsidR="00F65C26" w:rsidRPr="00BD699F">
        <w:rPr>
          <w:sz w:val="24"/>
          <w:szCs w:val="24"/>
        </w:rPr>
        <w:t>notas explicativas</w:t>
      </w:r>
      <w:r w:rsidR="00942117" w:rsidRPr="00BD699F">
        <w:rPr>
          <w:sz w:val="24"/>
          <w:szCs w:val="24"/>
        </w:rPr>
        <w:t xml:space="preserve">, </w:t>
      </w:r>
      <w:r w:rsidR="00EA12F7">
        <w:rPr>
          <w:sz w:val="24"/>
          <w:szCs w:val="24"/>
        </w:rPr>
        <w:t>em que há</w:t>
      </w:r>
      <w:r w:rsidR="00FE1DCC" w:rsidRPr="00BD699F">
        <w:rPr>
          <w:sz w:val="24"/>
          <w:szCs w:val="24"/>
        </w:rPr>
        <w:t xml:space="preserve"> maior presença de informações negativas sobre o </w:t>
      </w:r>
      <w:r w:rsidR="0096536A" w:rsidRPr="00BD699F">
        <w:rPr>
          <w:sz w:val="24"/>
          <w:szCs w:val="24"/>
        </w:rPr>
        <w:t>desempenho</w:t>
      </w:r>
      <w:r w:rsidR="00230564" w:rsidRPr="00BD699F">
        <w:rPr>
          <w:sz w:val="24"/>
          <w:szCs w:val="24"/>
        </w:rPr>
        <w:t xml:space="preserve"> da atividade operacional. </w:t>
      </w:r>
    </w:p>
    <w:p w14:paraId="49530619" w14:textId="41504AEB" w:rsidR="008B7372" w:rsidRPr="00BD699F" w:rsidRDefault="008B7372" w:rsidP="00D81C6F">
      <w:pPr>
        <w:widowControl w:val="0"/>
        <w:jc w:val="both"/>
        <w:rPr>
          <w:sz w:val="24"/>
          <w:szCs w:val="24"/>
        </w:rPr>
      </w:pPr>
    </w:p>
    <w:p w14:paraId="1F6FD272" w14:textId="50384E3A" w:rsidR="0036377D" w:rsidRPr="00BD699F" w:rsidRDefault="0036377D" w:rsidP="00067126">
      <w:pPr>
        <w:widowControl w:val="0"/>
        <w:rPr>
          <w:sz w:val="24"/>
          <w:szCs w:val="24"/>
        </w:rPr>
      </w:pPr>
      <w:r w:rsidRPr="00BD699F">
        <w:rPr>
          <w:b/>
          <w:sz w:val="24"/>
          <w:szCs w:val="24"/>
        </w:rPr>
        <w:t xml:space="preserve">Palavras-chave: </w:t>
      </w:r>
      <w:r w:rsidR="00D81C6F" w:rsidRPr="00BD699F">
        <w:rPr>
          <w:sz w:val="24"/>
          <w:szCs w:val="24"/>
        </w:rPr>
        <w:t>Pla</w:t>
      </w:r>
      <w:r w:rsidR="005E52E1">
        <w:rPr>
          <w:sz w:val="24"/>
          <w:szCs w:val="24"/>
        </w:rPr>
        <w:t>nejamento Estratégico Ambiental; Novo Mercado;</w:t>
      </w:r>
      <w:r w:rsidR="00D81C6F" w:rsidRPr="00BD699F">
        <w:rPr>
          <w:sz w:val="24"/>
          <w:szCs w:val="24"/>
        </w:rPr>
        <w:t xml:space="preserve"> </w:t>
      </w:r>
      <w:r w:rsidR="00D81C6F" w:rsidRPr="00BD699F">
        <w:rPr>
          <w:i/>
          <w:sz w:val="24"/>
          <w:szCs w:val="24"/>
        </w:rPr>
        <w:t>Disclosure</w:t>
      </w:r>
      <w:r w:rsidR="00D81C6F" w:rsidRPr="00BD699F">
        <w:rPr>
          <w:sz w:val="24"/>
          <w:szCs w:val="24"/>
        </w:rPr>
        <w:t xml:space="preserve"> Ambiental.</w:t>
      </w:r>
    </w:p>
    <w:p w14:paraId="1FE9119E" w14:textId="77777777" w:rsidR="0036377D" w:rsidRPr="00BD699F" w:rsidRDefault="0036377D" w:rsidP="00067126">
      <w:pPr>
        <w:widowControl w:val="0"/>
        <w:rPr>
          <w:sz w:val="24"/>
          <w:szCs w:val="24"/>
        </w:rPr>
      </w:pPr>
    </w:p>
    <w:p w14:paraId="4B55A8B3" w14:textId="5B282B9A" w:rsidR="0036377D" w:rsidRPr="00BD699F" w:rsidRDefault="0036377D" w:rsidP="00067126">
      <w:pPr>
        <w:widowControl w:val="0"/>
        <w:rPr>
          <w:sz w:val="24"/>
          <w:szCs w:val="24"/>
        </w:rPr>
      </w:pPr>
      <w:r w:rsidRPr="00BD699F">
        <w:rPr>
          <w:b/>
          <w:sz w:val="24"/>
          <w:szCs w:val="24"/>
        </w:rPr>
        <w:t xml:space="preserve">Linha Temática: </w:t>
      </w:r>
      <w:r w:rsidR="00BD699F" w:rsidRPr="00BD699F">
        <w:rPr>
          <w:color w:val="000000"/>
          <w:sz w:val="24"/>
          <w:szCs w:val="23"/>
          <w:shd w:val="clear" w:color="auto" w:fill="FFFFFF"/>
        </w:rPr>
        <w:t>Responsabilidade Social e Ambiental</w:t>
      </w:r>
    </w:p>
    <w:p w14:paraId="3035ADC0" w14:textId="77777777" w:rsidR="00ED11ED" w:rsidRPr="00BD699F" w:rsidRDefault="00ED11ED" w:rsidP="00067126">
      <w:pPr>
        <w:widowControl w:val="0"/>
      </w:pPr>
    </w:p>
    <w:p w14:paraId="1657669C" w14:textId="77777777" w:rsidR="0036377D" w:rsidRPr="00BD699F" w:rsidRDefault="0036377D" w:rsidP="00067126">
      <w:pPr>
        <w:widowControl w:val="0"/>
      </w:pPr>
    </w:p>
    <w:p w14:paraId="32082991" w14:textId="77777777" w:rsidR="00E6136F" w:rsidRPr="00BD699F" w:rsidRDefault="00E6136F" w:rsidP="00067126">
      <w:pPr>
        <w:widowControl w:val="0"/>
      </w:pPr>
    </w:p>
    <w:p w14:paraId="7E2F70AB" w14:textId="77777777" w:rsidR="00E6136F" w:rsidRPr="00BD699F" w:rsidRDefault="00E6136F" w:rsidP="00067126">
      <w:pPr>
        <w:widowControl w:val="0"/>
      </w:pPr>
    </w:p>
    <w:p w14:paraId="7D025DE2" w14:textId="77777777" w:rsidR="00E6136F" w:rsidRPr="00BD699F" w:rsidRDefault="00E6136F" w:rsidP="00067126">
      <w:pPr>
        <w:widowControl w:val="0"/>
      </w:pPr>
    </w:p>
    <w:p w14:paraId="5ED89A6A" w14:textId="77777777" w:rsidR="00E6136F" w:rsidRPr="00BD699F" w:rsidRDefault="00E6136F" w:rsidP="00067126">
      <w:pPr>
        <w:widowControl w:val="0"/>
      </w:pPr>
    </w:p>
    <w:p w14:paraId="035A39CC" w14:textId="77777777" w:rsidR="00E6136F" w:rsidRPr="00BD699F" w:rsidRDefault="00E6136F" w:rsidP="00067126">
      <w:pPr>
        <w:widowControl w:val="0"/>
      </w:pPr>
    </w:p>
    <w:p w14:paraId="0CD385D6" w14:textId="77777777" w:rsidR="00255AF4" w:rsidRPr="00BD699F" w:rsidRDefault="00255AF4" w:rsidP="00067126">
      <w:pPr>
        <w:widowControl w:val="0"/>
      </w:pPr>
    </w:p>
    <w:p w14:paraId="2EC049A7" w14:textId="77777777" w:rsidR="00E86B4B" w:rsidRPr="00BD699F" w:rsidRDefault="00E86B4B" w:rsidP="00E86B4B">
      <w:pPr>
        <w:pStyle w:val="SemEspaamento"/>
        <w:ind w:left="357"/>
        <w:jc w:val="both"/>
        <w:rPr>
          <w:rFonts w:ascii="Times New Roman" w:hAnsi="Times New Roman" w:cs="Times New Roman"/>
          <w:b/>
          <w:sz w:val="24"/>
        </w:rPr>
      </w:pPr>
    </w:p>
    <w:p w14:paraId="2DBC03AE" w14:textId="01DF73E6" w:rsidR="00D81C6F" w:rsidRPr="00BD699F" w:rsidRDefault="00D81C6F" w:rsidP="00E86B4B">
      <w:pPr>
        <w:pStyle w:val="SemEspaamento"/>
        <w:numPr>
          <w:ilvl w:val="0"/>
          <w:numId w:val="7"/>
        </w:numPr>
        <w:ind w:left="357" w:hanging="357"/>
        <w:jc w:val="both"/>
        <w:rPr>
          <w:rFonts w:ascii="Times New Roman" w:hAnsi="Times New Roman" w:cs="Times New Roman"/>
          <w:b/>
          <w:sz w:val="24"/>
        </w:rPr>
      </w:pPr>
      <w:r w:rsidRPr="00BD699F">
        <w:rPr>
          <w:rFonts w:ascii="Times New Roman" w:hAnsi="Times New Roman" w:cs="Times New Roman"/>
          <w:b/>
          <w:sz w:val="24"/>
        </w:rPr>
        <w:t>Introdução</w:t>
      </w:r>
    </w:p>
    <w:p w14:paraId="37D495B4" w14:textId="77777777" w:rsidR="00255AF4" w:rsidRPr="00BD699F" w:rsidRDefault="00255AF4" w:rsidP="00255AF4">
      <w:pPr>
        <w:pStyle w:val="SemEspaamento"/>
        <w:ind w:left="357"/>
        <w:jc w:val="both"/>
        <w:rPr>
          <w:rFonts w:ascii="Times New Roman" w:hAnsi="Times New Roman" w:cs="Times New Roman"/>
          <w:b/>
          <w:sz w:val="24"/>
        </w:rPr>
      </w:pPr>
    </w:p>
    <w:p w14:paraId="20E5E734"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Nos últimos anos, o meio ambiente se tornou tema de grande relevância no cenário mundial, deixando de ser um assunto especifico de ambientalistas e se tornando de interesse para o governo, acionistas, população, fornecedores, clientes e outras partes interessadas. A dicotomia provocada pelo crescimento econômico e a escassez dos recursos naturais pressionaram as organizações a se preocuparem com os danos ambientais no âmbito corporativo, conforme afirmado pelos autores Costa e Marion (2007) as empresas se preocupam com o meio ambiente, convertendo as suas práticas ambientais e sociais para não prejudicar sua imagem perante a sociedade, não alterar seu valor de mercado ou sofrer alguma penalidade em relação ao meio ambiente. </w:t>
      </w:r>
    </w:p>
    <w:p w14:paraId="2EE38A30" w14:textId="77777777" w:rsidR="00E613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As organizações tiveram que revisar suas ações corporativas relacionadas ao meio ambiente, sendo benéfica ou maléfica devido a maior exigência dos </w:t>
      </w:r>
      <w:r w:rsidRPr="00BD699F">
        <w:rPr>
          <w:rFonts w:ascii="Times New Roman" w:hAnsi="Times New Roman" w:cs="Times New Roman"/>
          <w:i/>
          <w:sz w:val="24"/>
        </w:rPr>
        <w:t>stakeholders</w:t>
      </w:r>
      <w:r w:rsidRPr="00BD699F">
        <w:rPr>
          <w:rFonts w:ascii="Times New Roman" w:hAnsi="Times New Roman" w:cs="Times New Roman"/>
          <w:sz w:val="24"/>
        </w:rPr>
        <w:t xml:space="preserve"> sobre as informações de natureza ambiental e social. Conforme afirmado por Ferreira (2003, p.36), o fato de uma empresa poluir não é necessariamente suficiente para decidir cuidar do meio ambiente, ou seja, as empresas não devem apenas afirmar socialmente que são eco eficientes e sim evidenciar as informações ambientais nos relatórios. A autora Seabra (2015) relata que os </w:t>
      </w:r>
      <w:r w:rsidRPr="00BD699F">
        <w:rPr>
          <w:rFonts w:ascii="Times New Roman" w:hAnsi="Times New Roman" w:cs="Times New Roman"/>
          <w:i/>
          <w:sz w:val="24"/>
        </w:rPr>
        <w:t>stakeholders</w:t>
      </w:r>
      <w:r w:rsidRPr="00BD699F">
        <w:rPr>
          <w:rFonts w:ascii="Times New Roman" w:hAnsi="Times New Roman" w:cs="Times New Roman"/>
          <w:sz w:val="24"/>
        </w:rPr>
        <w:t xml:space="preserve"> estão privilegiando as informações não financeiras, principalmente relacionadas aos danos ambientais e sociais sendo que tais estão influenciando no valor da organização.</w:t>
      </w:r>
    </w:p>
    <w:p w14:paraId="6A39142C"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Sendo assim, as organizações devem divulgar informações sobre o impacto ambiental e social provocado pelas ações corporativas e inserir essas variáveis na sua estratégia.</w:t>
      </w:r>
    </w:p>
    <w:p w14:paraId="2AC7D9CA"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Na estruturação das estratégias, o Instituto Brasileiro de Governança Corporativa </w:t>
      </w:r>
      <w:r w:rsidR="000F52CF" w:rsidRPr="00BD699F">
        <w:rPr>
          <w:rFonts w:ascii="Times New Roman" w:hAnsi="Times New Roman" w:cs="Times New Roman"/>
          <w:sz w:val="24"/>
        </w:rPr>
        <w:t>(</w:t>
      </w:r>
      <w:r w:rsidRPr="00BD699F">
        <w:rPr>
          <w:rFonts w:ascii="Times New Roman" w:hAnsi="Times New Roman" w:cs="Times New Roman"/>
          <w:sz w:val="24"/>
        </w:rPr>
        <w:t>IBGC</w:t>
      </w:r>
      <w:r w:rsidR="000F52CF" w:rsidRPr="00BD699F">
        <w:rPr>
          <w:rFonts w:ascii="Times New Roman" w:hAnsi="Times New Roman" w:cs="Times New Roman"/>
          <w:sz w:val="24"/>
        </w:rPr>
        <w:t xml:space="preserve">) </w:t>
      </w:r>
      <w:r w:rsidRPr="00BD699F">
        <w:rPr>
          <w:rFonts w:ascii="Times New Roman" w:hAnsi="Times New Roman" w:cs="Times New Roman"/>
          <w:sz w:val="24"/>
        </w:rPr>
        <w:t xml:space="preserve">(2007, p.26) relata que a sustentabilidade deve ser inserida no planejamento estratégico de longo prazo de uma organização, no qual se tornou vital para a viabilidade econômica financeira e contribuindo para o valor econômico da organização. </w:t>
      </w:r>
    </w:p>
    <w:p w14:paraId="4FFAF33F" w14:textId="14E8129B"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A missão e os valores de uma organização devem expressar de modo formal e sem ambiguidade a sustenta</w:t>
      </w:r>
      <w:r w:rsidR="000F52CF" w:rsidRPr="00BD699F">
        <w:rPr>
          <w:rFonts w:ascii="Times New Roman" w:hAnsi="Times New Roman" w:cs="Times New Roman"/>
          <w:sz w:val="24"/>
        </w:rPr>
        <w:t>bilidade no âmbito corporativo</w:t>
      </w:r>
      <w:r w:rsidR="00C70695" w:rsidRPr="00BD699F">
        <w:rPr>
          <w:rFonts w:ascii="Times New Roman" w:hAnsi="Times New Roman" w:cs="Times New Roman"/>
          <w:sz w:val="24"/>
        </w:rPr>
        <w:t xml:space="preserve"> sendo</w:t>
      </w:r>
      <w:r w:rsidR="008B1113" w:rsidRPr="00BD699F">
        <w:rPr>
          <w:rFonts w:ascii="Times New Roman" w:hAnsi="Times New Roman" w:cs="Times New Roman"/>
          <w:sz w:val="24"/>
        </w:rPr>
        <w:t xml:space="preserve"> </w:t>
      </w:r>
      <w:r w:rsidRPr="00BD699F">
        <w:rPr>
          <w:rFonts w:ascii="Times New Roman" w:hAnsi="Times New Roman" w:cs="Times New Roman"/>
          <w:sz w:val="24"/>
        </w:rPr>
        <w:t>difundida por toda cadeia produtiva e considera</w:t>
      </w:r>
      <w:r w:rsidR="008B1113" w:rsidRPr="00BD699F">
        <w:rPr>
          <w:rFonts w:ascii="Times New Roman" w:hAnsi="Times New Roman" w:cs="Times New Roman"/>
          <w:sz w:val="24"/>
        </w:rPr>
        <w:t>da</w:t>
      </w:r>
      <w:r w:rsidRPr="00BD699F">
        <w:rPr>
          <w:rFonts w:ascii="Times New Roman" w:hAnsi="Times New Roman" w:cs="Times New Roman"/>
          <w:sz w:val="24"/>
        </w:rPr>
        <w:t xml:space="preserve"> um meio de comunicação com a sociedade</w:t>
      </w:r>
      <w:r w:rsidR="00C70695" w:rsidRPr="00BD699F">
        <w:rPr>
          <w:rFonts w:ascii="Times New Roman" w:hAnsi="Times New Roman" w:cs="Times New Roman"/>
          <w:sz w:val="24"/>
        </w:rPr>
        <w:t xml:space="preserve"> (</w:t>
      </w:r>
      <w:r w:rsidR="003B5028" w:rsidRPr="00BD699F">
        <w:rPr>
          <w:rFonts w:ascii="Times New Roman" w:hAnsi="Times New Roman" w:cs="Times New Roman"/>
          <w:sz w:val="24"/>
        </w:rPr>
        <w:t>Instituto Brasileiro de Governança Corporativa [IBGC],</w:t>
      </w:r>
      <w:r w:rsidR="00C70695" w:rsidRPr="00BD699F">
        <w:rPr>
          <w:rFonts w:ascii="Times New Roman" w:hAnsi="Times New Roman" w:cs="Times New Roman"/>
          <w:sz w:val="24"/>
        </w:rPr>
        <w:t xml:space="preserve"> 2007, pp. 26-27)</w:t>
      </w:r>
      <w:r w:rsidRPr="00BD699F">
        <w:rPr>
          <w:rFonts w:ascii="Times New Roman" w:hAnsi="Times New Roman" w:cs="Times New Roman"/>
          <w:sz w:val="24"/>
        </w:rPr>
        <w:t>. A missão institucional é uma ferramenta de inspiração na estratégia corporativa, pois conforme afirmado pelos autores Pearce e David (1987, p.109) a missão deve ser a maior identidade da organização, sendo ela que define o propósito fundamental corporativo, distingui o negócio e especifica a razão da existência organizacional.</w:t>
      </w:r>
    </w:p>
    <w:p w14:paraId="6952A20F" w14:textId="3E7152EA"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King (2007) relata que a orientação da estratégia corporativa é um dos princípios da governança corporativa, principalmente relacionado as estratégias a longo prazo, no qual está incluída a criação de valor pela empresa, a longevidade do negócio e o desenvolvimento sustentável. </w:t>
      </w:r>
    </w:p>
    <w:p w14:paraId="2220020D" w14:textId="4C370F61"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O IBGC (2009, p.14) afirma que as três variáveis: governança corporativa, estratégia e sustentabilidade estão alinhadas e inseparáveis na estratégia corporativa, </w:t>
      </w:r>
      <w:r w:rsidR="008B1113" w:rsidRPr="00BD699F">
        <w:rPr>
          <w:rFonts w:ascii="Times New Roman" w:hAnsi="Times New Roman" w:cs="Times New Roman"/>
          <w:sz w:val="24"/>
        </w:rPr>
        <w:t>est</w:t>
      </w:r>
      <w:r w:rsidRPr="00BD699F">
        <w:rPr>
          <w:rFonts w:ascii="Times New Roman" w:hAnsi="Times New Roman" w:cs="Times New Roman"/>
          <w:sz w:val="24"/>
        </w:rPr>
        <w:t xml:space="preserve">e estudo analisou as companhias que compõe o segmento Novo Mercado da </w:t>
      </w:r>
      <w:r w:rsidR="00AB134A" w:rsidRPr="00BD699F">
        <w:rPr>
          <w:rFonts w:ascii="Times New Roman" w:hAnsi="Times New Roman" w:cs="Times New Roman"/>
          <w:sz w:val="24"/>
        </w:rPr>
        <w:t>B3</w:t>
      </w:r>
      <w:r w:rsidRPr="00BD699F">
        <w:rPr>
          <w:rFonts w:ascii="Times New Roman" w:hAnsi="Times New Roman" w:cs="Times New Roman"/>
          <w:sz w:val="24"/>
        </w:rPr>
        <w:t>, pois esse segmento adotam as maiores práticas de governança corporativa.</w:t>
      </w:r>
    </w:p>
    <w:p w14:paraId="40FB7614" w14:textId="0A9E9BE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Desta maneira, envolvendo as variáveis planejamento estratégico e </w:t>
      </w:r>
      <w:r w:rsidRPr="00BD699F">
        <w:rPr>
          <w:rFonts w:ascii="Times New Roman" w:hAnsi="Times New Roman" w:cs="Times New Roman"/>
          <w:i/>
          <w:sz w:val="24"/>
        </w:rPr>
        <w:t xml:space="preserve">disclosure </w:t>
      </w:r>
      <w:r w:rsidRPr="00BD699F">
        <w:rPr>
          <w:rFonts w:ascii="Times New Roman" w:hAnsi="Times New Roman" w:cs="Times New Roman"/>
          <w:sz w:val="24"/>
        </w:rPr>
        <w:t>ambiental, esta pesquisa</w:t>
      </w:r>
      <w:r w:rsidR="00643FF6" w:rsidRPr="00BD699F">
        <w:rPr>
          <w:rFonts w:ascii="Times New Roman" w:hAnsi="Times New Roman" w:cs="Times New Roman"/>
          <w:sz w:val="24"/>
        </w:rPr>
        <w:t xml:space="preserve"> pretende investigar se existe relação</w:t>
      </w:r>
      <w:r w:rsidRPr="00BD699F">
        <w:rPr>
          <w:rFonts w:ascii="Times New Roman" w:hAnsi="Times New Roman" w:cs="Times New Roman"/>
          <w:sz w:val="24"/>
        </w:rPr>
        <w:t xml:space="preserve"> entre a presença de elementos de natureza ambiental nas missões institucionais e a divulgação voluntária informações ambientais </w:t>
      </w:r>
      <w:r w:rsidRPr="00BD699F">
        <w:rPr>
          <w:rFonts w:ascii="Times New Roman" w:hAnsi="Times New Roman" w:cs="Times New Roman"/>
          <w:sz w:val="24"/>
        </w:rPr>
        <w:lastRenderedPageBreak/>
        <w:t xml:space="preserve">nos </w:t>
      </w:r>
      <w:r w:rsidR="00D704A5" w:rsidRPr="00BD699F">
        <w:rPr>
          <w:rFonts w:ascii="Times New Roman" w:hAnsi="Times New Roman" w:cs="Times New Roman"/>
          <w:sz w:val="24"/>
        </w:rPr>
        <w:t>Relatórios Anuais</w:t>
      </w:r>
      <w:r w:rsidRPr="00BD699F">
        <w:rPr>
          <w:rFonts w:ascii="Times New Roman" w:hAnsi="Times New Roman" w:cs="Times New Roman"/>
          <w:sz w:val="24"/>
        </w:rPr>
        <w:t xml:space="preserve">, usando como amostra </w:t>
      </w:r>
      <w:r w:rsidR="00CB6DE1" w:rsidRPr="00BD699F">
        <w:rPr>
          <w:rFonts w:ascii="Times New Roman" w:hAnsi="Times New Roman" w:cs="Times New Roman"/>
          <w:sz w:val="24"/>
        </w:rPr>
        <w:t>companhias brasileiras de capital aberta integrantes do Novo Mercado</w:t>
      </w:r>
      <w:r w:rsidRPr="00BD699F">
        <w:rPr>
          <w:rFonts w:ascii="Times New Roman" w:hAnsi="Times New Roman" w:cs="Times New Roman"/>
          <w:sz w:val="24"/>
        </w:rPr>
        <w:t xml:space="preserve"> da </w:t>
      </w:r>
      <w:r w:rsidR="00AB134A" w:rsidRPr="00BD699F">
        <w:rPr>
          <w:rFonts w:ascii="Times New Roman" w:hAnsi="Times New Roman" w:cs="Times New Roman"/>
          <w:sz w:val="24"/>
        </w:rPr>
        <w:t>B3</w:t>
      </w:r>
      <w:r w:rsidR="008B1113" w:rsidRPr="00BD699F">
        <w:rPr>
          <w:rFonts w:ascii="Times New Roman" w:hAnsi="Times New Roman" w:cs="Times New Roman"/>
          <w:sz w:val="24"/>
        </w:rPr>
        <w:t>, através da regressão não linear de Poisson</w:t>
      </w:r>
      <w:r w:rsidRPr="00BD699F">
        <w:rPr>
          <w:rFonts w:ascii="Times New Roman" w:hAnsi="Times New Roman" w:cs="Times New Roman"/>
          <w:sz w:val="24"/>
        </w:rPr>
        <w:t xml:space="preserve">. Tendo o propósito de responder a seguinte pergunta, será que as organizações que apresentam missões institucionais sustentáveis terão maior nível de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nos </w:t>
      </w:r>
      <w:r w:rsidR="00D704A5" w:rsidRPr="00BD699F">
        <w:rPr>
          <w:rFonts w:ascii="Times New Roman" w:hAnsi="Times New Roman" w:cs="Times New Roman"/>
          <w:sz w:val="24"/>
        </w:rPr>
        <w:t>Relatórios Anuais</w:t>
      </w:r>
      <w:r w:rsidRPr="00BD699F">
        <w:rPr>
          <w:rFonts w:ascii="Times New Roman" w:hAnsi="Times New Roman" w:cs="Times New Roman"/>
          <w:sz w:val="24"/>
        </w:rPr>
        <w:t>?</w:t>
      </w:r>
    </w:p>
    <w:p w14:paraId="7E9683FD"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Este estudo foi divido em cinco partes, incluindo a introdução. A segunda parte apresenta o referencial teórico, a terceira parte a descrição dos procedimentos metodológicos, a quarta parte a apresentação e análise dos resultados e a quinta parte apresenta as considerações finais.</w:t>
      </w:r>
    </w:p>
    <w:p w14:paraId="6F526FCD" w14:textId="77777777" w:rsidR="00D81C6F" w:rsidRPr="00BD699F" w:rsidRDefault="00D81C6F" w:rsidP="00AB134A">
      <w:pPr>
        <w:pStyle w:val="SemEspaamento"/>
        <w:ind w:firstLine="851"/>
        <w:rPr>
          <w:rFonts w:ascii="Times New Roman" w:hAnsi="Times New Roman" w:cs="Times New Roman"/>
          <w:sz w:val="24"/>
        </w:rPr>
      </w:pPr>
    </w:p>
    <w:p w14:paraId="48980515" w14:textId="10C7E4FA" w:rsidR="00D81C6F" w:rsidRPr="00BD699F" w:rsidRDefault="00D81C6F" w:rsidP="00E86B4B">
      <w:pPr>
        <w:pStyle w:val="SemEspaamento"/>
        <w:numPr>
          <w:ilvl w:val="0"/>
          <w:numId w:val="7"/>
        </w:numPr>
        <w:ind w:left="357" w:hanging="357"/>
        <w:rPr>
          <w:rFonts w:ascii="Times New Roman" w:hAnsi="Times New Roman" w:cs="Times New Roman"/>
          <w:b/>
          <w:sz w:val="24"/>
        </w:rPr>
      </w:pPr>
      <w:r w:rsidRPr="00BD699F">
        <w:rPr>
          <w:rFonts w:ascii="Times New Roman" w:hAnsi="Times New Roman" w:cs="Times New Roman"/>
          <w:b/>
          <w:sz w:val="24"/>
        </w:rPr>
        <w:t>Referencial Teórico</w:t>
      </w:r>
    </w:p>
    <w:p w14:paraId="0B07C8FB" w14:textId="77777777" w:rsidR="00D81C6F" w:rsidRPr="00BD699F" w:rsidRDefault="00D81C6F" w:rsidP="00AB134A">
      <w:pPr>
        <w:pStyle w:val="SemEspaamento"/>
        <w:ind w:firstLine="851"/>
        <w:rPr>
          <w:rFonts w:ascii="Times New Roman" w:hAnsi="Times New Roman" w:cs="Times New Roman"/>
          <w:sz w:val="24"/>
        </w:rPr>
      </w:pPr>
    </w:p>
    <w:p w14:paraId="44B5EA33" w14:textId="77777777" w:rsidR="00D81C6F" w:rsidRPr="00BD699F" w:rsidRDefault="00D81C6F" w:rsidP="00E86B4B">
      <w:pPr>
        <w:pStyle w:val="SemEspaamento"/>
        <w:ind w:firstLine="709"/>
        <w:rPr>
          <w:rFonts w:ascii="Times New Roman" w:hAnsi="Times New Roman" w:cs="Times New Roman"/>
          <w:b/>
          <w:sz w:val="24"/>
        </w:rPr>
      </w:pPr>
      <w:r w:rsidRPr="00BD699F">
        <w:rPr>
          <w:rFonts w:ascii="Times New Roman" w:hAnsi="Times New Roman" w:cs="Times New Roman"/>
          <w:b/>
          <w:sz w:val="24"/>
        </w:rPr>
        <w:t>2.1</w:t>
      </w:r>
      <w:r w:rsidRPr="00BD699F">
        <w:rPr>
          <w:rFonts w:ascii="Times New Roman" w:hAnsi="Times New Roman" w:cs="Times New Roman"/>
          <w:b/>
          <w:sz w:val="24"/>
        </w:rPr>
        <w:tab/>
      </w:r>
      <w:r w:rsidRPr="00BD699F">
        <w:rPr>
          <w:rFonts w:ascii="Times New Roman" w:hAnsi="Times New Roman" w:cs="Times New Roman"/>
          <w:b/>
          <w:i/>
          <w:sz w:val="24"/>
        </w:rPr>
        <w:t>Disclosure a</w:t>
      </w:r>
      <w:r w:rsidRPr="00BD699F">
        <w:rPr>
          <w:rFonts w:ascii="Times New Roman" w:hAnsi="Times New Roman" w:cs="Times New Roman"/>
          <w:b/>
          <w:sz w:val="24"/>
        </w:rPr>
        <w:t>mbiental</w:t>
      </w:r>
    </w:p>
    <w:p w14:paraId="54DBF332" w14:textId="77777777" w:rsidR="001D1A6D" w:rsidRPr="00BD699F" w:rsidRDefault="001D1A6D" w:rsidP="00AB134A">
      <w:pPr>
        <w:pStyle w:val="SemEspaamento"/>
        <w:rPr>
          <w:rFonts w:ascii="Times New Roman" w:hAnsi="Times New Roman" w:cs="Times New Roman"/>
          <w:b/>
          <w:sz w:val="24"/>
        </w:rPr>
      </w:pPr>
    </w:p>
    <w:p w14:paraId="11E67608" w14:textId="039DFAE2"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O crescimento econômico e as exigências dos </w:t>
      </w:r>
      <w:r w:rsidRPr="00BD699F">
        <w:rPr>
          <w:rFonts w:ascii="Times New Roman" w:hAnsi="Times New Roman" w:cs="Times New Roman"/>
          <w:i/>
          <w:sz w:val="24"/>
        </w:rPr>
        <w:t>stakeholders</w:t>
      </w:r>
      <w:r w:rsidRPr="00BD699F">
        <w:rPr>
          <w:rFonts w:ascii="Times New Roman" w:hAnsi="Times New Roman" w:cs="Times New Roman"/>
          <w:sz w:val="24"/>
        </w:rPr>
        <w:t xml:space="preserve"> por informações de natureza ambiental provocou que o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evoluísse voluntariamente nos últimos anos. </w:t>
      </w:r>
      <w:r w:rsidR="009278C4" w:rsidRPr="00BD699F">
        <w:rPr>
          <w:rFonts w:ascii="Times New Roman" w:hAnsi="Times New Roman" w:cs="Times New Roman"/>
          <w:sz w:val="24"/>
        </w:rPr>
        <w:t xml:space="preserve">(Ferreira, </w:t>
      </w:r>
      <w:proofErr w:type="spellStart"/>
      <w:r w:rsidR="009278C4" w:rsidRPr="00BD699F">
        <w:rPr>
          <w:rFonts w:ascii="Times New Roman" w:hAnsi="Times New Roman" w:cs="Times New Roman"/>
          <w:sz w:val="24"/>
        </w:rPr>
        <w:t>Sulani</w:t>
      </w:r>
      <w:proofErr w:type="spellEnd"/>
      <w:r w:rsidR="009278C4" w:rsidRPr="00BD699F">
        <w:rPr>
          <w:rFonts w:ascii="Times New Roman" w:hAnsi="Times New Roman" w:cs="Times New Roman"/>
          <w:sz w:val="24"/>
        </w:rPr>
        <w:t xml:space="preserve">, Ferreira </w:t>
      </w:r>
      <w:r w:rsidR="00195CA0" w:rsidRPr="00BD699F">
        <w:rPr>
          <w:rFonts w:ascii="Times New Roman" w:hAnsi="Times New Roman" w:cs="Times New Roman"/>
          <w:sz w:val="24"/>
        </w:rPr>
        <w:t>&amp;</w:t>
      </w:r>
      <w:r w:rsidR="009278C4" w:rsidRPr="00BD699F">
        <w:rPr>
          <w:rFonts w:ascii="Times New Roman" w:hAnsi="Times New Roman" w:cs="Times New Roman"/>
          <w:sz w:val="24"/>
        </w:rPr>
        <w:t xml:space="preserve"> Borba,</w:t>
      </w:r>
      <w:r w:rsidRPr="00BD699F">
        <w:rPr>
          <w:rFonts w:ascii="Times New Roman" w:hAnsi="Times New Roman" w:cs="Times New Roman"/>
          <w:sz w:val="24"/>
        </w:rPr>
        <w:t xml:space="preserve"> 2016)</w:t>
      </w:r>
    </w:p>
    <w:p w14:paraId="514AB9AB" w14:textId="2CFDB05A"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Devido a essa evolução demandada pelos </w:t>
      </w:r>
      <w:r w:rsidRPr="00BD699F">
        <w:rPr>
          <w:rFonts w:ascii="Times New Roman" w:hAnsi="Times New Roman" w:cs="Times New Roman"/>
          <w:i/>
          <w:sz w:val="24"/>
        </w:rPr>
        <w:t>stakeholders</w:t>
      </w:r>
      <w:r w:rsidRPr="00BD699F">
        <w:rPr>
          <w:rFonts w:ascii="Times New Roman" w:hAnsi="Times New Roman" w:cs="Times New Roman"/>
          <w:sz w:val="24"/>
        </w:rPr>
        <w:t xml:space="preserve"> pela divulgação e transparência das informações, nota-se uma progressão nos estudos relacionados ao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nos últimos anos. No Brasil, houve uma proliferação dos estudos ligados a essa temática (Nossa, 2002; Costa </w:t>
      </w:r>
      <w:r w:rsidR="00195CA0" w:rsidRPr="00BD699F">
        <w:rPr>
          <w:rFonts w:ascii="Times New Roman" w:hAnsi="Times New Roman" w:cs="Times New Roman"/>
          <w:sz w:val="24"/>
        </w:rPr>
        <w:t>&amp;</w:t>
      </w:r>
      <w:r w:rsidRPr="00BD699F">
        <w:rPr>
          <w:rFonts w:ascii="Times New Roman" w:hAnsi="Times New Roman" w:cs="Times New Roman"/>
          <w:sz w:val="24"/>
        </w:rPr>
        <w:t xml:space="preserve"> Marion, 2007; </w:t>
      </w:r>
      <w:r w:rsidR="009278C4" w:rsidRPr="00BD699F">
        <w:rPr>
          <w:rFonts w:ascii="Times New Roman" w:hAnsi="Times New Roman" w:cs="Times New Roman"/>
          <w:sz w:val="24"/>
        </w:rPr>
        <w:t>Rover, Murcia, Borba &amp; Vicente</w:t>
      </w:r>
      <w:r w:rsidRPr="00BD699F">
        <w:rPr>
          <w:rFonts w:ascii="Times New Roman" w:hAnsi="Times New Roman" w:cs="Times New Roman"/>
          <w:sz w:val="24"/>
        </w:rPr>
        <w:t xml:space="preserve">, 2008; </w:t>
      </w:r>
      <w:proofErr w:type="spellStart"/>
      <w:r w:rsidRPr="00BD699F">
        <w:rPr>
          <w:rFonts w:ascii="Times New Roman" w:hAnsi="Times New Roman" w:cs="Times New Roman"/>
          <w:sz w:val="24"/>
        </w:rPr>
        <w:t>Mussoi</w:t>
      </w:r>
      <w:proofErr w:type="spellEnd"/>
      <w:r w:rsidRPr="00BD699F">
        <w:rPr>
          <w:rFonts w:ascii="Times New Roman" w:hAnsi="Times New Roman" w:cs="Times New Roman"/>
          <w:sz w:val="24"/>
        </w:rPr>
        <w:t>, 2009; Ferreira et al</w:t>
      </w:r>
      <w:r w:rsidR="009278C4" w:rsidRPr="00BD699F">
        <w:rPr>
          <w:rFonts w:ascii="Times New Roman" w:hAnsi="Times New Roman" w:cs="Times New Roman"/>
          <w:sz w:val="24"/>
        </w:rPr>
        <w:t>.,</w:t>
      </w:r>
      <w:r w:rsidRPr="00BD699F">
        <w:rPr>
          <w:rFonts w:ascii="Times New Roman" w:hAnsi="Times New Roman" w:cs="Times New Roman"/>
          <w:sz w:val="24"/>
        </w:rPr>
        <w:t xml:space="preserve"> 2016). Os estudos realizados por Nossa (2002) e Costa e Marion (2007) obtiveram uma conclusão similar em que o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se divergem conforme as características da amostra estudada (tamanho da empresa e tipo de relatório), expondo que o nível de comparabilidade e confiança das informações se torna vulnerável, ambos os estudos analisaram o segmento de papel e celulose. </w:t>
      </w:r>
    </w:p>
    <w:p w14:paraId="3AC1A7C5" w14:textId="349BCC03" w:rsidR="00D81C6F" w:rsidRPr="00BD699F" w:rsidRDefault="00195CA0"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Rover, Murcia, Borba e Vicente </w:t>
      </w:r>
      <w:r w:rsidR="00D81C6F" w:rsidRPr="00BD699F">
        <w:rPr>
          <w:rFonts w:ascii="Times New Roman" w:hAnsi="Times New Roman" w:cs="Times New Roman"/>
          <w:sz w:val="24"/>
        </w:rPr>
        <w:t xml:space="preserve">(2008) analisou a divulgação voluntária das informações ambientais pelas companhias listadas na </w:t>
      </w:r>
      <w:r w:rsidRPr="00BD699F">
        <w:rPr>
          <w:rFonts w:ascii="Times New Roman" w:hAnsi="Times New Roman" w:cs="Times New Roman"/>
          <w:sz w:val="24"/>
        </w:rPr>
        <w:t>B3</w:t>
      </w:r>
      <w:r w:rsidR="00D81C6F" w:rsidRPr="00BD699F">
        <w:rPr>
          <w:rFonts w:ascii="Times New Roman" w:hAnsi="Times New Roman" w:cs="Times New Roman"/>
          <w:sz w:val="24"/>
        </w:rPr>
        <w:t xml:space="preserve"> e se caracterizavam </w:t>
      </w:r>
      <w:r w:rsidRPr="00BD699F">
        <w:rPr>
          <w:rFonts w:ascii="Times New Roman" w:hAnsi="Times New Roman" w:cs="Times New Roman"/>
          <w:sz w:val="24"/>
        </w:rPr>
        <w:t>como</w:t>
      </w:r>
      <w:r w:rsidR="00D81C6F" w:rsidRPr="00BD699F">
        <w:rPr>
          <w:rFonts w:ascii="Times New Roman" w:hAnsi="Times New Roman" w:cs="Times New Roman"/>
          <w:sz w:val="24"/>
        </w:rPr>
        <w:t xml:space="preserve"> atividade operacional de a</w:t>
      </w:r>
      <w:r w:rsidRPr="00BD699F">
        <w:rPr>
          <w:rFonts w:ascii="Times New Roman" w:hAnsi="Times New Roman" w:cs="Times New Roman"/>
          <w:sz w:val="24"/>
        </w:rPr>
        <w:t>lto impacto, os autores concluíram</w:t>
      </w:r>
      <w:r w:rsidR="00D81C6F" w:rsidRPr="00BD699F">
        <w:rPr>
          <w:rFonts w:ascii="Times New Roman" w:hAnsi="Times New Roman" w:cs="Times New Roman"/>
          <w:sz w:val="24"/>
        </w:rPr>
        <w:t xml:space="preserve"> que as companhias divulgam poucas informações ambienta</w:t>
      </w:r>
      <w:r w:rsidRPr="00BD699F">
        <w:rPr>
          <w:rFonts w:ascii="Times New Roman" w:hAnsi="Times New Roman" w:cs="Times New Roman"/>
          <w:sz w:val="24"/>
        </w:rPr>
        <w:t xml:space="preserve">is negativas direcionadas a </w:t>
      </w:r>
      <w:r w:rsidR="00D81C6F" w:rsidRPr="00BD699F">
        <w:rPr>
          <w:rFonts w:ascii="Times New Roman" w:hAnsi="Times New Roman" w:cs="Times New Roman"/>
          <w:sz w:val="24"/>
        </w:rPr>
        <w:t xml:space="preserve">atividade operacional e as notas explicativas contém o maior </w:t>
      </w:r>
      <w:r w:rsidRPr="00BD699F">
        <w:rPr>
          <w:rFonts w:ascii="Times New Roman" w:hAnsi="Times New Roman" w:cs="Times New Roman"/>
          <w:sz w:val="24"/>
        </w:rPr>
        <w:t>quantidade</w:t>
      </w:r>
      <w:r w:rsidR="00D81C6F" w:rsidRPr="00BD699F">
        <w:rPr>
          <w:rFonts w:ascii="Times New Roman" w:hAnsi="Times New Roman" w:cs="Times New Roman"/>
          <w:sz w:val="24"/>
        </w:rPr>
        <w:t xml:space="preserve"> de informações ambientais. </w:t>
      </w:r>
    </w:p>
    <w:p w14:paraId="324DF175" w14:textId="3A8288C4"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O autor </w:t>
      </w:r>
      <w:proofErr w:type="spellStart"/>
      <w:r w:rsidRPr="00BD699F">
        <w:rPr>
          <w:rFonts w:ascii="Times New Roman" w:hAnsi="Times New Roman" w:cs="Times New Roman"/>
          <w:sz w:val="24"/>
        </w:rPr>
        <w:t>Mussoi</w:t>
      </w:r>
      <w:proofErr w:type="spellEnd"/>
      <w:r w:rsidRPr="00BD699F">
        <w:rPr>
          <w:rFonts w:ascii="Times New Roman" w:hAnsi="Times New Roman" w:cs="Times New Roman"/>
          <w:sz w:val="24"/>
        </w:rPr>
        <w:t xml:space="preserve"> (2009) investigou os reflexos provocados pelos diferentes marcos regulatórios sobre as práticas de evidenciação ambiental das empresas do setor de Petróleo e Gás Natural, </w:t>
      </w:r>
      <w:r w:rsidR="00A2207B" w:rsidRPr="00BD699F">
        <w:rPr>
          <w:rFonts w:ascii="Times New Roman" w:hAnsi="Times New Roman" w:cs="Times New Roman"/>
          <w:sz w:val="24"/>
        </w:rPr>
        <w:t xml:space="preserve">concluindo que </w:t>
      </w:r>
      <w:r w:rsidRPr="00BD699F">
        <w:rPr>
          <w:rFonts w:ascii="Times New Roman" w:hAnsi="Times New Roman" w:cs="Times New Roman"/>
          <w:sz w:val="24"/>
        </w:rPr>
        <w:t xml:space="preserve">as companhias reagem aos diferentes estímulos regulatórios no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Já </w:t>
      </w:r>
      <w:r w:rsidR="009278C4" w:rsidRPr="00BD699F">
        <w:rPr>
          <w:rFonts w:ascii="Times New Roman" w:hAnsi="Times New Roman" w:cs="Times New Roman"/>
          <w:sz w:val="24"/>
        </w:rPr>
        <w:t xml:space="preserve">Ferreira, </w:t>
      </w:r>
      <w:proofErr w:type="spellStart"/>
      <w:r w:rsidR="009278C4" w:rsidRPr="00BD699F">
        <w:rPr>
          <w:rFonts w:ascii="Times New Roman" w:hAnsi="Times New Roman" w:cs="Times New Roman"/>
          <w:sz w:val="24"/>
        </w:rPr>
        <w:t>Sulani</w:t>
      </w:r>
      <w:proofErr w:type="spellEnd"/>
      <w:r w:rsidR="009278C4" w:rsidRPr="00BD699F">
        <w:rPr>
          <w:rFonts w:ascii="Times New Roman" w:hAnsi="Times New Roman" w:cs="Times New Roman"/>
          <w:sz w:val="24"/>
        </w:rPr>
        <w:t>, Ferreira e Borba</w:t>
      </w:r>
      <w:r w:rsidRPr="00BD699F">
        <w:rPr>
          <w:rFonts w:ascii="Times New Roman" w:hAnsi="Times New Roman" w:cs="Times New Roman"/>
          <w:sz w:val="24"/>
        </w:rPr>
        <w:t xml:space="preserve"> (2016) analisou as companhias da IBrX-50 e segregou conforme o nível de impacto ambiental da atividade operacional, os autores concluíram a existência de uma divergência no nível de </w:t>
      </w:r>
      <w:r w:rsidRPr="00BD699F">
        <w:rPr>
          <w:rFonts w:ascii="Times New Roman" w:hAnsi="Times New Roman" w:cs="Times New Roman"/>
          <w:i/>
          <w:sz w:val="24"/>
        </w:rPr>
        <w:t xml:space="preserve">disclosure </w:t>
      </w:r>
      <w:r w:rsidRPr="00BD699F">
        <w:rPr>
          <w:rFonts w:ascii="Times New Roman" w:hAnsi="Times New Roman" w:cs="Times New Roman"/>
          <w:sz w:val="24"/>
        </w:rPr>
        <w:t>ambiental, no qual as companhias caracterizadas de alto i</w:t>
      </w:r>
      <w:r w:rsidR="00A2207B" w:rsidRPr="00BD699F">
        <w:rPr>
          <w:rFonts w:ascii="Times New Roman" w:hAnsi="Times New Roman" w:cs="Times New Roman"/>
          <w:sz w:val="24"/>
        </w:rPr>
        <w:t>mpacto ambiental possuem maior nível de</w:t>
      </w:r>
      <w:r w:rsidRPr="00BD699F">
        <w:rPr>
          <w:rFonts w:ascii="Times New Roman" w:hAnsi="Times New Roman" w:cs="Times New Roman"/>
          <w:sz w:val="24"/>
        </w:rPr>
        <w:t xml:space="preserve"> evidenciação ambiental.</w:t>
      </w:r>
    </w:p>
    <w:p w14:paraId="7334D484" w14:textId="5664239E"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Costa (2016) investigou a abrangência dos </w:t>
      </w:r>
      <w:r w:rsidR="00A2207B" w:rsidRPr="00BD699F">
        <w:rPr>
          <w:rFonts w:ascii="Times New Roman" w:hAnsi="Times New Roman" w:cs="Times New Roman"/>
          <w:sz w:val="24"/>
        </w:rPr>
        <w:t>r</w:t>
      </w:r>
      <w:r w:rsidRPr="00BD699F">
        <w:rPr>
          <w:rFonts w:ascii="Times New Roman" w:hAnsi="Times New Roman" w:cs="Times New Roman"/>
          <w:sz w:val="24"/>
        </w:rPr>
        <w:t xml:space="preserve">elatórios de </w:t>
      </w:r>
      <w:r w:rsidR="00A2207B" w:rsidRPr="00BD699F">
        <w:rPr>
          <w:rFonts w:ascii="Times New Roman" w:hAnsi="Times New Roman" w:cs="Times New Roman"/>
          <w:sz w:val="24"/>
        </w:rPr>
        <w:t>r</w:t>
      </w:r>
      <w:r w:rsidRPr="00BD699F">
        <w:rPr>
          <w:rFonts w:ascii="Times New Roman" w:hAnsi="Times New Roman" w:cs="Times New Roman"/>
          <w:sz w:val="24"/>
        </w:rPr>
        <w:t xml:space="preserve">esponsabilidade </w:t>
      </w:r>
      <w:r w:rsidR="00A2207B" w:rsidRPr="00BD699F">
        <w:rPr>
          <w:rFonts w:ascii="Times New Roman" w:hAnsi="Times New Roman" w:cs="Times New Roman"/>
          <w:sz w:val="24"/>
        </w:rPr>
        <w:t>s</w:t>
      </w:r>
      <w:r w:rsidRPr="00BD699F">
        <w:rPr>
          <w:rFonts w:ascii="Times New Roman" w:hAnsi="Times New Roman" w:cs="Times New Roman"/>
          <w:sz w:val="24"/>
        </w:rPr>
        <w:t xml:space="preserve">ocial </w:t>
      </w:r>
      <w:r w:rsidR="00A2207B" w:rsidRPr="00BD699F">
        <w:rPr>
          <w:rFonts w:ascii="Times New Roman" w:hAnsi="Times New Roman" w:cs="Times New Roman"/>
          <w:sz w:val="24"/>
        </w:rPr>
        <w:t>c</w:t>
      </w:r>
      <w:r w:rsidRPr="00BD699F">
        <w:rPr>
          <w:rFonts w:ascii="Times New Roman" w:hAnsi="Times New Roman" w:cs="Times New Roman"/>
          <w:sz w:val="24"/>
        </w:rPr>
        <w:t xml:space="preserve">orporativa, por meio dos relatórios ambientais que seguem as diretrizes da </w:t>
      </w:r>
      <w:r w:rsidRPr="00BD699F">
        <w:rPr>
          <w:rFonts w:ascii="Times New Roman" w:hAnsi="Times New Roman" w:cs="Times New Roman"/>
          <w:i/>
          <w:sz w:val="24"/>
        </w:rPr>
        <w:t xml:space="preserve">Global </w:t>
      </w:r>
      <w:proofErr w:type="spellStart"/>
      <w:r w:rsidRPr="00BD699F">
        <w:rPr>
          <w:rFonts w:ascii="Times New Roman" w:hAnsi="Times New Roman" w:cs="Times New Roman"/>
          <w:i/>
          <w:sz w:val="24"/>
        </w:rPr>
        <w:t>Reporting</w:t>
      </w:r>
      <w:proofErr w:type="spellEnd"/>
      <w:r w:rsidRPr="00BD699F">
        <w:rPr>
          <w:rFonts w:ascii="Times New Roman" w:hAnsi="Times New Roman" w:cs="Times New Roman"/>
          <w:i/>
          <w:sz w:val="24"/>
        </w:rPr>
        <w:t xml:space="preserve"> </w:t>
      </w:r>
      <w:proofErr w:type="spellStart"/>
      <w:r w:rsidRPr="00BD699F">
        <w:rPr>
          <w:rFonts w:ascii="Times New Roman" w:hAnsi="Times New Roman" w:cs="Times New Roman"/>
          <w:i/>
          <w:sz w:val="24"/>
        </w:rPr>
        <w:t>Initiative</w:t>
      </w:r>
      <w:proofErr w:type="spellEnd"/>
      <w:r w:rsidR="00A2207B" w:rsidRPr="00BD699F">
        <w:rPr>
          <w:rFonts w:ascii="Times New Roman" w:hAnsi="Times New Roman" w:cs="Times New Roman"/>
          <w:sz w:val="24"/>
        </w:rPr>
        <w:t xml:space="preserve"> (GRI). </w:t>
      </w:r>
      <w:r w:rsidRPr="00BD699F">
        <w:rPr>
          <w:rFonts w:ascii="Times New Roman" w:hAnsi="Times New Roman" w:cs="Times New Roman"/>
          <w:sz w:val="24"/>
        </w:rPr>
        <w:t xml:space="preserve">Costa (2016) comprovou os resultados de pesquisas anteriores </w:t>
      </w:r>
      <w:r w:rsidR="00A2207B" w:rsidRPr="00BD699F">
        <w:rPr>
          <w:rFonts w:ascii="Times New Roman" w:hAnsi="Times New Roman" w:cs="Times New Roman"/>
          <w:sz w:val="24"/>
        </w:rPr>
        <w:t xml:space="preserve">(Nossa, 2002; Ferreira et al., 2016) </w:t>
      </w:r>
      <w:r w:rsidRPr="00BD699F">
        <w:rPr>
          <w:rFonts w:ascii="Times New Roman" w:hAnsi="Times New Roman" w:cs="Times New Roman"/>
          <w:sz w:val="24"/>
        </w:rPr>
        <w:t>em que a abrangência dos relatórios é influenciada pelas</w:t>
      </w:r>
      <w:r w:rsidR="00D64276" w:rsidRPr="00BD699F">
        <w:rPr>
          <w:rFonts w:ascii="Times New Roman" w:hAnsi="Times New Roman" w:cs="Times New Roman"/>
          <w:sz w:val="24"/>
        </w:rPr>
        <w:t xml:space="preserve"> características das companhias, como: </w:t>
      </w:r>
      <w:r w:rsidRPr="00BD699F">
        <w:rPr>
          <w:rFonts w:ascii="Times New Roman" w:hAnsi="Times New Roman" w:cs="Times New Roman"/>
          <w:sz w:val="24"/>
        </w:rPr>
        <w:t>presença em algum índice de sustentabilidade, tamanho, acionista majoritário e o grau de impacto ambien</w:t>
      </w:r>
      <w:r w:rsidR="00D64276" w:rsidRPr="00BD699F">
        <w:rPr>
          <w:rFonts w:ascii="Times New Roman" w:hAnsi="Times New Roman" w:cs="Times New Roman"/>
          <w:sz w:val="24"/>
        </w:rPr>
        <w:t xml:space="preserve">tal das atividades operacionais. </w:t>
      </w:r>
    </w:p>
    <w:p w14:paraId="4CC9C2F0"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lastRenderedPageBreak/>
        <w:t xml:space="preserve">Baseado nos estudos descritos acima, notamos a existência entre a evolução nas pesquisas acadêmicas e uma tendência positiva das empresas na divulgação voluntária de informações de caráter ambiental, isso é devido as empresas perceberem o grau de importância das informações ambientais para os </w:t>
      </w:r>
      <w:r w:rsidRPr="00BD699F">
        <w:rPr>
          <w:rFonts w:ascii="Times New Roman" w:hAnsi="Times New Roman" w:cs="Times New Roman"/>
          <w:i/>
          <w:sz w:val="24"/>
        </w:rPr>
        <w:t>stakeholders</w:t>
      </w:r>
      <w:r w:rsidRPr="00BD699F">
        <w:rPr>
          <w:rFonts w:ascii="Times New Roman" w:hAnsi="Times New Roman" w:cs="Times New Roman"/>
          <w:sz w:val="24"/>
        </w:rPr>
        <w:t>.</w:t>
      </w:r>
    </w:p>
    <w:p w14:paraId="73485C1B" w14:textId="77777777" w:rsidR="00D81C6F" w:rsidRPr="00BD699F" w:rsidRDefault="00D81C6F" w:rsidP="00AB134A">
      <w:pPr>
        <w:pStyle w:val="SemEspaamento"/>
        <w:ind w:firstLine="851"/>
        <w:rPr>
          <w:rFonts w:ascii="Times New Roman" w:hAnsi="Times New Roman" w:cs="Times New Roman"/>
          <w:sz w:val="24"/>
        </w:rPr>
      </w:pPr>
    </w:p>
    <w:p w14:paraId="3A027FBB" w14:textId="77777777" w:rsidR="00D81C6F" w:rsidRPr="00BD699F" w:rsidRDefault="00AB134A" w:rsidP="00A2207B">
      <w:pPr>
        <w:pStyle w:val="SemEspaamento"/>
        <w:ind w:firstLine="709"/>
        <w:jc w:val="both"/>
        <w:rPr>
          <w:rFonts w:ascii="Times New Roman" w:hAnsi="Times New Roman" w:cs="Times New Roman"/>
          <w:b/>
          <w:sz w:val="24"/>
        </w:rPr>
      </w:pPr>
      <w:r w:rsidRPr="00BD699F">
        <w:rPr>
          <w:rFonts w:ascii="Times New Roman" w:hAnsi="Times New Roman" w:cs="Times New Roman"/>
          <w:b/>
          <w:sz w:val="24"/>
        </w:rPr>
        <w:t>2</w:t>
      </w:r>
      <w:r w:rsidR="00D81C6F" w:rsidRPr="00BD699F">
        <w:rPr>
          <w:rFonts w:ascii="Times New Roman" w:hAnsi="Times New Roman" w:cs="Times New Roman"/>
          <w:b/>
          <w:sz w:val="24"/>
        </w:rPr>
        <w:t>.2</w:t>
      </w:r>
      <w:r w:rsidR="00D81C6F" w:rsidRPr="00BD699F">
        <w:rPr>
          <w:rFonts w:ascii="Times New Roman" w:hAnsi="Times New Roman" w:cs="Times New Roman"/>
          <w:b/>
          <w:sz w:val="24"/>
        </w:rPr>
        <w:tab/>
        <w:t xml:space="preserve">Teoria </w:t>
      </w:r>
      <w:r w:rsidR="00D81C6F" w:rsidRPr="00BD699F">
        <w:rPr>
          <w:rFonts w:ascii="Times New Roman" w:hAnsi="Times New Roman" w:cs="Times New Roman"/>
          <w:b/>
          <w:i/>
          <w:sz w:val="24"/>
        </w:rPr>
        <w:t>Disclosure</w:t>
      </w:r>
      <w:r w:rsidR="00D81C6F" w:rsidRPr="00BD699F">
        <w:rPr>
          <w:rFonts w:ascii="Times New Roman" w:hAnsi="Times New Roman" w:cs="Times New Roman"/>
          <w:b/>
          <w:sz w:val="24"/>
        </w:rPr>
        <w:t xml:space="preserve"> Ambiental</w:t>
      </w:r>
    </w:p>
    <w:p w14:paraId="06D0E0D6" w14:textId="77777777" w:rsidR="001D1A6D" w:rsidRPr="00BD699F" w:rsidRDefault="001D1A6D" w:rsidP="0062276C">
      <w:pPr>
        <w:pStyle w:val="SemEspaamento"/>
        <w:jc w:val="both"/>
        <w:rPr>
          <w:rFonts w:ascii="Times New Roman" w:hAnsi="Times New Roman" w:cs="Times New Roman"/>
          <w:b/>
          <w:sz w:val="24"/>
        </w:rPr>
      </w:pPr>
    </w:p>
    <w:p w14:paraId="0CEAEF98" w14:textId="05B816D5" w:rsidR="00D81C6F" w:rsidRPr="00BD699F" w:rsidRDefault="00D81C6F" w:rsidP="001D1A6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evolução nos estudos relacionados ao </w:t>
      </w:r>
      <w:r w:rsidRPr="00BD699F">
        <w:rPr>
          <w:rFonts w:ascii="Times New Roman" w:hAnsi="Times New Roman" w:cs="Times New Roman"/>
          <w:i/>
          <w:sz w:val="24"/>
        </w:rPr>
        <w:t>disclosure</w:t>
      </w:r>
      <w:r w:rsidRPr="00BD699F">
        <w:rPr>
          <w:rFonts w:ascii="Times New Roman" w:hAnsi="Times New Roman" w:cs="Times New Roman"/>
          <w:sz w:val="24"/>
        </w:rPr>
        <w:t xml:space="preserve"> voluntário ambiental procuram associar as motivações da divulgaç</w:t>
      </w:r>
      <w:r w:rsidR="00D62FE3" w:rsidRPr="00BD699F">
        <w:rPr>
          <w:rFonts w:ascii="Times New Roman" w:hAnsi="Times New Roman" w:cs="Times New Roman"/>
          <w:sz w:val="24"/>
        </w:rPr>
        <w:t xml:space="preserve">ão através de diversas teorias, como: </w:t>
      </w:r>
      <w:r w:rsidRPr="00BD699F">
        <w:rPr>
          <w:rFonts w:ascii="Times New Roman" w:hAnsi="Times New Roman" w:cs="Times New Roman"/>
          <w:sz w:val="24"/>
        </w:rPr>
        <w:t xml:space="preserve">Teoria do </w:t>
      </w:r>
      <w:r w:rsidRPr="00BD699F">
        <w:rPr>
          <w:rFonts w:ascii="Times New Roman" w:hAnsi="Times New Roman" w:cs="Times New Roman"/>
          <w:i/>
          <w:sz w:val="24"/>
        </w:rPr>
        <w:t>Disclosure</w:t>
      </w:r>
      <w:r w:rsidRPr="00BD699F">
        <w:rPr>
          <w:rFonts w:ascii="Times New Roman" w:hAnsi="Times New Roman" w:cs="Times New Roman"/>
          <w:sz w:val="24"/>
        </w:rPr>
        <w:t xml:space="preserve"> Voluntário, Teoria do </w:t>
      </w:r>
      <w:r w:rsidRPr="00BD699F">
        <w:rPr>
          <w:rFonts w:ascii="Times New Roman" w:hAnsi="Times New Roman" w:cs="Times New Roman"/>
          <w:i/>
          <w:sz w:val="24"/>
        </w:rPr>
        <w:t>Stakeholders</w:t>
      </w:r>
      <w:r w:rsidRPr="00BD699F">
        <w:rPr>
          <w:rFonts w:ascii="Times New Roman" w:hAnsi="Times New Roman" w:cs="Times New Roman"/>
          <w:sz w:val="24"/>
        </w:rPr>
        <w:t>, Teoria da Legi</w:t>
      </w:r>
      <w:r w:rsidR="00AB134A" w:rsidRPr="00BD699F">
        <w:rPr>
          <w:rFonts w:ascii="Times New Roman" w:hAnsi="Times New Roman" w:cs="Times New Roman"/>
          <w:sz w:val="24"/>
        </w:rPr>
        <w:t>ti</w:t>
      </w:r>
      <w:r w:rsidR="001D1A6D" w:rsidRPr="00BD699F">
        <w:rPr>
          <w:rFonts w:ascii="Times New Roman" w:hAnsi="Times New Roman" w:cs="Times New Roman"/>
          <w:sz w:val="24"/>
        </w:rPr>
        <w:t>midade e Teoria Institucional</w:t>
      </w:r>
      <w:r w:rsidRPr="00BD699F">
        <w:rPr>
          <w:rFonts w:ascii="Times New Roman" w:hAnsi="Times New Roman" w:cs="Times New Roman"/>
          <w:sz w:val="24"/>
        </w:rPr>
        <w:t xml:space="preserve">. </w:t>
      </w:r>
    </w:p>
    <w:p w14:paraId="2BF658B6"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A teoria da legitimidade é uma das teorias mais utilizadas na abordagem de estudos relacionados com a evidenciação ambiental, principalmente ligado as divulgações voluntárias das organizações. (</w:t>
      </w:r>
      <w:proofErr w:type="spellStart"/>
      <w:r w:rsidRPr="00BD699F">
        <w:rPr>
          <w:rFonts w:ascii="Times New Roman" w:hAnsi="Times New Roman" w:cs="Times New Roman"/>
          <w:sz w:val="24"/>
        </w:rPr>
        <w:t>Mussoi</w:t>
      </w:r>
      <w:proofErr w:type="spellEnd"/>
      <w:r w:rsidRPr="00BD699F">
        <w:rPr>
          <w:rFonts w:ascii="Times New Roman" w:hAnsi="Times New Roman" w:cs="Times New Roman"/>
          <w:sz w:val="24"/>
        </w:rPr>
        <w:t xml:space="preserve">, 2009; </w:t>
      </w:r>
      <w:proofErr w:type="spellStart"/>
      <w:r w:rsidRPr="00BD699F">
        <w:rPr>
          <w:rFonts w:ascii="Times New Roman" w:hAnsi="Times New Roman" w:cs="Times New Roman"/>
          <w:sz w:val="24"/>
        </w:rPr>
        <w:t>Deegan</w:t>
      </w:r>
      <w:proofErr w:type="spellEnd"/>
      <w:r w:rsidRPr="00BD699F">
        <w:rPr>
          <w:rFonts w:ascii="Times New Roman" w:hAnsi="Times New Roman" w:cs="Times New Roman"/>
          <w:sz w:val="24"/>
        </w:rPr>
        <w:t>, 2002)</w:t>
      </w:r>
    </w:p>
    <w:p w14:paraId="24B60454" w14:textId="6E252350"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A teoria da legitimidade é considerada u</w:t>
      </w:r>
      <w:r w:rsidR="007914EC" w:rsidRPr="00BD699F">
        <w:rPr>
          <w:rFonts w:ascii="Times New Roman" w:hAnsi="Times New Roman" w:cs="Times New Roman"/>
          <w:sz w:val="24"/>
        </w:rPr>
        <w:t xml:space="preserve">ma teoria de sistema </w:t>
      </w:r>
      <w:r w:rsidRPr="00BD699F">
        <w:rPr>
          <w:rFonts w:ascii="Times New Roman" w:hAnsi="Times New Roman" w:cs="Times New Roman"/>
          <w:sz w:val="24"/>
        </w:rPr>
        <w:t xml:space="preserve">orientado, sendo que surge da presunção que a organização é influenciada pela sociedade e por sua vez a organização influencia a sociedade que opera suas atividades operacionais. As políticas corporativas são consideradas um meio de comunicação importante no relacionamento da organização com a sociedade, sendo uma forma de instigar as percepções externas dos </w:t>
      </w:r>
      <w:r w:rsidRPr="00BD699F">
        <w:rPr>
          <w:rFonts w:ascii="Times New Roman" w:hAnsi="Times New Roman" w:cs="Times New Roman"/>
          <w:i/>
          <w:sz w:val="24"/>
        </w:rPr>
        <w:t>stakeholders</w:t>
      </w:r>
      <w:r w:rsidRPr="00BD699F">
        <w:rPr>
          <w:rFonts w:ascii="Times New Roman" w:hAnsi="Times New Roman" w:cs="Times New Roman"/>
          <w:sz w:val="24"/>
        </w:rPr>
        <w:t xml:space="preserve"> sobre a organização. (</w:t>
      </w:r>
      <w:proofErr w:type="spellStart"/>
      <w:r w:rsidR="00D64276" w:rsidRPr="00BD699F">
        <w:rPr>
          <w:rFonts w:ascii="Times New Roman" w:hAnsi="Times New Roman" w:cs="Times New Roman"/>
          <w:sz w:val="24"/>
        </w:rPr>
        <w:t>Deegan</w:t>
      </w:r>
      <w:proofErr w:type="spellEnd"/>
      <w:r w:rsidR="00D64276" w:rsidRPr="00BD699F">
        <w:rPr>
          <w:rFonts w:ascii="Times New Roman" w:hAnsi="Times New Roman" w:cs="Times New Roman"/>
          <w:sz w:val="24"/>
        </w:rPr>
        <w:t xml:space="preserve">, </w:t>
      </w:r>
      <w:r w:rsidRPr="00BD699F">
        <w:rPr>
          <w:rFonts w:ascii="Times New Roman" w:hAnsi="Times New Roman" w:cs="Times New Roman"/>
          <w:sz w:val="24"/>
        </w:rPr>
        <w:t>2002, p.292).</w:t>
      </w:r>
    </w:p>
    <w:p w14:paraId="75D0C58E" w14:textId="6976428D"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O sentido da legitimidade está diretamente ligado ao conceito de contrato social, ou seja, a existência da organização só exist</w:t>
      </w:r>
      <w:r w:rsidR="007914EC" w:rsidRPr="00BD699F">
        <w:rPr>
          <w:rFonts w:ascii="Times New Roman" w:hAnsi="Times New Roman" w:cs="Times New Roman"/>
          <w:sz w:val="24"/>
        </w:rPr>
        <w:t>e</w:t>
      </w:r>
      <w:r w:rsidRPr="00BD699F">
        <w:rPr>
          <w:rFonts w:ascii="Times New Roman" w:hAnsi="Times New Roman" w:cs="Times New Roman"/>
          <w:sz w:val="24"/>
        </w:rPr>
        <w:t xml:space="preserve"> enquanto estiver cumprindo o contrato social com a sociedade, no momento que houve</w:t>
      </w:r>
      <w:r w:rsidR="007914EC" w:rsidRPr="00BD699F">
        <w:rPr>
          <w:rFonts w:ascii="Times New Roman" w:hAnsi="Times New Roman" w:cs="Times New Roman"/>
          <w:sz w:val="24"/>
        </w:rPr>
        <w:t>r</w:t>
      </w:r>
      <w:r w:rsidRPr="00BD699F">
        <w:rPr>
          <w:rFonts w:ascii="Times New Roman" w:hAnsi="Times New Roman" w:cs="Times New Roman"/>
          <w:sz w:val="24"/>
        </w:rPr>
        <w:t xml:space="preserve"> alguma violação, a sociedade reage</w:t>
      </w:r>
      <w:r w:rsidR="007914EC" w:rsidRPr="00BD699F">
        <w:rPr>
          <w:rFonts w:ascii="Times New Roman" w:hAnsi="Times New Roman" w:cs="Times New Roman"/>
          <w:sz w:val="24"/>
        </w:rPr>
        <w:t xml:space="preserve"> e puni a organização, sendo que tal </w:t>
      </w:r>
      <w:r w:rsidRPr="00BD699F">
        <w:rPr>
          <w:rFonts w:ascii="Times New Roman" w:hAnsi="Times New Roman" w:cs="Times New Roman"/>
          <w:sz w:val="24"/>
        </w:rPr>
        <w:t xml:space="preserve">punição </w:t>
      </w:r>
      <w:r w:rsidR="007914EC" w:rsidRPr="00BD699F">
        <w:rPr>
          <w:rFonts w:ascii="Times New Roman" w:hAnsi="Times New Roman" w:cs="Times New Roman"/>
          <w:sz w:val="24"/>
        </w:rPr>
        <w:t>pode ser efetuada de diversas maneiras</w:t>
      </w:r>
      <w:r w:rsidRPr="00BD699F">
        <w:rPr>
          <w:rFonts w:ascii="Times New Roman" w:hAnsi="Times New Roman" w:cs="Times New Roman"/>
          <w:sz w:val="24"/>
        </w:rPr>
        <w:t xml:space="preserve">, como: redução de consumidores, eliminação de demanda por algum produto, aumento de impostos, multas e taxas pelo governo entre outras. </w:t>
      </w:r>
      <w:r w:rsidR="00D64276" w:rsidRPr="00BD699F">
        <w:rPr>
          <w:rFonts w:ascii="Times New Roman" w:hAnsi="Times New Roman" w:cs="Times New Roman"/>
          <w:sz w:val="24"/>
        </w:rPr>
        <w:t>(</w:t>
      </w:r>
      <w:proofErr w:type="spellStart"/>
      <w:r w:rsidR="00D64276" w:rsidRPr="00BD699F">
        <w:rPr>
          <w:rFonts w:ascii="Times New Roman" w:hAnsi="Times New Roman" w:cs="Times New Roman"/>
          <w:sz w:val="24"/>
        </w:rPr>
        <w:t>Deegan</w:t>
      </w:r>
      <w:proofErr w:type="spellEnd"/>
      <w:r w:rsidRPr="00BD699F">
        <w:rPr>
          <w:rFonts w:ascii="Times New Roman" w:hAnsi="Times New Roman" w:cs="Times New Roman"/>
          <w:sz w:val="24"/>
        </w:rPr>
        <w:t>, 2002, p</w:t>
      </w:r>
      <w:r w:rsidR="00D64276" w:rsidRPr="00BD699F">
        <w:rPr>
          <w:rFonts w:ascii="Times New Roman" w:hAnsi="Times New Roman" w:cs="Times New Roman"/>
          <w:sz w:val="24"/>
        </w:rPr>
        <w:t>p</w:t>
      </w:r>
      <w:r w:rsidRPr="00BD699F">
        <w:rPr>
          <w:rFonts w:ascii="Times New Roman" w:hAnsi="Times New Roman" w:cs="Times New Roman"/>
          <w:sz w:val="24"/>
        </w:rPr>
        <w:t>.293-294).</w:t>
      </w:r>
    </w:p>
    <w:p w14:paraId="6537DDE2" w14:textId="60C3A45D" w:rsidR="00D81C6F" w:rsidRPr="00BD699F" w:rsidRDefault="00D64276"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Garcia, Peleias e </w:t>
      </w:r>
      <w:proofErr w:type="spellStart"/>
      <w:r w:rsidRPr="00BD699F">
        <w:rPr>
          <w:rFonts w:ascii="Times New Roman" w:hAnsi="Times New Roman" w:cs="Times New Roman"/>
          <w:sz w:val="24"/>
        </w:rPr>
        <w:t>Peters</w:t>
      </w:r>
      <w:proofErr w:type="spellEnd"/>
      <w:r w:rsidRPr="00BD699F">
        <w:rPr>
          <w:rFonts w:ascii="Times New Roman" w:hAnsi="Times New Roman" w:cs="Times New Roman"/>
          <w:sz w:val="24"/>
        </w:rPr>
        <w:t xml:space="preserve"> </w:t>
      </w:r>
      <w:r w:rsidR="00D81C6F" w:rsidRPr="00BD699F">
        <w:rPr>
          <w:rFonts w:ascii="Times New Roman" w:hAnsi="Times New Roman" w:cs="Times New Roman"/>
          <w:sz w:val="24"/>
        </w:rPr>
        <w:t>(2014, p.3) afirma que na teoria da legitimidade, os gestores possuem um papel fundamental da imagem da organiz</w:t>
      </w:r>
      <w:r w:rsidR="007914EC" w:rsidRPr="00BD699F">
        <w:rPr>
          <w:rFonts w:ascii="Times New Roman" w:hAnsi="Times New Roman" w:cs="Times New Roman"/>
          <w:sz w:val="24"/>
        </w:rPr>
        <w:t xml:space="preserve">ação na sociedade, sendo assim, </w:t>
      </w:r>
      <w:r w:rsidR="00D81C6F" w:rsidRPr="00BD699F">
        <w:rPr>
          <w:rFonts w:ascii="Times New Roman" w:hAnsi="Times New Roman" w:cs="Times New Roman"/>
          <w:sz w:val="24"/>
        </w:rPr>
        <w:t xml:space="preserve">deve utilizar as estratégias para evidenciar uma imagem positiva da organização para os </w:t>
      </w:r>
      <w:r w:rsidR="00D81C6F" w:rsidRPr="00BD699F">
        <w:rPr>
          <w:rFonts w:ascii="Times New Roman" w:hAnsi="Times New Roman" w:cs="Times New Roman"/>
          <w:i/>
          <w:sz w:val="24"/>
        </w:rPr>
        <w:t>stakeholders</w:t>
      </w:r>
      <w:r w:rsidR="00D81C6F" w:rsidRPr="00BD699F">
        <w:rPr>
          <w:rFonts w:ascii="Times New Roman" w:hAnsi="Times New Roman" w:cs="Times New Roman"/>
          <w:sz w:val="24"/>
        </w:rPr>
        <w:t>.</w:t>
      </w:r>
    </w:p>
    <w:p w14:paraId="2B480656" w14:textId="77777777" w:rsidR="00D81C6F" w:rsidRPr="00BD699F" w:rsidRDefault="00D81C6F" w:rsidP="00AB134A">
      <w:pPr>
        <w:pStyle w:val="SemEspaamento"/>
        <w:ind w:firstLine="851"/>
        <w:rPr>
          <w:rFonts w:ascii="Times New Roman" w:hAnsi="Times New Roman" w:cs="Times New Roman"/>
          <w:sz w:val="24"/>
        </w:rPr>
      </w:pPr>
    </w:p>
    <w:p w14:paraId="0527E5EA" w14:textId="376AA680" w:rsidR="00D81C6F" w:rsidRPr="00BD699F" w:rsidRDefault="00D81C6F" w:rsidP="007914EC">
      <w:pPr>
        <w:pStyle w:val="SemEspaamento"/>
        <w:numPr>
          <w:ilvl w:val="1"/>
          <w:numId w:val="8"/>
        </w:numPr>
        <w:rPr>
          <w:rFonts w:ascii="Times New Roman" w:hAnsi="Times New Roman" w:cs="Times New Roman"/>
          <w:b/>
          <w:sz w:val="24"/>
        </w:rPr>
      </w:pPr>
      <w:r w:rsidRPr="00BD699F">
        <w:rPr>
          <w:rFonts w:ascii="Times New Roman" w:hAnsi="Times New Roman" w:cs="Times New Roman"/>
          <w:b/>
          <w:sz w:val="24"/>
        </w:rPr>
        <w:t>Planejamento estratégico e sustentabilidade</w:t>
      </w:r>
    </w:p>
    <w:p w14:paraId="253C7CBE" w14:textId="77777777" w:rsidR="001D1A6D" w:rsidRPr="00BD699F" w:rsidRDefault="001D1A6D" w:rsidP="001D1A6D">
      <w:pPr>
        <w:pStyle w:val="SemEspaamento"/>
        <w:ind w:left="2689"/>
        <w:rPr>
          <w:rFonts w:ascii="Times New Roman" w:hAnsi="Times New Roman" w:cs="Times New Roman"/>
          <w:b/>
          <w:sz w:val="24"/>
        </w:rPr>
      </w:pPr>
    </w:p>
    <w:p w14:paraId="66ABFF39" w14:textId="3E13FE00"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sustentabilidade no âmbito corporativo está diretamente relacionada a criação de valor da organização, para o IBGC (2007) a sustentabilidade é uma nova forma de negociação, ligado ao fato da sustentação da viabilidade </w:t>
      </w:r>
      <w:proofErr w:type="spellStart"/>
      <w:r w:rsidRPr="00BD699F">
        <w:rPr>
          <w:rFonts w:ascii="Times New Roman" w:hAnsi="Times New Roman" w:cs="Times New Roman"/>
          <w:sz w:val="24"/>
        </w:rPr>
        <w:t>econômica-financeira</w:t>
      </w:r>
      <w:proofErr w:type="spellEnd"/>
      <w:r w:rsidRPr="00BD699F">
        <w:rPr>
          <w:rFonts w:ascii="Times New Roman" w:hAnsi="Times New Roman" w:cs="Times New Roman"/>
          <w:sz w:val="24"/>
        </w:rPr>
        <w:t xml:space="preserve"> de um negócio e a preservação da integralidade ambiental, </w:t>
      </w:r>
      <w:r w:rsidR="007914EC" w:rsidRPr="00BD699F">
        <w:rPr>
          <w:rFonts w:ascii="Times New Roman" w:hAnsi="Times New Roman" w:cs="Times New Roman"/>
          <w:sz w:val="24"/>
        </w:rPr>
        <w:t>assim</w:t>
      </w:r>
      <w:r w:rsidRPr="00BD699F">
        <w:rPr>
          <w:rFonts w:ascii="Times New Roman" w:hAnsi="Times New Roman" w:cs="Times New Roman"/>
          <w:sz w:val="24"/>
        </w:rPr>
        <w:t xml:space="preserve"> construindo uma relação harmônica com os </w:t>
      </w:r>
      <w:r w:rsidRPr="00BD699F">
        <w:rPr>
          <w:rFonts w:ascii="Times New Roman" w:hAnsi="Times New Roman" w:cs="Times New Roman"/>
          <w:i/>
          <w:sz w:val="24"/>
        </w:rPr>
        <w:t>stakeholders</w:t>
      </w:r>
      <w:r w:rsidRPr="00BD699F">
        <w:rPr>
          <w:rFonts w:ascii="Times New Roman" w:hAnsi="Times New Roman" w:cs="Times New Roman"/>
          <w:sz w:val="24"/>
        </w:rPr>
        <w:t xml:space="preserve">. Está visão de sustentabilidade corporativa é compartilhada por </w:t>
      </w:r>
      <w:proofErr w:type="spellStart"/>
      <w:r w:rsidRPr="00BD699F">
        <w:rPr>
          <w:rFonts w:ascii="Times New Roman" w:hAnsi="Times New Roman" w:cs="Times New Roman"/>
          <w:sz w:val="24"/>
        </w:rPr>
        <w:t>Stevels</w:t>
      </w:r>
      <w:proofErr w:type="spellEnd"/>
      <w:r w:rsidRPr="00BD699F">
        <w:rPr>
          <w:rFonts w:ascii="Times New Roman" w:hAnsi="Times New Roman" w:cs="Times New Roman"/>
          <w:sz w:val="24"/>
        </w:rPr>
        <w:t xml:space="preserve"> (201</w:t>
      </w:r>
      <w:r w:rsidR="007914EC" w:rsidRPr="00BD699F">
        <w:rPr>
          <w:rFonts w:ascii="Times New Roman" w:hAnsi="Times New Roman" w:cs="Times New Roman"/>
          <w:sz w:val="24"/>
        </w:rPr>
        <w:t>4</w:t>
      </w:r>
      <w:r w:rsidRPr="00BD699F">
        <w:rPr>
          <w:rFonts w:ascii="Times New Roman" w:hAnsi="Times New Roman" w:cs="Times New Roman"/>
          <w:sz w:val="24"/>
        </w:rPr>
        <w:t>).</w:t>
      </w:r>
    </w:p>
    <w:p w14:paraId="6F6B16E7" w14:textId="77777777" w:rsidR="00D81C6F" w:rsidRPr="00BD699F" w:rsidRDefault="00D81C6F" w:rsidP="0062276C">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 xml:space="preserve">Os autores </w:t>
      </w:r>
      <w:proofErr w:type="spellStart"/>
      <w:r w:rsidRPr="00BD699F">
        <w:rPr>
          <w:rFonts w:ascii="Times New Roman" w:hAnsi="Times New Roman" w:cs="Times New Roman"/>
          <w:sz w:val="24"/>
          <w:szCs w:val="24"/>
        </w:rPr>
        <w:t>Esptein</w:t>
      </w:r>
      <w:proofErr w:type="spellEnd"/>
      <w:r w:rsidRPr="00BD699F">
        <w:rPr>
          <w:rFonts w:ascii="Times New Roman" w:hAnsi="Times New Roman" w:cs="Times New Roman"/>
          <w:sz w:val="24"/>
          <w:szCs w:val="24"/>
        </w:rPr>
        <w:t xml:space="preserve"> e </w:t>
      </w:r>
      <w:proofErr w:type="spellStart"/>
      <w:r w:rsidRPr="00BD699F">
        <w:rPr>
          <w:rFonts w:ascii="Times New Roman" w:hAnsi="Times New Roman" w:cs="Times New Roman"/>
          <w:sz w:val="24"/>
          <w:szCs w:val="24"/>
        </w:rPr>
        <w:t>Buhovac</w:t>
      </w:r>
      <w:proofErr w:type="spellEnd"/>
      <w:r w:rsidRPr="00BD699F">
        <w:rPr>
          <w:rFonts w:ascii="Times New Roman" w:hAnsi="Times New Roman" w:cs="Times New Roman"/>
          <w:sz w:val="24"/>
          <w:szCs w:val="24"/>
        </w:rPr>
        <w:t xml:space="preserve"> (2014) afirmam que o crescimento econômico corporativo a longo prazo deve ser de forma social e ambientalmente sustentável. </w:t>
      </w:r>
    </w:p>
    <w:p w14:paraId="7A5A9D04" w14:textId="55F3730F" w:rsidR="00D81C6F" w:rsidRPr="00BD699F" w:rsidRDefault="00D81C6F" w:rsidP="0062276C">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 xml:space="preserve">O IBGC (2007) relaciona as duas variáveis: a sustentabilidade e a estratégia corporativa, </w:t>
      </w:r>
      <w:r w:rsidR="007914EC" w:rsidRPr="00BD699F">
        <w:rPr>
          <w:rFonts w:ascii="Times New Roman" w:hAnsi="Times New Roman" w:cs="Times New Roman"/>
          <w:sz w:val="24"/>
          <w:szCs w:val="24"/>
        </w:rPr>
        <w:t xml:space="preserve">em </w:t>
      </w:r>
      <w:r w:rsidRPr="00BD699F">
        <w:rPr>
          <w:rFonts w:ascii="Times New Roman" w:hAnsi="Times New Roman" w:cs="Times New Roman"/>
          <w:sz w:val="24"/>
          <w:szCs w:val="24"/>
        </w:rPr>
        <w:t xml:space="preserve">que a missão e a visão corporativa devem expressar o conceito de sustentabilidade para as partes interessadas, já que são ferramentas de comunicação entre os </w:t>
      </w:r>
      <w:r w:rsidRPr="00BD699F">
        <w:rPr>
          <w:rFonts w:ascii="Times New Roman" w:hAnsi="Times New Roman" w:cs="Times New Roman"/>
          <w:i/>
          <w:sz w:val="24"/>
          <w:szCs w:val="24"/>
        </w:rPr>
        <w:t>stakeholders</w:t>
      </w:r>
      <w:r w:rsidRPr="00BD699F">
        <w:rPr>
          <w:rFonts w:ascii="Times New Roman" w:hAnsi="Times New Roman" w:cs="Times New Roman"/>
          <w:sz w:val="24"/>
          <w:szCs w:val="24"/>
        </w:rPr>
        <w:t xml:space="preserve"> e a organização.</w:t>
      </w:r>
    </w:p>
    <w:p w14:paraId="0146A176" w14:textId="105A8A5B" w:rsidR="00D81C6F" w:rsidRPr="00BD699F" w:rsidRDefault="00D81C6F" w:rsidP="0048022A">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A inserção da sustentabilidade nos valores, visão e missão deve ser um dos pilares</w:t>
      </w:r>
      <w:r w:rsidR="007914EC" w:rsidRPr="00BD699F">
        <w:rPr>
          <w:rFonts w:ascii="Times New Roman" w:hAnsi="Times New Roman" w:cs="Times New Roman"/>
          <w:sz w:val="24"/>
          <w:szCs w:val="24"/>
        </w:rPr>
        <w:t xml:space="preserve"> na gestão corporativa e deve</w:t>
      </w:r>
      <w:r w:rsidRPr="00BD699F">
        <w:rPr>
          <w:rFonts w:ascii="Times New Roman" w:hAnsi="Times New Roman" w:cs="Times New Roman"/>
          <w:sz w:val="24"/>
          <w:szCs w:val="24"/>
        </w:rPr>
        <w:t xml:space="preserve"> envolver a organização como um todo, em razão que a cultura </w:t>
      </w:r>
      <w:r w:rsidRPr="00BD699F">
        <w:rPr>
          <w:rFonts w:ascii="Times New Roman" w:hAnsi="Times New Roman" w:cs="Times New Roman"/>
          <w:sz w:val="24"/>
          <w:szCs w:val="24"/>
        </w:rPr>
        <w:lastRenderedPageBreak/>
        <w:t xml:space="preserve">organizacional está fundamentada em </w:t>
      </w:r>
      <w:r w:rsidR="007914EC" w:rsidRPr="00BD699F">
        <w:rPr>
          <w:rFonts w:ascii="Times New Roman" w:hAnsi="Times New Roman" w:cs="Times New Roman"/>
          <w:sz w:val="24"/>
          <w:szCs w:val="24"/>
        </w:rPr>
        <w:t>crenças e valores corporativos,</w:t>
      </w:r>
      <w:r w:rsidRPr="00BD699F">
        <w:rPr>
          <w:rFonts w:ascii="Times New Roman" w:hAnsi="Times New Roman" w:cs="Times New Roman"/>
          <w:sz w:val="24"/>
          <w:szCs w:val="24"/>
        </w:rPr>
        <w:t xml:space="preserve"> a estratégia corporativa fornece ferramentas para a propagação da sustentabilidade no âmbito corporativo (</w:t>
      </w:r>
      <w:proofErr w:type="spellStart"/>
      <w:r w:rsidR="00D64276" w:rsidRPr="00BD699F">
        <w:rPr>
          <w:rFonts w:ascii="Times New Roman" w:hAnsi="Times New Roman" w:cs="Times New Roman"/>
          <w:sz w:val="24"/>
          <w:szCs w:val="24"/>
        </w:rPr>
        <w:t>Esptein</w:t>
      </w:r>
      <w:proofErr w:type="spellEnd"/>
      <w:r w:rsidR="00D64276" w:rsidRPr="00BD699F">
        <w:rPr>
          <w:rFonts w:ascii="Times New Roman" w:hAnsi="Times New Roman" w:cs="Times New Roman"/>
          <w:sz w:val="24"/>
          <w:szCs w:val="24"/>
        </w:rPr>
        <w:t xml:space="preserve"> </w:t>
      </w:r>
      <w:r w:rsidR="0040671B" w:rsidRPr="00BD699F">
        <w:rPr>
          <w:rFonts w:ascii="Times New Roman" w:hAnsi="Times New Roman" w:cs="Times New Roman"/>
          <w:sz w:val="24"/>
          <w:szCs w:val="24"/>
        </w:rPr>
        <w:t>&amp;</w:t>
      </w:r>
      <w:r w:rsidR="00D64276" w:rsidRPr="00BD699F">
        <w:rPr>
          <w:rFonts w:ascii="Times New Roman" w:hAnsi="Times New Roman" w:cs="Times New Roman"/>
          <w:sz w:val="24"/>
          <w:szCs w:val="24"/>
        </w:rPr>
        <w:t xml:space="preserve"> </w:t>
      </w:r>
      <w:proofErr w:type="spellStart"/>
      <w:r w:rsidR="00D64276" w:rsidRPr="00BD699F">
        <w:rPr>
          <w:rFonts w:ascii="Times New Roman" w:hAnsi="Times New Roman" w:cs="Times New Roman"/>
          <w:sz w:val="24"/>
          <w:szCs w:val="24"/>
        </w:rPr>
        <w:t>Buhovac</w:t>
      </w:r>
      <w:proofErr w:type="spellEnd"/>
      <w:r w:rsidRPr="00BD699F">
        <w:rPr>
          <w:rFonts w:ascii="Times New Roman" w:hAnsi="Times New Roman" w:cs="Times New Roman"/>
          <w:sz w:val="24"/>
          <w:szCs w:val="24"/>
        </w:rPr>
        <w:t>, 2014). O a</w:t>
      </w:r>
      <w:r w:rsidR="0048022A" w:rsidRPr="00BD699F">
        <w:rPr>
          <w:rFonts w:ascii="Times New Roman" w:hAnsi="Times New Roman" w:cs="Times New Roman"/>
          <w:sz w:val="24"/>
          <w:szCs w:val="24"/>
        </w:rPr>
        <w:t xml:space="preserve">utor Souza (2006, p. 16) afirma: </w:t>
      </w:r>
    </w:p>
    <w:p w14:paraId="0DACDADA" w14:textId="77777777" w:rsidR="00D81C6F" w:rsidRPr="00BD699F" w:rsidRDefault="00D81C6F" w:rsidP="0062276C">
      <w:pPr>
        <w:pStyle w:val="SemEspaamento"/>
        <w:ind w:left="709"/>
        <w:jc w:val="both"/>
        <w:rPr>
          <w:rFonts w:ascii="Times New Roman" w:hAnsi="Times New Roman" w:cs="Times New Roman"/>
          <w:sz w:val="24"/>
          <w:szCs w:val="24"/>
        </w:rPr>
      </w:pPr>
      <w:r w:rsidRPr="00BD699F">
        <w:rPr>
          <w:rFonts w:ascii="Times New Roman" w:hAnsi="Times New Roman" w:cs="Times New Roman"/>
          <w:sz w:val="24"/>
          <w:szCs w:val="24"/>
        </w:rPr>
        <w:t xml:space="preserve">Incorporar critérios de responsabilidade social na gestão estratégica do negócio e traduzir as políticas de inclusão social e promoção da qualidade ambiental, entre outras, em metas que possam ser computadas na sua avaliação de desempenho é o grande desafio. Desta forma, é importante que esse conceito faça parte do planejamento estratégico das empresas e seja disseminado por toda organização, passando a ser uma nova forma de gerir negócios. </w:t>
      </w:r>
    </w:p>
    <w:p w14:paraId="3B548C67" w14:textId="5ED52225" w:rsidR="00D81C6F" w:rsidRPr="00BD699F" w:rsidRDefault="00D81C6F" w:rsidP="0062276C">
      <w:pPr>
        <w:pStyle w:val="SemEspaamento"/>
        <w:ind w:firstLine="709"/>
        <w:jc w:val="both"/>
        <w:rPr>
          <w:rFonts w:ascii="Times New Roman" w:hAnsi="Times New Roman" w:cs="Times New Roman"/>
          <w:sz w:val="24"/>
          <w:szCs w:val="24"/>
        </w:rPr>
      </w:pPr>
      <w:proofErr w:type="spellStart"/>
      <w:r w:rsidRPr="00BD699F">
        <w:rPr>
          <w:rFonts w:ascii="Times New Roman" w:hAnsi="Times New Roman" w:cs="Times New Roman"/>
          <w:sz w:val="24"/>
          <w:szCs w:val="24"/>
        </w:rPr>
        <w:t>Esptein</w:t>
      </w:r>
      <w:proofErr w:type="spellEnd"/>
      <w:r w:rsidRPr="00BD699F">
        <w:rPr>
          <w:rFonts w:ascii="Times New Roman" w:hAnsi="Times New Roman" w:cs="Times New Roman"/>
          <w:sz w:val="24"/>
          <w:szCs w:val="24"/>
        </w:rPr>
        <w:t xml:space="preserve"> e </w:t>
      </w:r>
      <w:proofErr w:type="spellStart"/>
      <w:r w:rsidRPr="00BD699F">
        <w:rPr>
          <w:rFonts w:ascii="Times New Roman" w:hAnsi="Times New Roman" w:cs="Times New Roman"/>
          <w:sz w:val="24"/>
          <w:szCs w:val="24"/>
        </w:rPr>
        <w:t>Buhovac</w:t>
      </w:r>
      <w:proofErr w:type="spellEnd"/>
      <w:r w:rsidRPr="00BD699F">
        <w:rPr>
          <w:rFonts w:ascii="Times New Roman" w:hAnsi="Times New Roman" w:cs="Times New Roman"/>
          <w:sz w:val="24"/>
          <w:szCs w:val="24"/>
        </w:rPr>
        <w:t xml:space="preserve"> (2014) ressalva que a formulação e a gestão da estratégia sustentável corporativa está relacionada aos gestores da organização, sendo que a sustentabilidade deve estar presente na missão e visão corporativa e ser consistente com palavras e ações sobre os compromissos ambientais, sociais e econômico.</w:t>
      </w:r>
    </w:p>
    <w:p w14:paraId="359B1B08" w14:textId="77777777" w:rsidR="00D81C6F" w:rsidRPr="00BD699F" w:rsidRDefault="00D81C6F" w:rsidP="008B7372">
      <w:pPr>
        <w:pStyle w:val="SemEspaamento"/>
        <w:rPr>
          <w:rFonts w:ascii="Times New Roman" w:hAnsi="Times New Roman" w:cs="Times New Roman"/>
          <w:sz w:val="24"/>
        </w:rPr>
      </w:pPr>
    </w:p>
    <w:p w14:paraId="1A68C857" w14:textId="77777777" w:rsidR="00D81C6F" w:rsidRPr="00BD699F" w:rsidRDefault="00D81C6F" w:rsidP="00E86B4B">
      <w:pPr>
        <w:pStyle w:val="SemEspaamento"/>
        <w:numPr>
          <w:ilvl w:val="0"/>
          <w:numId w:val="7"/>
        </w:numPr>
        <w:ind w:left="357" w:hanging="357"/>
        <w:jc w:val="both"/>
        <w:rPr>
          <w:rFonts w:ascii="Times New Roman" w:hAnsi="Times New Roman" w:cs="Times New Roman"/>
          <w:b/>
          <w:sz w:val="24"/>
        </w:rPr>
      </w:pPr>
      <w:r w:rsidRPr="00BD699F">
        <w:rPr>
          <w:rFonts w:ascii="Times New Roman" w:hAnsi="Times New Roman" w:cs="Times New Roman"/>
          <w:b/>
          <w:sz w:val="24"/>
        </w:rPr>
        <w:t>Métodos e Técnicas da Pesquisa</w:t>
      </w:r>
    </w:p>
    <w:p w14:paraId="0BE9D928" w14:textId="77777777" w:rsidR="001D1A6D" w:rsidRPr="00BD699F" w:rsidRDefault="001D1A6D" w:rsidP="001D1A6D">
      <w:pPr>
        <w:pStyle w:val="SemEspaamento"/>
        <w:ind w:left="357"/>
        <w:jc w:val="both"/>
        <w:rPr>
          <w:rFonts w:ascii="Times New Roman" w:hAnsi="Times New Roman" w:cs="Times New Roman"/>
          <w:b/>
          <w:sz w:val="24"/>
        </w:rPr>
      </w:pPr>
    </w:p>
    <w:p w14:paraId="40DA818E"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O tipo de pesquisa deste estudo se caracteriza como descritiva visto que o objetivo é analisar o nível de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voluntário das empresas.  De acordo com Gil (2008, p.28), a pesquisa descritiva tem o propósito a descrição das características de uma determinada população ou estabelecer a relação entre variáveis. </w:t>
      </w:r>
    </w:p>
    <w:p w14:paraId="19A8F729" w14:textId="77777777"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O método considerado na pes</w:t>
      </w:r>
      <w:r w:rsidR="00D64276" w:rsidRPr="00BD699F">
        <w:rPr>
          <w:rFonts w:ascii="Times New Roman" w:hAnsi="Times New Roman" w:cs="Times New Roman"/>
          <w:sz w:val="24"/>
        </w:rPr>
        <w:t>quisa é dedutivo, Gil (2008, p.</w:t>
      </w:r>
      <w:r w:rsidRPr="00BD699F">
        <w:rPr>
          <w:rFonts w:ascii="Times New Roman" w:hAnsi="Times New Roman" w:cs="Times New Roman"/>
          <w:sz w:val="24"/>
        </w:rPr>
        <w:t>9) descreve que este método origina-se de princípios considerados verdadeiros e permite obter a conclusão de maneira formal através da lógica.</w:t>
      </w:r>
    </w:p>
    <w:p w14:paraId="021E99D1" w14:textId="16A204D9"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O delineamento adotado na coleta de dados é pesquisa documental, sendo que o estudo analisou os </w:t>
      </w:r>
      <w:r w:rsidR="00D704A5" w:rsidRPr="00BD699F">
        <w:rPr>
          <w:rFonts w:ascii="Times New Roman" w:hAnsi="Times New Roman" w:cs="Times New Roman"/>
          <w:sz w:val="24"/>
        </w:rPr>
        <w:t>Relatórios Anuais</w:t>
      </w:r>
      <w:r w:rsidRPr="00BD699F">
        <w:rPr>
          <w:rFonts w:ascii="Times New Roman" w:hAnsi="Times New Roman" w:cs="Times New Roman"/>
          <w:sz w:val="24"/>
        </w:rPr>
        <w:t xml:space="preserve"> e as missões institucionais, ambas elaboradas sob a responsabilidade da empresa. Gil (2008, p</w:t>
      </w:r>
      <w:r w:rsidR="00D64276" w:rsidRPr="00BD699F">
        <w:rPr>
          <w:rFonts w:ascii="Times New Roman" w:hAnsi="Times New Roman" w:cs="Times New Roman"/>
          <w:sz w:val="24"/>
        </w:rPr>
        <w:t>p</w:t>
      </w:r>
      <w:r w:rsidRPr="00BD699F">
        <w:rPr>
          <w:rFonts w:ascii="Times New Roman" w:hAnsi="Times New Roman" w:cs="Times New Roman"/>
          <w:sz w:val="24"/>
        </w:rPr>
        <w:t>.50-52) descreve a pesquisa documental similar a pesquisa bibliográfica, o seu desenvolvimento é a partir de materiais já elaborados, diferenciando pelo fato que os documentos da pesquisa documental são elaborados por terceiros para atender diversas finalidades e os documentos da pesquisa bibliográfica são elaborados por pesquisadores.</w:t>
      </w:r>
    </w:p>
    <w:p w14:paraId="6AFFAA0F" w14:textId="0F8EF4E9"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natureza dos dados é predominante de natureza quantitativa e caracterizados por ser de fonte secundária, ou seja, foram obtidos por meio de banco de dados, revistas, internet e outras fontes de informação. Por meio dos dados coletados averiguou se a relação entre as duas variáveis: conteúdo das missões institucionais e o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nos </w:t>
      </w:r>
      <w:r w:rsidR="00D704A5" w:rsidRPr="00BD699F">
        <w:rPr>
          <w:rFonts w:ascii="Times New Roman" w:hAnsi="Times New Roman" w:cs="Times New Roman"/>
          <w:sz w:val="24"/>
        </w:rPr>
        <w:t>Relatórios Anuais</w:t>
      </w:r>
      <w:r w:rsidRPr="00BD699F">
        <w:rPr>
          <w:rFonts w:ascii="Times New Roman" w:hAnsi="Times New Roman" w:cs="Times New Roman"/>
          <w:sz w:val="24"/>
        </w:rPr>
        <w:t>.</w:t>
      </w:r>
    </w:p>
    <w:p w14:paraId="6D2BF810" w14:textId="69585485"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Para o alcance dos objetivos desta pesquisa aplicou-se </w:t>
      </w:r>
      <w:r w:rsidR="008B7372" w:rsidRPr="00BD699F">
        <w:rPr>
          <w:rFonts w:ascii="Times New Roman" w:hAnsi="Times New Roman" w:cs="Times New Roman"/>
          <w:sz w:val="24"/>
        </w:rPr>
        <w:t>a</w:t>
      </w:r>
      <w:r w:rsidRPr="00BD699F">
        <w:rPr>
          <w:rFonts w:ascii="Times New Roman" w:hAnsi="Times New Roman" w:cs="Times New Roman"/>
          <w:sz w:val="24"/>
        </w:rPr>
        <w:t xml:space="preserve"> regressão </w:t>
      </w:r>
      <w:r w:rsidR="00AB134A" w:rsidRPr="00BD699F">
        <w:rPr>
          <w:rFonts w:ascii="Times New Roman" w:hAnsi="Times New Roman" w:cs="Times New Roman"/>
          <w:sz w:val="24"/>
        </w:rPr>
        <w:t xml:space="preserve">não linear </w:t>
      </w:r>
      <w:r w:rsidRPr="00BD699F">
        <w:rPr>
          <w:rFonts w:ascii="Times New Roman" w:hAnsi="Times New Roman" w:cs="Times New Roman"/>
          <w:sz w:val="24"/>
        </w:rPr>
        <w:t xml:space="preserve">de Poisson com o programa Stata13®, analisou-se a relação das variáveis: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nos </w:t>
      </w:r>
      <w:r w:rsidR="0040671B" w:rsidRPr="00BD699F">
        <w:rPr>
          <w:rFonts w:ascii="Times New Roman" w:hAnsi="Times New Roman" w:cs="Times New Roman"/>
          <w:sz w:val="24"/>
        </w:rPr>
        <w:t>r</w:t>
      </w:r>
      <w:r w:rsidRPr="00BD699F">
        <w:rPr>
          <w:rFonts w:ascii="Times New Roman" w:hAnsi="Times New Roman" w:cs="Times New Roman"/>
          <w:sz w:val="24"/>
        </w:rPr>
        <w:t xml:space="preserve">elatórios da </w:t>
      </w:r>
      <w:r w:rsidR="0040671B" w:rsidRPr="00BD699F">
        <w:rPr>
          <w:rFonts w:ascii="Times New Roman" w:hAnsi="Times New Roman" w:cs="Times New Roman"/>
          <w:sz w:val="24"/>
        </w:rPr>
        <w:t>a</w:t>
      </w:r>
      <w:r w:rsidRPr="00BD699F">
        <w:rPr>
          <w:rFonts w:ascii="Times New Roman" w:hAnsi="Times New Roman" w:cs="Times New Roman"/>
          <w:sz w:val="24"/>
        </w:rPr>
        <w:t xml:space="preserve">dministração,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nas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 xml:space="preserve">, a presença de elementos ambientais nas missões institucionais e </w:t>
      </w:r>
      <w:r w:rsidR="00D64276" w:rsidRPr="00BD699F">
        <w:rPr>
          <w:rFonts w:ascii="Times New Roman" w:hAnsi="Times New Roman" w:cs="Times New Roman"/>
          <w:sz w:val="24"/>
        </w:rPr>
        <w:t xml:space="preserve">características das companhias, como: </w:t>
      </w:r>
      <w:r w:rsidRPr="00BD699F">
        <w:rPr>
          <w:rFonts w:ascii="Times New Roman" w:hAnsi="Times New Roman" w:cs="Times New Roman"/>
          <w:sz w:val="24"/>
        </w:rPr>
        <w:t>tamanho, setor de a</w:t>
      </w:r>
      <w:r w:rsidR="00D64276" w:rsidRPr="00BD699F">
        <w:rPr>
          <w:rFonts w:ascii="Times New Roman" w:hAnsi="Times New Roman" w:cs="Times New Roman"/>
          <w:sz w:val="24"/>
        </w:rPr>
        <w:t>tuação e performance.</w:t>
      </w:r>
    </w:p>
    <w:p w14:paraId="4AD85CE5" w14:textId="77777777" w:rsidR="00D81C6F" w:rsidRPr="00BD699F" w:rsidRDefault="00D81C6F" w:rsidP="0062276C">
      <w:pPr>
        <w:pStyle w:val="SemEspaamento"/>
        <w:ind w:firstLine="709"/>
        <w:jc w:val="both"/>
        <w:rPr>
          <w:rFonts w:ascii="Times New Roman" w:hAnsi="Times New Roman" w:cs="Times New Roman"/>
          <w:sz w:val="24"/>
        </w:rPr>
      </w:pPr>
    </w:p>
    <w:p w14:paraId="6970AA5C" w14:textId="77777777" w:rsidR="00D81C6F" w:rsidRPr="00BD699F" w:rsidRDefault="00D81C6F" w:rsidP="0040671B">
      <w:pPr>
        <w:pStyle w:val="SemEspaamento"/>
        <w:ind w:firstLine="709"/>
        <w:jc w:val="both"/>
        <w:rPr>
          <w:rFonts w:ascii="Times New Roman" w:hAnsi="Times New Roman" w:cs="Times New Roman"/>
          <w:b/>
          <w:sz w:val="24"/>
        </w:rPr>
      </w:pPr>
      <w:r w:rsidRPr="00BD699F">
        <w:rPr>
          <w:rFonts w:ascii="Times New Roman" w:hAnsi="Times New Roman" w:cs="Times New Roman"/>
          <w:b/>
          <w:sz w:val="24"/>
        </w:rPr>
        <w:t>3.1</w:t>
      </w:r>
      <w:r w:rsidRPr="00BD699F">
        <w:rPr>
          <w:rFonts w:ascii="Times New Roman" w:hAnsi="Times New Roman" w:cs="Times New Roman"/>
          <w:b/>
          <w:sz w:val="24"/>
        </w:rPr>
        <w:tab/>
        <w:t>Universo da pesquisa</w:t>
      </w:r>
    </w:p>
    <w:p w14:paraId="22447E37" w14:textId="77777777" w:rsidR="00D81C6F" w:rsidRPr="00BD699F" w:rsidRDefault="00D81C6F" w:rsidP="0062276C">
      <w:pPr>
        <w:pStyle w:val="SemEspaamento"/>
        <w:ind w:firstLine="709"/>
        <w:jc w:val="both"/>
        <w:rPr>
          <w:rFonts w:ascii="Times New Roman" w:hAnsi="Times New Roman" w:cs="Times New Roman"/>
          <w:sz w:val="24"/>
        </w:rPr>
      </w:pPr>
    </w:p>
    <w:p w14:paraId="38AAC1F2" w14:textId="6D487DD8"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O universo do estudo foi constituído pelas companhias </w:t>
      </w:r>
      <w:r w:rsidR="00CB6DE1" w:rsidRPr="00BD699F">
        <w:rPr>
          <w:rFonts w:ascii="Times New Roman" w:hAnsi="Times New Roman" w:cs="Times New Roman"/>
          <w:sz w:val="24"/>
        </w:rPr>
        <w:t xml:space="preserve">brasileiras </w:t>
      </w:r>
      <w:r w:rsidRPr="00BD699F">
        <w:rPr>
          <w:rFonts w:ascii="Times New Roman" w:hAnsi="Times New Roman" w:cs="Times New Roman"/>
          <w:sz w:val="24"/>
        </w:rPr>
        <w:t xml:space="preserve">de capital aberto </w:t>
      </w:r>
      <w:r w:rsidR="00CB6DE1" w:rsidRPr="00BD699F">
        <w:rPr>
          <w:rFonts w:ascii="Times New Roman" w:hAnsi="Times New Roman" w:cs="Times New Roman"/>
          <w:sz w:val="24"/>
        </w:rPr>
        <w:t>integrantes do</w:t>
      </w:r>
      <w:r w:rsidRPr="00BD699F">
        <w:rPr>
          <w:rFonts w:ascii="Times New Roman" w:hAnsi="Times New Roman" w:cs="Times New Roman"/>
          <w:sz w:val="24"/>
        </w:rPr>
        <w:t xml:space="preserve"> Novo Mercado da </w:t>
      </w:r>
      <w:r w:rsidR="0062276C" w:rsidRPr="00BD699F">
        <w:rPr>
          <w:rFonts w:ascii="Times New Roman" w:hAnsi="Times New Roman" w:cs="Times New Roman"/>
          <w:sz w:val="24"/>
        </w:rPr>
        <w:t>B3</w:t>
      </w:r>
      <w:r w:rsidRPr="00BD699F">
        <w:rPr>
          <w:rFonts w:ascii="Times New Roman" w:hAnsi="Times New Roman" w:cs="Times New Roman"/>
          <w:sz w:val="24"/>
        </w:rPr>
        <w:t xml:space="preserve"> que possuíam condições ativas no exercício de 2016. O fato da escolha por empresas de capital aberto é devido a Comissão de Valores Mobiliários </w:t>
      </w:r>
      <w:r w:rsidRPr="00BD699F">
        <w:rPr>
          <w:rFonts w:ascii="Times New Roman" w:hAnsi="Times New Roman" w:cs="Times New Roman"/>
          <w:sz w:val="24"/>
        </w:rPr>
        <w:lastRenderedPageBreak/>
        <w:t xml:space="preserve">(CVM) na instrução CVM 457/07 e alterada pela instrução CVM 485/10, regulariza e submete as companhias a divulgarem 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 xml:space="preserve"> e a facilidade para a obtenção de dados.  </w:t>
      </w:r>
    </w:p>
    <w:p w14:paraId="09DF4313" w14:textId="7D418B71" w:rsidR="00D81C6F" w:rsidRPr="00BD699F" w:rsidRDefault="00D81C6F" w:rsidP="0062276C">
      <w:pPr>
        <w:pStyle w:val="SemEspaamento"/>
        <w:ind w:firstLine="709"/>
        <w:jc w:val="both"/>
        <w:rPr>
          <w:rFonts w:ascii="Times New Roman" w:hAnsi="Times New Roman" w:cs="Times New Roman"/>
          <w:sz w:val="24"/>
        </w:rPr>
      </w:pPr>
      <w:r w:rsidRPr="00BD699F">
        <w:rPr>
          <w:rFonts w:ascii="Times New Roman" w:hAnsi="Times New Roman" w:cs="Times New Roman"/>
          <w:sz w:val="24"/>
        </w:rPr>
        <w:t>A seleção do universo pesquisado foi extraído em junho de 2017, havendo 130 companhias</w:t>
      </w:r>
      <w:r w:rsidR="00CB6DE1" w:rsidRPr="00BD699F">
        <w:rPr>
          <w:rFonts w:ascii="Times New Roman" w:hAnsi="Times New Roman" w:cs="Times New Roman"/>
          <w:sz w:val="24"/>
        </w:rPr>
        <w:t xml:space="preserve"> brasileiras integrantes do</w:t>
      </w:r>
      <w:r w:rsidRPr="00BD699F">
        <w:rPr>
          <w:rFonts w:ascii="Times New Roman" w:hAnsi="Times New Roman" w:cs="Times New Roman"/>
          <w:sz w:val="24"/>
        </w:rPr>
        <w:t xml:space="preserve"> Novo Mercado, conforme listado </w:t>
      </w:r>
      <w:r w:rsidR="00E6372C" w:rsidRPr="00BD699F">
        <w:rPr>
          <w:rFonts w:ascii="Times New Roman" w:hAnsi="Times New Roman" w:cs="Times New Roman"/>
          <w:sz w:val="24"/>
        </w:rPr>
        <w:t>na Figura</w:t>
      </w:r>
      <w:r w:rsidRPr="00BD699F">
        <w:rPr>
          <w:rFonts w:ascii="Times New Roman" w:hAnsi="Times New Roman" w:cs="Times New Roman"/>
          <w:sz w:val="24"/>
        </w:rPr>
        <w:t xml:space="preserve"> 1.</w:t>
      </w:r>
    </w:p>
    <w:p w14:paraId="21FF3368" w14:textId="77777777" w:rsidR="00CF2D5F" w:rsidRPr="00BD699F" w:rsidRDefault="00CF2D5F" w:rsidP="0062276C">
      <w:pPr>
        <w:pStyle w:val="SemEspaamento"/>
        <w:ind w:firstLine="709"/>
        <w:jc w:val="both"/>
        <w:rPr>
          <w:rFonts w:ascii="Times New Roman" w:hAnsi="Times New Roman" w:cs="Times New Roman"/>
          <w:sz w:val="24"/>
        </w:rPr>
      </w:pPr>
    </w:p>
    <w:tbl>
      <w:tblPr>
        <w:tblW w:w="9300" w:type="dxa"/>
        <w:jc w:val="center"/>
        <w:tblCellMar>
          <w:left w:w="70" w:type="dxa"/>
          <w:right w:w="70" w:type="dxa"/>
        </w:tblCellMar>
        <w:tblLook w:val="04A0" w:firstRow="1" w:lastRow="0" w:firstColumn="1" w:lastColumn="0" w:noHBand="0" w:noVBand="1"/>
      </w:tblPr>
      <w:tblGrid>
        <w:gridCol w:w="1860"/>
        <w:gridCol w:w="1860"/>
        <w:gridCol w:w="1860"/>
        <w:gridCol w:w="1860"/>
        <w:gridCol w:w="1860"/>
      </w:tblGrid>
      <w:tr w:rsidR="0062276C" w:rsidRPr="00BD699F" w14:paraId="50011546" w14:textId="77777777" w:rsidTr="0040671B">
        <w:trPr>
          <w:trHeight w:val="138"/>
          <w:jc w:val="center"/>
        </w:trPr>
        <w:tc>
          <w:tcPr>
            <w:tcW w:w="9300" w:type="dxa"/>
            <w:gridSpan w:val="5"/>
            <w:tcBorders>
              <w:top w:val="single" w:sz="8" w:space="0" w:color="auto"/>
              <w:left w:val="single" w:sz="8" w:space="0" w:color="auto"/>
              <w:bottom w:val="single" w:sz="8" w:space="0" w:color="auto"/>
              <w:right w:val="single" w:sz="8" w:space="0" w:color="auto"/>
            </w:tcBorders>
            <w:vAlign w:val="center"/>
            <w:hideMark/>
          </w:tcPr>
          <w:p w14:paraId="551CE16E" w14:textId="43450088" w:rsidR="0062276C" w:rsidRPr="00BD699F" w:rsidRDefault="00CB6DE1" w:rsidP="00CB6DE1">
            <w:pPr>
              <w:jc w:val="center"/>
              <w:rPr>
                <w:b/>
              </w:rPr>
            </w:pPr>
            <w:r w:rsidRPr="00BD699F">
              <w:rPr>
                <w:b/>
              </w:rPr>
              <w:t>Companhias</w:t>
            </w:r>
            <w:r w:rsidR="0062276C" w:rsidRPr="00BD699F">
              <w:rPr>
                <w:b/>
              </w:rPr>
              <w:t xml:space="preserve"> </w:t>
            </w:r>
            <w:r w:rsidRPr="00BD699F">
              <w:rPr>
                <w:b/>
              </w:rPr>
              <w:t>componentes do segmento</w:t>
            </w:r>
            <w:r w:rsidR="0062276C" w:rsidRPr="00BD699F">
              <w:rPr>
                <w:b/>
              </w:rPr>
              <w:t xml:space="preserve"> Novo Mercado da B3</w:t>
            </w:r>
          </w:p>
        </w:tc>
      </w:tr>
      <w:tr w:rsidR="0062276C" w:rsidRPr="00BD699F" w14:paraId="5962335C" w14:textId="77777777" w:rsidTr="0040671B">
        <w:trPr>
          <w:trHeight w:val="85"/>
          <w:jc w:val="center"/>
        </w:trPr>
        <w:tc>
          <w:tcPr>
            <w:tcW w:w="1860" w:type="dxa"/>
            <w:tcBorders>
              <w:top w:val="single" w:sz="8" w:space="0" w:color="auto"/>
              <w:left w:val="single" w:sz="8" w:space="0" w:color="auto"/>
              <w:bottom w:val="single" w:sz="8" w:space="0" w:color="auto"/>
              <w:right w:val="single" w:sz="8" w:space="0" w:color="auto"/>
            </w:tcBorders>
            <w:vAlign w:val="center"/>
            <w:hideMark/>
          </w:tcPr>
          <w:p w14:paraId="5499EFE0" w14:textId="2E066AB1" w:rsidR="0062276C" w:rsidRPr="00BD699F" w:rsidRDefault="00E6372C" w:rsidP="00ED11ED">
            <w:pPr>
              <w:jc w:val="center"/>
            </w:pPr>
            <w:proofErr w:type="spellStart"/>
            <w:r w:rsidRPr="00BD699F">
              <w:t>Aliansce</w:t>
            </w:r>
            <w:proofErr w:type="spellEnd"/>
            <w:r w:rsidRPr="00BD699F">
              <w:t xml:space="preserve"> </w:t>
            </w:r>
          </w:p>
        </w:tc>
        <w:tc>
          <w:tcPr>
            <w:tcW w:w="1860" w:type="dxa"/>
            <w:tcBorders>
              <w:top w:val="single" w:sz="8" w:space="0" w:color="auto"/>
              <w:left w:val="nil"/>
              <w:bottom w:val="single" w:sz="8" w:space="0" w:color="auto"/>
              <w:right w:val="single" w:sz="8" w:space="0" w:color="auto"/>
            </w:tcBorders>
            <w:vAlign w:val="center"/>
            <w:hideMark/>
          </w:tcPr>
          <w:p w14:paraId="30944F39" w14:textId="77777777" w:rsidR="0062276C" w:rsidRPr="00BD699F" w:rsidRDefault="0062276C" w:rsidP="00ED11ED">
            <w:pPr>
              <w:jc w:val="center"/>
            </w:pPr>
            <w:r w:rsidRPr="00BD699F">
              <w:t>CR2</w:t>
            </w:r>
          </w:p>
        </w:tc>
        <w:tc>
          <w:tcPr>
            <w:tcW w:w="1860" w:type="dxa"/>
            <w:tcBorders>
              <w:top w:val="single" w:sz="8" w:space="0" w:color="auto"/>
              <w:left w:val="nil"/>
              <w:bottom w:val="single" w:sz="8" w:space="0" w:color="auto"/>
              <w:right w:val="single" w:sz="8" w:space="0" w:color="auto"/>
            </w:tcBorders>
            <w:vAlign w:val="center"/>
            <w:hideMark/>
          </w:tcPr>
          <w:p w14:paraId="44B0184C" w14:textId="0FC60EBC" w:rsidR="0062276C" w:rsidRPr="00BD699F" w:rsidRDefault="001356A4" w:rsidP="00ED11ED">
            <w:pPr>
              <w:jc w:val="center"/>
            </w:pPr>
            <w:r w:rsidRPr="00BD699F">
              <w:t xml:space="preserve">Iguatemi </w:t>
            </w:r>
          </w:p>
        </w:tc>
        <w:tc>
          <w:tcPr>
            <w:tcW w:w="1860" w:type="dxa"/>
            <w:tcBorders>
              <w:top w:val="single" w:sz="8" w:space="0" w:color="auto"/>
              <w:left w:val="nil"/>
              <w:bottom w:val="single" w:sz="8" w:space="0" w:color="auto"/>
              <w:right w:val="single" w:sz="8" w:space="0" w:color="auto"/>
            </w:tcBorders>
            <w:vAlign w:val="center"/>
            <w:hideMark/>
          </w:tcPr>
          <w:p w14:paraId="32A0E63D" w14:textId="0EB204AE" w:rsidR="0062276C" w:rsidRPr="00BD699F" w:rsidRDefault="001356A4" w:rsidP="00ED11ED">
            <w:pPr>
              <w:jc w:val="center"/>
            </w:pPr>
            <w:r w:rsidRPr="00BD699F">
              <w:t>Minerva</w:t>
            </w:r>
          </w:p>
        </w:tc>
        <w:tc>
          <w:tcPr>
            <w:tcW w:w="1860" w:type="dxa"/>
            <w:tcBorders>
              <w:top w:val="single" w:sz="8" w:space="0" w:color="auto"/>
              <w:left w:val="nil"/>
              <w:bottom w:val="single" w:sz="8" w:space="0" w:color="auto"/>
              <w:right w:val="single" w:sz="8" w:space="0" w:color="auto"/>
            </w:tcBorders>
            <w:vAlign w:val="center"/>
            <w:hideMark/>
          </w:tcPr>
          <w:p w14:paraId="61AD88B3" w14:textId="08695E0A" w:rsidR="0062276C" w:rsidRPr="00BD699F" w:rsidRDefault="0062276C" w:rsidP="001356A4">
            <w:pPr>
              <w:jc w:val="center"/>
            </w:pPr>
            <w:r w:rsidRPr="00BD699F">
              <w:t>S</w:t>
            </w:r>
            <w:r w:rsidR="001356A4" w:rsidRPr="00BD699F">
              <w:t xml:space="preserve">antos </w:t>
            </w:r>
            <w:r w:rsidRPr="00BD699F">
              <w:t>B</w:t>
            </w:r>
            <w:r w:rsidR="001356A4" w:rsidRPr="00BD699F">
              <w:t>rasil</w:t>
            </w:r>
          </w:p>
        </w:tc>
      </w:tr>
      <w:tr w:rsidR="0062276C" w:rsidRPr="00BD699F" w14:paraId="04AEF0DE" w14:textId="77777777" w:rsidTr="0040671B">
        <w:trPr>
          <w:trHeight w:val="402"/>
          <w:jc w:val="center"/>
        </w:trPr>
        <w:tc>
          <w:tcPr>
            <w:tcW w:w="1860" w:type="dxa"/>
            <w:tcBorders>
              <w:top w:val="nil"/>
              <w:left w:val="single" w:sz="8" w:space="0" w:color="auto"/>
              <w:bottom w:val="single" w:sz="8" w:space="0" w:color="auto"/>
              <w:right w:val="single" w:sz="8" w:space="0" w:color="auto"/>
            </w:tcBorders>
            <w:vAlign w:val="center"/>
            <w:hideMark/>
          </w:tcPr>
          <w:p w14:paraId="275945B0" w14:textId="43CEE910" w:rsidR="0062276C" w:rsidRPr="00BD699F" w:rsidRDefault="00E6372C" w:rsidP="00ED11ED">
            <w:pPr>
              <w:jc w:val="center"/>
            </w:pPr>
            <w:proofErr w:type="spellStart"/>
            <w:r w:rsidRPr="00BD699F">
              <w:t>Alliar</w:t>
            </w:r>
            <w:proofErr w:type="spellEnd"/>
          </w:p>
        </w:tc>
        <w:tc>
          <w:tcPr>
            <w:tcW w:w="1860" w:type="dxa"/>
            <w:tcBorders>
              <w:top w:val="nil"/>
              <w:left w:val="nil"/>
              <w:bottom w:val="single" w:sz="8" w:space="0" w:color="auto"/>
              <w:right w:val="single" w:sz="8" w:space="0" w:color="auto"/>
            </w:tcBorders>
            <w:vAlign w:val="center"/>
            <w:hideMark/>
          </w:tcPr>
          <w:p w14:paraId="26D32EAE" w14:textId="1E0FAE5B" w:rsidR="0062276C" w:rsidRPr="00BD699F" w:rsidRDefault="0062276C" w:rsidP="00ED11ED">
            <w:pPr>
              <w:jc w:val="center"/>
            </w:pPr>
            <w:r w:rsidRPr="00BD699F">
              <w:t xml:space="preserve">CSU </w:t>
            </w:r>
            <w:proofErr w:type="spellStart"/>
            <w:r w:rsidRPr="00BD699F">
              <w:t>C</w:t>
            </w:r>
            <w:r w:rsidR="00E6372C" w:rsidRPr="00BD699F">
              <w:t>ard</w:t>
            </w:r>
            <w:r w:rsidRPr="00BD699F">
              <w:t>S</w:t>
            </w:r>
            <w:r w:rsidR="00E6372C" w:rsidRPr="00BD699F">
              <w:t>ystem</w:t>
            </w:r>
            <w:proofErr w:type="spellEnd"/>
          </w:p>
        </w:tc>
        <w:tc>
          <w:tcPr>
            <w:tcW w:w="1860" w:type="dxa"/>
            <w:tcBorders>
              <w:top w:val="nil"/>
              <w:left w:val="nil"/>
              <w:bottom w:val="single" w:sz="8" w:space="0" w:color="auto"/>
              <w:right w:val="single" w:sz="8" w:space="0" w:color="auto"/>
            </w:tcBorders>
            <w:vAlign w:val="center"/>
            <w:hideMark/>
          </w:tcPr>
          <w:p w14:paraId="0EB29677" w14:textId="3210B9BC" w:rsidR="0062276C" w:rsidRPr="00BD699F" w:rsidRDefault="001356A4" w:rsidP="001356A4">
            <w:pPr>
              <w:jc w:val="center"/>
            </w:pPr>
            <w:r w:rsidRPr="00BD699F">
              <w:t xml:space="preserve">IMC </w:t>
            </w:r>
          </w:p>
        </w:tc>
        <w:tc>
          <w:tcPr>
            <w:tcW w:w="1860" w:type="dxa"/>
            <w:tcBorders>
              <w:top w:val="nil"/>
              <w:left w:val="nil"/>
              <w:bottom w:val="single" w:sz="8" w:space="0" w:color="auto"/>
              <w:right w:val="single" w:sz="8" w:space="0" w:color="auto"/>
            </w:tcBorders>
            <w:vAlign w:val="center"/>
            <w:hideMark/>
          </w:tcPr>
          <w:p w14:paraId="7443111E" w14:textId="2F28E347" w:rsidR="0062276C" w:rsidRPr="00BD699F" w:rsidRDefault="0062276C" w:rsidP="00ED11ED">
            <w:pPr>
              <w:jc w:val="center"/>
            </w:pPr>
            <w:r w:rsidRPr="00BD699F">
              <w:t xml:space="preserve">MMX </w:t>
            </w:r>
            <w:r w:rsidR="001356A4" w:rsidRPr="00BD699F">
              <w:t>Mineração</w:t>
            </w:r>
            <w:r w:rsidRPr="00BD699F">
              <w:t xml:space="preserve"> </w:t>
            </w:r>
          </w:p>
        </w:tc>
        <w:tc>
          <w:tcPr>
            <w:tcW w:w="1860" w:type="dxa"/>
            <w:tcBorders>
              <w:top w:val="nil"/>
              <w:left w:val="nil"/>
              <w:bottom w:val="single" w:sz="8" w:space="0" w:color="auto"/>
              <w:right w:val="single" w:sz="8" w:space="0" w:color="auto"/>
            </w:tcBorders>
            <w:vAlign w:val="center"/>
            <w:hideMark/>
          </w:tcPr>
          <w:p w14:paraId="4BF4AD73" w14:textId="16A574A7" w:rsidR="0062276C" w:rsidRPr="00BD699F" w:rsidRDefault="001356A4" w:rsidP="00ED11ED">
            <w:pPr>
              <w:jc w:val="center"/>
            </w:pPr>
            <w:r w:rsidRPr="00BD699F">
              <w:t>São Carlos.</w:t>
            </w:r>
          </w:p>
        </w:tc>
      </w:tr>
      <w:tr w:rsidR="0062276C" w:rsidRPr="00BD699F" w14:paraId="0F4D3A50" w14:textId="77777777" w:rsidTr="0040671B">
        <w:trPr>
          <w:trHeight w:val="352"/>
          <w:jc w:val="center"/>
        </w:trPr>
        <w:tc>
          <w:tcPr>
            <w:tcW w:w="1860" w:type="dxa"/>
            <w:tcBorders>
              <w:top w:val="nil"/>
              <w:left w:val="single" w:sz="8" w:space="0" w:color="auto"/>
              <w:bottom w:val="single" w:sz="8" w:space="0" w:color="auto"/>
              <w:right w:val="single" w:sz="8" w:space="0" w:color="auto"/>
            </w:tcBorders>
            <w:vAlign w:val="center"/>
            <w:hideMark/>
          </w:tcPr>
          <w:p w14:paraId="465B3131" w14:textId="0A91E030" w:rsidR="0062276C" w:rsidRPr="00BD699F" w:rsidRDefault="00E6372C" w:rsidP="00ED11ED">
            <w:pPr>
              <w:jc w:val="center"/>
            </w:pPr>
            <w:r w:rsidRPr="00BD699F">
              <w:t>Anima</w:t>
            </w:r>
          </w:p>
        </w:tc>
        <w:tc>
          <w:tcPr>
            <w:tcW w:w="1860" w:type="dxa"/>
            <w:tcBorders>
              <w:top w:val="nil"/>
              <w:left w:val="nil"/>
              <w:bottom w:val="single" w:sz="8" w:space="0" w:color="auto"/>
              <w:right w:val="single" w:sz="8" w:space="0" w:color="auto"/>
            </w:tcBorders>
            <w:vAlign w:val="center"/>
            <w:hideMark/>
          </w:tcPr>
          <w:p w14:paraId="337AF5A6" w14:textId="402111AB" w:rsidR="0062276C" w:rsidRPr="00BD699F" w:rsidRDefault="0062276C" w:rsidP="00ED11ED">
            <w:pPr>
              <w:jc w:val="center"/>
            </w:pPr>
            <w:r w:rsidRPr="00BD699F">
              <w:t>CVC B</w:t>
            </w:r>
            <w:r w:rsidR="00E6372C" w:rsidRPr="00BD699F">
              <w:t>rasil</w:t>
            </w:r>
          </w:p>
        </w:tc>
        <w:tc>
          <w:tcPr>
            <w:tcW w:w="1860" w:type="dxa"/>
            <w:tcBorders>
              <w:top w:val="nil"/>
              <w:left w:val="nil"/>
              <w:bottom w:val="single" w:sz="8" w:space="0" w:color="auto"/>
              <w:right w:val="single" w:sz="8" w:space="0" w:color="auto"/>
            </w:tcBorders>
            <w:vAlign w:val="center"/>
            <w:hideMark/>
          </w:tcPr>
          <w:p w14:paraId="0F2EBAC6" w14:textId="34E78CC9" w:rsidR="0062276C" w:rsidRPr="00BD699F" w:rsidRDefault="001356A4" w:rsidP="00ED11ED">
            <w:pPr>
              <w:jc w:val="center"/>
            </w:pPr>
            <w:r w:rsidRPr="00BD699F">
              <w:t xml:space="preserve">Indústrias Romi </w:t>
            </w:r>
          </w:p>
        </w:tc>
        <w:tc>
          <w:tcPr>
            <w:tcW w:w="1860" w:type="dxa"/>
            <w:tcBorders>
              <w:top w:val="nil"/>
              <w:left w:val="nil"/>
              <w:bottom w:val="single" w:sz="8" w:space="0" w:color="auto"/>
              <w:right w:val="single" w:sz="8" w:space="0" w:color="auto"/>
            </w:tcBorders>
            <w:vAlign w:val="center"/>
            <w:hideMark/>
          </w:tcPr>
          <w:p w14:paraId="0EBFECC3" w14:textId="03B033BC" w:rsidR="0062276C" w:rsidRPr="00BD699F" w:rsidRDefault="001356A4" w:rsidP="00ED11ED">
            <w:pPr>
              <w:jc w:val="center"/>
            </w:pPr>
            <w:r w:rsidRPr="00BD699F">
              <w:t>Movida</w:t>
            </w:r>
            <w:r w:rsidR="0062276C" w:rsidRPr="00BD699F">
              <w:t xml:space="preserve"> </w:t>
            </w:r>
          </w:p>
        </w:tc>
        <w:tc>
          <w:tcPr>
            <w:tcW w:w="1860" w:type="dxa"/>
            <w:tcBorders>
              <w:top w:val="nil"/>
              <w:left w:val="nil"/>
              <w:bottom w:val="single" w:sz="8" w:space="0" w:color="auto"/>
              <w:right w:val="single" w:sz="8" w:space="0" w:color="auto"/>
            </w:tcBorders>
            <w:vAlign w:val="center"/>
            <w:hideMark/>
          </w:tcPr>
          <w:p w14:paraId="73EABC78" w14:textId="166E8A8C" w:rsidR="0062276C" w:rsidRPr="00BD699F" w:rsidRDefault="001356A4" w:rsidP="00ED11ED">
            <w:pPr>
              <w:jc w:val="center"/>
            </w:pPr>
            <w:r w:rsidRPr="00BD699F">
              <w:t>São Martinho</w:t>
            </w:r>
          </w:p>
        </w:tc>
      </w:tr>
      <w:tr w:rsidR="0062276C" w:rsidRPr="00BD699F" w14:paraId="7DC65C29" w14:textId="77777777" w:rsidTr="00ED11ED">
        <w:trPr>
          <w:trHeight w:val="319"/>
          <w:jc w:val="center"/>
        </w:trPr>
        <w:tc>
          <w:tcPr>
            <w:tcW w:w="1860" w:type="dxa"/>
            <w:tcBorders>
              <w:top w:val="nil"/>
              <w:left w:val="single" w:sz="8" w:space="0" w:color="auto"/>
              <w:bottom w:val="single" w:sz="8" w:space="0" w:color="auto"/>
              <w:right w:val="single" w:sz="8" w:space="0" w:color="auto"/>
            </w:tcBorders>
            <w:vAlign w:val="center"/>
            <w:hideMark/>
          </w:tcPr>
          <w:p w14:paraId="20C2C623" w14:textId="03899DED" w:rsidR="0062276C" w:rsidRPr="00BD699F" w:rsidRDefault="00E6372C" w:rsidP="00ED11ED">
            <w:pPr>
              <w:jc w:val="center"/>
            </w:pPr>
            <w:proofErr w:type="spellStart"/>
            <w:r w:rsidRPr="00BD699F">
              <w:t>Arezzo</w:t>
            </w:r>
            <w:proofErr w:type="spellEnd"/>
            <w:r w:rsidRPr="00BD699F">
              <w:t xml:space="preserve"> </w:t>
            </w:r>
            <w:proofErr w:type="spellStart"/>
            <w:r w:rsidRPr="00BD699F">
              <w:t>Co</w:t>
            </w:r>
            <w:proofErr w:type="spellEnd"/>
          </w:p>
        </w:tc>
        <w:tc>
          <w:tcPr>
            <w:tcW w:w="1860" w:type="dxa"/>
            <w:tcBorders>
              <w:top w:val="nil"/>
              <w:left w:val="nil"/>
              <w:bottom w:val="single" w:sz="8" w:space="0" w:color="auto"/>
              <w:right w:val="single" w:sz="8" w:space="0" w:color="auto"/>
            </w:tcBorders>
            <w:vAlign w:val="center"/>
            <w:hideMark/>
          </w:tcPr>
          <w:p w14:paraId="6B37F398" w14:textId="0F60A39C" w:rsidR="0062276C" w:rsidRPr="00BD699F" w:rsidRDefault="00E6372C" w:rsidP="00ED11ED">
            <w:pPr>
              <w:jc w:val="center"/>
            </w:pPr>
            <w:proofErr w:type="spellStart"/>
            <w:r w:rsidRPr="00BD699F">
              <w:t>Cyrela</w:t>
            </w:r>
            <w:proofErr w:type="spellEnd"/>
            <w:r w:rsidRPr="00BD699F">
              <w:t xml:space="preserve"> </w:t>
            </w:r>
            <w:proofErr w:type="spellStart"/>
            <w:r w:rsidRPr="00BD699F">
              <w:t>Commercial</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5C8907FA" w14:textId="4F594FF8" w:rsidR="0062276C" w:rsidRPr="00BD699F" w:rsidRDefault="001356A4" w:rsidP="00ED11ED">
            <w:pPr>
              <w:jc w:val="center"/>
            </w:pPr>
            <w:r w:rsidRPr="00BD699F">
              <w:t xml:space="preserve">Instituto Hermes </w:t>
            </w:r>
            <w:proofErr w:type="spellStart"/>
            <w:r w:rsidRPr="00BD699F">
              <w:t>Pardini</w:t>
            </w:r>
            <w:proofErr w:type="spellEnd"/>
          </w:p>
        </w:tc>
        <w:tc>
          <w:tcPr>
            <w:tcW w:w="1860" w:type="dxa"/>
            <w:tcBorders>
              <w:top w:val="nil"/>
              <w:left w:val="nil"/>
              <w:bottom w:val="single" w:sz="8" w:space="0" w:color="auto"/>
              <w:right w:val="single" w:sz="8" w:space="0" w:color="auto"/>
            </w:tcBorders>
            <w:vAlign w:val="center"/>
            <w:hideMark/>
          </w:tcPr>
          <w:p w14:paraId="1003E21B" w14:textId="77777777" w:rsidR="0062276C" w:rsidRPr="00BD699F" w:rsidRDefault="0062276C" w:rsidP="00ED11ED">
            <w:pPr>
              <w:jc w:val="center"/>
            </w:pPr>
            <w:r w:rsidRPr="00BD699F">
              <w:t xml:space="preserve">MRV </w:t>
            </w:r>
          </w:p>
        </w:tc>
        <w:tc>
          <w:tcPr>
            <w:tcW w:w="1860" w:type="dxa"/>
            <w:tcBorders>
              <w:top w:val="nil"/>
              <w:left w:val="nil"/>
              <w:bottom w:val="single" w:sz="8" w:space="0" w:color="auto"/>
              <w:right w:val="single" w:sz="8" w:space="0" w:color="auto"/>
            </w:tcBorders>
            <w:vAlign w:val="center"/>
            <w:hideMark/>
          </w:tcPr>
          <w:p w14:paraId="0005E8F3" w14:textId="58CDDB4A" w:rsidR="0062276C" w:rsidRPr="00BD699F" w:rsidRDefault="001356A4" w:rsidP="00ED11ED">
            <w:pPr>
              <w:jc w:val="center"/>
            </w:pPr>
            <w:r w:rsidRPr="00BD699F">
              <w:t>Ser Educacional</w:t>
            </w:r>
          </w:p>
        </w:tc>
      </w:tr>
      <w:tr w:rsidR="0062276C" w:rsidRPr="00BD699F" w14:paraId="16A12EF5" w14:textId="77777777" w:rsidTr="0040671B">
        <w:trPr>
          <w:trHeight w:val="95"/>
          <w:jc w:val="center"/>
        </w:trPr>
        <w:tc>
          <w:tcPr>
            <w:tcW w:w="1860" w:type="dxa"/>
            <w:tcBorders>
              <w:top w:val="nil"/>
              <w:left w:val="single" w:sz="8" w:space="0" w:color="auto"/>
              <w:bottom w:val="single" w:sz="8" w:space="0" w:color="auto"/>
              <w:right w:val="single" w:sz="8" w:space="0" w:color="auto"/>
            </w:tcBorders>
            <w:vAlign w:val="center"/>
            <w:hideMark/>
          </w:tcPr>
          <w:p w14:paraId="3DCA7F57" w14:textId="6DF64B4C" w:rsidR="0062276C" w:rsidRPr="00BD699F" w:rsidRDefault="0062276C" w:rsidP="00ED11ED">
            <w:pPr>
              <w:jc w:val="center"/>
            </w:pPr>
            <w:r w:rsidRPr="00BD699F">
              <w:t xml:space="preserve">B2W </w:t>
            </w:r>
            <w:r w:rsidR="00E6372C" w:rsidRPr="00BD699F">
              <w:t>Digital</w:t>
            </w:r>
          </w:p>
        </w:tc>
        <w:tc>
          <w:tcPr>
            <w:tcW w:w="1860" w:type="dxa"/>
            <w:tcBorders>
              <w:top w:val="nil"/>
              <w:left w:val="nil"/>
              <w:bottom w:val="single" w:sz="8" w:space="0" w:color="auto"/>
              <w:right w:val="single" w:sz="8" w:space="0" w:color="auto"/>
            </w:tcBorders>
            <w:vAlign w:val="center"/>
            <w:hideMark/>
          </w:tcPr>
          <w:p w14:paraId="1C840A58" w14:textId="29CA312B" w:rsidR="0062276C" w:rsidRPr="00BD699F" w:rsidRDefault="00E6372C" w:rsidP="00ED11ED">
            <w:pPr>
              <w:jc w:val="center"/>
            </w:pPr>
            <w:proofErr w:type="spellStart"/>
            <w:r w:rsidRPr="00BD699F">
              <w:t>Cyrela</w:t>
            </w:r>
            <w:proofErr w:type="spellEnd"/>
            <w:r w:rsidRPr="00BD699F">
              <w:t xml:space="preserve"> </w:t>
            </w:r>
            <w:proofErr w:type="spellStart"/>
            <w:r w:rsidRPr="00BD699F">
              <w:t>Realty</w:t>
            </w:r>
            <w:proofErr w:type="spellEnd"/>
          </w:p>
        </w:tc>
        <w:tc>
          <w:tcPr>
            <w:tcW w:w="1860" w:type="dxa"/>
            <w:tcBorders>
              <w:top w:val="nil"/>
              <w:left w:val="nil"/>
              <w:bottom w:val="single" w:sz="8" w:space="0" w:color="auto"/>
              <w:right w:val="single" w:sz="8" w:space="0" w:color="auto"/>
            </w:tcBorders>
            <w:vAlign w:val="center"/>
            <w:hideMark/>
          </w:tcPr>
          <w:p w14:paraId="108D8E5D" w14:textId="08FB6ECE" w:rsidR="0062276C" w:rsidRPr="00BD699F" w:rsidRDefault="0062276C" w:rsidP="00ED11ED">
            <w:pPr>
              <w:jc w:val="center"/>
            </w:pPr>
            <w:r w:rsidRPr="00BD699F">
              <w:t xml:space="preserve">IOCHPE </w:t>
            </w:r>
            <w:r w:rsidR="001356A4" w:rsidRPr="00BD699F">
              <w:t>Maxion</w:t>
            </w:r>
          </w:p>
        </w:tc>
        <w:tc>
          <w:tcPr>
            <w:tcW w:w="1860" w:type="dxa"/>
            <w:tcBorders>
              <w:top w:val="nil"/>
              <w:left w:val="nil"/>
              <w:bottom w:val="single" w:sz="8" w:space="0" w:color="auto"/>
              <w:right w:val="single" w:sz="8" w:space="0" w:color="auto"/>
            </w:tcBorders>
            <w:vAlign w:val="center"/>
            <w:hideMark/>
          </w:tcPr>
          <w:p w14:paraId="219B48B3" w14:textId="0245481C" w:rsidR="0062276C" w:rsidRPr="00BD699F" w:rsidRDefault="001356A4" w:rsidP="00ED11ED">
            <w:pPr>
              <w:jc w:val="center"/>
            </w:pPr>
            <w:proofErr w:type="spellStart"/>
            <w:r w:rsidRPr="00BD699F">
              <w:t>Multiplus</w:t>
            </w:r>
            <w:proofErr w:type="spellEnd"/>
            <w:r w:rsidR="0062276C" w:rsidRPr="00BD699F">
              <w:t xml:space="preserve"> </w:t>
            </w:r>
          </w:p>
        </w:tc>
        <w:tc>
          <w:tcPr>
            <w:tcW w:w="1860" w:type="dxa"/>
            <w:tcBorders>
              <w:top w:val="nil"/>
              <w:left w:val="nil"/>
              <w:bottom w:val="single" w:sz="8" w:space="0" w:color="auto"/>
              <w:right w:val="single" w:sz="8" w:space="0" w:color="auto"/>
            </w:tcBorders>
            <w:vAlign w:val="center"/>
            <w:hideMark/>
          </w:tcPr>
          <w:p w14:paraId="5D40B65E" w14:textId="5E21B60A" w:rsidR="0062276C" w:rsidRPr="00BD699F" w:rsidRDefault="0062276C" w:rsidP="00ED11ED">
            <w:pPr>
              <w:jc w:val="center"/>
            </w:pPr>
            <w:r w:rsidRPr="00BD699F">
              <w:t xml:space="preserve">SLC </w:t>
            </w:r>
            <w:r w:rsidR="001A6C8B" w:rsidRPr="00BD699F">
              <w:t>Agrícola</w:t>
            </w:r>
            <w:r w:rsidRPr="00BD699F">
              <w:t xml:space="preserve"> </w:t>
            </w:r>
          </w:p>
        </w:tc>
      </w:tr>
      <w:tr w:rsidR="0062276C" w:rsidRPr="00BD699F" w14:paraId="290639EA"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40933BAE" w14:textId="3262D858" w:rsidR="0062276C" w:rsidRPr="00BD699F" w:rsidRDefault="0062276C" w:rsidP="00ED11ED">
            <w:pPr>
              <w:jc w:val="center"/>
            </w:pPr>
            <w:r w:rsidRPr="00BD699F">
              <w:t xml:space="preserve">BB </w:t>
            </w:r>
            <w:r w:rsidR="00E6372C" w:rsidRPr="00BD699F">
              <w:t>Seguridade</w:t>
            </w:r>
            <w:r w:rsidRPr="00BD699F">
              <w:t xml:space="preserve"> </w:t>
            </w:r>
          </w:p>
        </w:tc>
        <w:tc>
          <w:tcPr>
            <w:tcW w:w="1860" w:type="dxa"/>
            <w:tcBorders>
              <w:top w:val="nil"/>
              <w:left w:val="nil"/>
              <w:bottom w:val="single" w:sz="8" w:space="0" w:color="auto"/>
              <w:right w:val="single" w:sz="8" w:space="0" w:color="auto"/>
            </w:tcBorders>
            <w:vAlign w:val="center"/>
            <w:hideMark/>
          </w:tcPr>
          <w:p w14:paraId="6B655168" w14:textId="0342BA39" w:rsidR="0062276C" w:rsidRPr="00BD699F" w:rsidRDefault="00E6372C" w:rsidP="00ED11ED">
            <w:pPr>
              <w:jc w:val="center"/>
            </w:pPr>
            <w:r w:rsidRPr="00BD699F">
              <w:t>Direcional</w:t>
            </w:r>
            <w:r w:rsidR="0062276C" w:rsidRPr="00BD699F">
              <w:t xml:space="preserve"> </w:t>
            </w:r>
          </w:p>
        </w:tc>
        <w:tc>
          <w:tcPr>
            <w:tcW w:w="1860" w:type="dxa"/>
            <w:tcBorders>
              <w:top w:val="nil"/>
              <w:left w:val="nil"/>
              <w:bottom w:val="single" w:sz="8" w:space="0" w:color="auto"/>
              <w:right w:val="single" w:sz="8" w:space="0" w:color="auto"/>
            </w:tcBorders>
            <w:vAlign w:val="center"/>
            <w:hideMark/>
          </w:tcPr>
          <w:p w14:paraId="28F102C3" w14:textId="77777777" w:rsidR="0062276C" w:rsidRPr="00BD699F" w:rsidRDefault="0062276C" w:rsidP="00ED11ED">
            <w:pPr>
              <w:jc w:val="center"/>
            </w:pPr>
            <w:r w:rsidRPr="00BD699F">
              <w:t xml:space="preserve">JBS </w:t>
            </w:r>
          </w:p>
        </w:tc>
        <w:tc>
          <w:tcPr>
            <w:tcW w:w="1860" w:type="dxa"/>
            <w:tcBorders>
              <w:top w:val="nil"/>
              <w:left w:val="nil"/>
              <w:bottom w:val="single" w:sz="8" w:space="0" w:color="auto"/>
              <w:right w:val="single" w:sz="8" w:space="0" w:color="auto"/>
            </w:tcBorders>
            <w:vAlign w:val="center"/>
            <w:hideMark/>
          </w:tcPr>
          <w:p w14:paraId="4103AF9B" w14:textId="3252DEF8" w:rsidR="0062276C" w:rsidRPr="00BD699F" w:rsidRDefault="001356A4" w:rsidP="00ED11ED">
            <w:pPr>
              <w:jc w:val="center"/>
            </w:pPr>
            <w:r w:rsidRPr="00BD699F">
              <w:t xml:space="preserve">Natura </w:t>
            </w:r>
          </w:p>
        </w:tc>
        <w:tc>
          <w:tcPr>
            <w:tcW w:w="1860" w:type="dxa"/>
            <w:tcBorders>
              <w:top w:val="nil"/>
              <w:left w:val="nil"/>
              <w:bottom w:val="single" w:sz="8" w:space="0" w:color="auto"/>
              <w:right w:val="single" w:sz="8" w:space="0" w:color="auto"/>
            </w:tcBorders>
            <w:vAlign w:val="center"/>
            <w:hideMark/>
          </w:tcPr>
          <w:p w14:paraId="4574B310" w14:textId="5467DB2C" w:rsidR="0062276C" w:rsidRPr="00BD699F" w:rsidRDefault="00A15480" w:rsidP="00ED11ED">
            <w:pPr>
              <w:jc w:val="center"/>
            </w:pPr>
            <w:proofErr w:type="spellStart"/>
            <w:r w:rsidRPr="00BD699F">
              <w:t>Smiles</w:t>
            </w:r>
            <w:proofErr w:type="spellEnd"/>
            <w:r w:rsidRPr="00BD699F">
              <w:t xml:space="preserve"> </w:t>
            </w:r>
          </w:p>
        </w:tc>
      </w:tr>
      <w:tr w:rsidR="0062276C" w:rsidRPr="00BD699F" w14:paraId="4565BE64" w14:textId="77777777" w:rsidTr="00ED11ED">
        <w:trPr>
          <w:trHeight w:val="319"/>
          <w:jc w:val="center"/>
        </w:trPr>
        <w:tc>
          <w:tcPr>
            <w:tcW w:w="1860" w:type="dxa"/>
            <w:tcBorders>
              <w:top w:val="nil"/>
              <w:left w:val="single" w:sz="8" w:space="0" w:color="auto"/>
              <w:bottom w:val="single" w:sz="8" w:space="0" w:color="auto"/>
              <w:right w:val="single" w:sz="8" w:space="0" w:color="auto"/>
            </w:tcBorders>
            <w:vAlign w:val="center"/>
            <w:hideMark/>
          </w:tcPr>
          <w:p w14:paraId="6EE89C53" w14:textId="302A84D8" w:rsidR="0062276C" w:rsidRPr="00BD699F" w:rsidRDefault="00E6372C" w:rsidP="00ED11ED">
            <w:pPr>
              <w:jc w:val="center"/>
            </w:pPr>
            <w:r w:rsidRPr="00BD699F">
              <w:t>Banco do Brasil</w:t>
            </w:r>
          </w:p>
        </w:tc>
        <w:tc>
          <w:tcPr>
            <w:tcW w:w="1860" w:type="dxa"/>
            <w:tcBorders>
              <w:top w:val="nil"/>
              <w:left w:val="nil"/>
              <w:bottom w:val="single" w:sz="8" w:space="0" w:color="auto"/>
              <w:right w:val="single" w:sz="8" w:space="0" w:color="auto"/>
            </w:tcBorders>
            <w:vAlign w:val="center"/>
            <w:hideMark/>
          </w:tcPr>
          <w:p w14:paraId="6CC1FF94" w14:textId="46C7D1FD" w:rsidR="0062276C" w:rsidRPr="00BD699F" w:rsidRDefault="00E6372C" w:rsidP="00ED11ED">
            <w:pPr>
              <w:jc w:val="center"/>
            </w:pPr>
            <w:r w:rsidRPr="00BD699F">
              <w:t xml:space="preserve">Duratex </w:t>
            </w:r>
          </w:p>
        </w:tc>
        <w:tc>
          <w:tcPr>
            <w:tcW w:w="1860" w:type="dxa"/>
            <w:tcBorders>
              <w:top w:val="nil"/>
              <w:left w:val="nil"/>
              <w:bottom w:val="single" w:sz="8" w:space="0" w:color="auto"/>
              <w:right w:val="single" w:sz="8" w:space="0" w:color="auto"/>
            </w:tcBorders>
            <w:vAlign w:val="center"/>
            <w:hideMark/>
          </w:tcPr>
          <w:p w14:paraId="6976D277" w14:textId="5F1A81AB" w:rsidR="0062276C" w:rsidRPr="00BD699F" w:rsidRDefault="0062276C" w:rsidP="00ED11ED">
            <w:pPr>
              <w:jc w:val="center"/>
            </w:pPr>
            <w:r w:rsidRPr="00BD699F">
              <w:t xml:space="preserve">JHSF </w:t>
            </w:r>
            <w:r w:rsidR="001356A4" w:rsidRPr="00BD699F">
              <w:t>Participações</w:t>
            </w:r>
            <w:r w:rsidRPr="00BD699F">
              <w:t xml:space="preserve"> </w:t>
            </w:r>
          </w:p>
        </w:tc>
        <w:tc>
          <w:tcPr>
            <w:tcW w:w="1860" w:type="dxa"/>
            <w:tcBorders>
              <w:top w:val="nil"/>
              <w:left w:val="nil"/>
              <w:bottom w:val="single" w:sz="8" w:space="0" w:color="auto"/>
              <w:right w:val="single" w:sz="8" w:space="0" w:color="auto"/>
            </w:tcBorders>
            <w:vAlign w:val="center"/>
            <w:hideMark/>
          </w:tcPr>
          <w:p w14:paraId="0E750942" w14:textId="17FD6CAC" w:rsidR="0062276C" w:rsidRPr="00BD699F" w:rsidRDefault="0062276C" w:rsidP="00ED11ED">
            <w:pPr>
              <w:jc w:val="center"/>
            </w:pPr>
            <w:proofErr w:type="spellStart"/>
            <w:r w:rsidRPr="00BD699F">
              <w:t>O</w:t>
            </w:r>
            <w:r w:rsidR="001356A4" w:rsidRPr="00BD699F">
              <w:t>donto</w:t>
            </w:r>
            <w:r w:rsidRPr="00BD699F">
              <w:t>P</w:t>
            </w:r>
            <w:r w:rsidR="001356A4" w:rsidRPr="00BD699F">
              <w:t>rev</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3AF0DD47" w14:textId="2B816D39" w:rsidR="0062276C" w:rsidRPr="00BD699F" w:rsidRDefault="00A15480" w:rsidP="00ED11ED">
            <w:pPr>
              <w:jc w:val="center"/>
            </w:pPr>
            <w:r w:rsidRPr="00BD699F">
              <w:t xml:space="preserve">Somos Educação </w:t>
            </w:r>
          </w:p>
        </w:tc>
      </w:tr>
      <w:tr w:rsidR="0062276C" w:rsidRPr="00BD699F" w14:paraId="7CF9372A"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6B45D4BF" w14:textId="3195B90C" w:rsidR="0062276C" w:rsidRPr="00BD699F" w:rsidRDefault="00E6372C" w:rsidP="00ED11ED">
            <w:pPr>
              <w:jc w:val="center"/>
            </w:pPr>
            <w:proofErr w:type="spellStart"/>
            <w:r w:rsidRPr="00BD699F">
              <w:t>Biosev</w:t>
            </w:r>
            <w:proofErr w:type="spellEnd"/>
          </w:p>
        </w:tc>
        <w:tc>
          <w:tcPr>
            <w:tcW w:w="1860" w:type="dxa"/>
            <w:tcBorders>
              <w:top w:val="nil"/>
              <w:left w:val="nil"/>
              <w:bottom w:val="single" w:sz="8" w:space="0" w:color="auto"/>
              <w:right w:val="single" w:sz="8" w:space="0" w:color="auto"/>
            </w:tcBorders>
            <w:vAlign w:val="center"/>
            <w:hideMark/>
          </w:tcPr>
          <w:p w14:paraId="70FF9C18" w14:textId="4BA362AA" w:rsidR="0062276C" w:rsidRPr="00BD699F" w:rsidRDefault="0062276C" w:rsidP="00ED11ED">
            <w:pPr>
              <w:jc w:val="center"/>
            </w:pPr>
            <w:proofErr w:type="spellStart"/>
            <w:r w:rsidRPr="00BD699F">
              <w:t>E</w:t>
            </w:r>
            <w:r w:rsidR="00E6372C" w:rsidRPr="00BD699F">
              <w:t>co</w:t>
            </w:r>
            <w:r w:rsidRPr="00BD699F">
              <w:t>R</w:t>
            </w:r>
            <w:r w:rsidR="00E6372C" w:rsidRPr="00BD699F">
              <w:t>odovias</w:t>
            </w:r>
            <w:proofErr w:type="spellEnd"/>
          </w:p>
        </w:tc>
        <w:tc>
          <w:tcPr>
            <w:tcW w:w="1860" w:type="dxa"/>
            <w:tcBorders>
              <w:top w:val="nil"/>
              <w:left w:val="nil"/>
              <w:bottom w:val="single" w:sz="8" w:space="0" w:color="auto"/>
              <w:right w:val="single" w:sz="8" w:space="0" w:color="auto"/>
            </w:tcBorders>
            <w:vAlign w:val="center"/>
            <w:hideMark/>
          </w:tcPr>
          <w:p w14:paraId="1914368A" w14:textId="77777777" w:rsidR="0062276C" w:rsidRPr="00BD699F" w:rsidRDefault="0062276C" w:rsidP="00ED11ED">
            <w:pPr>
              <w:jc w:val="center"/>
            </w:pPr>
            <w:r w:rsidRPr="00BD699F">
              <w:t xml:space="preserve">JSL </w:t>
            </w:r>
          </w:p>
        </w:tc>
        <w:tc>
          <w:tcPr>
            <w:tcW w:w="1860" w:type="dxa"/>
            <w:tcBorders>
              <w:top w:val="nil"/>
              <w:left w:val="nil"/>
              <w:bottom w:val="single" w:sz="8" w:space="0" w:color="auto"/>
              <w:right w:val="single" w:sz="8" w:space="0" w:color="auto"/>
            </w:tcBorders>
            <w:vAlign w:val="center"/>
            <w:hideMark/>
          </w:tcPr>
          <w:p w14:paraId="377CFC50" w14:textId="0198C1C3" w:rsidR="0062276C" w:rsidRPr="00BD699F" w:rsidRDefault="0062276C" w:rsidP="00ED11ED">
            <w:pPr>
              <w:jc w:val="center"/>
            </w:pPr>
            <w:r w:rsidRPr="00BD699F">
              <w:t xml:space="preserve">OGX </w:t>
            </w:r>
            <w:r w:rsidR="001356A4" w:rsidRPr="00BD699F">
              <w:t>Petróleo</w:t>
            </w:r>
          </w:p>
        </w:tc>
        <w:tc>
          <w:tcPr>
            <w:tcW w:w="1860" w:type="dxa"/>
            <w:tcBorders>
              <w:top w:val="nil"/>
              <w:left w:val="nil"/>
              <w:bottom w:val="single" w:sz="8" w:space="0" w:color="auto"/>
              <w:right w:val="single" w:sz="8" w:space="0" w:color="auto"/>
            </w:tcBorders>
            <w:vAlign w:val="center"/>
            <w:hideMark/>
          </w:tcPr>
          <w:p w14:paraId="50E85B09" w14:textId="24729C97" w:rsidR="0062276C" w:rsidRPr="00BD699F" w:rsidRDefault="00A15480" w:rsidP="00ED11ED">
            <w:pPr>
              <w:jc w:val="center"/>
            </w:pPr>
            <w:r w:rsidRPr="00BD699F">
              <w:t xml:space="preserve">Sonae </w:t>
            </w:r>
            <w:proofErr w:type="spellStart"/>
            <w:r w:rsidRPr="00BD699F">
              <w:t>Sierra</w:t>
            </w:r>
            <w:proofErr w:type="spellEnd"/>
            <w:r w:rsidRPr="00BD699F">
              <w:t xml:space="preserve"> Brasil</w:t>
            </w:r>
          </w:p>
        </w:tc>
      </w:tr>
      <w:tr w:rsidR="0062276C" w:rsidRPr="00BD699F" w14:paraId="4E2D4065" w14:textId="77777777" w:rsidTr="0040671B">
        <w:trPr>
          <w:trHeight w:val="144"/>
          <w:jc w:val="center"/>
        </w:trPr>
        <w:tc>
          <w:tcPr>
            <w:tcW w:w="1860" w:type="dxa"/>
            <w:tcBorders>
              <w:top w:val="nil"/>
              <w:left w:val="single" w:sz="8" w:space="0" w:color="auto"/>
              <w:bottom w:val="single" w:sz="8" w:space="0" w:color="auto"/>
              <w:right w:val="single" w:sz="8" w:space="0" w:color="auto"/>
            </w:tcBorders>
            <w:vAlign w:val="center"/>
            <w:hideMark/>
          </w:tcPr>
          <w:p w14:paraId="7FC650B9" w14:textId="593E02D3" w:rsidR="0062276C" w:rsidRPr="00BD699F" w:rsidRDefault="00E6372C" w:rsidP="00ED11ED">
            <w:pPr>
              <w:jc w:val="center"/>
            </w:pPr>
            <w:r w:rsidRPr="00BD699F">
              <w:t>B3</w:t>
            </w:r>
          </w:p>
        </w:tc>
        <w:tc>
          <w:tcPr>
            <w:tcW w:w="1860" w:type="dxa"/>
            <w:tcBorders>
              <w:top w:val="nil"/>
              <w:left w:val="nil"/>
              <w:bottom w:val="single" w:sz="8" w:space="0" w:color="auto"/>
              <w:right w:val="single" w:sz="8" w:space="0" w:color="auto"/>
            </w:tcBorders>
            <w:vAlign w:val="center"/>
            <w:hideMark/>
          </w:tcPr>
          <w:p w14:paraId="7613BCD2" w14:textId="695CA8F2" w:rsidR="0062276C" w:rsidRPr="00BD699F" w:rsidRDefault="0062276C" w:rsidP="00ED11ED">
            <w:pPr>
              <w:jc w:val="center"/>
            </w:pPr>
            <w:r w:rsidRPr="00BD699F">
              <w:t>E</w:t>
            </w:r>
            <w:r w:rsidR="001356A4" w:rsidRPr="00BD699F">
              <w:t xml:space="preserve">mbraer </w:t>
            </w:r>
          </w:p>
        </w:tc>
        <w:tc>
          <w:tcPr>
            <w:tcW w:w="1860" w:type="dxa"/>
            <w:tcBorders>
              <w:top w:val="nil"/>
              <w:left w:val="nil"/>
              <w:bottom w:val="single" w:sz="8" w:space="0" w:color="auto"/>
              <w:right w:val="single" w:sz="8" w:space="0" w:color="auto"/>
            </w:tcBorders>
            <w:vAlign w:val="center"/>
            <w:hideMark/>
          </w:tcPr>
          <w:p w14:paraId="6E3FA89E" w14:textId="76F4110E" w:rsidR="0062276C" w:rsidRPr="00BD699F" w:rsidRDefault="001356A4" w:rsidP="00ED11ED">
            <w:pPr>
              <w:jc w:val="center"/>
            </w:pPr>
            <w:proofErr w:type="spellStart"/>
            <w:r w:rsidRPr="00BD699F">
              <w:t>Kroton</w:t>
            </w:r>
            <w:proofErr w:type="spellEnd"/>
            <w:r w:rsidRPr="00BD699F">
              <w:t xml:space="preserve"> Educacional </w:t>
            </w:r>
          </w:p>
        </w:tc>
        <w:tc>
          <w:tcPr>
            <w:tcW w:w="1860" w:type="dxa"/>
            <w:tcBorders>
              <w:top w:val="nil"/>
              <w:left w:val="nil"/>
              <w:bottom w:val="single" w:sz="8" w:space="0" w:color="auto"/>
              <w:right w:val="single" w:sz="8" w:space="0" w:color="auto"/>
            </w:tcBorders>
            <w:vAlign w:val="center"/>
            <w:hideMark/>
          </w:tcPr>
          <w:p w14:paraId="1B3497A2" w14:textId="15D5467E" w:rsidR="0062276C" w:rsidRPr="00BD699F" w:rsidRDefault="0062276C" w:rsidP="00ED11ED">
            <w:pPr>
              <w:jc w:val="center"/>
            </w:pPr>
            <w:r w:rsidRPr="00BD699F">
              <w:t xml:space="preserve">OSX </w:t>
            </w:r>
            <w:r w:rsidR="001356A4" w:rsidRPr="00BD699F">
              <w:t xml:space="preserve">Brasil </w:t>
            </w:r>
          </w:p>
        </w:tc>
        <w:tc>
          <w:tcPr>
            <w:tcW w:w="1860" w:type="dxa"/>
            <w:tcBorders>
              <w:top w:val="nil"/>
              <w:left w:val="nil"/>
              <w:bottom w:val="single" w:sz="8" w:space="0" w:color="auto"/>
              <w:right w:val="single" w:sz="8" w:space="0" w:color="auto"/>
            </w:tcBorders>
            <w:vAlign w:val="center"/>
            <w:hideMark/>
          </w:tcPr>
          <w:p w14:paraId="4BA9DA6C" w14:textId="29B991DF" w:rsidR="0062276C" w:rsidRPr="00BD699F" w:rsidRDefault="00A15480" w:rsidP="00ED11ED">
            <w:pPr>
              <w:jc w:val="center"/>
            </w:pPr>
            <w:r w:rsidRPr="00BD699F">
              <w:t xml:space="preserve">Springs </w:t>
            </w:r>
          </w:p>
        </w:tc>
      </w:tr>
      <w:tr w:rsidR="0062276C" w:rsidRPr="00BD699F" w14:paraId="05DD8812" w14:textId="77777777" w:rsidTr="0040671B">
        <w:trPr>
          <w:trHeight w:val="222"/>
          <w:jc w:val="center"/>
        </w:trPr>
        <w:tc>
          <w:tcPr>
            <w:tcW w:w="1860" w:type="dxa"/>
            <w:tcBorders>
              <w:top w:val="nil"/>
              <w:left w:val="single" w:sz="8" w:space="0" w:color="auto"/>
              <w:bottom w:val="single" w:sz="8" w:space="0" w:color="auto"/>
              <w:right w:val="single" w:sz="8" w:space="0" w:color="auto"/>
            </w:tcBorders>
            <w:vAlign w:val="center"/>
            <w:hideMark/>
          </w:tcPr>
          <w:p w14:paraId="390C3065" w14:textId="6F572E5E" w:rsidR="0062276C" w:rsidRPr="00BD699F" w:rsidRDefault="00E6372C" w:rsidP="00ED11ED">
            <w:pPr>
              <w:jc w:val="center"/>
            </w:pPr>
            <w:r w:rsidRPr="00BD699F">
              <w:t xml:space="preserve">BR </w:t>
            </w:r>
            <w:proofErr w:type="spellStart"/>
            <w:r w:rsidRPr="00BD699F">
              <w:t>Brokers</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23A95408" w14:textId="45F3AB47" w:rsidR="0062276C" w:rsidRPr="00BD699F" w:rsidRDefault="0062276C" w:rsidP="001356A4">
            <w:pPr>
              <w:jc w:val="center"/>
            </w:pPr>
            <w:r w:rsidRPr="00BD699F">
              <w:t>E</w:t>
            </w:r>
            <w:r w:rsidR="001356A4" w:rsidRPr="00BD699F">
              <w:t>nergias</w:t>
            </w:r>
            <w:r w:rsidRPr="00BD699F">
              <w:t xml:space="preserve"> </w:t>
            </w:r>
            <w:r w:rsidR="001356A4" w:rsidRPr="00BD699F">
              <w:t>do Brasil</w:t>
            </w:r>
          </w:p>
        </w:tc>
        <w:tc>
          <w:tcPr>
            <w:tcW w:w="1860" w:type="dxa"/>
            <w:tcBorders>
              <w:top w:val="nil"/>
              <w:left w:val="nil"/>
              <w:bottom w:val="single" w:sz="8" w:space="0" w:color="auto"/>
              <w:right w:val="single" w:sz="8" w:space="0" w:color="auto"/>
            </w:tcBorders>
            <w:vAlign w:val="center"/>
            <w:hideMark/>
          </w:tcPr>
          <w:p w14:paraId="3209795E" w14:textId="433B4460" w:rsidR="0062276C" w:rsidRPr="00BD699F" w:rsidRDefault="00A15480" w:rsidP="00ED11ED">
            <w:pPr>
              <w:jc w:val="center"/>
            </w:pPr>
            <w:r w:rsidRPr="00BD699F">
              <w:t>Le Lis Blanc</w:t>
            </w:r>
          </w:p>
        </w:tc>
        <w:tc>
          <w:tcPr>
            <w:tcW w:w="1860" w:type="dxa"/>
            <w:tcBorders>
              <w:top w:val="nil"/>
              <w:left w:val="nil"/>
              <w:bottom w:val="single" w:sz="8" w:space="0" w:color="auto"/>
              <w:right w:val="single" w:sz="8" w:space="0" w:color="auto"/>
            </w:tcBorders>
            <w:vAlign w:val="center"/>
            <w:hideMark/>
          </w:tcPr>
          <w:p w14:paraId="3081E969" w14:textId="7787CEA9" w:rsidR="0062276C" w:rsidRPr="00BD699F" w:rsidRDefault="001356A4" w:rsidP="001356A4">
            <w:pPr>
              <w:jc w:val="center"/>
            </w:pPr>
            <w:r w:rsidRPr="00BD699F">
              <w:t>Ouro Fino</w:t>
            </w:r>
          </w:p>
        </w:tc>
        <w:tc>
          <w:tcPr>
            <w:tcW w:w="1860" w:type="dxa"/>
            <w:tcBorders>
              <w:top w:val="nil"/>
              <w:left w:val="nil"/>
              <w:bottom w:val="single" w:sz="8" w:space="0" w:color="auto"/>
              <w:right w:val="single" w:sz="8" w:space="0" w:color="auto"/>
            </w:tcBorders>
            <w:vAlign w:val="center"/>
            <w:hideMark/>
          </w:tcPr>
          <w:p w14:paraId="02E427F5" w14:textId="1F890A77" w:rsidR="0062276C" w:rsidRPr="00BD699F" w:rsidRDefault="00A15480" w:rsidP="00ED11ED">
            <w:pPr>
              <w:jc w:val="center"/>
            </w:pPr>
            <w:proofErr w:type="spellStart"/>
            <w:r w:rsidRPr="00BD699F">
              <w:t>Tarpon</w:t>
            </w:r>
            <w:proofErr w:type="spellEnd"/>
            <w:r w:rsidRPr="00BD699F">
              <w:t xml:space="preserve"> Investimentos </w:t>
            </w:r>
          </w:p>
        </w:tc>
      </w:tr>
      <w:tr w:rsidR="0062276C" w:rsidRPr="00BD699F" w14:paraId="7EEA1FF0"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1EB9D882" w14:textId="27168E90" w:rsidR="0062276C" w:rsidRPr="00BD699F" w:rsidRDefault="00E6372C" w:rsidP="00ED11ED">
            <w:pPr>
              <w:jc w:val="center"/>
            </w:pPr>
            <w:r w:rsidRPr="00BD699F">
              <w:t xml:space="preserve">BR </w:t>
            </w:r>
            <w:proofErr w:type="spellStart"/>
            <w:r w:rsidRPr="00BD699F">
              <w:t>Insurance</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5AB3C603" w14:textId="6DA26F18" w:rsidR="0062276C" w:rsidRPr="00BD699F" w:rsidRDefault="0062276C" w:rsidP="00ED11ED">
            <w:pPr>
              <w:jc w:val="center"/>
            </w:pPr>
            <w:proofErr w:type="spellStart"/>
            <w:r w:rsidRPr="00BD699F">
              <w:t>E</w:t>
            </w:r>
            <w:r w:rsidR="001356A4" w:rsidRPr="00BD699F">
              <w:t>neva</w:t>
            </w:r>
            <w:proofErr w:type="spellEnd"/>
            <w:r w:rsidR="001356A4" w:rsidRPr="00BD699F">
              <w:t xml:space="preserve"> </w:t>
            </w:r>
          </w:p>
        </w:tc>
        <w:tc>
          <w:tcPr>
            <w:tcW w:w="1860" w:type="dxa"/>
            <w:tcBorders>
              <w:top w:val="nil"/>
              <w:left w:val="nil"/>
              <w:bottom w:val="single" w:sz="8" w:space="0" w:color="auto"/>
              <w:right w:val="single" w:sz="8" w:space="0" w:color="auto"/>
            </w:tcBorders>
            <w:vAlign w:val="center"/>
            <w:hideMark/>
          </w:tcPr>
          <w:p w14:paraId="3DC04708" w14:textId="57843499" w:rsidR="0062276C" w:rsidRPr="00BD699F" w:rsidRDefault="00A15480" w:rsidP="00ED11ED">
            <w:pPr>
              <w:jc w:val="center"/>
            </w:pPr>
            <w:r w:rsidRPr="00BD699F">
              <w:t xml:space="preserve">Light </w:t>
            </w:r>
          </w:p>
        </w:tc>
        <w:tc>
          <w:tcPr>
            <w:tcW w:w="1860" w:type="dxa"/>
            <w:tcBorders>
              <w:top w:val="nil"/>
              <w:left w:val="nil"/>
              <w:bottom w:val="single" w:sz="8" w:space="0" w:color="auto"/>
              <w:right w:val="single" w:sz="8" w:space="0" w:color="auto"/>
            </w:tcBorders>
            <w:vAlign w:val="center"/>
            <w:hideMark/>
          </w:tcPr>
          <w:p w14:paraId="1471C949" w14:textId="0793213D" w:rsidR="0062276C" w:rsidRPr="00BD699F" w:rsidRDefault="0062276C" w:rsidP="00ED11ED">
            <w:pPr>
              <w:jc w:val="center"/>
            </w:pPr>
            <w:r w:rsidRPr="00BD699F">
              <w:t>P</w:t>
            </w:r>
            <w:r w:rsidR="00A15480" w:rsidRPr="00BD699F">
              <w:t>aranapanema</w:t>
            </w:r>
          </w:p>
        </w:tc>
        <w:tc>
          <w:tcPr>
            <w:tcW w:w="1860" w:type="dxa"/>
            <w:tcBorders>
              <w:top w:val="nil"/>
              <w:left w:val="nil"/>
              <w:bottom w:val="single" w:sz="8" w:space="0" w:color="auto"/>
              <w:right w:val="single" w:sz="8" w:space="0" w:color="auto"/>
            </w:tcBorders>
            <w:vAlign w:val="center"/>
            <w:hideMark/>
          </w:tcPr>
          <w:p w14:paraId="6C43C504" w14:textId="62D1AEC5" w:rsidR="0062276C" w:rsidRPr="00BD699F" w:rsidRDefault="00A15480" w:rsidP="00ED11ED">
            <w:pPr>
              <w:jc w:val="center"/>
            </w:pPr>
            <w:proofErr w:type="spellStart"/>
            <w:r w:rsidRPr="00BD699F">
              <w:t>Technos</w:t>
            </w:r>
            <w:proofErr w:type="spellEnd"/>
            <w:r w:rsidRPr="00BD699F">
              <w:t xml:space="preserve"> </w:t>
            </w:r>
          </w:p>
        </w:tc>
      </w:tr>
      <w:tr w:rsidR="0062276C" w:rsidRPr="00BD699F" w14:paraId="25FD43E1" w14:textId="77777777" w:rsidTr="0040671B">
        <w:trPr>
          <w:trHeight w:val="76"/>
          <w:jc w:val="center"/>
        </w:trPr>
        <w:tc>
          <w:tcPr>
            <w:tcW w:w="1860" w:type="dxa"/>
            <w:tcBorders>
              <w:top w:val="nil"/>
              <w:left w:val="single" w:sz="8" w:space="0" w:color="auto"/>
              <w:bottom w:val="single" w:sz="8" w:space="0" w:color="auto"/>
              <w:right w:val="single" w:sz="8" w:space="0" w:color="auto"/>
            </w:tcBorders>
            <w:vAlign w:val="center"/>
            <w:hideMark/>
          </w:tcPr>
          <w:p w14:paraId="76D83332" w14:textId="18092FB1" w:rsidR="0062276C" w:rsidRPr="00BD699F" w:rsidRDefault="00E6372C" w:rsidP="00ED11ED">
            <w:pPr>
              <w:jc w:val="center"/>
            </w:pPr>
            <w:r w:rsidRPr="00BD699F">
              <w:t xml:space="preserve">BR </w:t>
            </w:r>
            <w:proofErr w:type="spellStart"/>
            <w:r w:rsidRPr="00BD699F">
              <w:t>Malls</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5F30EC7D" w14:textId="25E541AF" w:rsidR="0062276C" w:rsidRPr="00BD699F" w:rsidRDefault="001356A4" w:rsidP="001356A4">
            <w:pPr>
              <w:jc w:val="center"/>
            </w:pPr>
            <w:proofErr w:type="spellStart"/>
            <w:r w:rsidRPr="00BD699F">
              <w:t>Engie</w:t>
            </w:r>
            <w:proofErr w:type="spellEnd"/>
            <w:r w:rsidRPr="00BD699F">
              <w:t xml:space="preserve"> Brasil </w:t>
            </w:r>
            <w:r w:rsidR="0062276C" w:rsidRPr="00BD699F">
              <w:t xml:space="preserve"> </w:t>
            </w:r>
          </w:p>
        </w:tc>
        <w:tc>
          <w:tcPr>
            <w:tcW w:w="1860" w:type="dxa"/>
            <w:tcBorders>
              <w:top w:val="nil"/>
              <w:left w:val="nil"/>
              <w:bottom w:val="single" w:sz="8" w:space="0" w:color="auto"/>
              <w:right w:val="single" w:sz="8" w:space="0" w:color="auto"/>
            </w:tcBorders>
            <w:vAlign w:val="center"/>
            <w:hideMark/>
          </w:tcPr>
          <w:p w14:paraId="72ED63D4" w14:textId="6DE4E48F" w:rsidR="0062276C" w:rsidRPr="00BD699F" w:rsidRDefault="00A15480" w:rsidP="00ED11ED">
            <w:pPr>
              <w:jc w:val="center"/>
            </w:pPr>
            <w:proofErr w:type="spellStart"/>
            <w:r w:rsidRPr="00BD699F">
              <w:t>Linx</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181BB5DA" w14:textId="61647CF0" w:rsidR="0062276C" w:rsidRPr="00BD699F" w:rsidRDefault="0062276C" w:rsidP="00ED11ED">
            <w:pPr>
              <w:jc w:val="center"/>
            </w:pPr>
            <w:r w:rsidRPr="00BD699F">
              <w:t xml:space="preserve">PDG </w:t>
            </w:r>
            <w:proofErr w:type="spellStart"/>
            <w:r w:rsidRPr="00BD699F">
              <w:t>R</w:t>
            </w:r>
            <w:r w:rsidR="00A15480" w:rsidRPr="00BD699F">
              <w:t>ealty</w:t>
            </w:r>
            <w:proofErr w:type="spellEnd"/>
            <w:r w:rsidR="00A15480" w:rsidRPr="00BD699F">
              <w:t xml:space="preserve"> </w:t>
            </w:r>
          </w:p>
        </w:tc>
        <w:tc>
          <w:tcPr>
            <w:tcW w:w="1860" w:type="dxa"/>
            <w:tcBorders>
              <w:top w:val="nil"/>
              <w:left w:val="nil"/>
              <w:bottom w:val="single" w:sz="8" w:space="0" w:color="auto"/>
              <w:right w:val="single" w:sz="8" w:space="0" w:color="auto"/>
            </w:tcBorders>
            <w:vAlign w:val="center"/>
            <w:hideMark/>
          </w:tcPr>
          <w:p w14:paraId="7A1C2D28" w14:textId="65B40F50" w:rsidR="0062276C" w:rsidRPr="00BD699F" w:rsidRDefault="00CB6DE1" w:rsidP="00ED11ED">
            <w:pPr>
              <w:jc w:val="center"/>
            </w:pPr>
            <w:r w:rsidRPr="00BD699F">
              <w:t xml:space="preserve">Tecnisa </w:t>
            </w:r>
          </w:p>
        </w:tc>
      </w:tr>
      <w:tr w:rsidR="0062276C" w:rsidRPr="00BD699F" w14:paraId="7AA6617E"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0021DB65" w14:textId="0235D1EF" w:rsidR="0062276C" w:rsidRPr="00BD699F" w:rsidRDefault="00E6372C" w:rsidP="00ED11ED">
            <w:pPr>
              <w:jc w:val="center"/>
            </w:pPr>
            <w:r w:rsidRPr="00BD699F">
              <w:t>BR Pharma</w:t>
            </w:r>
          </w:p>
        </w:tc>
        <w:tc>
          <w:tcPr>
            <w:tcW w:w="1860" w:type="dxa"/>
            <w:tcBorders>
              <w:top w:val="nil"/>
              <w:left w:val="nil"/>
              <w:bottom w:val="single" w:sz="8" w:space="0" w:color="auto"/>
              <w:right w:val="single" w:sz="8" w:space="0" w:color="auto"/>
            </w:tcBorders>
            <w:vAlign w:val="center"/>
            <w:hideMark/>
          </w:tcPr>
          <w:p w14:paraId="2DEA5E33" w14:textId="704D3A2C" w:rsidR="0062276C" w:rsidRPr="00BD699F" w:rsidRDefault="001356A4" w:rsidP="00ED11ED">
            <w:pPr>
              <w:jc w:val="center"/>
            </w:pPr>
            <w:r w:rsidRPr="00BD699F">
              <w:t>Equatorial</w:t>
            </w:r>
          </w:p>
        </w:tc>
        <w:tc>
          <w:tcPr>
            <w:tcW w:w="1860" w:type="dxa"/>
            <w:tcBorders>
              <w:top w:val="nil"/>
              <w:left w:val="nil"/>
              <w:bottom w:val="single" w:sz="8" w:space="0" w:color="auto"/>
              <w:right w:val="single" w:sz="8" w:space="0" w:color="auto"/>
            </w:tcBorders>
            <w:vAlign w:val="center"/>
            <w:hideMark/>
          </w:tcPr>
          <w:p w14:paraId="132CA053" w14:textId="73C5A5FB" w:rsidR="0062276C" w:rsidRPr="00BD699F" w:rsidRDefault="00A15480" w:rsidP="00ED11ED">
            <w:pPr>
              <w:jc w:val="center"/>
            </w:pPr>
            <w:r w:rsidRPr="00BD699F">
              <w:t xml:space="preserve">Localiza </w:t>
            </w:r>
          </w:p>
        </w:tc>
        <w:tc>
          <w:tcPr>
            <w:tcW w:w="1860" w:type="dxa"/>
            <w:tcBorders>
              <w:top w:val="nil"/>
              <w:left w:val="nil"/>
              <w:bottom w:val="single" w:sz="8" w:space="0" w:color="auto"/>
              <w:right w:val="single" w:sz="8" w:space="0" w:color="auto"/>
            </w:tcBorders>
            <w:vAlign w:val="center"/>
            <w:hideMark/>
          </w:tcPr>
          <w:p w14:paraId="320F5131" w14:textId="19F6FE3E" w:rsidR="0062276C" w:rsidRPr="00BD699F" w:rsidRDefault="00A15480" w:rsidP="00ED11ED">
            <w:pPr>
              <w:jc w:val="center"/>
            </w:pPr>
            <w:proofErr w:type="spellStart"/>
            <w:r w:rsidRPr="00BD699F">
              <w:t>PetroRio</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10AA91C1" w14:textId="3E959C8C" w:rsidR="0062276C" w:rsidRPr="00BD699F" w:rsidRDefault="00CB6DE1" w:rsidP="00ED11ED">
            <w:pPr>
              <w:jc w:val="center"/>
            </w:pPr>
            <w:proofErr w:type="spellStart"/>
            <w:r w:rsidRPr="00BD699F">
              <w:t>Tegma</w:t>
            </w:r>
            <w:proofErr w:type="spellEnd"/>
            <w:r w:rsidRPr="00BD699F">
              <w:t xml:space="preserve"> </w:t>
            </w:r>
          </w:p>
        </w:tc>
      </w:tr>
      <w:tr w:rsidR="0062276C" w:rsidRPr="00BD699F" w14:paraId="0CFF5554"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5BF70A72" w14:textId="01F4898A" w:rsidR="0062276C" w:rsidRPr="00BD699F" w:rsidRDefault="00E6372C" w:rsidP="00ED11ED">
            <w:pPr>
              <w:jc w:val="center"/>
            </w:pPr>
            <w:r w:rsidRPr="00BD699F">
              <w:t xml:space="preserve">BR </w:t>
            </w:r>
            <w:proofErr w:type="spellStart"/>
            <w:r w:rsidRPr="00BD699F">
              <w:t>Properties</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2F589201" w14:textId="3E6D0FB6" w:rsidR="0062276C" w:rsidRPr="00BD699F" w:rsidRDefault="001356A4" w:rsidP="00ED11ED">
            <w:pPr>
              <w:jc w:val="center"/>
            </w:pPr>
            <w:r w:rsidRPr="00BD699F">
              <w:t>Estácio Participações</w:t>
            </w:r>
          </w:p>
        </w:tc>
        <w:tc>
          <w:tcPr>
            <w:tcW w:w="1860" w:type="dxa"/>
            <w:tcBorders>
              <w:top w:val="nil"/>
              <w:left w:val="nil"/>
              <w:bottom w:val="single" w:sz="8" w:space="0" w:color="auto"/>
              <w:right w:val="single" w:sz="8" w:space="0" w:color="auto"/>
            </w:tcBorders>
            <w:vAlign w:val="center"/>
            <w:hideMark/>
          </w:tcPr>
          <w:p w14:paraId="73E5FAFD" w14:textId="006D0E87" w:rsidR="0062276C" w:rsidRPr="00BD699F" w:rsidRDefault="00A15480" w:rsidP="00ED11ED">
            <w:pPr>
              <w:jc w:val="center"/>
            </w:pPr>
            <w:proofErr w:type="spellStart"/>
            <w:r w:rsidRPr="00BD699F">
              <w:t>Locamerica</w:t>
            </w:r>
            <w:proofErr w:type="spellEnd"/>
          </w:p>
        </w:tc>
        <w:tc>
          <w:tcPr>
            <w:tcW w:w="1860" w:type="dxa"/>
            <w:tcBorders>
              <w:top w:val="nil"/>
              <w:left w:val="nil"/>
              <w:bottom w:val="single" w:sz="8" w:space="0" w:color="auto"/>
              <w:right w:val="single" w:sz="8" w:space="0" w:color="auto"/>
            </w:tcBorders>
            <w:vAlign w:val="center"/>
            <w:hideMark/>
          </w:tcPr>
          <w:p w14:paraId="58DAB8D0" w14:textId="2C0B2A8A" w:rsidR="0062276C" w:rsidRPr="00BD699F" w:rsidRDefault="00A15480" w:rsidP="00ED11ED">
            <w:pPr>
              <w:jc w:val="center"/>
            </w:pPr>
            <w:proofErr w:type="spellStart"/>
            <w:r w:rsidRPr="00BD699F">
              <w:t>Pomi</w:t>
            </w:r>
            <w:proofErr w:type="spellEnd"/>
            <w:r w:rsidRPr="00BD699F">
              <w:t xml:space="preserve"> Frutas </w:t>
            </w:r>
          </w:p>
        </w:tc>
        <w:tc>
          <w:tcPr>
            <w:tcW w:w="1860" w:type="dxa"/>
            <w:tcBorders>
              <w:top w:val="nil"/>
              <w:left w:val="nil"/>
              <w:bottom w:val="single" w:sz="8" w:space="0" w:color="auto"/>
              <w:right w:val="single" w:sz="8" w:space="0" w:color="auto"/>
            </w:tcBorders>
            <w:vAlign w:val="center"/>
            <w:hideMark/>
          </w:tcPr>
          <w:p w14:paraId="59F0FBF9" w14:textId="2668D4E8" w:rsidR="0062276C" w:rsidRPr="00BD699F" w:rsidRDefault="00CB6DE1" w:rsidP="00ED11ED">
            <w:pPr>
              <w:jc w:val="center"/>
            </w:pPr>
            <w:r w:rsidRPr="00BD699F">
              <w:t xml:space="preserve">Terra Santa </w:t>
            </w:r>
          </w:p>
        </w:tc>
      </w:tr>
      <w:tr w:rsidR="0062276C" w:rsidRPr="00BD699F" w14:paraId="6280B87B" w14:textId="77777777" w:rsidTr="0040671B">
        <w:trPr>
          <w:trHeight w:val="76"/>
          <w:jc w:val="center"/>
        </w:trPr>
        <w:tc>
          <w:tcPr>
            <w:tcW w:w="1860" w:type="dxa"/>
            <w:tcBorders>
              <w:top w:val="nil"/>
              <w:left w:val="single" w:sz="8" w:space="0" w:color="auto"/>
              <w:bottom w:val="single" w:sz="8" w:space="0" w:color="auto"/>
              <w:right w:val="single" w:sz="8" w:space="0" w:color="auto"/>
            </w:tcBorders>
            <w:vAlign w:val="center"/>
            <w:hideMark/>
          </w:tcPr>
          <w:p w14:paraId="3A793123" w14:textId="5E7FE3DC" w:rsidR="0062276C" w:rsidRPr="00BD699F" w:rsidRDefault="00E6372C" w:rsidP="00E6372C">
            <w:pPr>
              <w:jc w:val="center"/>
            </w:pPr>
            <w:r w:rsidRPr="00BD699F">
              <w:t xml:space="preserve">Brasil Agro </w:t>
            </w:r>
          </w:p>
        </w:tc>
        <w:tc>
          <w:tcPr>
            <w:tcW w:w="1860" w:type="dxa"/>
            <w:tcBorders>
              <w:top w:val="nil"/>
              <w:left w:val="nil"/>
              <w:bottom w:val="single" w:sz="8" w:space="0" w:color="auto"/>
              <w:right w:val="single" w:sz="8" w:space="0" w:color="auto"/>
            </w:tcBorders>
            <w:vAlign w:val="center"/>
            <w:hideMark/>
          </w:tcPr>
          <w:p w14:paraId="565ED957" w14:textId="127C412E" w:rsidR="0062276C" w:rsidRPr="00BD699F" w:rsidRDefault="001356A4" w:rsidP="00ED11ED">
            <w:pPr>
              <w:jc w:val="center"/>
            </w:pPr>
            <w:r w:rsidRPr="00BD699F">
              <w:t xml:space="preserve">Eternit </w:t>
            </w:r>
          </w:p>
        </w:tc>
        <w:tc>
          <w:tcPr>
            <w:tcW w:w="1860" w:type="dxa"/>
            <w:tcBorders>
              <w:top w:val="nil"/>
              <w:left w:val="nil"/>
              <w:bottom w:val="single" w:sz="8" w:space="0" w:color="auto"/>
              <w:right w:val="single" w:sz="8" w:space="0" w:color="auto"/>
            </w:tcBorders>
            <w:vAlign w:val="center"/>
            <w:hideMark/>
          </w:tcPr>
          <w:p w14:paraId="0FC4BF57" w14:textId="24CBD6FB" w:rsidR="0062276C" w:rsidRPr="00BD699F" w:rsidRDefault="00A15480" w:rsidP="00ED11ED">
            <w:pPr>
              <w:jc w:val="center"/>
            </w:pPr>
            <w:r w:rsidRPr="00BD699F">
              <w:t>Log-in</w:t>
            </w:r>
          </w:p>
        </w:tc>
        <w:tc>
          <w:tcPr>
            <w:tcW w:w="1860" w:type="dxa"/>
            <w:tcBorders>
              <w:top w:val="nil"/>
              <w:left w:val="nil"/>
              <w:bottom w:val="single" w:sz="8" w:space="0" w:color="auto"/>
              <w:right w:val="single" w:sz="8" w:space="0" w:color="auto"/>
            </w:tcBorders>
            <w:vAlign w:val="center"/>
            <w:hideMark/>
          </w:tcPr>
          <w:p w14:paraId="09ED3331" w14:textId="0219260A" w:rsidR="0062276C" w:rsidRPr="00BD699F" w:rsidRDefault="00A15480" w:rsidP="00ED11ED">
            <w:pPr>
              <w:jc w:val="center"/>
            </w:pPr>
            <w:r w:rsidRPr="00BD699F">
              <w:t xml:space="preserve">Porto Seguro </w:t>
            </w:r>
          </w:p>
        </w:tc>
        <w:tc>
          <w:tcPr>
            <w:tcW w:w="1860" w:type="dxa"/>
            <w:tcBorders>
              <w:top w:val="nil"/>
              <w:left w:val="nil"/>
              <w:bottom w:val="single" w:sz="8" w:space="0" w:color="auto"/>
              <w:right w:val="single" w:sz="8" w:space="0" w:color="auto"/>
            </w:tcBorders>
            <w:vAlign w:val="center"/>
            <w:hideMark/>
          </w:tcPr>
          <w:p w14:paraId="6BD19652" w14:textId="6AED474B" w:rsidR="0062276C" w:rsidRPr="00BD699F" w:rsidRDefault="00A15480" w:rsidP="00A15480">
            <w:pPr>
              <w:jc w:val="center"/>
            </w:pPr>
            <w:r w:rsidRPr="00BD699F">
              <w:t xml:space="preserve">TIM </w:t>
            </w:r>
            <w:r w:rsidR="0062276C" w:rsidRPr="00BD699F">
              <w:t xml:space="preserve"> </w:t>
            </w:r>
          </w:p>
        </w:tc>
      </w:tr>
      <w:tr w:rsidR="0062276C" w:rsidRPr="00BD699F" w14:paraId="3CB1F03A"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7F3227B6" w14:textId="77777777" w:rsidR="0062276C" w:rsidRPr="00BD699F" w:rsidRDefault="0062276C" w:rsidP="00ED11ED">
            <w:pPr>
              <w:jc w:val="center"/>
            </w:pPr>
            <w:r w:rsidRPr="00BD699F">
              <w:t>BRF S.A.</w:t>
            </w:r>
          </w:p>
        </w:tc>
        <w:tc>
          <w:tcPr>
            <w:tcW w:w="1860" w:type="dxa"/>
            <w:tcBorders>
              <w:top w:val="nil"/>
              <w:left w:val="nil"/>
              <w:bottom w:val="single" w:sz="8" w:space="0" w:color="auto"/>
              <w:right w:val="single" w:sz="8" w:space="0" w:color="auto"/>
            </w:tcBorders>
            <w:vAlign w:val="center"/>
            <w:hideMark/>
          </w:tcPr>
          <w:p w14:paraId="422A79F0" w14:textId="62DEAAC0" w:rsidR="0062276C" w:rsidRPr="00BD699F" w:rsidRDefault="00E6372C" w:rsidP="00ED11ED">
            <w:pPr>
              <w:jc w:val="center"/>
            </w:pPr>
            <w:proofErr w:type="spellStart"/>
            <w:r w:rsidRPr="00BD699F">
              <w:t>Even</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7294B9BC" w14:textId="7F722EB2" w:rsidR="0062276C" w:rsidRPr="00BD699F" w:rsidRDefault="00A15480" w:rsidP="00ED11ED">
            <w:pPr>
              <w:jc w:val="center"/>
            </w:pPr>
            <w:r w:rsidRPr="00BD699F">
              <w:t>Lojas Marisa</w:t>
            </w:r>
          </w:p>
        </w:tc>
        <w:tc>
          <w:tcPr>
            <w:tcW w:w="1860" w:type="dxa"/>
            <w:tcBorders>
              <w:top w:val="nil"/>
              <w:left w:val="nil"/>
              <w:bottom w:val="single" w:sz="8" w:space="0" w:color="auto"/>
              <w:right w:val="single" w:sz="8" w:space="0" w:color="auto"/>
            </w:tcBorders>
            <w:vAlign w:val="center"/>
            <w:hideMark/>
          </w:tcPr>
          <w:p w14:paraId="4EA6616C" w14:textId="13905B0D" w:rsidR="0062276C" w:rsidRPr="00BD699F" w:rsidRDefault="00A15480" w:rsidP="00ED11ED">
            <w:pPr>
              <w:jc w:val="center"/>
            </w:pPr>
            <w:r w:rsidRPr="00BD699F">
              <w:t>Portobello</w:t>
            </w:r>
          </w:p>
        </w:tc>
        <w:tc>
          <w:tcPr>
            <w:tcW w:w="1860" w:type="dxa"/>
            <w:tcBorders>
              <w:top w:val="nil"/>
              <w:left w:val="nil"/>
              <w:bottom w:val="single" w:sz="8" w:space="0" w:color="auto"/>
              <w:right w:val="single" w:sz="8" w:space="0" w:color="auto"/>
            </w:tcBorders>
            <w:vAlign w:val="center"/>
            <w:hideMark/>
          </w:tcPr>
          <w:p w14:paraId="5FF45D73" w14:textId="4D7C3214" w:rsidR="0062276C" w:rsidRPr="00BD699F" w:rsidRDefault="00E6372C" w:rsidP="00ED11ED">
            <w:pPr>
              <w:jc w:val="center"/>
            </w:pPr>
            <w:r w:rsidRPr="00BD699F">
              <w:t xml:space="preserve">Time For </w:t>
            </w:r>
            <w:proofErr w:type="spellStart"/>
            <w:r w:rsidRPr="00BD699F">
              <w:t>Fun</w:t>
            </w:r>
            <w:proofErr w:type="spellEnd"/>
          </w:p>
        </w:tc>
      </w:tr>
      <w:tr w:rsidR="0062276C" w:rsidRPr="00BD699F" w14:paraId="2A3489F9"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1159A6AF" w14:textId="77777777" w:rsidR="0062276C" w:rsidRPr="00BD699F" w:rsidRDefault="0062276C" w:rsidP="00ED11ED">
            <w:pPr>
              <w:jc w:val="center"/>
            </w:pPr>
            <w:r w:rsidRPr="00BD699F">
              <w:t>CCR S.A.</w:t>
            </w:r>
          </w:p>
        </w:tc>
        <w:tc>
          <w:tcPr>
            <w:tcW w:w="1860" w:type="dxa"/>
            <w:tcBorders>
              <w:top w:val="nil"/>
              <w:left w:val="nil"/>
              <w:bottom w:val="single" w:sz="8" w:space="0" w:color="auto"/>
              <w:right w:val="single" w:sz="8" w:space="0" w:color="auto"/>
            </w:tcBorders>
            <w:vAlign w:val="center"/>
            <w:hideMark/>
          </w:tcPr>
          <w:p w14:paraId="375C313C" w14:textId="6AECEB4B" w:rsidR="0062276C" w:rsidRPr="00BD699F" w:rsidRDefault="001356A4" w:rsidP="00ED11ED">
            <w:pPr>
              <w:jc w:val="center"/>
            </w:pPr>
            <w:r w:rsidRPr="00BD699F">
              <w:t>EZ</w:t>
            </w:r>
            <w:r w:rsidR="00E6372C" w:rsidRPr="00BD699F">
              <w:t xml:space="preserve"> </w:t>
            </w:r>
            <w:proofErr w:type="spellStart"/>
            <w:r w:rsidR="00E6372C" w:rsidRPr="00BD699F">
              <w:t>Tec</w:t>
            </w:r>
            <w:proofErr w:type="spellEnd"/>
            <w:r w:rsidR="00E6372C" w:rsidRPr="00BD699F">
              <w:t xml:space="preserve"> </w:t>
            </w:r>
          </w:p>
        </w:tc>
        <w:tc>
          <w:tcPr>
            <w:tcW w:w="1860" w:type="dxa"/>
            <w:tcBorders>
              <w:top w:val="nil"/>
              <w:left w:val="nil"/>
              <w:bottom w:val="single" w:sz="8" w:space="0" w:color="auto"/>
              <w:right w:val="single" w:sz="8" w:space="0" w:color="auto"/>
            </w:tcBorders>
            <w:vAlign w:val="center"/>
            <w:hideMark/>
          </w:tcPr>
          <w:p w14:paraId="66D9A456" w14:textId="09294281" w:rsidR="0062276C" w:rsidRPr="00BD699F" w:rsidRDefault="00A15480" w:rsidP="00ED11ED">
            <w:pPr>
              <w:jc w:val="center"/>
            </w:pPr>
            <w:r w:rsidRPr="00BD699F">
              <w:t xml:space="preserve">Lojas Renner </w:t>
            </w:r>
          </w:p>
        </w:tc>
        <w:tc>
          <w:tcPr>
            <w:tcW w:w="1860" w:type="dxa"/>
            <w:tcBorders>
              <w:top w:val="nil"/>
              <w:left w:val="nil"/>
              <w:bottom w:val="single" w:sz="8" w:space="0" w:color="auto"/>
              <w:right w:val="single" w:sz="8" w:space="0" w:color="auto"/>
            </w:tcBorders>
            <w:vAlign w:val="center"/>
            <w:hideMark/>
          </w:tcPr>
          <w:p w14:paraId="46825367" w14:textId="3F0A2F84" w:rsidR="0062276C" w:rsidRPr="00BD699F" w:rsidRDefault="00A15480" w:rsidP="00ED11ED">
            <w:pPr>
              <w:jc w:val="center"/>
            </w:pPr>
            <w:r w:rsidRPr="00BD699F">
              <w:t xml:space="preserve">Positivo Tecnologia </w:t>
            </w:r>
          </w:p>
        </w:tc>
        <w:tc>
          <w:tcPr>
            <w:tcW w:w="1860" w:type="dxa"/>
            <w:tcBorders>
              <w:top w:val="nil"/>
              <w:left w:val="nil"/>
              <w:bottom w:val="single" w:sz="8" w:space="0" w:color="auto"/>
              <w:right w:val="single" w:sz="8" w:space="0" w:color="auto"/>
            </w:tcBorders>
            <w:vAlign w:val="center"/>
            <w:hideMark/>
          </w:tcPr>
          <w:p w14:paraId="10C6804B" w14:textId="15FCD55C" w:rsidR="0062276C" w:rsidRPr="00BD699F" w:rsidRDefault="00A15480" w:rsidP="00ED11ED">
            <w:pPr>
              <w:jc w:val="center"/>
            </w:pPr>
            <w:r w:rsidRPr="00BD699F">
              <w:t xml:space="preserve">TOTVS </w:t>
            </w:r>
          </w:p>
        </w:tc>
      </w:tr>
      <w:tr w:rsidR="0062276C" w:rsidRPr="00BD699F" w14:paraId="68F64E5D"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3C9DEF4C" w14:textId="26CBD8D1" w:rsidR="0062276C" w:rsidRPr="00BD699F" w:rsidRDefault="0062276C" w:rsidP="00ED11ED">
            <w:pPr>
              <w:jc w:val="center"/>
            </w:pPr>
            <w:r w:rsidRPr="00BD699F">
              <w:t xml:space="preserve">CCX </w:t>
            </w:r>
            <w:r w:rsidR="00E6372C" w:rsidRPr="00BD699F">
              <w:t xml:space="preserve">Carvão </w:t>
            </w:r>
          </w:p>
        </w:tc>
        <w:tc>
          <w:tcPr>
            <w:tcW w:w="1860" w:type="dxa"/>
            <w:tcBorders>
              <w:top w:val="nil"/>
              <w:left w:val="nil"/>
              <w:bottom w:val="single" w:sz="8" w:space="0" w:color="auto"/>
              <w:right w:val="single" w:sz="8" w:space="0" w:color="auto"/>
            </w:tcBorders>
            <w:vAlign w:val="center"/>
            <w:hideMark/>
          </w:tcPr>
          <w:p w14:paraId="11F20849" w14:textId="1CF103DD" w:rsidR="0062276C" w:rsidRPr="00BD699F" w:rsidRDefault="00E6372C" w:rsidP="00ED11ED">
            <w:pPr>
              <w:jc w:val="center"/>
            </w:pPr>
            <w:r w:rsidRPr="00BD699F">
              <w:t xml:space="preserve">Fertilizantes Heringer </w:t>
            </w:r>
          </w:p>
        </w:tc>
        <w:tc>
          <w:tcPr>
            <w:tcW w:w="1860" w:type="dxa"/>
            <w:tcBorders>
              <w:top w:val="nil"/>
              <w:left w:val="nil"/>
              <w:bottom w:val="single" w:sz="8" w:space="0" w:color="auto"/>
              <w:right w:val="single" w:sz="8" w:space="0" w:color="auto"/>
            </w:tcBorders>
            <w:vAlign w:val="center"/>
            <w:hideMark/>
          </w:tcPr>
          <w:p w14:paraId="0D348B8D" w14:textId="1D3F2771" w:rsidR="0062276C" w:rsidRPr="00BD699F" w:rsidRDefault="00A15480" w:rsidP="00ED11ED">
            <w:pPr>
              <w:jc w:val="center"/>
            </w:pPr>
            <w:r w:rsidRPr="00BD699F">
              <w:t>Lopes Brasil</w:t>
            </w:r>
          </w:p>
        </w:tc>
        <w:tc>
          <w:tcPr>
            <w:tcW w:w="1860" w:type="dxa"/>
            <w:tcBorders>
              <w:top w:val="nil"/>
              <w:left w:val="nil"/>
              <w:bottom w:val="single" w:sz="8" w:space="0" w:color="auto"/>
              <w:right w:val="single" w:sz="8" w:space="0" w:color="auto"/>
            </w:tcBorders>
            <w:vAlign w:val="center"/>
            <w:hideMark/>
          </w:tcPr>
          <w:p w14:paraId="33DA4816" w14:textId="70CF6064" w:rsidR="0062276C" w:rsidRPr="00BD699F" w:rsidRDefault="00A15480" w:rsidP="00ED11ED">
            <w:pPr>
              <w:jc w:val="center"/>
            </w:pPr>
            <w:proofErr w:type="spellStart"/>
            <w:r w:rsidRPr="00BD699F">
              <w:t>Profarma</w:t>
            </w:r>
            <w:proofErr w:type="spellEnd"/>
            <w:r w:rsidR="0062276C" w:rsidRPr="00BD699F">
              <w:t xml:space="preserve"> </w:t>
            </w:r>
          </w:p>
        </w:tc>
        <w:tc>
          <w:tcPr>
            <w:tcW w:w="1860" w:type="dxa"/>
            <w:tcBorders>
              <w:top w:val="nil"/>
              <w:left w:val="nil"/>
              <w:bottom w:val="single" w:sz="8" w:space="0" w:color="auto"/>
              <w:right w:val="single" w:sz="8" w:space="0" w:color="auto"/>
            </w:tcBorders>
            <w:vAlign w:val="center"/>
            <w:hideMark/>
          </w:tcPr>
          <w:p w14:paraId="580C3FBE" w14:textId="72959DD6" w:rsidR="0062276C" w:rsidRPr="00BD699F" w:rsidRDefault="00E6372C" w:rsidP="00ED11ED">
            <w:pPr>
              <w:jc w:val="center"/>
            </w:pPr>
            <w:r w:rsidRPr="00BD699F">
              <w:t xml:space="preserve">Trisul </w:t>
            </w:r>
          </w:p>
        </w:tc>
      </w:tr>
      <w:tr w:rsidR="0062276C" w:rsidRPr="00BD699F" w14:paraId="46F44D56" w14:textId="77777777" w:rsidTr="0040671B">
        <w:trPr>
          <w:trHeight w:val="100"/>
          <w:jc w:val="center"/>
        </w:trPr>
        <w:tc>
          <w:tcPr>
            <w:tcW w:w="1860" w:type="dxa"/>
            <w:tcBorders>
              <w:top w:val="nil"/>
              <w:left w:val="single" w:sz="8" w:space="0" w:color="auto"/>
              <w:bottom w:val="single" w:sz="8" w:space="0" w:color="auto"/>
              <w:right w:val="single" w:sz="8" w:space="0" w:color="auto"/>
            </w:tcBorders>
            <w:vAlign w:val="center"/>
            <w:hideMark/>
          </w:tcPr>
          <w:p w14:paraId="4C2926AB" w14:textId="0F94FA71" w:rsidR="0062276C" w:rsidRPr="00BD699F" w:rsidRDefault="00E6372C" w:rsidP="00ED11ED">
            <w:pPr>
              <w:jc w:val="center"/>
            </w:pPr>
            <w:r w:rsidRPr="00BD699F">
              <w:t>Cia Hering</w:t>
            </w:r>
          </w:p>
        </w:tc>
        <w:tc>
          <w:tcPr>
            <w:tcW w:w="1860" w:type="dxa"/>
            <w:tcBorders>
              <w:top w:val="nil"/>
              <w:left w:val="nil"/>
              <w:bottom w:val="single" w:sz="8" w:space="0" w:color="auto"/>
              <w:right w:val="single" w:sz="8" w:space="0" w:color="auto"/>
            </w:tcBorders>
            <w:vAlign w:val="center"/>
            <w:hideMark/>
          </w:tcPr>
          <w:p w14:paraId="61BD42A3" w14:textId="0D6047CD" w:rsidR="0062276C" w:rsidRPr="00BD699F" w:rsidRDefault="00E6372C" w:rsidP="001356A4">
            <w:pPr>
              <w:jc w:val="center"/>
            </w:pPr>
            <w:proofErr w:type="spellStart"/>
            <w:r w:rsidRPr="00BD699F">
              <w:t>Fibria</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34B26339" w14:textId="39AAFA8A" w:rsidR="0062276C" w:rsidRPr="00BD699F" w:rsidRDefault="00A15480" w:rsidP="00ED11ED">
            <w:pPr>
              <w:jc w:val="center"/>
            </w:pPr>
            <w:proofErr w:type="spellStart"/>
            <w:r w:rsidRPr="00BD699F">
              <w:t>Lupatech</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3A954CC9" w14:textId="462C8D41" w:rsidR="0062276C" w:rsidRPr="00BD699F" w:rsidRDefault="00A15480" w:rsidP="00ED11ED">
            <w:pPr>
              <w:jc w:val="center"/>
            </w:pPr>
            <w:r w:rsidRPr="00BD699F">
              <w:t xml:space="preserve">Prumo </w:t>
            </w:r>
          </w:p>
        </w:tc>
        <w:tc>
          <w:tcPr>
            <w:tcW w:w="1860" w:type="dxa"/>
            <w:tcBorders>
              <w:top w:val="nil"/>
              <w:left w:val="nil"/>
              <w:bottom w:val="single" w:sz="8" w:space="0" w:color="auto"/>
              <w:right w:val="single" w:sz="8" w:space="0" w:color="auto"/>
            </w:tcBorders>
            <w:vAlign w:val="center"/>
            <w:hideMark/>
          </w:tcPr>
          <w:p w14:paraId="0CAF9503" w14:textId="5B02B99F" w:rsidR="0062276C" w:rsidRPr="00BD699F" w:rsidRDefault="00E6372C" w:rsidP="00ED11ED">
            <w:pPr>
              <w:jc w:val="center"/>
            </w:pPr>
            <w:r w:rsidRPr="00BD699F">
              <w:t>Triunfo Particip</w:t>
            </w:r>
            <w:r w:rsidR="00A15480" w:rsidRPr="00BD699F">
              <w:t>ações</w:t>
            </w:r>
          </w:p>
        </w:tc>
      </w:tr>
      <w:tr w:rsidR="0062276C" w:rsidRPr="00BD699F" w14:paraId="5366A14C" w14:textId="77777777" w:rsidTr="0040671B">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2547AD64" w14:textId="18C618DD" w:rsidR="0062276C" w:rsidRPr="00BD699F" w:rsidRDefault="00E6372C" w:rsidP="00ED11ED">
            <w:pPr>
              <w:jc w:val="center"/>
            </w:pPr>
            <w:proofErr w:type="spellStart"/>
            <w:r w:rsidRPr="00BD699F">
              <w:t>Cielo</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49D3A44D" w14:textId="6FBB7B00" w:rsidR="0062276C" w:rsidRPr="00BD699F" w:rsidRDefault="00E6372C" w:rsidP="00ED11ED">
            <w:pPr>
              <w:jc w:val="center"/>
            </w:pPr>
            <w:r w:rsidRPr="00BD699F">
              <w:t xml:space="preserve">Fleury </w:t>
            </w:r>
          </w:p>
        </w:tc>
        <w:tc>
          <w:tcPr>
            <w:tcW w:w="1860" w:type="dxa"/>
            <w:tcBorders>
              <w:top w:val="nil"/>
              <w:left w:val="nil"/>
              <w:bottom w:val="single" w:sz="8" w:space="0" w:color="auto"/>
              <w:right w:val="single" w:sz="8" w:space="0" w:color="auto"/>
            </w:tcBorders>
            <w:vAlign w:val="center"/>
            <w:hideMark/>
          </w:tcPr>
          <w:p w14:paraId="5753090B" w14:textId="33F598AC" w:rsidR="0062276C" w:rsidRPr="00BD699F" w:rsidRDefault="00A15480" w:rsidP="00ED11ED">
            <w:pPr>
              <w:jc w:val="center"/>
            </w:pPr>
            <w:r w:rsidRPr="00BD699F">
              <w:t xml:space="preserve">M. Dias Branco </w:t>
            </w:r>
          </w:p>
        </w:tc>
        <w:tc>
          <w:tcPr>
            <w:tcW w:w="1860" w:type="dxa"/>
            <w:tcBorders>
              <w:top w:val="nil"/>
              <w:left w:val="nil"/>
              <w:bottom w:val="single" w:sz="8" w:space="0" w:color="auto"/>
              <w:right w:val="single" w:sz="8" w:space="0" w:color="auto"/>
            </w:tcBorders>
            <w:vAlign w:val="center"/>
            <w:hideMark/>
          </w:tcPr>
          <w:p w14:paraId="278EDA7E" w14:textId="10950556" w:rsidR="0062276C" w:rsidRPr="00BD699F" w:rsidRDefault="0062276C" w:rsidP="00ED11ED">
            <w:pPr>
              <w:jc w:val="center"/>
            </w:pPr>
            <w:r w:rsidRPr="00BD699F">
              <w:t xml:space="preserve">QGEP </w:t>
            </w:r>
            <w:r w:rsidR="00A15480" w:rsidRPr="00BD699F">
              <w:t xml:space="preserve">Participações </w:t>
            </w:r>
          </w:p>
        </w:tc>
        <w:tc>
          <w:tcPr>
            <w:tcW w:w="1860" w:type="dxa"/>
            <w:tcBorders>
              <w:top w:val="nil"/>
              <w:left w:val="nil"/>
              <w:bottom w:val="single" w:sz="8" w:space="0" w:color="auto"/>
              <w:right w:val="single" w:sz="8" w:space="0" w:color="auto"/>
            </w:tcBorders>
            <w:vAlign w:val="center"/>
            <w:hideMark/>
          </w:tcPr>
          <w:p w14:paraId="2E60D20A" w14:textId="31166762" w:rsidR="0062276C" w:rsidRPr="00BD699F" w:rsidRDefault="00A15480" w:rsidP="00ED11ED">
            <w:pPr>
              <w:jc w:val="center"/>
            </w:pPr>
            <w:r w:rsidRPr="00BD699F">
              <w:t xml:space="preserve">Tupy </w:t>
            </w:r>
          </w:p>
        </w:tc>
      </w:tr>
      <w:tr w:rsidR="0062276C" w:rsidRPr="00BD699F" w14:paraId="0C74F47A" w14:textId="77777777" w:rsidTr="00ED11ED">
        <w:trPr>
          <w:trHeight w:val="319"/>
          <w:jc w:val="center"/>
        </w:trPr>
        <w:tc>
          <w:tcPr>
            <w:tcW w:w="1860" w:type="dxa"/>
            <w:tcBorders>
              <w:top w:val="nil"/>
              <w:left w:val="single" w:sz="8" w:space="0" w:color="auto"/>
              <w:bottom w:val="single" w:sz="8" w:space="0" w:color="auto"/>
              <w:right w:val="single" w:sz="8" w:space="0" w:color="auto"/>
            </w:tcBorders>
            <w:vAlign w:val="center"/>
            <w:hideMark/>
          </w:tcPr>
          <w:p w14:paraId="2346CE62" w14:textId="676E3D76" w:rsidR="0062276C" w:rsidRPr="00BD699F" w:rsidRDefault="00E6372C" w:rsidP="00ED11ED">
            <w:pPr>
              <w:jc w:val="center"/>
            </w:pPr>
            <w:r w:rsidRPr="00BD699F">
              <w:t xml:space="preserve">Contax </w:t>
            </w:r>
          </w:p>
        </w:tc>
        <w:tc>
          <w:tcPr>
            <w:tcW w:w="1860" w:type="dxa"/>
            <w:tcBorders>
              <w:top w:val="nil"/>
              <w:left w:val="nil"/>
              <w:bottom w:val="single" w:sz="8" w:space="0" w:color="auto"/>
              <w:right w:val="single" w:sz="8" w:space="0" w:color="auto"/>
            </w:tcBorders>
            <w:vAlign w:val="center"/>
            <w:hideMark/>
          </w:tcPr>
          <w:p w14:paraId="6E683D0C" w14:textId="4537D691" w:rsidR="0062276C" w:rsidRPr="00BD699F" w:rsidRDefault="00E6372C" w:rsidP="00ED11ED">
            <w:pPr>
              <w:jc w:val="center"/>
            </w:pPr>
            <w:r w:rsidRPr="00BD699F">
              <w:t>Gafisa</w:t>
            </w:r>
          </w:p>
        </w:tc>
        <w:tc>
          <w:tcPr>
            <w:tcW w:w="1860" w:type="dxa"/>
            <w:tcBorders>
              <w:top w:val="nil"/>
              <w:left w:val="nil"/>
              <w:bottom w:val="single" w:sz="8" w:space="0" w:color="auto"/>
              <w:right w:val="single" w:sz="8" w:space="0" w:color="auto"/>
            </w:tcBorders>
            <w:vAlign w:val="center"/>
            <w:hideMark/>
          </w:tcPr>
          <w:p w14:paraId="2FFADF16" w14:textId="3D8946FA" w:rsidR="0062276C" w:rsidRPr="00BD699F" w:rsidRDefault="00E6372C" w:rsidP="00ED11ED">
            <w:pPr>
              <w:jc w:val="center"/>
            </w:pPr>
            <w:r w:rsidRPr="00BD699F">
              <w:t xml:space="preserve">Magazine Luiza </w:t>
            </w:r>
          </w:p>
        </w:tc>
        <w:tc>
          <w:tcPr>
            <w:tcW w:w="1860" w:type="dxa"/>
            <w:tcBorders>
              <w:top w:val="nil"/>
              <w:left w:val="nil"/>
              <w:bottom w:val="single" w:sz="8" w:space="0" w:color="auto"/>
              <w:right w:val="single" w:sz="8" w:space="0" w:color="auto"/>
            </w:tcBorders>
            <w:vAlign w:val="center"/>
            <w:hideMark/>
          </w:tcPr>
          <w:p w14:paraId="464D0DDB" w14:textId="54B54E3E" w:rsidR="0062276C" w:rsidRPr="00BD699F" w:rsidRDefault="00E6372C" w:rsidP="00ED11ED">
            <w:pPr>
              <w:jc w:val="center"/>
            </w:pPr>
            <w:proofErr w:type="spellStart"/>
            <w:r w:rsidRPr="00BD699F">
              <w:t>Qualicorp</w:t>
            </w:r>
            <w:proofErr w:type="spellEnd"/>
          </w:p>
        </w:tc>
        <w:tc>
          <w:tcPr>
            <w:tcW w:w="1860" w:type="dxa"/>
            <w:tcBorders>
              <w:top w:val="nil"/>
              <w:left w:val="nil"/>
              <w:bottom w:val="single" w:sz="8" w:space="0" w:color="auto"/>
              <w:right w:val="single" w:sz="8" w:space="0" w:color="auto"/>
            </w:tcBorders>
            <w:vAlign w:val="center"/>
            <w:hideMark/>
          </w:tcPr>
          <w:p w14:paraId="1519739C" w14:textId="007CE7C2" w:rsidR="0062276C" w:rsidRPr="00BD699F" w:rsidRDefault="00E6372C" w:rsidP="00ED11ED">
            <w:pPr>
              <w:jc w:val="center"/>
            </w:pPr>
            <w:r w:rsidRPr="00BD699F">
              <w:t>Ultrapar</w:t>
            </w:r>
            <w:r w:rsidR="0062276C" w:rsidRPr="00BD699F">
              <w:t xml:space="preserve"> </w:t>
            </w:r>
          </w:p>
        </w:tc>
      </w:tr>
      <w:tr w:rsidR="0062276C" w:rsidRPr="00BD699F" w14:paraId="7CBB535D" w14:textId="77777777" w:rsidTr="0040671B">
        <w:trPr>
          <w:trHeight w:val="204"/>
          <w:jc w:val="center"/>
        </w:trPr>
        <w:tc>
          <w:tcPr>
            <w:tcW w:w="1860" w:type="dxa"/>
            <w:tcBorders>
              <w:top w:val="nil"/>
              <w:left w:val="single" w:sz="8" w:space="0" w:color="auto"/>
              <w:bottom w:val="single" w:sz="8" w:space="0" w:color="auto"/>
              <w:right w:val="single" w:sz="8" w:space="0" w:color="auto"/>
            </w:tcBorders>
            <w:vAlign w:val="center"/>
            <w:hideMark/>
          </w:tcPr>
          <w:p w14:paraId="7DD3A6C3" w14:textId="1B6A99E3" w:rsidR="0062276C" w:rsidRPr="00BD699F" w:rsidRDefault="00E6372C" w:rsidP="00ED11ED">
            <w:pPr>
              <w:jc w:val="center"/>
            </w:pPr>
            <w:proofErr w:type="spellStart"/>
            <w:r w:rsidRPr="00BD699F">
              <w:t>Copasa</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3BB17AC1" w14:textId="54BF80A6" w:rsidR="0062276C" w:rsidRPr="00BD699F" w:rsidRDefault="00E6372C" w:rsidP="00ED11ED">
            <w:pPr>
              <w:jc w:val="center"/>
            </w:pPr>
            <w:r w:rsidRPr="00BD699F">
              <w:t xml:space="preserve">General Shopping </w:t>
            </w:r>
          </w:p>
        </w:tc>
        <w:tc>
          <w:tcPr>
            <w:tcW w:w="1860" w:type="dxa"/>
            <w:tcBorders>
              <w:top w:val="nil"/>
              <w:left w:val="nil"/>
              <w:bottom w:val="single" w:sz="8" w:space="0" w:color="auto"/>
              <w:right w:val="single" w:sz="8" w:space="0" w:color="auto"/>
            </w:tcBorders>
            <w:vAlign w:val="center"/>
            <w:hideMark/>
          </w:tcPr>
          <w:p w14:paraId="22BF17F4" w14:textId="4B9EC5C0" w:rsidR="0062276C" w:rsidRPr="00BD699F" w:rsidRDefault="00E6372C" w:rsidP="00ED11ED">
            <w:pPr>
              <w:jc w:val="center"/>
            </w:pPr>
            <w:r w:rsidRPr="00BD699F">
              <w:t>Magnesita</w:t>
            </w:r>
          </w:p>
        </w:tc>
        <w:tc>
          <w:tcPr>
            <w:tcW w:w="1860" w:type="dxa"/>
            <w:tcBorders>
              <w:top w:val="nil"/>
              <w:left w:val="nil"/>
              <w:bottom w:val="single" w:sz="8" w:space="0" w:color="auto"/>
              <w:right w:val="single" w:sz="8" w:space="0" w:color="auto"/>
            </w:tcBorders>
            <w:vAlign w:val="center"/>
            <w:hideMark/>
          </w:tcPr>
          <w:p w14:paraId="1806BD51" w14:textId="1D323D30" w:rsidR="0062276C" w:rsidRPr="00BD699F" w:rsidRDefault="00E6372C" w:rsidP="00ED11ED">
            <w:pPr>
              <w:jc w:val="center"/>
            </w:pPr>
            <w:r w:rsidRPr="00BD699F">
              <w:t xml:space="preserve">Raia Drogasil </w:t>
            </w:r>
          </w:p>
        </w:tc>
        <w:tc>
          <w:tcPr>
            <w:tcW w:w="1860" w:type="dxa"/>
            <w:tcBorders>
              <w:top w:val="nil"/>
              <w:left w:val="nil"/>
              <w:bottom w:val="single" w:sz="8" w:space="0" w:color="auto"/>
              <w:right w:val="single" w:sz="8" w:space="0" w:color="auto"/>
            </w:tcBorders>
            <w:vAlign w:val="center"/>
            <w:hideMark/>
          </w:tcPr>
          <w:p w14:paraId="55997F73" w14:textId="1D3B5DB2" w:rsidR="0062276C" w:rsidRPr="00BD699F" w:rsidRDefault="00E6372C" w:rsidP="00ED11ED">
            <w:pPr>
              <w:jc w:val="center"/>
            </w:pPr>
            <w:proofErr w:type="spellStart"/>
            <w:r w:rsidRPr="00BD699F">
              <w:t>Unicasa</w:t>
            </w:r>
            <w:proofErr w:type="spellEnd"/>
            <w:r w:rsidRPr="00BD699F">
              <w:t xml:space="preserve"> </w:t>
            </w:r>
          </w:p>
        </w:tc>
      </w:tr>
      <w:tr w:rsidR="0062276C" w:rsidRPr="00BD699F" w14:paraId="74C2BE2F" w14:textId="77777777" w:rsidTr="00ED11ED">
        <w:trPr>
          <w:trHeight w:val="495"/>
          <w:jc w:val="center"/>
        </w:trPr>
        <w:tc>
          <w:tcPr>
            <w:tcW w:w="1860" w:type="dxa"/>
            <w:tcBorders>
              <w:top w:val="nil"/>
              <w:left w:val="single" w:sz="8" w:space="0" w:color="auto"/>
              <w:bottom w:val="single" w:sz="8" w:space="0" w:color="auto"/>
              <w:right w:val="single" w:sz="8" w:space="0" w:color="auto"/>
            </w:tcBorders>
            <w:vAlign w:val="center"/>
            <w:hideMark/>
          </w:tcPr>
          <w:p w14:paraId="397A08E7" w14:textId="4A3CD3C2" w:rsidR="0062276C" w:rsidRPr="00BD699F" w:rsidRDefault="00E6372C" w:rsidP="00ED11ED">
            <w:pPr>
              <w:jc w:val="center"/>
            </w:pPr>
            <w:proofErr w:type="spellStart"/>
            <w:r w:rsidRPr="00BD699F">
              <w:t>Cosan</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19B451F9" w14:textId="00382CD9" w:rsidR="0062276C" w:rsidRPr="00BD699F" w:rsidRDefault="00E6372C" w:rsidP="00ED11ED">
            <w:pPr>
              <w:jc w:val="center"/>
            </w:pPr>
            <w:r w:rsidRPr="00BD699F">
              <w:t>Grendene</w:t>
            </w:r>
          </w:p>
        </w:tc>
        <w:tc>
          <w:tcPr>
            <w:tcW w:w="1860" w:type="dxa"/>
            <w:tcBorders>
              <w:top w:val="nil"/>
              <w:left w:val="nil"/>
              <w:bottom w:val="single" w:sz="8" w:space="0" w:color="auto"/>
              <w:right w:val="single" w:sz="8" w:space="0" w:color="auto"/>
            </w:tcBorders>
            <w:vAlign w:val="center"/>
            <w:hideMark/>
          </w:tcPr>
          <w:p w14:paraId="35B97EF2" w14:textId="7FDBA2F4" w:rsidR="0062276C" w:rsidRPr="00BD699F" w:rsidRDefault="00A15480" w:rsidP="00ED11ED">
            <w:pPr>
              <w:jc w:val="center"/>
            </w:pPr>
            <w:r w:rsidRPr="00BD699F">
              <w:t>MAHLE-</w:t>
            </w:r>
            <w:r w:rsidR="00E6372C" w:rsidRPr="00BD699F">
              <w:t>Metal Leve</w:t>
            </w:r>
          </w:p>
        </w:tc>
        <w:tc>
          <w:tcPr>
            <w:tcW w:w="1860" w:type="dxa"/>
            <w:tcBorders>
              <w:top w:val="nil"/>
              <w:left w:val="nil"/>
              <w:bottom w:val="single" w:sz="8" w:space="0" w:color="auto"/>
              <w:right w:val="single" w:sz="8" w:space="0" w:color="auto"/>
            </w:tcBorders>
            <w:vAlign w:val="center"/>
            <w:hideMark/>
          </w:tcPr>
          <w:p w14:paraId="2847DA50" w14:textId="18ADF68F" w:rsidR="0062276C" w:rsidRPr="00BD699F" w:rsidRDefault="00E6372C" w:rsidP="00ED11ED">
            <w:pPr>
              <w:jc w:val="center"/>
            </w:pPr>
            <w:proofErr w:type="spellStart"/>
            <w:r w:rsidRPr="00BD699F">
              <w:t>Rodobens</w:t>
            </w:r>
            <w:proofErr w:type="spellEnd"/>
            <w:r w:rsidRPr="00BD699F">
              <w:t xml:space="preserve"> </w:t>
            </w:r>
            <w:proofErr w:type="spellStart"/>
            <w:r w:rsidRPr="00BD699F">
              <w:t>Imobiliarios</w:t>
            </w:r>
            <w:proofErr w:type="spellEnd"/>
          </w:p>
        </w:tc>
        <w:tc>
          <w:tcPr>
            <w:tcW w:w="1860" w:type="dxa"/>
            <w:tcBorders>
              <w:top w:val="nil"/>
              <w:left w:val="nil"/>
              <w:bottom w:val="single" w:sz="8" w:space="0" w:color="auto"/>
              <w:right w:val="single" w:sz="8" w:space="0" w:color="auto"/>
            </w:tcBorders>
            <w:vAlign w:val="center"/>
            <w:hideMark/>
          </w:tcPr>
          <w:p w14:paraId="678F0514" w14:textId="7F268ABB" w:rsidR="0062276C" w:rsidRPr="00BD699F" w:rsidRDefault="00E6372C" w:rsidP="00ED11ED">
            <w:pPr>
              <w:jc w:val="center"/>
            </w:pPr>
            <w:proofErr w:type="spellStart"/>
            <w:r w:rsidRPr="00BD699F">
              <w:t>Valid</w:t>
            </w:r>
            <w:proofErr w:type="spellEnd"/>
            <w:r w:rsidR="0062276C" w:rsidRPr="00BD699F">
              <w:t xml:space="preserve"> </w:t>
            </w:r>
          </w:p>
        </w:tc>
      </w:tr>
      <w:tr w:rsidR="0062276C" w:rsidRPr="00BD699F" w14:paraId="0B59BD4C" w14:textId="77777777" w:rsidTr="00ED11ED">
        <w:trPr>
          <w:trHeight w:val="319"/>
          <w:jc w:val="center"/>
        </w:trPr>
        <w:tc>
          <w:tcPr>
            <w:tcW w:w="1860" w:type="dxa"/>
            <w:tcBorders>
              <w:top w:val="nil"/>
              <w:left w:val="single" w:sz="8" w:space="0" w:color="auto"/>
              <w:bottom w:val="single" w:sz="8" w:space="0" w:color="auto"/>
              <w:right w:val="single" w:sz="8" w:space="0" w:color="auto"/>
            </w:tcBorders>
            <w:vAlign w:val="center"/>
            <w:hideMark/>
          </w:tcPr>
          <w:p w14:paraId="6E06FCD2" w14:textId="17204741" w:rsidR="0062276C" w:rsidRPr="00BD699F" w:rsidRDefault="00E6372C" w:rsidP="00ED11ED">
            <w:pPr>
              <w:jc w:val="center"/>
            </w:pPr>
            <w:proofErr w:type="spellStart"/>
            <w:r w:rsidRPr="00BD699F">
              <w:t>Cosan</w:t>
            </w:r>
            <w:proofErr w:type="spellEnd"/>
            <w:r w:rsidRPr="00BD699F">
              <w:t xml:space="preserve"> Logística </w:t>
            </w:r>
          </w:p>
        </w:tc>
        <w:tc>
          <w:tcPr>
            <w:tcW w:w="1860" w:type="dxa"/>
            <w:tcBorders>
              <w:top w:val="nil"/>
              <w:left w:val="nil"/>
              <w:bottom w:val="single" w:sz="8" w:space="0" w:color="auto"/>
              <w:right w:val="single" w:sz="8" w:space="0" w:color="auto"/>
            </w:tcBorders>
            <w:vAlign w:val="center"/>
            <w:hideMark/>
          </w:tcPr>
          <w:p w14:paraId="1D1DE5EC" w14:textId="26AC4C0F" w:rsidR="0062276C" w:rsidRPr="00BD699F" w:rsidRDefault="00E6372C" w:rsidP="00ED11ED">
            <w:pPr>
              <w:jc w:val="center"/>
            </w:pPr>
            <w:proofErr w:type="spellStart"/>
            <w:r w:rsidRPr="00BD699F">
              <w:t>Helbor</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1F0A5C4A" w14:textId="602D3DAE" w:rsidR="0062276C" w:rsidRPr="00BD699F" w:rsidRDefault="00E6372C" w:rsidP="00ED11ED">
            <w:pPr>
              <w:jc w:val="center"/>
            </w:pPr>
            <w:proofErr w:type="spellStart"/>
            <w:r w:rsidRPr="00BD699F">
              <w:t>Marfrig</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6B833648" w14:textId="2D6A3153" w:rsidR="0062276C" w:rsidRPr="00BD699F" w:rsidRDefault="00E6372C" w:rsidP="00ED11ED">
            <w:pPr>
              <w:jc w:val="center"/>
            </w:pPr>
            <w:r w:rsidRPr="00BD699F">
              <w:t>Rossi Residencial</w:t>
            </w:r>
          </w:p>
        </w:tc>
        <w:tc>
          <w:tcPr>
            <w:tcW w:w="1860" w:type="dxa"/>
            <w:tcBorders>
              <w:top w:val="nil"/>
              <w:left w:val="nil"/>
              <w:bottom w:val="single" w:sz="8" w:space="0" w:color="auto"/>
              <w:right w:val="single" w:sz="8" w:space="0" w:color="auto"/>
            </w:tcBorders>
            <w:vAlign w:val="center"/>
            <w:hideMark/>
          </w:tcPr>
          <w:p w14:paraId="23C6593A" w14:textId="5096E627" w:rsidR="0062276C" w:rsidRPr="00BD699F" w:rsidRDefault="00E6372C" w:rsidP="00ED11ED">
            <w:pPr>
              <w:jc w:val="center"/>
            </w:pPr>
            <w:r w:rsidRPr="00BD699F">
              <w:t xml:space="preserve">Viver </w:t>
            </w:r>
          </w:p>
        </w:tc>
      </w:tr>
      <w:tr w:rsidR="0062276C" w:rsidRPr="00BD699F" w14:paraId="2E216EA4" w14:textId="77777777" w:rsidTr="0040671B">
        <w:trPr>
          <w:trHeight w:val="153"/>
          <w:jc w:val="center"/>
        </w:trPr>
        <w:tc>
          <w:tcPr>
            <w:tcW w:w="1860" w:type="dxa"/>
            <w:tcBorders>
              <w:top w:val="nil"/>
              <w:left w:val="single" w:sz="8" w:space="0" w:color="auto"/>
              <w:bottom w:val="single" w:sz="8" w:space="0" w:color="auto"/>
              <w:right w:val="single" w:sz="8" w:space="0" w:color="auto"/>
            </w:tcBorders>
            <w:vAlign w:val="center"/>
            <w:hideMark/>
          </w:tcPr>
          <w:p w14:paraId="0CBFBB12" w14:textId="29DAEC4B" w:rsidR="0062276C" w:rsidRPr="00BD699F" w:rsidRDefault="0062276C" w:rsidP="00ED11ED">
            <w:pPr>
              <w:jc w:val="center"/>
            </w:pPr>
            <w:r w:rsidRPr="00BD699F">
              <w:t xml:space="preserve">CPFL </w:t>
            </w:r>
            <w:r w:rsidR="00E6372C" w:rsidRPr="00BD699F">
              <w:t xml:space="preserve">Energia </w:t>
            </w:r>
          </w:p>
        </w:tc>
        <w:tc>
          <w:tcPr>
            <w:tcW w:w="1860" w:type="dxa"/>
            <w:tcBorders>
              <w:top w:val="nil"/>
              <w:left w:val="nil"/>
              <w:bottom w:val="single" w:sz="8" w:space="0" w:color="auto"/>
              <w:right w:val="single" w:sz="8" w:space="0" w:color="auto"/>
            </w:tcBorders>
            <w:vAlign w:val="center"/>
            <w:hideMark/>
          </w:tcPr>
          <w:p w14:paraId="32784654" w14:textId="70D894A7" w:rsidR="0062276C" w:rsidRPr="00BD699F" w:rsidRDefault="00E6372C" w:rsidP="00ED11ED">
            <w:pPr>
              <w:jc w:val="center"/>
            </w:pPr>
            <w:proofErr w:type="spellStart"/>
            <w:r w:rsidRPr="00BD699F">
              <w:t>Hypermarcas</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4B2EE579" w14:textId="055B5F8F" w:rsidR="0062276C" w:rsidRPr="00BD699F" w:rsidRDefault="00E6372C" w:rsidP="00ED11ED">
            <w:pPr>
              <w:jc w:val="center"/>
            </w:pPr>
            <w:proofErr w:type="spellStart"/>
            <w:r w:rsidRPr="00BD699F">
              <w:t>Metalfrio</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61262E71" w14:textId="6F6FEF12" w:rsidR="0062276C" w:rsidRPr="00BD699F" w:rsidRDefault="00E6372C" w:rsidP="00ED11ED">
            <w:pPr>
              <w:jc w:val="center"/>
            </w:pPr>
            <w:r w:rsidRPr="00BD699F">
              <w:t>Rumo</w:t>
            </w:r>
            <w:r w:rsidR="00A15480" w:rsidRPr="00BD699F">
              <w:t xml:space="preserve"> </w:t>
            </w:r>
          </w:p>
        </w:tc>
        <w:tc>
          <w:tcPr>
            <w:tcW w:w="1860" w:type="dxa"/>
            <w:tcBorders>
              <w:top w:val="nil"/>
              <w:left w:val="nil"/>
              <w:bottom w:val="single" w:sz="8" w:space="0" w:color="auto"/>
              <w:right w:val="single" w:sz="8" w:space="0" w:color="auto"/>
            </w:tcBorders>
            <w:vAlign w:val="center"/>
            <w:hideMark/>
          </w:tcPr>
          <w:p w14:paraId="10D09CF0" w14:textId="5F93F418" w:rsidR="0062276C" w:rsidRPr="00BD699F" w:rsidRDefault="00A15480" w:rsidP="00ED11ED">
            <w:pPr>
              <w:jc w:val="center"/>
            </w:pPr>
            <w:r w:rsidRPr="00BD699F">
              <w:t xml:space="preserve">WEG </w:t>
            </w:r>
          </w:p>
        </w:tc>
      </w:tr>
      <w:tr w:rsidR="0062276C" w:rsidRPr="00BD699F" w14:paraId="1BC0D047" w14:textId="77777777" w:rsidTr="00A15480">
        <w:trPr>
          <w:trHeight w:val="60"/>
          <w:jc w:val="center"/>
        </w:trPr>
        <w:tc>
          <w:tcPr>
            <w:tcW w:w="1860" w:type="dxa"/>
            <w:tcBorders>
              <w:top w:val="nil"/>
              <w:left w:val="single" w:sz="8" w:space="0" w:color="auto"/>
              <w:bottom w:val="single" w:sz="8" w:space="0" w:color="auto"/>
              <w:right w:val="single" w:sz="8" w:space="0" w:color="auto"/>
            </w:tcBorders>
            <w:vAlign w:val="center"/>
            <w:hideMark/>
          </w:tcPr>
          <w:p w14:paraId="539E600B" w14:textId="438931E3" w:rsidR="0062276C" w:rsidRPr="00BD699F" w:rsidRDefault="0062276C" w:rsidP="00ED11ED">
            <w:pPr>
              <w:jc w:val="center"/>
            </w:pPr>
            <w:r w:rsidRPr="00BD699F">
              <w:t xml:space="preserve">CPFL </w:t>
            </w:r>
            <w:r w:rsidR="00E6372C" w:rsidRPr="00BD699F">
              <w:t xml:space="preserve">Energias Renováveis </w:t>
            </w:r>
          </w:p>
        </w:tc>
        <w:tc>
          <w:tcPr>
            <w:tcW w:w="1860" w:type="dxa"/>
            <w:tcBorders>
              <w:top w:val="nil"/>
              <w:left w:val="nil"/>
              <w:bottom w:val="single" w:sz="8" w:space="0" w:color="auto"/>
              <w:right w:val="single" w:sz="8" w:space="0" w:color="auto"/>
            </w:tcBorders>
            <w:vAlign w:val="center"/>
            <w:hideMark/>
          </w:tcPr>
          <w:p w14:paraId="7DD7775C" w14:textId="05B60F99" w:rsidR="0062276C" w:rsidRPr="00BD699F" w:rsidRDefault="00E6372C" w:rsidP="00A15480">
            <w:pPr>
              <w:jc w:val="center"/>
            </w:pPr>
            <w:proofErr w:type="spellStart"/>
            <w:r w:rsidRPr="00BD699F">
              <w:t>Ideias</w:t>
            </w:r>
            <w:r w:rsidR="00A15480" w:rsidRPr="00BD699F">
              <w:t>N</w:t>
            </w:r>
            <w:r w:rsidRPr="00BD699F">
              <w:t>et</w:t>
            </w:r>
            <w:proofErr w:type="spellEnd"/>
            <w:r w:rsidRPr="00BD699F">
              <w:t xml:space="preserve"> </w:t>
            </w:r>
          </w:p>
        </w:tc>
        <w:tc>
          <w:tcPr>
            <w:tcW w:w="1860" w:type="dxa"/>
            <w:tcBorders>
              <w:top w:val="nil"/>
              <w:left w:val="nil"/>
              <w:bottom w:val="single" w:sz="8" w:space="0" w:color="auto"/>
              <w:right w:val="single" w:sz="8" w:space="0" w:color="auto"/>
            </w:tcBorders>
            <w:vAlign w:val="center"/>
            <w:hideMark/>
          </w:tcPr>
          <w:p w14:paraId="4E0AFDCE" w14:textId="3DF52895" w:rsidR="0062276C" w:rsidRPr="00BD699F" w:rsidRDefault="00E6372C" w:rsidP="00ED11ED">
            <w:pPr>
              <w:jc w:val="center"/>
            </w:pPr>
            <w:r w:rsidRPr="00BD699F">
              <w:t>Mills</w:t>
            </w:r>
          </w:p>
        </w:tc>
        <w:tc>
          <w:tcPr>
            <w:tcW w:w="1860" w:type="dxa"/>
            <w:tcBorders>
              <w:top w:val="nil"/>
              <w:left w:val="nil"/>
              <w:bottom w:val="single" w:sz="8" w:space="0" w:color="auto"/>
              <w:right w:val="single" w:sz="8" w:space="0" w:color="auto"/>
            </w:tcBorders>
            <w:vAlign w:val="center"/>
            <w:hideMark/>
          </w:tcPr>
          <w:p w14:paraId="16B7AB91" w14:textId="37018396" w:rsidR="0062276C" w:rsidRPr="00BD699F" w:rsidRDefault="00E6372C" w:rsidP="00ED11ED">
            <w:pPr>
              <w:jc w:val="center"/>
            </w:pPr>
            <w:r w:rsidRPr="00BD699F">
              <w:t>Sabesp</w:t>
            </w:r>
          </w:p>
        </w:tc>
        <w:tc>
          <w:tcPr>
            <w:tcW w:w="1860" w:type="dxa"/>
            <w:tcBorders>
              <w:top w:val="nil"/>
              <w:left w:val="nil"/>
              <w:bottom w:val="single" w:sz="8" w:space="0" w:color="auto"/>
              <w:right w:val="single" w:sz="8" w:space="0" w:color="auto"/>
            </w:tcBorders>
            <w:vAlign w:val="center"/>
            <w:hideMark/>
          </w:tcPr>
          <w:p w14:paraId="1F3DAA73" w14:textId="43AFB700" w:rsidR="0062276C" w:rsidRPr="00BD699F" w:rsidRDefault="00E6372C" w:rsidP="00ED11ED">
            <w:pPr>
              <w:keepNext/>
              <w:jc w:val="center"/>
            </w:pPr>
            <w:proofErr w:type="spellStart"/>
            <w:r w:rsidRPr="00BD699F">
              <w:t>Wiz</w:t>
            </w:r>
            <w:proofErr w:type="spellEnd"/>
            <w:r w:rsidR="0062276C" w:rsidRPr="00BD699F">
              <w:t>.</w:t>
            </w:r>
          </w:p>
        </w:tc>
      </w:tr>
    </w:tbl>
    <w:p w14:paraId="4F02E6BE" w14:textId="5F0738A6" w:rsidR="0062276C" w:rsidRPr="00BD699F" w:rsidRDefault="0062276C" w:rsidP="005A524E">
      <w:pPr>
        <w:pStyle w:val="Legenda"/>
        <w:spacing w:after="0"/>
        <w:rPr>
          <w:rFonts w:ascii="Times New Roman" w:hAnsi="Times New Roman" w:cs="Times New Roman"/>
          <w:i w:val="0"/>
          <w:color w:val="auto"/>
          <w:sz w:val="24"/>
        </w:rPr>
      </w:pPr>
      <w:r w:rsidRPr="00BD699F">
        <w:rPr>
          <w:rFonts w:ascii="Times New Roman" w:hAnsi="Times New Roman" w:cs="Times New Roman"/>
          <w:b/>
          <w:i w:val="0"/>
          <w:color w:val="auto"/>
          <w:sz w:val="24"/>
        </w:rPr>
        <w:t xml:space="preserve">Figura </w:t>
      </w:r>
      <w:r w:rsidRPr="00BD699F">
        <w:rPr>
          <w:rFonts w:ascii="Times New Roman" w:hAnsi="Times New Roman" w:cs="Times New Roman"/>
          <w:b/>
          <w:i w:val="0"/>
          <w:color w:val="auto"/>
          <w:sz w:val="24"/>
        </w:rPr>
        <w:fldChar w:fldCharType="begin"/>
      </w:r>
      <w:r w:rsidRPr="00BD699F">
        <w:rPr>
          <w:rFonts w:ascii="Times New Roman" w:hAnsi="Times New Roman" w:cs="Times New Roman"/>
          <w:b/>
          <w:i w:val="0"/>
          <w:color w:val="auto"/>
          <w:sz w:val="24"/>
        </w:rPr>
        <w:instrText xml:space="preserve"> SEQ Quadro \* ARABIC </w:instrText>
      </w:r>
      <w:r w:rsidRPr="00BD699F">
        <w:rPr>
          <w:rFonts w:ascii="Times New Roman" w:hAnsi="Times New Roman" w:cs="Times New Roman"/>
          <w:b/>
          <w:i w:val="0"/>
          <w:color w:val="auto"/>
          <w:sz w:val="24"/>
        </w:rPr>
        <w:fldChar w:fldCharType="separate"/>
      </w:r>
      <w:r w:rsidR="009010B6">
        <w:rPr>
          <w:rFonts w:ascii="Times New Roman" w:hAnsi="Times New Roman" w:cs="Times New Roman"/>
          <w:b/>
          <w:i w:val="0"/>
          <w:noProof/>
          <w:color w:val="auto"/>
          <w:sz w:val="24"/>
        </w:rPr>
        <w:t>1</w:t>
      </w:r>
      <w:r w:rsidRPr="00BD699F">
        <w:rPr>
          <w:rFonts w:ascii="Times New Roman" w:hAnsi="Times New Roman" w:cs="Times New Roman"/>
          <w:b/>
          <w:i w:val="0"/>
          <w:color w:val="auto"/>
          <w:sz w:val="24"/>
        </w:rPr>
        <w:fldChar w:fldCharType="end"/>
      </w:r>
      <w:r w:rsidRPr="00BD699F">
        <w:rPr>
          <w:rFonts w:ascii="Times New Roman" w:hAnsi="Times New Roman" w:cs="Times New Roman"/>
          <w:b/>
          <w:i w:val="0"/>
          <w:color w:val="auto"/>
          <w:sz w:val="24"/>
        </w:rPr>
        <w:t xml:space="preserve">. </w:t>
      </w:r>
      <w:r w:rsidRPr="00BD699F">
        <w:rPr>
          <w:rFonts w:ascii="Times New Roman" w:hAnsi="Times New Roman" w:cs="Times New Roman"/>
          <w:i w:val="0"/>
          <w:color w:val="auto"/>
          <w:sz w:val="24"/>
        </w:rPr>
        <w:t xml:space="preserve">Companhias </w:t>
      </w:r>
      <w:r w:rsidR="00CB6DE1" w:rsidRPr="00BD699F">
        <w:rPr>
          <w:rFonts w:ascii="Times New Roman" w:hAnsi="Times New Roman" w:cs="Times New Roman"/>
          <w:i w:val="0"/>
          <w:color w:val="auto"/>
          <w:sz w:val="24"/>
        </w:rPr>
        <w:t xml:space="preserve">brasileiras integrantes do </w:t>
      </w:r>
      <w:r w:rsidRPr="00BD699F">
        <w:rPr>
          <w:rFonts w:ascii="Times New Roman" w:hAnsi="Times New Roman" w:cs="Times New Roman"/>
          <w:i w:val="0"/>
          <w:color w:val="auto"/>
          <w:sz w:val="24"/>
        </w:rPr>
        <w:t>Novo Mercado no exercício de 2016.</w:t>
      </w:r>
    </w:p>
    <w:p w14:paraId="3D5AF4A5" w14:textId="77777777" w:rsidR="0062276C" w:rsidRPr="00BD699F" w:rsidRDefault="0062276C" w:rsidP="005A524E">
      <w:pPr>
        <w:pStyle w:val="Legenda"/>
        <w:spacing w:after="0"/>
        <w:rPr>
          <w:rFonts w:ascii="Times New Roman" w:hAnsi="Times New Roman" w:cs="Times New Roman"/>
          <w:i w:val="0"/>
          <w:color w:val="auto"/>
          <w:sz w:val="20"/>
          <w:szCs w:val="20"/>
        </w:rPr>
      </w:pPr>
      <w:r w:rsidRPr="00BD699F">
        <w:rPr>
          <w:rFonts w:ascii="Times New Roman" w:hAnsi="Times New Roman" w:cs="Times New Roman"/>
          <w:i w:val="0"/>
          <w:color w:val="auto"/>
          <w:sz w:val="20"/>
          <w:szCs w:val="20"/>
        </w:rPr>
        <w:t>Fonte: B3 (2017)</w:t>
      </w:r>
    </w:p>
    <w:p w14:paraId="65682DD0" w14:textId="77777777" w:rsidR="0062276C" w:rsidRPr="00BD699F" w:rsidRDefault="0062276C" w:rsidP="0062276C"/>
    <w:p w14:paraId="68B27687" w14:textId="77777777" w:rsidR="005A524E" w:rsidRPr="00BD699F" w:rsidRDefault="0062276C" w:rsidP="003A0557">
      <w:pPr>
        <w:pStyle w:val="SemEspaamento"/>
        <w:ind w:firstLine="709"/>
        <w:jc w:val="both"/>
        <w:rPr>
          <w:rFonts w:ascii="Times New Roman" w:hAnsi="Times New Roman" w:cs="Times New Roman"/>
          <w:b/>
          <w:sz w:val="24"/>
        </w:rPr>
      </w:pPr>
      <w:r w:rsidRPr="00BD699F">
        <w:rPr>
          <w:rFonts w:ascii="Times New Roman" w:hAnsi="Times New Roman" w:cs="Times New Roman"/>
          <w:b/>
          <w:sz w:val="24"/>
        </w:rPr>
        <w:t>3.2</w:t>
      </w:r>
      <w:r w:rsidRPr="00BD699F">
        <w:rPr>
          <w:rFonts w:ascii="Times New Roman" w:hAnsi="Times New Roman" w:cs="Times New Roman"/>
          <w:b/>
          <w:sz w:val="24"/>
        </w:rPr>
        <w:tab/>
        <w:t>Coleta e classificação dos dados</w:t>
      </w:r>
    </w:p>
    <w:p w14:paraId="36894CC0" w14:textId="77777777" w:rsidR="003A0557" w:rsidRPr="00BD699F" w:rsidRDefault="003A0557" w:rsidP="003A0557">
      <w:pPr>
        <w:pStyle w:val="SemEspaamento"/>
        <w:ind w:firstLine="709"/>
        <w:jc w:val="both"/>
        <w:rPr>
          <w:rFonts w:ascii="Times New Roman" w:hAnsi="Times New Roman" w:cs="Times New Roman"/>
          <w:b/>
          <w:sz w:val="24"/>
        </w:rPr>
      </w:pPr>
    </w:p>
    <w:p w14:paraId="2179FD73" w14:textId="5C63F7B7" w:rsidR="0062276C" w:rsidRPr="00BD699F" w:rsidRDefault="0062276C" w:rsidP="005A524E">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coleta de dados foi fragmentada em duas partes: obtenção e análise das missões institucionais e análise dos </w:t>
      </w:r>
      <w:r w:rsidR="00D704A5" w:rsidRPr="00BD699F">
        <w:rPr>
          <w:rFonts w:ascii="Times New Roman" w:hAnsi="Times New Roman" w:cs="Times New Roman"/>
          <w:sz w:val="24"/>
        </w:rPr>
        <w:t>Relatórios Anuais</w:t>
      </w:r>
      <w:r w:rsidRPr="00BD699F">
        <w:rPr>
          <w:rFonts w:ascii="Times New Roman" w:hAnsi="Times New Roman" w:cs="Times New Roman"/>
          <w:sz w:val="24"/>
        </w:rPr>
        <w:t xml:space="preserve"> </w:t>
      </w:r>
      <w:r w:rsidR="003A0557" w:rsidRPr="00BD699F">
        <w:rPr>
          <w:rFonts w:ascii="Times New Roman" w:hAnsi="Times New Roman" w:cs="Times New Roman"/>
          <w:sz w:val="24"/>
        </w:rPr>
        <w:t>das companhias pesquisadas</w:t>
      </w:r>
      <w:r w:rsidRPr="00BD699F">
        <w:rPr>
          <w:rFonts w:ascii="Times New Roman" w:hAnsi="Times New Roman" w:cs="Times New Roman"/>
          <w:sz w:val="24"/>
        </w:rPr>
        <w:t>.</w:t>
      </w:r>
    </w:p>
    <w:p w14:paraId="5FFCE789" w14:textId="77777777" w:rsidR="0062276C" w:rsidRPr="00BD699F" w:rsidRDefault="0062276C" w:rsidP="005A524E">
      <w:pPr>
        <w:pStyle w:val="SemEspaamento"/>
        <w:ind w:firstLine="709"/>
        <w:jc w:val="both"/>
        <w:rPr>
          <w:rFonts w:ascii="Times New Roman" w:hAnsi="Times New Roman" w:cs="Times New Roman"/>
          <w:sz w:val="24"/>
        </w:rPr>
      </w:pPr>
      <w:r w:rsidRPr="00BD699F">
        <w:rPr>
          <w:rFonts w:ascii="Times New Roman" w:hAnsi="Times New Roman" w:cs="Times New Roman"/>
          <w:sz w:val="24"/>
        </w:rPr>
        <w:lastRenderedPageBreak/>
        <w:t>Primeiramente, obteve as frases das missões institucionais pelos websites corporativos, sendo que 102 (71%) companhias publicaram a missão institucional e 38 (29%) companhias não publicaram a missão institucional nos seus respectivos websites.</w:t>
      </w:r>
    </w:p>
    <w:p w14:paraId="044B6CE8" w14:textId="627B0F6C" w:rsidR="0062276C" w:rsidRPr="00BD699F" w:rsidRDefault="0062276C" w:rsidP="005A524E">
      <w:pPr>
        <w:pStyle w:val="SemEspaamento"/>
        <w:ind w:firstLine="709"/>
        <w:jc w:val="both"/>
        <w:rPr>
          <w:rFonts w:ascii="Times New Roman" w:hAnsi="Times New Roman" w:cs="Times New Roman"/>
          <w:sz w:val="24"/>
        </w:rPr>
      </w:pPr>
      <w:r w:rsidRPr="00BD699F">
        <w:rPr>
          <w:rFonts w:ascii="Times New Roman" w:hAnsi="Times New Roman" w:cs="Times New Roman"/>
          <w:sz w:val="24"/>
        </w:rPr>
        <w:t>Em se</w:t>
      </w:r>
      <w:r w:rsidR="003A0557" w:rsidRPr="00BD699F">
        <w:rPr>
          <w:rFonts w:ascii="Times New Roman" w:hAnsi="Times New Roman" w:cs="Times New Roman"/>
          <w:sz w:val="24"/>
        </w:rPr>
        <w:t>guida foi efetuado a análise de conteúdo n</w:t>
      </w:r>
      <w:r w:rsidRPr="00BD699F">
        <w:rPr>
          <w:rFonts w:ascii="Times New Roman" w:hAnsi="Times New Roman" w:cs="Times New Roman"/>
          <w:sz w:val="24"/>
        </w:rPr>
        <w:t>as missões institucionais procurando identificar a presença de algum elemento ligado a natureza ambiental, os principais termos encontrados foram: “sustentabilidade”, “ambiental”, “sustentável” e “meio ambiente”.</w:t>
      </w:r>
    </w:p>
    <w:p w14:paraId="5C9DB69A" w14:textId="63D0DDD5" w:rsidR="0062276C" w:rsidRPr="00BD699F" w:rsidRDefault="0062276C" w:rsidP="005A524E">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Posteriormente foi efetuado o levantamento das informações ambientais divulgadas pelas companhias, os dados de investigação do </w:t>
      </w:r>
      <w:r w:rsidRPr="00BD699F">
        <w:rPr>
          <w:rFonts w:ascii="Times New Roman" w:hAnsi="Times New Roman" w:cs="Times New Roman"/>
          <w:i/>
          <w:sz w:val="24"/>
        </w:rPr>
        <w:t xml:space="preserve">disclosure </w:t>
      </w:r>
      <w:r w:rsidR="003A0557" w:rsidRPr="00BD699F">
        <w:rPr>
          <w:rFonts w:ascii="Times New Roman" w:hAnsi="Times New Roman" w:cs="Times New Roman"/>
          <w:sz w:val="24"/>
        </w:rPr>
        <w:t xml:space="preserve">foram extraídas dos </w:t>
      </w:r>
      <w:r w:rsidR="00D704A5" w:rsidRPr="00BD699F">
        <w:rPr>
          <w:rFonts w:ascii="Times New Roman" w:hAnsi="Times New Roman" w:cs="Times New Roman"/>
          <w:sz w:val="24"/>
        </w:rPr>
        <w:t>Relatórios Anuais</w:t>
      </w:r>
      <w:r w:rsidRPr="00BD699F">
        <w:rPr>
          <w:rFonts w:ascii="Times New Roman" w:hAnsi="Times New Roman" w:cs="Times New Roman"/>
          <w:sz w:val="24"/>
        </w:rPr>
        <w:t xml:space="preserve">, sendo composto pelas </w:t>
      </w:r>
      <w:r w:rsidR="00D704A5" w:rsidRPr="00BD699F">
        <w:rPr>
          <w:rFonts w:ascii="Times New Roman" w:hAnsi="Times New Roman" w:cs="Times New Roman"/>
          <w:sz w:val="24"/>
        </w:rPr>
        <w:t>Demonstrações Financeiras</w:t>
      </w:r>
      <w:r w:rsidR="003A0557" w:rsidRPr="00BD699F">
        <w:rPr>
          <w:rFonts w:ascii="Times New Roman" w:hAnsi="Times New Roman" w:cs="Times New Roman"/>
          <w:sz w:val="24"/>
        </w:rPr>
        <w:t xml:space="preserve"> (demonstrações contábeis, parecer da auditoria externa e notas explicativas) e pelo </w:t>
      </w:r>
      <w:r w:rsidR="00D704A5" w:rsidRPr="00BD699F">
        <w:rPr>
          <w:rFonts w:ascii="Times New Roman" w:hAnsi="Times New Roman" w:cs="Times New Roman"/>
          <w:sz w:val="24"/>
        </w:rPr>
        <w:t>Relatório da Administração</w:t>
      </w:r>
      <w:r w:rsidRPr="00BD699F">
        <w:rPr>
          <w:rFonts w:ascii="Times New Roman" w:hAnsi="Times New Roman" w:cs="Times New Roman"/>
          <w:sz w:val="24"/>
        </w:rPr>
        <w:t>.</w:t>
      </w:r>
    </w:p>
    <w:p w14:paraId="2973263C" w14:textId="1801C662" w:rsidR="0062276C" w:rsidRPr="00BD699F" w:rsidRDefault="0062276C" w:rsidP="005A524E">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Nos </w:t>
      </w:r>
      <w:r w:rsidR="00D704A5" w:rsidRPr="00BD699F">
        <w:rPr>
          <w:rFonts w:ascii="Times New Roman" w:hAnsi="Times New Roman" w:cs="Times New Roman"/>
          <w:sz w:val="24"/>
        </w:rPr>
        <w:t>Relatórios Anuais</w:t>
      </w:r>
      <w:r w:rsidR="003A0557" w:rsidRPr="00BD699F">
        <w:rPr>
          <w:rFonts w:ascii="Times New Roman" w:hAnsi="Times New Roman" w:cs="Times New Roman"/>
          <w:sz w:val="24"/>
        </w:rPr>
        <w:t xml:space="preserve">, </w:t>
      </w:r>
      <w:r w:rsidRPr="00BD699F">
        <w:rPr>
          <w:rFonts w:ascii="Times New Roman" w:hAnsi="Times New Roman" w:cs="Times New Roman"/>
          <w:sz w:val="24"/>
        </w:rPr>
        <w:t xml:space="preserve">a obtenção das informações divulgadas foi alcançada por meio de um roteiro com os pontos a serem analisados nos relatórios, o levantamento das informações foi realizado em duas etapas: a primeira etapa, </w:t>
      </w:r>
      <w:r w:rsidR="005E4908" w:rsidRPr="00BD699F">
        <w:rPr>
          <w:rFonts w:ascii="Times New Roman" w:hAnsi="Times New Roman" w:cs="Times New Roman"/>
          <w:sz w:val="24"/>
        </w:rPr>
        <w:t xml:space="preserve">investigou-se as </w:t>
      </w:r>
      <w:r w:rsidR="00D704A5" w:rsidRPr="00BD699F">
        <w:rPr>
          <w:rFonts w:ascii="Times New Roman" w:hAnsi="Times New Roman" w:cs="Times New Roman"/>
          <w:sz w:val="24"/>
        </w:rPr>
        <w:t>Demonstrações Financeiras</w:t>
      </w:r>
      <w:r w:rsidR="005E4908" w:rsidRPr="00BD699F">
        <w:rPr>
          <w:rFonts w:ascii="Times New Roman" w:hAnsi="Times New Roman" w:cs="Times New Roman"/>
          <w:sz w:val="24"/>
        </w:rPr>
        <w:t xml:space="preserve"> e a segunda etapa investigou-se o </w:t>
      </w:r>
      <w:r w:rsidR="00D704A5" w:rsidRPr="00BD699F">
        <w:rPr>
          <w:rFonts w:ascii="Times New Roman" w:hAnsi="Times New Roman" w:cs="Times New Roman"/>
          <w:sz w:val="24"/>
        </w:rPr>
        <w:t>Relatório da Administração</w:t>
      </w:r>
      <w:r w:rsidRPr="00BD699F">
        <w:rPr>
          <w:rFonts w:ascii="Times New Roman" w:hAnsi="Times New Roman" w:cs="Times New Roman"/>
          <w:sz w:val="24"/>
        </w:rPr>
        <w:t xml:space="preserve">, </w:t>
      </w:r>
      <w:r w:rsidR="005E4908" w:rsidRPr="00BD699F">
        <w:rPr>
          <w:rFonts w:ascii="Times New Roman" w:hAnsi="Times New Roman" w:cs="Times New Roman"/>
          <w:sz w:val="24"/>
        </w:rPr>
        <w:t>sendo que</w:t>
      </w:r>
      <w:r w:rsidRPr="00BD699F">
        <w:rPr>
          <w:rFonts w:ascii="Times New Roman" w:hAnsi="Times New Roman" w:cs="Times New Roman"/>
          <w:sz w:val="24"/>
        </w:rPr>
        <w:t xml:space="preserve"> </w:t>
      </w:r>
      <w:r w:rsidR="005E4908" w:rsidRPr="00BD699F">
        <w:rPr>
          <w:rFonts w:ascii="Times New Roman" w:hAnsi="Times New Roman" w:cs="Times New Roman"/>
          <w:sz w:val="24"/>
        </w:rPr>
        <w:t>neste relatório as informações não são auditadas.</w:t>
      </w:r>
      <w:r w:rsidRPr="00BD699F">
        <w:rPr>
          <w:rFonts w:ascii="Times New Roman" w:hAnsi="Times New Roman" w:cs="Times New Roman"/>
          <w:sz w:val="24"/>
        </w:rPr>
        <w:t xml:space="preserve">  A elaboração do roteiro com os tópicos a serem analisado foi baseado em estudos anteriores e na leitura dos </w:t>
      </w:r>
      <w:r w:rsidR="00D704A5" w:rsidRPr="00BD699F">
        <w:rPr>
          <w:rFonts w:ascii="Times New Roman" w:hAnsi="Times New Roman" w:cs="Times New Roman"/>
          <w:sz w:val="24"/>
        </w:rPr>
        <w:t>Relatórios Anuais</w:t>
      </w:r>
      <w:r w:rsidRPr="00BD699F">
        <w:rPr>
          <w:rFonts w:ascii="Times New Roman" w:hAnsi="Times New Roman" w:cs="Times New Roman"/>
          <w:sz w:val="24"/>
        </w:rPr>
        <w:t>.</w:t>
      </w:r>
    </w:p>
    <w:p w14:paraId="418EA20A" w14:textId="77777777" w:rsidR="0062276C" w:rsidRPr="00BD699F" w:rsidRDefault="0062276C" w:rsidP="0062276C">
      <w:pPr>
        <w:pStyle w:val="SemEspaamento"/>
        <w:ind w:firstLine="1134"/>
        <w:jc w:val="both"/>
        <w:rPr>
          <w:rFonts w:ascii="Times New Roman" w:hAnsi="Times New Roman" w:cs="Times New Roman"/>
          <w:sz w:val="24"/>
        </w:rPr>
      </w:pPr>
    </w:p>
    <w:p w14:paraId="17EB3619" w14:textId="77777777" w:rsidR="0062276C" w:rsidRPr="00BD699F" w:rsidRDefault="0062276C" w:rsidP="005E4908">
      <w:pPr>
        <w:pStyle w:val="SemEspaamento"/>
        <w:ind w:firstLine="709"/>
        <w:jc w:val="both"/>
        <w:rPr>
          <w:rFonts w:ascii="Times New Roman" w:hAnsi="Times New Roman" w:cs="Times New Roman"/>
          <w:b/>
          <w:sz w:val="24"/>
        </w:rPr>
      </w:pPr>
      <w:r w:rsidRPr="00BD699F">
        <w:rPr>
          <w:rFonts w:ascii="Times New Roman" w:hAnsi="Times New Roman" w:cs="Times New Roman"/>
          <w:b/>
          <w:sz w:val="24"/>
        </w:rPr>
        <w:t>3.3</w:t>
      </w:r>
      <w:r w:rsidRPr="00BD699F">
        <w:rPr>
          <w:rFonts w:ascii="Times New Roman" w:hAnsi="Times New Roman" w:cs="Times New Roman"/>
          <w:b/>
          <w:sz w:val="24"/>
        </w:rPr>
        <w:tab/>
        <w:t>Análise dos dados</w:t>
      </w:r>
    </w:p>
    <w:p w14:paraId="7E6DFF8C" w14:textId="77777777" w:rsidR="005E4908" w:rsidRPr="00BD699F" w:rsidRDefault="005E4908" w:rsidP="005E4908">
      <w:pPr>
        <w:pStyle w:val="SemEspaamento"/>
        <w:ind w:firstLine="709"/>
        <w:jc w:val="both"/>
        <w:rPr>
          <w:rFonts w:ascii="Times New Roman" w:hAnsi="Times New Roman" w:cs="Times New Roman"/>
          <w:b/>
          <w:sz w:val="24"/>
        </w:rPr>
      </w:pPr>
    </w:p>
    <w:p w14:paraId="3587161A" w14:textId="7B24FE29" w:rsidR="0062276C" w:rsidRPr="00BD699F" w:rsidRDefault="0062276C" w:rsidP="00686D2E">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técnica utilizada para analisar os dados da pesquisa foram a estatística descritiva e a regressão não linear de Poisson. Os autores Fávero e Fávero (2015, p.181) explica que o modelo de regressão </w:t>
      </w:r>
      <w:r w:rsidR="00005677" w:rsidRPr="00BD699F">
        <w:rPr>
          <w:rFonts w:ascii="Times New Roman" w:hAnsi="Times New Roman" w:cs="Times New Roman"/>
          <w:sz w:val="24"/>
        </w:rPr>
        <w:t xml:space="preserve">não linear </w:t>
      </w:r>
      <w:r w:rsidRPr="00BD699F">
        <w:rPr>
          <w:rFonts w:ascii="Times New Roman" w:hAnsi="Times New Roman" w:cs="Times New Roman"/>
          <w:sz w:val="24"/>
        </w:rPr>
        <w:t>de Poisson tem o objetivo de analisar o comportamento de uma variável dependente apresentada de forma quan</w:t>
      </w:r>
      <w:r w:rsidR="005E4908" w:rsidRPr="00BD699F">
        <w:rPr>
          <w:rFonts w:ascii="Times New Roman" w:hAnsi="Times New Roman" w:cs="Times New Roman"/>
          <w:sz w:val="24"/>
        </w:rPr>
        <w:t>titativa, com valores discretos,</w:t>
      </w:r>
      <w:r w:rsidRPr="00BD699F">
        <w:rPr>
          <w:rFonts w:ascii="Times New Roman" w:hAnsi="Times New Roman" w:cs="Times New Roman"/>
          <w:sz w:val="24"/>
        </w:rPr>
        <w:t xml:space="preserve"> não negativos</w:t>
      </w:r>
      <w:r w:rsidR="005E4908" w:rsidRPr="00BD699F">
        <w:rPr>
          <w:rFonts w:ascii="Times New Roman" w:hAnsi="Times New Roman" w:cs="Times New Roman"/>
          <w:sz w:val="24"/>
        </w:rPr>
        <w:t xml:space="preserve"> e por</w:t>
      </w:r>
      <w:r w:rsidR="00005677" w:rsidRPr="00BD699F">
        <w:rPr>
          <w:rFonts w:ascii="Times New Roman" w:hAnsi="Times New Roman" w:cs="Times New Roman"/>
          <w:sz w:val="24"/>
        </w:rPr>
        <w:t xml:space="preserve"> meio </w:t>
      </w:r>
      <w:r w:rsidR="005E4908" w:rsidRPr="00BD699F">
        <w:rPr>
          <w:rFonts w:ascii="Times New Roman" w:hAnsi="Times New Roman" w:cs="Times New Roman"/>
          <w:sz w:val="24"/>
        </w:rPr>
        <w:t>contagem de dados</w:t>
      </w:r>
      <w:r w:rsidRPr="00BD699F">
        <w:rPr>
          <w:rFonts w:ascii="Times New Roman" w:hAnsi="Times New Roman" w:cs="Times New Roman"/>
          <w:sz w:val="24"/>
        </w:rPr>
        <w:t xml:space="preserve">, em relação as variáveis explicativas, sendo que este modelo é estimado pela máxima verossimilhança. </w:t>
      </w:r>
    </w:p>
    <w:p w14:paraId="54AA7BF2" w14:textId="03A4D96E" w:rsidR="005E4908" w:rsidRPr="00BD699F" w:rsidRDefault="0062276C" w:rsidP="00686D2E">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Para o estudo considerou-se duas variáveis dependentes: </w:t>
      </w:r>
      <w:r w:rsidR="005E4908" w:rsidRPr="00BD699F">
        <w:rPr>
          <w:rFonts w:ascii="Times New Roman" w:hAnsi="Times New Roman" w:cs="Times New Roman"/>
          <w:i/>
          <w:sz w:val="24"/>
        </w:rPr>
        <w:t xml:space="preserve">disclosure </w:t>
      </w:r>
      <w:r w:rsidR="005E4908" w:rsidRPr="00BD699F">
        <w:rPr>
          <w:rFonts w:ascii="Times New Roman" w:hAnsi="Times New Roman" w:cs="Times New Roman"/>
          <w:sz w:val="24"/>
        </w:rPr>
        <w:t xml:space="preserve">nas </w:t>
      </w:r>
      <w:r w:rsidR="00D704A5" w:rsidRPr="00BD699F">
        <w:rPr>
          <w:rFonts w:ascii="Times New Roman" w:hAnsi="Times New Roman" w:cs="Times New Roman"/>
          <w:sz w:val="24"/>
        </w:rPr>
        <w:t>Demonstrações Financeiras</w:t>
      </w:r>
      <w:r w:rsidR="005E4908" w:rsidRPr="00BD699F">
        <w:rPr>
          <w:rFonts w:ascii="Times New Roman" w:hAnsi="Times New Roman" w:cs="Times New Roman"/>
          <w:sz w:val="24"/>
        </w:rPr>
        <w:t xml:space="preserve"> e </w:t>
      </w:r>
      <w:r w:rsidR="005E4908" w:rsidRPr="00BD699F">
        <w:rPr>
          <w:rFonts w:ascii="Times New Roman" w:hAnsi="Times New Roman" w:cs="Times New Roman"/>
          <w:i/>
          <w:sz w:val="24"/>
        </w:rPr>
        <w:t xml:space="preserve">disclosure </w:t>
      </w:r>
      <w:r w:rsidR="005E4908" w:rsidRPr="00BD699F">
        <w:rPr>
          <w:rFonts w:ascii="Times New Roman" w:hAnsi="Times New Roman" w:cs="Times New Roman"/>
          <w:sz w:val="24"/>
        </w:rPr>
        <w:t xml:space="preserve">nos relatórios da administração, essas variáveis </w:t>
      </w:r>
      <w:r w:rsidRPr="00BD699F">
        <w:rPr>
          <w:rFonts w:ascii="Times New Roman" w:hAnsi="Times New Roman" w:cs="Times New Roman"/>
          <w:sz w:val="24"/>
        </w:rPr>
        <w:t xml:space="preserve">foram estimadas pela contagem de dados, ou seja, a quantidade de informações observadas nos relatórios das companhias. </w:t>
      </w:r>
    </w:p>
    <w:p w14:paraId="3D0BFCC6" w14:textId="77777777" w:rsidR="005E4908" w:rsidRPr="00BD699F" w:rsidRDefault="0062276C" w:rsidP="00686D2E">
      <w:pPr>
        <w:pStyle w:val="SemEspaamento"/>
        <w:ind w:firstLine="709"/>
        <w:jc w:val="both"/>
        <w:rPr>
          <w:rFonts w:ascii="Times New Roman" w:hAnsi="Times New Roman" w:cs="Times New Roman"/>
          <w:sz w:val="24"/>
        </w:rPr>
      </w:pPr>
      <w:r w:rsidRPr="00BD699F">
        <w:rPr>
          <w:rFonts w:ascii="Times New Roman" w:hAnsi="Times New Roman" w:cs="Times New Roman"/>
          <w:sz w:val="24"/>
        </w:rPr>
        <w:t>As variáveis independentes aplicadas no estudo se caracterizam em dicotômicas e numérica de controle. As variáveis dicotômicas consideradas foram: a divulgação das missões institucionais e a presença de elementos ambientais nas missões institucionais das companhias. As variáveis numéricas de controle consideradas foram: o tamanho, a rentabilidade e o setor de atuação das</w:t>
      </w:r>
      <w:r w:rsidR="005E4908" w:rsidRPr="00BD699F">
        <w:rPr>
          <w:rFonts w:ascii="Times New Roman" w:hAnsi="Times New Roman" w:cs="Times New Roman"/>
          <w:sz w:val="24"/>
        </w:rPr>
        <w:t xml:space="preserve"> companhias, a contemplação dess</w:t>
      </w:r>
      <w:r w:rsidRPr="00BD699F">
        <w:rPr>
          <w:rFonts w:ascii="Times New Roman" w:hAnsi="Times New Roman" w:cs="Times New Roman"/>
          <w:sz w:val="24"/>
        </w:rPr>
        <w:t>as variáveis é devido ao fato de diversos estudos utilizarem tais para verificar</w:t>
      </w:r>
      <w:r w:rsidR="005E4908" w:rsidRPr="00BD699F">
        <w:rPr>
          <w:rFonts w:ascii="Times New Roman" w:hAnsi="Times New Roman" w:cs="Times New Roman"/>
          <w:sz w:val="24"/>
        </w:rPr>
        <w:t>e</w:t>
      </w:r>
      <w:r w:rsidRPr="00BD699F">
        <w:rPr>
          <w:rFonts w:ascii="Times New Roman" w:hAnsi="Times New Roman" w:cs="Times New Roman"/>
          <w:sz w:val="24"/>
        </w:rPr>
        <w:t xml:space="preserve">m a influência sobre o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nas companhias (Nossa, 2002; </w:t>
      </w:r>
      <w:r w:rsidR="00005677" w:rsidRPr="00BD699F">
        <w:rPr>
          <w:rFonts w:ascii="Times New Roman" w:hAnsi="Times New Roman" w:cs="Times New Roman"/>
          <w:sz w:val="24"/>
        </w:rPr>
        <w:t>Nunes, Teixeira, Nossa e Galdi</w:t>
      </w:r>
      <w:r w:rsidRPr="00BD699F">
        <w:rPr>
          <w:rFonts w:ascii="Times New Roman" w:hAnsi="Times New Roman" w:cs="Times New Roman"/>
          <w:sz w:val="24"/>
        </w:rPr>
        <w:t xml:space="preserve">, 2010; Costa, 2016). </w:t>
      </w:r>
    </w:p>
    <w:p w14:paraId="1598BB30" w14:textId="77777777" w:rsidR="005E4908" w:rsidRPr="00BD699F" w:rsidRDefault="0062276C" w:rsidP="00686D2E">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Ressalva-se que os dados das variáveis de controle numérico foram obtidas por meio do programa </w:t>
      </w:r>
      <w:proofErr w:type="spellStart"/>
      <w:r w:rsidRPr="00BD699F">
        <w:rPr>
          <w:rFonts w:ascii="Times New Roman" w:hAnsi="Times New Roman" w:cs="Times New Roman"/>
          <w:sz w:val="24"/>
        </w:rPr>
        <w:t>Economática</w:t>
      </w:r>
      <w:proofErr w:type="spellEnd"/>
      <w:r w:rsidRPr="00BD699F">
        <w:rPr>
          <w:rFonts w:ascii="Times New Roman" w:hAnsi="Times New Roman" w:cs="Times New Roman"/>
          <w:sz w:val="24"/>
        </w:rPr>
        <w:t xml:space="preserve">®. </w:t>
      </w:r>
    </w:p>
    <w:p w14:paraId="1A67C60E" w14:textId="0D008152" w:rsidR="0062276C" w:rsidRPr="00BD699F" w:rsidRDefault="005E4908" w:rsidP="00686D2E">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Figura 2 expõe a </w:t>
      </w:r>
      <w:r w:rsidR="0062276C" w:rsidRPr="00BD699F">
        <w:rPr>
          <w:rFonts w:ascii="Times New Roman" w:hAnsi="Times New Roman" w:cs="Times New Roman"/>
          <w:sz w:val="24"/>
        </w:rPr>
        <w:t>descrição das variáveis utilizados no mod</w:t>
      </w:r>
      <w:r w:rsidR="00005677" w:rsidRPr="00BD699F">
        <w:rPr>
          <w:rFonts w:ascii="Times New Roman" w:hAnsi="Times New Roman" w:cs="Times New Roman"/>
          <w:sz w:val="24"/>
        </w:rPr>
        <w:t>elo de r</w:t>
      </w:r>
      <w:r w:rsidR="0062276C" w:rsidRPr="00BD699F">
        <w:rPr>
          <w:rFonts w:ascii="Times New Roman" w:hAnsi="Times New Roman" w:cs="Times New Roman"/>
          <w:sz w:val="24"/>
        </w:rPr>
        <w:t>egressão</w:t>
      </w:r>
      <w:r w:rsidR="00005677" w:rsidRPr="00BD699F">
        <w:rPr>
          <w:rFonts w:ascii="Times New Roman" w:hAnsi="Times New Roman" w:cs="Times New Roman"/>
          <w:sz w:val="24"/>
        </w:rPr>
        <w:t xml:space="preserve"> não linear</w:t>
      </w:r>
      <w:r w:rsidR="0062276C" w:rsidRPr="00BD699F">
        <w:rPr>
          <w:rFonts w:ascii="Times New Roman" w:hAnsi="Times New Roman" w:cs="Times New Roman"/>
          <w:sz w:val="24"/>
        </w:rPr>
        <w:t xml:space="preserve"> de </w:t>
      </w:r>
      <w:r w:rsidRPr="00BD699F">
        <w:rPr>
          <w:rFonts w:ascii="Times New Roman" w:hAnsi="Times New Roman" w:cs="Times New Roman"/>
          <w:sz w:val="24"/>
        </w:rPr>
        <w:t>Poisson.</w:t>
      </w:r>
    </w:p>
    <w:p w14:paraId="6BCFBC6C" w14:textId="77777777" w:rsidR="00CF2D5F" w:rsidRDefault="00CF2D5F" w:rsidP="0062276C">
      <w:pPr>
        <w:pStyle w:val="SemEspaamento"/>
        <w:ind w:firstLine="1134"/>
        <w:jc w:val="both"/>
        <w:rPr>
          <w:rFonts w:ascii="Times New Roman" w:hAnsi="Times New Roman" w:cs="Times New Roman"/>
          <w:sz w:val="24"/>
        </w:rPr>
      </w:pPr>
    </w:p>
    <w:p w14:paraId="2E014AC5" w14:textId="77777777" w:rsidR="00BD699F" w:rsidRDefault="00BD699F" w:rsidP="0062276C">
      <w:pPr>
        <w:pStyle w:val="SemEspaamento"/>
        <w:ind w:firstLine="1134"/>
        <w:jc w:val="both"/>
        <w:rPr>
          <w:rFonts w:ascii="Times New Roman" w:hAnsi="Times New Roman" w:cs="Times New Roman"/>
          <w:sz w:val="24"/>
        </w:rPr>
      </w:pPr>
    </w:p>
    <w:p w14:paraId="029E3618" w14:textId="77777777" w:rsidR="00BD699F" w:rsidRDefault="00BD699F" w:rsidP="0062276C">
      <w:pPr>
        <w:pStyle w:val="SemEspaamento"/>
        <w:ind w:firstLine="1134"/>
        <w:jc w:val="both"/>
        <w:rPr>
          <w:rFonts w:ascii="Times New Roman" w:hAnsi="Times New Roman" w:cs="Times New Roman"/>
          <w:sz w:val="24"/>
        </w:rPr>
      </w:pPr>
    </w:p>
    <w:p w14:paraId="0A8DF7FC" w14:textId="77777777" w:rsidR="00BD699F" w:rsidRDefault="00BD699F" w:rsidP="0062276C">
      <w:pPr>
        <w:pStyle w:val="SemEspaamento"/>
        <w:ind w:firstLine="1134"/>
        <w:jc w:val="both"/>
        <w:rPr>
          <w:rFonts w:ascii="Times New Roman" w:hAnsi="Times New Roman" w:cs="Times New Roman"/>
          <w:sz w:val="24"/>
        </w:rPr>
      </w:pPr>
    </w:p>
    <w:p w14:paraId="036F3A0C" w14:textId="77777777" w:rsidR="00BD699F" w:rsidRPr="00BD699F" w:rsidRDefault="00BD699F" w:rsidP="0062276C">
      <w:pPr>
        <w:pStyle w:val="SemEspaamento"/>
        <w:ind w:firstLine="1134"/>
        <w:jc w:val="both"/>
        <w:rPr>
          <w:rFonts w:ascii="Times New Roman" w:hAnsi="Times New Roman" w:cs="Times New Roman"/>
          <w:sz w:val="24"/>
        </w:rPr>
      </w:pPr>
    </w:p>
    <w:tbl>
      <w:tblPr>
        <w:tblW w:w="8921" w:type="dxa"/>
        <w:tblCellMar>
          <w:left w:w="70" w:type="dxa"/>
          <w:right w:w="70" w:type="dxa"/>
        </w:tblCellMar>
        <w:tblLook w:val="04A0" w:firstRow="1" w:lastRow="0" w:firstColumn="1" w:lastColumn="0" w:noHBand="0" w:noVBand="1"/>
      </w:tblPr>
      <w:tblGrid>
        <w:gridCol w:w="2258"/>
        <w:gridCol w:w="6663"/>
      </w:tblGrid>
      <w:tr w:rsidR="0062276C" w:rsidRPr="00BD699F" w14:paraId="1950A478" w14:textId="77777777" w:rsidTr="00BD699F">
        <w:trPr>
          <w:trHeight w:val="123"/>
        </w:trPr>
        <w:tc>
          <w:tcPr>
            <w:tcW w:w="2258" w:type="dxa"/>
            <w:tcBorders>
              <w:top w:val="single" w:sz="8" w:space="0" w:color="auto"/>
              <w:left w:val="single" w:sz="8" w:space="0" w:color="auto"/>
              <w:bottom w:val="single" w:sz="8" w:space="0" w:color="auto"/>
              <w:right w:val="nil"/>
            </w:tcBorders>
            <w:vAlign w:val="center"/>
            <w:hideMark/>
          </w:tcPr>
          <w:p w14:paraId="34AC7566" w14:textId="77777777" w:rsidR="0062276C" w:rsidRPr="00BD699F" w:rsidRDefault="0062276C" w:rsidP="00CF2D5F">
            <w:pPr>
              <w:jc w:val="both"/>
              <w:rPr>
                <w:b/>
                <w:bCs/>
                <w:color w:val="000000"/>
              </w:rPr>
            </w:pPr>
            <w:r w:rsidRPr="00BD699F">
              <w:rPr>
                <w:b/>
                <w:bCs/>
                <w:color w:val="000000"/>
              </w:rPr>
              <w:lastRenderedPageBreak/>
              <w:t>Variáveis dependentes</w:t>
            </w:r>
          </w:p>
        </w:tc>
        <w:tc>
          <w:tcPr>
            <w:tcW w:w="6663" w:type="dxa"/>
            <w:tcBorders>
              <w:top w:val="single" w:sz="8" w:space="0" w:color="auto"/>
              <w:left w:val="single" w:sz="8" w:space="0" w:color="auto"/>
              <w:bottom w:val="single" w:sz="8" w:space="0" w:color="auto"/>
              <w:right w:val="single" w:sz="8" w:space="0" w:color="auto"/>
            </w:tcBorders>
            <w:vAlign w:val="center"/>
            <w:hideMark/>
          </w:tcPr>
          <w:p w14:paraId="57209DC0" w14:textId="77777777" w:rsidR="0062276C" w:rsidRPr="00BD699F" w:rsidRDefault="0062276C" w:rsidP="00CF2D5F">
            <w:pPr>
              <w:jc w:val="both"/>
              <w:rPr>
                <w:b/>
                <w:bCs/>
                <w:color w:val="000000"/>
              </w:rPr>
            </w:pPr>
            <w:r w:rsidRPr="00BD699F">
              <w:rPr>
                <w:b/>
                <w:bCs/>
                <w:color w:val="000000"/>
              </w:rPr>
              <w:t>Descrição</w:t>
            </w:r>
          </w:p>
        </w:tc>
      </w:tr>
      <w:tr w:rsidR="0062276C" w:rsidRPr="00BD699F" w14:paraId="2B864366" w14:textId="77777777" w:rsidTr="00BD699F">
        <w:trPr>
          <w:trHeight w:val="282"/>
        </w:trPr>
        <w:tc>
          <w:tcPr>
            <w:tcW w:w="2258" w:type="dxa"/>
            <w:tcBorders>
              <w:top w:val="nil"/>
              <w:left w:val="single" w:sz="8" w:space="0" w:color="auto"/>
              <w:bottom w:val="single" w:sz="4" w:space="0" w:color="auto"/>
              <w:right w:val="nil"/>
            </w:tcBorders>
            <w:vAlign w:val="center"/>
            <w:hideMark/>
          </w:tcPr>
          <w:p w14:paraId="45C261A4" w14:textId="4A73644A" w:rsidR="0062276C" w:rsidRPr="00BD699F" w:rsidRDefault="00CF2D5F" w:rsidP="00CF2D5F">
            <w:pPr>
              <w:rPr>
                <w:color w:val="000000"/>
              </w:rPr>
            </w:pPr>
            <w:r w:rsidRPr="00BD699F">
              <w:rPr>
                <w:i/>
                <w:iCs/>
                <w:color w:val="000000"/>
              </w:rPr>
              <w:t>Disclosure</w:t>
            </w:r>
            <w:r w:rsidRPr="00BD699F">
              <w:rPr>
                <w:color w:val="000000"/>
              </w:rPr>
              <w:t xml:space="preserve"> nos relatórios da administração</w:t>
            </w:r>
          </w:p>
        </w:tc>
        <w:tc>
          <w:tcPr>
            <w:tcW w:w="6663" w:type="dxa"/>
            <w:tcBorders>
              <w:top w:val="nil"/>
              <w:left w:val="single" w:sz="8" w:space="0" w:color="auto"/>
              <w:bottom w:val="single" w:sz="4" w:space="0" w:color="auto"/>
              <w:right w:val="single" w:sz="8" w:space="0" w:color="auto"/>
            </w:tcBorders>
            <w:vAlign w:val="center"/>
            <w:hideMark/>
          </w:tcPr>
          <w:p w14:paraId="4D28A672" w14:textId="77777777" w:rsidR="0062276C" w:rsidRPr="00BD699F" w:rsidRDefault="0062276C" w:rsidP="00ED11ED">
            <w:pPr>
              <w:rPr>
                <w:color w:val="000000"/>
              </w:rPr>
            </w:pPr>
            <w:r w:rsidRPr="00BD699F">
              <w:rPr>
                <w:color w:val="000000"/>
              </w:rPr>
              <w:t>Variável numérica de contagem. Representa a quantidade de informações observadas nos Relatórios da Administração.</w:t>
            </w:r>
          </w:p>
        </w:tc>
      </w:tr>
      <w:tr w:rsidR="0062276C" w:rsidRPr="00BD699F" w14:paraId="26ABE680" w14:textId="77777777" w:rsidTr="00BD699F">
        <w:trPr>
          <w:trHeight w:val="101"/>
        </w:trPr>
        <w:tc>
          <w:tcPr>
            <w:tcW w:w="2258" w:type="dxa"/>
            <w:tcBorders>
              <w:top w:val="nil"/>
              <w:left w:val="single" w:sz="8" w:space="0" w:color="auto"/>
              <w:bottom w:val="single" w:sz="8" w:space="0" w:color="auto"/>
              <w:right w:val="nil"/>
            </w:tcBorders>
            <w:vAlign w:val="center"/>
            <w:hideMark/>
          </w:tcPr>
          <w:p w14:paraId="58D46DAE" w14:textId="43185A0E" w:rsidR="0062276C" w:rsidRPr="00BD699F" w:rsidRDefault="0062276C" w:rsidP="00CF2D5F">
            <w:pPr>
              <w:rPr>
                <w:color w:val="000000"/>
              </w:rPr>
            </w:pPr>
            <w:r w:rsidRPr="00BD699F">
              <w:rPr>
                <w:i/>
                <w:iCs/>
                <w:color w:val="000000"/>
              </w:rPr>
              <w:t>Disclosure</w:t>
            </w:r>
            <w:r w:rsidRPr="00BD699F">
              <w:rPr>
                <w:color w:val="000000"/>
              </w:rPr>
              <w:t xml:space="preserve"> </w:t>
            </w:r>
            <w:r w:rsidR="00CF2D5F" w:rsidRPr="00BD699F">
              <w:rPr>
                <w:color w:val="000000"/>
              </w:rPr>
              <w:t xml:space="preserve">das </w:t>
            </w:r>
            <w:r w:rsidR="00D704A5" w:rsidRPr="00BD699F">
              <w:rPr>
                <w:color w:val="000000"/>
              </w:rPr>
              <w:t>Demonstrações Financeiras</w:t>
            </w:r>
          </w:p>
        </w:tc>
        <w:tc>
          <w:tcPr>
            <w:tcW w:w="6663" w:type="dxa"/>
            <w:tcBorders>
              <w:top w:val="nil"/>
              <w:left w:val="single" w:sz="8" w:space="0" w:color="auto"/>
              <w:bottom w:val="single" w:sz="8" w:space="0" w:color="auto"/>
              <w:right w:val="single" w:sz="8" w:space="0" w:color="auto"/>
            </w:tcBorders>
            <w:vAlign w:val="center"/>
            <w:hideMark/>
          </w:tcPr>
          <w:p w14:paraId="68808CF1" w14:textId="76D0019E" w:rsidR="0062276C" w:rsidRPr="00BD699F" w:rsidRDefault="0062276C" w:rsidP="00ED11ED">
            <w:pPr>
              <w:rPr>
                <w:color w:val="000000"/>
              </w:rPr>
            </w:pPr>
            <w:r w:rsidRPr="00BD699F">
              <w:rPr>
                <w:color w:val="000000"/>
              </w:rPr>
              <w:t xml:space="preserve">Variável numérica de contagem. Representa a quantidade de informações observadas nas </w:t>
            </w:r>
            <w:r w:rsidR="00D704A5" w:rsidRPr="00BD699F">
              <w:rPr>
                <w:color w:val="000000"/>
              </w:rPr>
              <w:t>Demonstrações Financeiras</w:t>
            </w:r>
            <w:r w:rsidRPr="00BD699F">
              <w:rPr>
                <w:color w:val="000000"/>
              </w:rPr>
              <w:t xml:space="preserve"> por companhia.</w:t>
            </w:r>
          </w:p>
        </w:tc>
      </w:tr>
      <w:tr w:rsidR="0062276C" w:rsidRPr="00BD699F" w14:paraId="091E6043" w14:textId="77777777" w:rsidTr="00BD699F">
        <w:trPr>
          <w:trHeight w:val="60"/>
        </w:trPr>
        <w:tc>
          <w:tcPr>
            <w:tcW w:w="2258" w:type="dxa"/>
            <w:tcBorders>
              <w:top w:val="nil"/>
              <w:left w:val="single" w:sz="8" w:space="0" w:color="auto"/>
              <w:bottom w:val="single" w:sz="8" w:space="0" w:color="auto"/>
              <w:right w:val="nil"/>
            </w:tcBorders>
            <w:vAlign w:val="center"/>
            <w:hideMark/>
          </w:tcPr>
          <w:p w14:paraId="2BB67406" w14:textId="77777777" w:rsidR="0062276C" w:rsidRPr="00BD699F" w:rsidRDefault="0062276C" w:rsidP="00CF2D5F">
            <w:pPr>
              <w:jc w:val="both"/>
              <w:rPr>
                <w:b/>
                <w:bCs/>
                <w:color w:val="000000"/>
              </w:rPr>
            </w:pPr>
            <w:r w:rsidRPr="00BD699F">
              <w:rPr>
                <w:b/>
                <w:bCs/>
                <w:color w:val="000000"/>
              </w:rPr>
              <w:t>Variáveis explicativas</w:t>
            </w:r>
          </w:p>
        </w:tc>
        <w:tc>
          <w:tcPr>
            <w:tcW w:w="6663" w:type="dxa"/>
            <w:tcBorders>
              <w:top w:val="nil"/>
              <w:left w:val="single" w:sz="8" w:space="0" w:color="auto"/>
              <w:bottom w:val="single" w:sz="8" w:space="0" w:color="auto"/>
              <w:right w:val="single" w:sz="8" w:space="0" w:color="auto"/>
            </w:tcBorders>
            <w:vAlign w:val="center"/>
            <w:hideMark/>
          </w:tcPr>
          <w:p w14:paraId="118DD483" w14:textId="77777777" w:rsidR="0062276C" w:rsidRPr="00BD699F" w:rsidRDefault="0062276C" w:rsidP="00CF2D5F">
            <w:pPr>
              <w:jc w:val="both"/>
              <w:rPr>
                <w:b/>
                <w:bCs/>
                <w:color w:val="000000"/>
              </w:rPr>
            </w:pPr>
            <w:r w:rsidRPr="00BD699F">
              <w:rPr>
                <w:b/>
                <w:bCs/>
                <w:color w:val="000000"/>
              </w:rPr>
              <w:t>Descrição</w:t>
            </w:r>
          </w:p>
        </w:tc>
      </w:tr>
      <w:tr w:rsidR="0062276C" w:rsidRPr="00BD699F" w14:paraId="2AFB5479" w14:textId="77777777" w:rsidTr="00BD699F">
        <w:trPr>
          <w:trHeight w:val="369"/>
        </w:trPr>
        <w:tc>
          <w:tcPr>
            <w:tcW w:w="2258" w:type="dxa"/>
            <w:tcBorders>
              <w:top w:val="nil"/>
              <w:left w:val="single" w:sz="8" w:space="0" w:color="auto"/>
              <w:bottom w:val="single" w:sz="4" w:space="0" w:color="auto"/>
              <w:right w:val="nil"/>
            </w:tcBorders>
            <w:vAlign w:val="center"/>
            <w:hideMark/>
          </w:tcPr>
          <w:p w14:paraId="6D5FA66E" w14:textId="77777777" w:rsidR="0062276C" w:rsidRPr="00BD699F" w:rsidRDefault="0062276C" w:rsidP="00CF2D5F">
            <w:pPr>
              <w:rPr>
                <w:color w:val="000000"/>
              </w:rPr>
            </w:pPr>
            <w:r w:rsidRPr="00BD699F">
              <w:rPr>
                <w:color w:val="000000"/>
              </w:rPr>
              <w:t>Missões institucionais</w:t>
            </w:r>
          </w:p>
        </w:tc>
        <w:tc>
          <w:tcPr>
            <w:tcW w:w="6663" w:type="dxa"/>
            <w:tcBorders>
              <w:top w:val="nil"/>
              <w:left w:val="single" w:sz="8" w:space="0" w:color="auto"/>
              <w:bottom w:val="single" w:sz="4" w:space="0" w:color="auto"/>
              <w:right w:val="single" w:sz="8" w:space="0" w:color="auto"/>
            </w:tcBorders>
            <w:vAlign w:val="center"/>
            <w:hideMark/>
          </w:tcPr>
          <w:p w14:paraId="0980BDBB" w14:textId="77777777" w:rsidR="0062276C" w:rsidRPr="00BD699F" w:rsidRDefault="0062276C" w:rsidP="00ED11ED">
            <w:pPr>
              <w:rPr>
                <w:color w:val="000000"/>
              </w:rPr>
            </w:pPr>
            <w:r w:rsidRPr="00BD699F">
              <w:rPr>
                <w:color w:val="000000"/>
              </w:rPr>
              <w:t>Variável</w:t>
            </w:r>
            <w:r w:rsidRPr="00BD699F">
              <w:rPr>
                <w:i/>
                <w:color w:val="000000"/>
              </w:rPr>
              <w:t xml:space="preserve"> </w:t>
            </w:r>
            <w:proofErr w:type="spellStart"/>
            <w:r w:rsidRPr="00BD699F">
              <w:rPr>
                <w:i/>
                <w:color w:val="000000"/>
              </w:rPr>
              <w:t>dummy</w:t>
            </w:r>
            <w:proofErr w:type="spellEnd"/>
            <w:r w:rsidRPr="00BD699F">
              <w:rPr>
                <w:color w:val="000000"/>
              </w:rPr>
              <w:t xml:space="preserve">. Representa se a companhia divulga missão institucional no seu </w:t>
            </w:r>
            <w:r w:rsidRPr="00BD699F">
              <w:rPr>
                <w:i/>
                <w:color w:val="000000"/>
              </w:rPr>
              <w:t>website</w:t>
            </w:r>
            <w:r w:rsidRPr="00BD699F">
              <w:rPr>
                <w:color w:val="000000"/>
              </w:rPr>
              <w:t>. ("1", quando a missão possuem algum elemento; "0" caso contrário)</w:t>
            </w:r>
          </w:p>
        </w:tc>
      </w:tr>
      <w:tr w:rsidR="0062276C" w:rsidRPr="00BD699F" w14:paraId="3510E9F0" w14:textId="77777777" w:rsidTr="00BD699F">
        <w:trPr>
          <w:trHeight w:val="457"/>
        </w:trPr>
        <w:tc>
          <w:tcPr>
            <w:tcW w:w="2258" w:type="dxa"/>
            <w:tcBorders>
              <w:top w:val="nil"/>
              <w:left w:val="single" w:sz="8" w:space="0" w:color="auto"/>
              <w:bottom w:val="single" w:sz="4" w:space="0" w:color="auto"/>
              <w:right w:val="nil"/>
            </w:tcBorders>
            <w:vAlign w:val="center"/>
            <w:hideMark/>
          </w:tcPr>
          <w:p w14:paraId="06E47FE0" w14:textId="77777777" w:rsidR="0062276C" w:rsidRPr="00BD699F" w:rsidRDefault="0062276C" w:rsidP="00CF2D5F">
            <w:pPr>
              <w:rPr>
                <w:color w:val="000000"/>
              </w:rPr>
            </w:pPr>
            <w:r w:rsidRPr="00BD699F">
              <w:rPr>
                <w:color w:val="000000"/>
              </w:rPr>
              <w:t>Presença de elementos ambientais nas missões institucionais</w:t>
            </w:r>
          </w:p>
        </w:tc>
        <w:tc>
          <w:tcPr>
            <w:tcW w:w="6663" w:type="dxa"/>
            <w:tcBorders>
              <w:top w:val="nil"/>
              <w:left w:val="single" w:sz="8" w:space="0" w:color="auto"/>
              <w:bottom w:val="single" w:sz="4" w:space="0" w:color="auto"/>
              <w:right w:val="single" w:sz="8" w:space="0" w:color="auto"/>
            </w:tcBorders>
            <w:vAlign w:val="center"/>
            <w:hideMark/>
          </w:tcPr>
          <w:p w14:paraId="070A66A8" w14:textId="77777777" w:rsidR="0062276C" w:rsidRPr="00BD699F" w:rsidRDefault="0062276C" w:rsidP="00ED11ED">
            <w:pPr>
              <w:rPr>
                <w:color w:val="000000"/>
              </w:rPr>
            </w:pPr>
            <w:r w:rsidRPr="00BD699F">
              <w:rPr>
                <w:color w:val="000000"/>
              </w:rPr>
              <w:t>Variável</w:t>
            </w:r>
            <w:r w:rsidRPr="00BD699F">
              <w:rPr>
                <w:i/>
                <w:color w:val="000000"/>
              </w:rPr>
              <w:t xml:space="preserve"> </w:t>
            </w:r>
            <w:proofErr w:type="spellStart"/>
            <w:r w:rsidRPr="00BD699F">
              <w:rPr>
                <w:i/>
                <w:color w:val="000000"/>
              </w:rPr>
              <w:t>dummy</w:t>
            </w:r>
            <w:proofErr w:type="spellEnd"/>
            <w:r w:rsidRPr="00BD699F">
              <w:rPr>
                <w:color w:val="000000"/>
              </w:rPr>
              <w:t>. Representa a presença de elementos ambientais na missão. ("1", quando a missão possuem algum elemento; "0" caso contrário)</w:t>
            </w:r>
          </w:p>
        </w:tc>
      </w:tr>
      <w:tr w:rsidR="0062276C" w:rsidRPr="00BD699F" w14:paraId="7DCE57C4" w14:textId="77777777" w:rsidTr="00BD699F">
        <w:trPr>
          <w:trHeight w:val="197"/>
        </w:trPr>
        <w:tc>
          <w:tcPr>
            <w:tcW w:w="2258" w:type="dxa"/>
            <w:tcBorders>
              <w:top w:val="nil"/>
              <w:left w:val="single" w:sz="8" w:space="0" w:color="auto"/>
              <w:bottom w:val="single" w:sz="4" w:space="0" w:color="auto"/>
              <w:right w:val="nil"/>
            </w:tcBorders>
            <w:vAlign w:val="center"/>
            <w:hideMark/>
          </w:tcPr>
          <w:p w14:paraId="64EB6AC9" w14:textId="77777777" w:rsidR="0062276C" w:rsidRPr="00BD699F" w:rsidRDefault="0062276C" w:rsidP="00CF2D5F">
            <w:pPr>
              <w:rPr>
                <w:color w:val="000000"/>
              </w:rPr>
            </w:pPr>
            <w:r w:rsidRPr="00BD699F">
              <w:rPr>
                <w:color w:val="000000"/>
              </w:rPr>
              <w:t>Tamanho da companhia</w:t>
            </w:r>
          </w:p>
        </w:tc>
        <w:tc>
          <w:tcPr>
            <w:tcW w:w="6663" w:type="dxa"/>
            <w:tcBorders>
              <w:top w:val="nil"/>
              <w:left w:val="single" w:sz="8" w:space="0" w:color="auto"/>
              <w:bottom w:val="single" w:sz="4" w:space="0" w:color="auto"/>
              <w:right w:val="single" w:sz="8" w:space="0" w:color="auto"/>
            </w:tcBorders>
            <w:vAlign w:val="center"/>
            <w:hideMark/>
          </w:tcPr>
          <w:p w14:paraId="366C8F9D" w14:textId="77777777" w:rsidR="0062276C" w:rsidRPr="00BD699F" w:rsidRDefault="0062276C" w:rsidP="00ED11ED">
            <w:pPr>
              <w:rPr>
                <w:color w:val="000000"/>
              </w:rPr>
            </w:pPr>
            <w:r w:rsidRPr="00BD699F">
              <w:rPr>
                <w:color w:val="000000"/>
              </w:rPr>
              <w:t xml:space="preserve">Variável numérica de controle. Representa o Logaritmo </w:t>
            </w:r>
            <w:proofErr w:type="spellStart"/>
            <w:r w:rsidRPr="00BD699F">
              <w:rPr>
                <w:color w:val="000000"/>
              </w:rPr>
              <w:t>Neperiano</w:t>
            </w:r>
            <w:proofErr w:type="spellEnd"/>
            <w:r w:rsidRPr="00BD699F">
              <w:rPr>
                <w:color w:val="000000"/>
              </w:rPr>
              <w:t xml:space="preserve"> (</w:t>
            </w:r>
            <w:proofErr w:type="spellStart"/>
            <w:r w:rsidRPr="00BD699F">
              <w:rPr>
                <w:color w:val="000000"/>
              </w:rPr>
              <w:t>Ln</w:t>
            </w:r>
            <w:proofErr w:type="spellEnd"/>
            <w:r w:rsidRPr="00BD699F">
              <w:rPr>
                <w:color w:val="000000"/>
              </w:rPr>
              <w:t>) do ativo total.</w:t>
            </w:r>
          </w:p>
        </w:tc>
      </w:tr>
      <w:tr w:rsidR="0062276C" w:rsidRPr="00BD699F" w14:paraId="49E1E956" w14:textId="77777777" w:rsidTr="00BD699F">
        <w:trPr>
          <w:trHeight w:val="417"/>
        </w:trPr>
        <w:tc>
          <w:tcPr>
            <w:tcW w:w="2258" w:type="dxa"/>
            <w:tcBorders>
              <w:top w:val="nil"/>
              <w:left w:val="single" w:sz="8" w:space="0" w:color="auto"/>
              <w:bottom w:val="single" w:sz="4" w:space="0" w:color="auto"/>
              <w:right w:val="nil"/>
            </w:tcBorders>
            <w:vAlign w:val="center"/>
            <w:hideMark/>
          </w:tcPr>
          <w:p w14:paraId="700A0352" w14:textId="77777777" w:rsidR="0062276C" w:rsidRPr="00BD699F" w:rsidRDefault="0062276C" w:rsidP="00CF2D5F">
            <w:pPr>
              <w:rPr>
                <w:color w:val="000000"/>
              </w:rPr>
            </w:pPr>
            <w:r w:rsidRPr="00BD699F">
              <w:rPr>
                <w:color w:val="000000"/>
              </w:rPr>
              <w:t>Rentabilidade da companhia</w:t>
            </w:r>
          </w:p>
        </w:tc>
        <w:tc>
          <w:tcPr>
            <w:tcW w:w="6663" w:type="dxa"/>
            <w:tcBorders>
              <w:top w:val="nil"/>
              <w:left w:val="single" w:sz="8" w:space="0" w:color="auto"/>
              <w:bottom w:val="single" w:sz="4" w:space="0" w:color="auto"/>
              <w:right w:val="single" w:sz="8" w:space="0" w:color="auto"/>
            </w:tcBorders>
            <w:vAlign w:val="center"/>
            <w:hideMark/>
          </w:tcPr>
          <w:p w14:paraId="4B2E4A36" w14:textId="77777777" w:rsidR="0062276C" w:rsidRPr="00BD699F" w:rsidRDefault="0062276C" w:rsidP="00ED11ED">
            <w:pPr>
              <w:rPr>
                <w:color w:val="000000"/>
              </w:rPr>
            </w:pPr>
            <w:r w:rsidRPr="00BD699F">
              <w:rPr>
                <w:color w:val="000000"/>
              </w:rPr>
              <w:t>Variável numérica de controle. Representa o retorno da lucratividade da empresa sobre o ativo total.</w:t>
            </w:r>
          </w:p>
        </w:tc>
      </w:tr>
      <w:tr w:rsidR="0062276C" w:rsidRPr="00BD699F" w14:paraId="3D44402B" w14:textId="77777777" w:rsidTr="00BD699F">
        <w:trPr>
          <w:trHeight w:val="240"/>
        </w:trPr>
        <w:tc>
          <w:tcPr>
            <w:tcW w:w="2258" w:type="dxa"/>
            <w:tcBorders>
              <w:top w:val="nil"/>
              <w:left w:val="single" w:sz="8" w:space="0" w:color="auto"/>
              <w:bottom w:val="single" w:sz="8" w:space="0" w:color="auto"/>
              <w:right w:val="nil"/>
            </w:tcBorders>
            <w:vAlign w:val="center"/>
            <w:hideMark/>
          </w:tcPr>
          <w:p w14:paraId="7AC15B69" w14:textId="77777777" w:rsidR="0062276C" w:rsidRPr="00BD699F" w:rsidRDefault="0062276C" w:rsidP="00CF2D5F">
            <w:pPr>
              <w:rPr>
                <w:color w:val="000000"/>
              </w:rPr>
            </w:pPr>
            <w:r w:rsidRPr="00BD699F">
              <w:rPr>
                <w:color w:val="000000"/>
              </w:rPr>
              <w:t>Setor de atuação</w:t>
            </w:r>
          </w:p>
        </w:tc>
        <w:tc>
          <w:tcPr>
            <w:tcW w:w="6663" w:type="dxa"/>
            <w:tcBorders>
              <w:top w:val="nil"/>
              <w:left w:val="single" w:sz="8" w:space="0" w:color="auto"/>
              <w:bottom w:val="single" w:sz="8" w:space="0" w:color="auto"/>
              <w:right w:val="single" w:sz="8" w:space="0" w:color="auto"/>
            </w:tcBorders>
            <w:vAlign w:val="center"/>
            <w:hideMark/>
          </w:tcPr>
          <w:p w14:paraId="66DCBCCF" w14:textId="77777777" w:rsidR="0062276C" w:rsidRPr="00BD699F" w:rsidRDefault="0062276C" w:rsidP="00ED11ED">
            <w:pPr>
              <w:keepNext/>
              <w:rPr>
                <w:color w:val="000000"/>
              </w:rPr>
            </w:pPr>
            <w:r w:rsidRPr="00BD699F">
              <w:rPr>
                <w:color w:val="000000"/>
              </w:rPr>
              <w:t>Variável numérica de controle. Representa o setor de atuação da companhia conforme a classificação da B3.</w:t>
            </w:r>
          </w:p>
        </w:tc>
      </w:tr>
    </w:tbl>
    <w:p w14:paraId="7E5E8BD5" w14:textId="77777777" w:rsidR="0062276C" w:rsidRPr="00BD699F" w:rsidRDefault="0062276C" w:rsidP="005A524E">
      <w:pPr>
        <w:pStyle w:val="Legenda"/>
        <w:spacing w:after="0"/>
        <w:rPr>
          <w:rFonts w:ascii="Times New Roman" w:hAnsi="Times New Roman" w:cs="Times New Roman"/>
          <w:i w:val="0"/>
          <w:color w:val="auto"/>
          <w:sz w:val="24"/>
          <w:szCs w:val="24"/>
        </w:rPr>
      </w:pPr>
      <w:r w:rsidRPr="00BD699F">
        <w:rPr>
          <w:rFonts w:ascii="Times New Roman" w:hAnsi="Times New Roman" w:cs="Times New Roman"/>
          <w:b/>
          <w:i w:val="0"/>
          <w:color w:val="auto"/>
          <w:sz w:val="24"/>
          <w:szCs w:val="24"/>
        </w:rPr>
        <w:t xml:space="preserve">Figura </w:t>
      </w:r>
      <w:r w:rsidRPr="00BD699F">
        <w:rPr>
          <w:rFonts w:ascii="Times New Roman" w:hAnsi="Times New Roman" w:cs="Times New Roman"/>
          <w:b/>
          <w:i w:val="0"/>
          <w:color w:val="auto"/>
          <w:sz w:val="24"/>
          <w:szCs w:val="24"/>
        </w:rPr>
        <w:fldChar w:fldCharType="begin"/>
      </w:r>
      <w:r w:rsidRPr="00BD699F">
        <w:rPr>
          <w:rFonts w:ascii="Times New Roman" w:hAnsi="Times New Roman" w:cs="Times New Roman"/>
          <w:b/>
          <w:i w:val="0"/>
          <w:color w:val="auto"/>
          <w:sz w:val="24"/>
          <w:szCs w:val="24"/>
        </w:rPr>
        <w:instrText xml:space="preserve"> SEQ Quadro \* ARABIC </w:instrText>
      </w:r>
      <w:r w:rsidRPr="00BD699F">
        <w:rPr>
          <w:rFonts w:ascii="Times New Roman" w:hAnsi="Times New Roman" w:cs="Times New Roman"/>
          <w:b/>
          <w:i w:val="0"/>
          <w:color w:val="auto"/>
          <w:sz w:val="24"/>
          <w:szCs w:val="24"/>
        </w:rPr>
        <w:fldChar w:fldCharType="separate"/>
      </w:r>
      <w:r w:rsidR="009010B6">
        <w:rPr>
          <w:rFonts w:ascii="Times New Roman" w:hAnsi="Times New Roman" w:cs="Times New Roman"/>
          <w:b/>
          <w:i w:val="0"/>
          <w:noProof/>
          <w:color w:val="auto"/>
          <w:sz w:val="24"/>
          <w:szCs w:val="24"/>
        </w:rPr>
        <w:t>2</w:t>
      </w:r>
      <w:r w:rsidRPr="00BD699F">
        <w:rPr>
          <w:rFonts w:ascii="Times New Roman" w:hAnsi="Times New Roman" w:cs="Times New Roman"/>
          <w:b/>
          <w:i w:val="0"/>
          <w:color w:val="auto"/>
          <w:sz w:val="24"/>
          <w:szCs w:val="24"/>
        </w:rPr>
        <w:fldChar w:fldCharType="end"/>
      </w:r>
      <w:r w:rsidRPr="00BD699F">
        <w:rPr>
          <w:rFonts w:ascii="Times New Roman" w:hAnsi="Times New Roman" w:cs="Times New Roman"/>
          <w:b/>
          <w:i w:val="0"/>
          <w:color w:val="auto"/>
          <w:sz w:val="24"/>
          <w:szCs w:val="24"/>
        </w:rPr>
        <w:t>.</w:t>
      </w:r>
      <w:r w:rsidRPr="00BD699F">
        <w:rPr>
          <w:rFonts w:ascii="Times New Roman" w:hAnsi="Times New Roman" w:cs="Times New Roman"/>
          <w:i w:val="0"/>
          <w:color w:val="auto"/>
          <w:sz w:val="24"/>
          <w:szCs w:val="24"/>
        </w:rPr>
        <w:t xml:space="preserve"> Definição das variáveis utilizadas nos testes estatísticos.</w:t>
      </w:r>
    </w:p>
    <w:p w14:paraId="0C275EE5" w14:textId="77777777" w:rsidR="0062276C" w:rsidRPr="00BD699F" w:rsidRDefault="0062276C" w:rsidP="005A524E">
      <w:pPr>
        <w:pStyle w:val="SemEspaamento"/>
        <w:rPr>
          <w:rFonts w:ascii="Times New Roman" w:hAnsi="Times New Roman" w:cs="Times New Roman"/>
          <w:sz w:val="20"/>
          <w:szCs w:val="24"/>
        </w:rPr>
      </w:pPr>
      <w:r w:rsidRPr="00BD699F">
        <w:rPr>
          <w:rFonts w:ascii="Times New Roman" w:hAnsi="Times New Roman" w:cs="Times New Roman"/>
          <w:sz w:val="20"/>
          <w:szCs w:val="24"/>
        </w:rPr>
        <w:t>Fonte: Autores</w:t>
      </w:r>
    </w:p>
    <w:p w14:paraId="5D703C0D" w14:textId="664FAA52" w:rsidR="0062276C" w:rsidRPr="00BD699F" w:rsidRDefault="0062276C" w:rsidP="00686D2E">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A viabilização dos testes estatístico foram conduzidos através do progra</w:t>
      </w:r>
      <w:r w:rsidR="00CF2D5F" w:rsidRPr="00BD699F">
        <w:rPr>
          <w:rFonts w:ascii="Times New Roman" w:hAnsi="Times New Roman" w:cs="Times New Roman"/>
          <w:sz w:val="24"/>
          <w:szCs w:val="24"/>
        </w:rPr>
        <w:t xml:space="preserve">ma Stata13® e </w:t>
      </w:r>
      <w:r w:rsidRPr="00BD699F">
        <w:rPr>
          <w:rFonts w:ascii="Times New Roman" w:hAnsi="Times New Roman" w:cs="Times New Roman"/>
          <w:sz w:val="24"/>
          <w:szCs w:val="24"/>
        </w:rPr>
        <w:t>efetuou-se quatro testes: dois testes para cada variável dependente. Elaborou dois modelos de composição das variáveis para a realização dos testes de regressão</w:t>
      </w:r>
      <w:r w:rsidR="00005677" w:rsidRPr="00BD699F">
        <w:rPr>
          <w:rFonts w:ascii="Times New Roman" w:hAnsi="Times New Roman" w:cs="Times New Roman"/>
          <w:sz w:val="24"/>
          <w:szCs w:val="24"/>
        </w:rPr>
        <w:t xml:space="preserve"> não linear </w:t>
      </w:r>
      <w:r w:rsidRPr="00BD699F">
        <w:rPr>
          <w:rFonts w:ascii="Times New Roman" w:hAnsi="Times New Roman" w:cs="Times New Roman"/>
          <w:sz w:val="24"/>
          <w:szCs w:val="24"/>
        </w:rPr>
        <w:t>de Poisson, o primeiro modelo foi formado pelas variáveis independentes: missões institucionais, presença de elementos ambientais nas missões institucionais, tamanho e rentabilidade da companhia e o segundo modelo, nomeado como “modelo completo”, foi formado por todas as variáveis independentes: missões institucionais, presença de elementos ambientais nas missões institucionais, tamanho, performance e setor de atuação da companhia.</w:t>
      </w:r>
    </w:p>
    <w:p w14:paraId="35BC95CA" w14:textId="77777777" w:rsidR="00005677" w:rsidRPr="00BD699F" w:rsidRDefault="00005677" w:rsidP="00686D2E">
      <w:pPr>
        <w:pStyle w:val="SemEspaamento"/>
        <w:ind w:firstLine="709"/>
        <w:jc w:val="both"/>
        <w:rPr>
          <w:rFonts w:ascii="Times New Roman" w:hAnsi="Times New Roman" w:cs="Times New Roman"/>
          <w:sz w:val="24"/>
          <w:szCs w:val="24"/>
        </w:rPr>
      </w:pPr>
    </w:p>
    <w:p w14:paraId="1ECB42C6" w14:textId="77777777" w:rsidR="00ED11ED" w:rsidRPr="00BD699F" w:rsidRDefault="00ED11ED" w:rsidP="00E86B4B">
      <w:pPr>
        <w:pStyle w:val="SemEspaamento"/>
        <w:numPr>
          <w:ilvl w:val="0"/>
          <w:numId w:val="7"/>
        </w:numPr>
        <w:ind w:left="357" w:hanging="357"/>
        <w:rPr>
          <w:rFonts w:ascii="Times New Roman" w:hAnsi="Times New Roman" w:cs="Times New Roman"/>
          <w:b/>
          <w:sz w:val="24"/>
        </w:rPr>
      </w:pPr>
      <w:r w:rsidRPr="00BD699F">
        <w:rPr>
          <w:rFonts w:ascii="Times New Roman" w:hAnsi="Times New Roman" w:cs="Times New Roman"/>
          <w:b/>
          <w:sz w:val="24"/>
        </w:rPr>
        <w:t>Apresentação dos resultados</w:t>
      </w:r>
    </w:p>
    <w:p w14:paraId="76CD57FB" w14:textId="77777777" w:rsidR="00ED11ED" w:rsidRPr="00BD699F" w:rsidRDefault="00ED11ED" w:rsidP="00ED11ED">
      <w:pPr>
        <w:pStyle w:val="SemEspaamento"/>
        <w:rPr>
          <w:rFonts w:ascii="Times New Roman" w:hAnsi="Times New Roman" w:cs="Times New Roman"/>
          <w:b/>
          <w:sz w:val="24"/>
        </w:rPr>
      </w:pPr>
    </w:p>
    <w:p w14:paraId="3EB51EE9" w14:textId="3A7DDE59" w:rsidR="00ED11ED" w:rsidRPr="00BD699F" w:rsidRDefault="00ED11ED" w:rsidP="00ED11ED">
      <w:pPr>
        <w:pStyle w:val="SemEspaamento"/>
        <w:ind w:firstLine="709"/>
        <w:jc w:val="both"/>
        <w:rPr>
          <w:rFonts w:ascii="Times New Roman" w:hAnsi="Times New Roman" w:cs="Times New Roman"/>
          <w:sz w:val="24"/>
        </w:rPr>
      </w:pPr>
      <w:r w:rsidRPr="00BD699F">
        <w:rPr>
          <w:rFonts w:ascii="Times New Roman" w:hAnsi="Times New Roman" w:cs="Times New Roman"/>
          <w:sz w:val="24"/>
        </w:rPr>
        <w:t>Para alcançar os objetivos proposto neste estudo, primeiramente analisou os conteúdos das missões institucionais. Constatou que 30 (23%) companhias apresentam algum termo na mis</w:t>
      </w:r>
      <w:r w:rsidR="00CF2D5F" w:rsidRPr="00BD699F">
        <w:rPr>
          <w:rFonts w:ascii="Times New Roman" w:hAnsi="Times New Roman" w:cs="Times New Roman"/>
          <w:sz w:val="24"/>
        </w:rPr>
        <w:t>são institucional relacionado a natureza</w:t>
      </w:r>
      <w:r w:rsidRPr="00BD699F">
        <w:rPr>
          <w:rFonts w:ascii="Times New Roman" w:hAnsi="Times New Roman" w:cs="Times New Roman"/>
          <w:sz w:val="24"/>
        </w:rPr>
        <w:t xml:space="preserve"> ambiental e 92 (77%) companhias não apresentam nenhum termo</w:t>
      </w:r>
      <w:r w:rsidR="00CF2D5F" w:rsidRPr="00BD699F">
        <w:rPr>
          <w:rFonts w:ascii="Times New Roman" w:hAnsi="Times New Roman" w:cs="Times New Roman"/>
          <w:sz w:val="24"/>
        </w:rPr>
        <w:t xml:space="preserve"> na</w:t>
      </w:r>
      <w:r w:rsidRPr="00BD699F">
        <w:rPr>
          <w:rFonts w:ascii="Times New Roman" w:hAnsi="Times New Roman" w:cs="Times New Roman"/>
          <w:sz w:val="24"/>
        </w:rPr>
        <w:t xml:space="preserve"> missão </w:t>
      </w:r>
      <w:r w:rsidR="00CF2D5F" w:rsidRPr="00BD699F">
        <w:rPr>
          <w:rFonts w:ascii="Times New Roman" w:hAnsi="Times New Roman" w:cs="Times New Roman"/>
          <w:sz w:val="24"/>
        </w:rPr>
        <w:t xml:space="preserve">institucional relacionado a natureza ambiental </w:t>
      </w:r>
      <w:r w:rsidRPr="00BD699F">
        <w:rPr>
          <w:rFonts w:ascii="Times New Roman" w:hAnsi="Times New Roman" w:cs="Times New Roman"/>
          <w:sz w:val="24"/>
        </w:rPr>
        <w:t xml:space="preserve">ou não </w:t>
      </w:r>
      <w:r w:rsidR="00CF2D5F" w:rsidRPr="00BD699F">
        <w:rPr>
          <w:rFonts w:ascii="Times New Roman" w:hAnsi="Times New Roman" w:cs="Times New Roman"/>
          <w:sz w:val="24"/>
        </w:rPr>
        <w:t>publicam</w:t>
      </w:r>
      <w:r w:rsidRPr="00BD699F">
        <w:rPr>
          <w:rFonts w:ascii="Times New Roman" w:hAnsi="Times New Roman" w:cs="Times New Roman"/>
          <w:sz w:val="24"/>
        </w:rPr>
        <w:t xml:space="preserve"> missão institucional, a </w:t>
      </w:r>
      <w:r w:rsidR="00CF2D5F" w:rsidRPr="00BD699F">
        <w:rPr>
          <w:rFonts w:ascii="Times New Roman" w:hAnsi="Times New Roman" w:cs="Times New Roman"/>
          <w:sz w:val="24"/>
        </w:rPr>
        <w:t>T</w:t>
      </w:r>
      <w:r w:rsidRPr="00BD699F">
        <w:rPr>
          <w:rFonts w:ascii="Times New Roman" w:hAnsi="Times New Roman" w:cs="Times New Roman"/>
          <w:sz w:val="24"/>
        </w:rPr>
        <w:t>abela 1 apresenta a distribuição dos elementos encontrados nas frases das missões institucionais e a ordem de ocorrência.</w:t>
      </w:r>
    </w:p>
    <w:p w14:paraId="26FBB944" w14:textId="77777777" w:rsidR="00CF2D5F" w:rsidRPr="00BD699F" w:rsidRDefault="00CF2D5F" w:rsidP="00ED11ED">
      <w:pPr>
        <w:pStyle w:val="SemEspaamento"/>
        <w:ind w:firstLine="709"/>
        <w:jc w:val="both"/>
        <w:rPr>
          <w:rFonts w:ascii="Times New Roman" w:hAnsi="Times New Roman" w:cs="Times New Roman"/>
          <w:sz w:val="24"/>
        </w:rPr>
      </w:pPr>
    </w:p>
    <w:p w14:paraId="681A26A6" w14:textId="77777777" w:rsidR="00ED11ED" w:rsidRPr="00BD699F" w:rsidRDefault="00ED11ED" w:rsidP="00ED11ED">
      <w:pPr>
        <w:pStyle w:val="SemEspaamento"/>
        <w:rPr>
          <w:rFonts w:ascii="Times New Roman" w:hAnsi="Times New Roman" w:cs="Times New Roman"/>
          <w:b/>
          <w:sz w:val="24"/>
        </w:rPr>
      </w:pPr>
      <w:r w:rsidRPr="00BD699F">
        <w:rPr>
          <w:rFonts w:ascii="Times New Roman" w:hAnsi="Times New Roman" w:cs="Times New Roman"/>
          <w:b/>
          <w:sz w:val="24"/>
        </w:rPr>
        <w:t xml:space="preserve">Tabela </w:t>
      </w:r>
      <w:r w:rsidRPr="00BD699F">
        <w:rPr>
          <w:rFonts w:ascii="Times New Roman" w:hAnsi="Times New Roman" w:cs="Times New Roman"/>
          <w:b/>
          <w:sz w:val="24"/>
        </w:rPr>
        <w:fldChar w:fldCharType="begin"/>
      </w:r>
      <w:r w:rsidRPr="00BD699F">
        <w:rPr>
          <w:rFonts w:ascii="Times New Roman" w:hAnsi="Times New Roman" w:cs="Times New Roman"/>
          <w:b/>
          <w:sz w:val="24"/>
        </w:rPr>
        <w:instrText xml:space="preserve"> SEQ Tabela \* ARABIC </w:instrText>
      </w:r>
      <w:r w:rsidRPr="00BD699F">
        <w:rPr>
          <w:rFonts w:ascii="Times New Roman" w:hAnsi="Times New Roman" w:cs="Times New Roman"/>
          <w:b/>
          <w:sz w:val="24"/>
        </w:rPr>
        <w:fldChar w:fldCharType="separate"/>
      </w:r>
      <w:r w:rsidR="009010B6">
        <w:rPr>
          <w:rFonts w:ascii="Times New Roman" w:hAnsi="Times New Roman" w:cs="Times New Roman"/>
          <w:b/>
          <w:noProof/>
          <w:sz w:val="24"/>
        </w:rPr>
        <w:t>1</w:t>
      </w:r>
      <w:r w:rsidRPr="00BD699F">
        <w:rPr>
          <w:rFonts w:ascii="Times New Roman" w:hAnsi="Times New Roman" w:cs="Times New Roman"/>
          <w:b/>
          <w:sz w:val="24"/>
        </w:rPr>
        <w:fldChar w:fldCharType="end"/>
      </w:r>
      <w:r w:rsidRPr="00BD699F">
        <w:rPr>
          <w:rFonts w:ascii="Times New Roman" w:hAnsi="Times New Roman" w:cs="Times New Roman"/>
          <w:b/>
          <w:sz w:val="24"/>
        </w:rPr>
        <w:t xml:space="preserve"> - </w:t>
      </w:r>
      <w:r w:rsidRPr="00BD699F">
        <w:rPr>
          <w:rFonts w:ascii="Times New Roman" w:hAnsi="Times New Roman" w:cs="Times New Roman"/>
          <w:sz w:val="24"/>
        </w:rPr>
        <w:t>Frequência dos termos encontrados nas missões institucionais</w:t>
      </w:r>
    </w:p>
    <w:tbl>
      <w:tblPr>
        <w:tblW w:w="7100" w:type="dxa"/>
        <w:tblCellMar>
          <w:left w:w="70" w:type="dxa"/>
          <w:right w:w="70" w:type="dxa"/>
        </w:tblCellMar>
        <w:tblLook w:val="04A0" w:firstRow="1" w:lastRow="0" w:firstColumn="1" w:lastColumn="0" w:noHBand="0" w:noVBand="1"/>
      </w:tblPr>
      <w:tblGrid>
        <w:gridCol w:w="3828"/>
        <w:gridCol w:w="1312"/>
        <w:gridCol w:w="1960"/>
      </w:tblGrid>
      <w:tr w:rsidR="00ED11ED" w:rsidRPr="00BD699F" w14:paraId="099C0862" w14:textId="77777777" w:rsidTr="00CF2D5F">
        <w:trPr>
          <w:trHeight w:val="348"/>
        </w:trPr>
        <w:tc>
          <w:tcPr>
            <w:tcW w:w="3828" w:type="dxa"/>
            <w:tcBorders>
              <w:top w:val="single" w:sz="12" w:space="0" w:color="auto"/>
              <w:left w:val="nil"/>
              <w:bottom w:val="single" w:sz="8" w:space="0" w:color="auto"/>
              <w:right w:val="nil"/>
            </w:tcBorders>
            <w:vAlign w:val="center"/>
            <w:hideMark/>
          </w:tcPr>
          <w:p w14:paraId="4E49927C" w14:textId="77777777" w:rsidR="00ED11ED" w:rsidRPr="00BD699F" w:rsidRDefault="00ED11ED" w:rsidP="00ED11ED">
            <w:pPr>
              <w:jc w:val="center"/>
              <w:rPr>
                <w:b/>
                <w:bCs/>
                <w:color w:val="000000"/>
              </w:rPr>
            </w:pPr>
            <w:r w:rsidRPr="00BD699F">
              <w:rPr>
                <w:b/>
                <w:bCs/>
                <w:color w:val="000000"/>
              </w:rPr>
              <w:t xml:space="preserve">Categoria do elemento </w:t>
            </w:r>
          </w:p>
        </w:tc>
        <w:tc>
          <w:tcPr>
            <w:tcW w:w="1312" w:type="dxa"/>
            <w:tcBorders>
              <w:top w:val="single" w:sz="12" w:space="0" w:color="auto"/>
              <w:left w:val="nil"/>
              <w:bottom w:val="single" w:sz="8" w:space="0" w:color="auto"/>
              <w:right w:val="nil"/>
            </w:tcBorders>
            <w:vAlign w:val="center"/>
            <w:hideMark/>
          </w:tcPr>
          <w:p w14:paraId="77857343" w14:textId="77777777" w:rsidR="00ED11ED" w:rsidRPr="00BD699F" w:rsidRDefault="00ED11ED" w:rsidP="00ED11ED">
            <w:pPr>
              <w:jc w:val="center"/>
              <w:rPr>
                <w:b/>
                <w:bCs/>
                <w:color w:val="000000"/>
              </w:rPr>
            </w:pPr>
            <w:r w:rsidRPr="00BD699F">
              <w:rPr>
                <w:b/>
                <w:bCs/>
                <w:color w:val="000000"/>
              </w:rPr>
              <w:t>Número de companhias</w:t>
            </w:r>
          </w:p>
        </w:tc>
        <w:tc>
          <w:tcPr>
            <w:tcW w:w="1960" w:type="dxa"/>
            <w:tcBorders>
              <w:top w:val="single" w:sz="12" w:space="0" w:color="auto"/>
              <w:left w:val="nil"/>
              <w:bottom w:val="single" w:sz="8" w:space="0" w:color="auto"/>
              <w:right w:val="nil"/>
            </w:tcBorders>
            <w:vAlign w:val="center"/>
            <w:hideMark/>
          </w:tcPr>
          <w:p w14:paraId="55A3D7D6" w14:textId="77777777" w:rsidR="00ED11ED" w:rsidRPr="00BD699F" w:rsidRDefault="00ED11ED" w:rsidP="00ED11ED">
            <w:pPr>
              <w:jc w:val="center"/>
              <w:rPr>
                <w:b/>
                <w:bCs/>
                <w:color w:val="000000"/>
              </w:rPr>
            </w:pPr>
            <w:r w:rsidRPr="00BD699F">
              <w:rPr>
                <w:b/>
                <w:bCs/>
                <w:color w:val="000000"/>
              </w:rPr>
              <w:t>Porcentual (%)</w:t>
            </w:r>
          </w:p>
        </w:tc>
      </w:tr>
      <w:tr w:rsidR="00ED11ED" w:rsidRPr="00BD699F" w14:paraId="738FD232" w14:textId="77777777" w:rsidTr="00CF2D5F">
        <w:trPr>
          <w:trHeight w:val="151"/>
        </w:trPr>
        <w:tc>
          <w:tcPr>
            <w:tcW w:w="3828" w:type="dxa"/>
            <w:vAlign w:val="center"/>
            <w:hideMark/>
          </w:tcPr>
          <w:p w14:paraId="41FA50B2" w14:textId="77777777" w:rsidR="00ED11ED" w:rsidRPr="00BD699F" w:rsidRDefault="00ED11ED" w:rsidP="00ED11ED">
            <w:pPr>
              <w:jc w:val="center"/>
              <w:rPr>
                <w:color w:val="000000"/>
              </w:rPr>
            </w:pPr>
            <w:r w:rsidRPr="00BD699F">
              <w:rPr>
                <w:color w:val="000000"/>
              </w:rPr>
              <w:t>Ambiental</w:t>
            </w:r>
          </w:p>
        </w:tc>
        <w:tc>
          <w:tcPr>
            <w:tcW w:w="1312" w:type="dxa"/>
            <w:vAlign w:val="center"/>
            <w:hideMark/>
          </w:tcPr>
          <w:p w14:paraId="3AF6A63D" w14:textId="77777777" w:rsidR="00ED11ED" w:rsidRPr="00BD699F" w:rsidRDefault="00ED11ED" w:rsidP="00ED11ED">
            <w:pPr>
              <w:jc w:val="center"/>
              <w:rPr>
                <w:color w:val="000000"/>
              </w:rPr>
            </w:pPr>
            <w:r w:rsidRPr="00BD699F">
              <w:rPr>
                <w:color w:val="000000"/>
              </w:rPr>
              <w:t>3</w:t>
            </w:r>
          </w:p>
        </w:tc>
        <w:tc>
          <w:tcPr>
            <w:tcW w:w="1960" w:type="dxa"/>
            <w:vAlign w:val="center"/>
            <w:hideMark/>
          </w:tcPr>
          <w:p w14:paraId="23544961" w14:textId="77777777" w:rsidR="00ED11ED" w:rsidRPr="00BD699F" w:rsidRDefault="00ED11ED" w:rsidP="00ED11ED">
            <w:pPr>
              <w:jc w:val="center"/>
              <w:rPr>
                <w:color w:val="000000"/>
              </w:rPr>
            </w:pPr>
            <w:r w:rsidRPr="00BD699F">
              <w:rPr>
                <w:color w:val="000000"/>
              </w:rPr>
              <w:t>2%</w:t>
            </w:r>
          </w:p>
        </w:tc>
      </w:tr>
      <w:tr w:rsidR="00ED11ED" w:rsidRPr="00BD699F" w14:paraId="18CADEEF" w14:textId="77777777" w:rsidTr="00CF2D5F">
        <w:trPr>
          <w:trHeight w:val="140"/>
        </w:trPr>
        <w:tc>
          <w:tcPr>
            <w:tcW w:w="3828" w:type="dxa"/>
            <w:vAlign w:val="center"/>
            <w:hideMark/>
          </w:tcPr>
          <w:p w14:paraId="6F7FBEB3" w14:textId="77777777" w:rsidR="00ED11ED" w:rsidRPr="00BD699F" w:rsidRDefault="00ED11ED" w:rsidP="00ED11ED">
            <w:pPr>
              <w:jc w:val="center"/>
              <w:rPr>
                <w:color w:val="000000"/>
              </w:rPr>
            </w:pPr>
            <w:r w:rsidRPr="00BD699F">
              <w:rPr>
                <w:color w:val="000000"/>
              </w:rPr>
              <w:t>Sustentabilidade</w:t>
            </w:r>
          </w:p>
        </w:tc>
        <w:tc>
          <w:tcPr>
            <w:tcW w:w="1312" w:type="dxa"/>
            <w:vAlign w:val="center"/>
            <w:hideMark/>
          </w:tcPr>
          <w:p w14:paraId="12C3C0A8" w14:textId="77777777" w:rsidR="00ED11ED" w:rsidRPr="00BD699F" w:rsidRDefault="00ED11ED" w:rsidP="00ED11ED">
            <w:pPr>
              <w:jc w:val="center"/>
              <w:rPr>
                <w:color w:val="000000"/>
              </w:rPr>
            </w:pPr>
            <w:r w:rsidRPr="00BD699F">
              <w:rPr>
                <w:color w:val="000000"/>
              </w:rPr>
              <w:t>4</w:t>
            </w:r>
          </w:p>
        </w:tc>
        <w:tc>
          <w:tcPr>
            <w:tcW w:w="1960" w:type="dxa"/>
            <w:vAlign w:val="center"/>
            <w:hideMark/>
          </w:tcPr>
          <w:p w14:paraId="7AC2A899" w14:textId="77777777" w:rsidR="00ED11ED" w:rsidRPr="00BD699F" w:rsidRDefault="00ED11ED" w:rsidP="00ED11ED">
            <w:pPr>
              <w:jc w:val="center"/>
              <w:rPr>
                <w:color w:val="000000"/>
              </w:rPr>
            </w:pPr>
            <w:r w:rsidRPr="00BD699F">
              <w:rPr>
                <w:color w:val="000000"/>
              </w:rPr>
              <w:t>3%</w:t>
            </w:r>
          </w:p>
        </w:tc>
      </w:tr>
      <w:tr w:rsidR="00ED11ED" w:rsidRPr="00BD699F" w14:paraId="1D82DFA9" w14:textId="77777777" w:rsidTr="00CF2D5F">
        <w:trPr>
          <w:trHeight w:val="80"/>
        </w:trPr>
        <w:tc>
          <w:tcPr>
            <w:tcW w:w="3828" w:type="dxa"/>
            <w:vAlign w:val="center"/>
            <w:hideMark/>
          </w:tcPr>
          <w:p w14:paraId="39D73949" w14:textId="77777777" w:rsidR="00ED11ED" w:rsidRPr="00BD699F" w:rsidRDefault="00ED11ED" w:rsidP="00ED11ED">
            <w:pPr>
              <w:jc w:val="center"/>
              <w:rPr>
                <w:color w:val="000000"/>
              </w:rPr>
            </w:pPr>
            <w:r w:rsidRPr="00BD699F">
              <w:rPr>
                <w:color w:val="000000"/>
              </w:rPr>
              <w:t>Meio ambiente</w:t>
            </w:r>
          </w:p>
        </w:tc>
        <w:tc>
          <w:tcPr>
            <w:tcW w:w="1312" w:type="dxa"/>
            <w:vAlign w:val="center"/>
            <w:hideMark/>
          </w:tcPr>
          <w:p w14:paraId="10BD83C8" w14:textId="77777777" w:rsidR="00ED11ED" w:rsidRPr="00BD699F" w:rsidRDefault="00ED11ED" w:rsidP="00ED11ED">
            <w:pPr>
              <w:jc w:val="center"/>
              <w:rPr>
                <w:color w:val="000000"/>
              </w:rPr>
            </w:pPr>
            <w:r w:rsidRPr="00BD699F">
              <w:rPr>
                <w:color w:val="000000"/>
              </w:rPr>
              <w:t>8</w:t>
            </w:r>
          </w:p>
        </w:tc>
        <w:tc>
          <w:tcPr>
            <w:tcW w:w="1960" w:type="dxa"/>
            <w:vAlign w:val="center"/>
            <w:hideMark/>
          </w:tcPr>
          <w:p w14:paraId="51755676" w14:textId="77777777" w:rsidR="00ED11ED" w:rsidRPr="00BD699F" w:rsidRDefault="00ED11ED" w:rsidP="00ED11ED">
            <w:pPr>
              <w:jc w:val="center"/>
              <w:rPr>
                <w:color w:val="000000"/>
              </w:rPr>
            </w:pPr>
            <w:r w:rsidRPr="00BD699F">
              <w:rPr>
                <w:color w:val="000000"/>
              </w:rPr>
              <w:t>6%</w:t>
            </w:r>
          </w:p>
        </w:tc>
      </w:tr>
      <w:tr w:rsidR="00ED11ED" w:rsidRPr="00BD699F" w14:paraId="1E638158" w14:textId="77777777" w:rsidTr="00CF2D5F">
        <w:trPr>
          <w:trHeight w:val="80"/>
        </w:trPr>
        <w:tc>
          <w:tcPr>
            <w:tcW w:w="3828" w:type="dxa"/>
            <w:vAlign w:val="center"/>
            <w:hideMark/>
          </w:tcPr>
          <w:p w14:paraId="40CB145C" w14:textId="77777777" w:rsidR="00ED11ED" w:rsidRPr="00BD699F" w:rsidRDefault="00ED11ED" w:rsidP="00ED11ED">
            <w:pPr>
              <w:jc w:val="center"/>
              <w:rPr>
                <w:color w:val="000000"/>
              </w:rPr>
            </w:pPr>
            <w:r w:rsidRPr="00BD699F">
              <w:rPr>
                <w:color w:val="000000"/>
              </w:rPr>
              <w:t>Sustentável</w:t>
            </w:r>
          </w:p>
        </w:tc>
        <w:tc>
          <w:tcPr>
            <w:tcW w:w="1312" w:type="dxa"/>
            <w:vAlign w:val="center"/>
            <w:hideMark/>
          </w:tcPr>
          <w:p w14:paraId="49D8EF94" w14:textId="77777777" w:rsidR="00ED11ED" w:rsidRPr="00BD699F" w:rsidRDefault="00ED11ED" w:rsidP="00ED11ED">
            <w:pPr>
              <w:jc w:val="center"/>
              <w:rPr>
                <w:color w:val="000000"/>
              </w:rPr>
            </w:pPr>
            <w:r w:rsidRPr="00BD699F">
              <w:rPr>
                <w:color w:val="000000"/>
              </w:rPr>
              <w:t>19</w:t>
            </w:r>
          </w:p>
        </w:tc>
        <w:tc>
          <w:tcPr>
            <w:tcW w:w="1960" w:type="dxa"/>
            <w:vAlign w:val="center"/>
            <w:hideMark/>
          </w:tcPr>
          <w:p w14:paraId="226BD8A9" w14:textId="77777777" w:rsidR="00ED11ED" w:rsidRPr="00BD699F" w:rsidRDefault="00ED11ED" w:rsidP="00ED11ED">
            <w:pPr>
              <w:jc w:val="center"/>
              <w:rPr>
                <w:color w:val="000000"/>
              </w:rPr>
            </w:pPr>
            <w:r w:rsidRPr="00BD699F">
              <w:rPr>
                <w:color w:val="000000"/>
              </w:rPr>
              <w:t>15%</w:t>
            </w:r>
          </w:p>
        </w:tc>
      </w:tr>
      <w:tr w:rsidR="00ED11ED" w:rsidRPr="00BD699F" w14:paraId="05B65EF0" w14:textId="77777777" w:rsidTr="00CF2D5F">
        <w:trPr>
          <w:trHeight w:val="80"/>
        </w:trPr>
        <w:tc>
          <w:tcPr>
            <w:tcW w:w="3828" w:type="dxa"/>
            <w:vAlign w:val="center"/>
            <w:hideMark/>
          </w:tcPr>
          <w:p w14:paraId="6A65DE6A" w14:textId="77777777" w:rsidR="00ED11ED" w:rsidRPr="00BD699F" w:rsidRDefault="00ED11ED" w:rsidP="00ED11ED">
            <w:pPr>
              <w:jc w:val="center"/>
              <w:rPr>
                <w:color w:val="000000"/>
              </w:rPr>
            </w:pPr>
            <w:r w:rsidRPr="00BD699F">
              <w:rPr>
                <w:color w:val="000000"/>
              </w:rPr>
              <w:t>Não divulga missão</w:t>
            </w:r>
          </w:p>
        </w:tc>
        <w:tc>
          <w:tcPr>
            <w:tcW w:w="1312" w:type="dxa"/>
            <w:vAlign w:val="center"/>
            <w:hideMark/>
          </w:tcPr>
          <w:p w14:paraId="6112735B" w14:textId="77777777" w:rsidR="00ED11ED" w:rsidRPr="00BD699F" w:rsidRDefault="00ED11ED" w:rsidP="00ED11ED">
            <w:pPr>
              <w:jc w:val="center"/>
              <w:rPr>
                <w:color w:val="000000"/>
              </w:rPr>
            </w:pPr>
            <w:r w:rsidRPr="00BD699F">
              <w:rPr>
                <w:color w:val="000000"/>
              </w:rPr>
              <w:t>38</w:t>
            </w:r>
          </w:p>
        </w:tc>
        <w:tc>
          <w:tcPr>
            <w:tcW w:w="1960" w:type="dxa"/>
            <w:vAlign w:val="center"/>
            <w:hideMark/>
          </w:tcPr>
          <w:p w14:paraId="1BE044A6" w14:textId="77777777" w:rsidR="00ED11ED" w:rsidRPr="00BD699F" w:rsidRDefault="00ED11ED" w:rsidP="00ED11ED">
            <w:pPr>
              <w:jc w:val="center"/>
              <w:rPr>
                <w:color w:val="000000"/>
              </w:rPr>
            </w:pPr>
            <w:r w:rsidRPr="00BD699F">
              <w:rPr>
                <w:color w:val="000000"/>
              </w:rPr>
              <w:t>29%</w:t>
            </w:r>
          </w:p>
        </w:tc>
      </w:tr>
      <w:tr w:rsidR="00ED11ED" w:rsidRPr="00BD699F" w14:paraId="3E2A5613" w14:textId="77777777" w:rsidTr="00CF2D5F">
        <w:trPr>
          <w:trHeight w:val="80"/>
        </w:trPr>
        <w:tc>
          <w:tcPr>
            <w:tcW w:w="3828" w:type="dxa"/>
            <w:vAlign w:val="center"/>
            <w:hideMark/>
          </w:tcPr>
          <w:p w14:paraId="4064CD5E" w14:textId="77777777" w:rsidR="00ED11ED" w:rsidRPr="00BD699F" w:rsidRDefault="00ED11ED" w:rsidP="00ED11ED">
            <w:pPr>
              <w:jc w:val="center"/>
              <w:rPr>
                <w:color w:val="000000"/>
              </w:rPr>
            </w:pPr>
            <w:r w:rsidRPr="00BD699F">
              <w:rPr>
                <w:color w:val="000000"/>
              </w:rPr>
              <w:t>Não possui termos com referência ambiental</w:t>
            </w:r>
          </w:p>
        </w:tc>
        <w:tc>
          <w:tcPr>
            <w:tcW w:w="1312" w:type="dxa"/>
            <w:vAlign w:val="center"/>
            <w:hideMark/>
          </w:tcPr>
          <w:p w14:paraId="7627611E" w14:textId="77777777" w:rsidR="00ED11ED" w:rsidRPr="00BD699F" w:rsidRDefault="00ED11ED" w:rsidP="00ED11ED">
            <w:pPr>
              <w:jc w:val="center"/>
              <w:rPr>
                <w:color w:val="000000"/>
              </w:rPr>
            </w:pPr>
            <w:r w:rsidRPr="00BD699F">
              <w:rPr>
                <w:color w:val="000000"/>
              </w:rPr>
              <w:t>58</w:t>
            </w:r>
          </w:p>
        </w:tc>
        <w:tc>
          <w:tcPr>
            <w:tcW w:w="1960" w:type="dxa"/>
            <w:vAlign w:val="center"/>
            <w:hideMark/>
          </w:tcPr>
          <w:p w14:paraId="5FC5B129" w14:textId="77777777" w:rsidR="00ED11ED" w:rsidRPr="00BD699F" w:rsidRDefault="00ED11ED" w:rsidP="00ED11ED">
            <w:pPr>
              <w:jc w:val="center"/>
              <w:rPr>
                <w:color w:val="000000"/>
              </w:rPr>
            </w:pPr>
            <w:r w:rsidRPr="00BD699F">
              <w:rPr>
                <w:color w:val="000000"/>
              </w:rPr>
              <w:t>45%</w:t>
            </w:r>
          </w:p>
        </w:tc>
      </w:tr>
      <w:tr w:rsidR="00ED11ED" w:rsidRPr="00BD699F" w14:paraId="6D8BC00C" w14:textId="77777777" w:rsidTr="00CF2D5F">
        <w:trPr>
          <w:trHeight w:val="315"/>
        </w:trPr>
        <w:tc>
          <w:tcPr>
            <w:tcW w:w="3828" w:type="dxa"/>
            <w:tcBorders>
              <w:top w:val="single" w:sz="8" w:space="0" w:color="auto"/>
              <w:left w:val="nil"/>
              <w:bottom w:val="single" w:sz="12" w:space="0" w:color="auto"/>
              <w:right w:val="nil"/>
            </w:tcBorders>
            <w:vAlign w:val="center"/>
            <w:hideMark/>
          </w:tcPr>
          <w:p w14:paraId="7934EB1E" w14:textId="77777777" w:rsidR="00ED11ED" w:rsidRPr="00BD699F" w:rsidRDefault="00ED11ED" w:rsidP="00ED11ED">
            <w:pPr>
              <w:jc w:val="center"/>
              <w:rPr>
                <w:b/>
                <w:bCs/>
                <w:color w:val="000000"/>
              </w:rPr>
            </w:pPr>
            <w:r w:rsidRPr="00BD699F">
              <w:rPr>
                <w:b/>
                <w:bCs/>
                <w:color w:val="000000"/>
              </w:rPr>
              <w:t>Total</w:t>
            </w:r>
          </w:p>
        </w:tc>
        <w:tc>
          <w:tcPr>
            <w:tcW w:w="1312" w:type="dxa"/>
            <w:tcBorders>
              <w:top w:val="single" w:sz="8" w:space="0" w:color="auto"/>
              <w:left w:val="nil"/>
              <w:bottom w:val="single" w:sz="12" w:space="0" w:color="auto"/>
              <w:right w:val="nil"/>
            </w:tcBorders>
            <w:vAlign w:val="center"/>
            <w:hideMark/>
          </w:tcPr>
          <w:p w14:paraId="7E2CE464" w14:textId="77777777" w:rsidR="00ED11ED" w:rsidRPr="00BD699F" w:rsidRDefault="00ED11ED" w:rsidP="00ED11ED">
            <w:pPr>
              <w:jc w:val="center"/>
              <w:rPr>
                <w:b/>
                <w:bCs/>
                <w:color w:val="000000"/>
              </w:rPr>
            </w:pPr>
            <w:r w:rsidRPr="00BD699F">
              <w:rPr>
                <w:b/>
                <w:bCs/>
                <w:color w:val="000000"/>
              </w:rPr>
              <w:t>130</w:t>
            </w:r>
          </w:p>
        </w:tc>
        <w:tc>
          <w:tcPr>
            <w:tcW w:w="1960" w:type="dxa"/>
            <w:tcBorders>
              <w:top w:val="single" w:sz="8" w:space="0" w:color="auto"/>
              <w:left w:val="nil"/>
              <w:bottom w:val="single" w:sz="12" w:space="0" w:color="auto"/>
              <w:right w:val="nil"/>
            </w:tcBorders>
            <w:vAlign w:val="center"/>
            <w:hideMark/>
          </w:tcPr>
          <w:p w14:paraId="1B42D255" w14:textId="77777777" w:rsidR="00ED11ED" w:rsidRPr="00BD699F" w:rsidRDefault="00ED11ED" w:rsidP="00ED11ED">
            <w:pPr>
              <w:keepNext/>
              <w:jc w:val="center"/>
              <w:rPr>
                <w:b/>
                <w:bCs/>
                <w:color w:val="000000"/>
              </w:rPr>
            </w:pPr>
            <w:r w:rsidRPr="00BD699F">
              <w:rPr>
                <w:b/>
                <w:bCs/>
                <w:color w:val="000000"/>
              </w:rPr>
              <w:t>100%</w:t>
            </w:r>
          </w:p>
        </w:tc>
      </w:tr>
    </w:tbl>
    <w:p w14:paraId="25537CE7" w14:textId="77777777" w:rsidR="00ED11ED" w:rsidRPr="00BD699F" w:rsidRDefault="00ED11ED" w:rsidP="00ED11ED">
      <w:pPr>
        <w:pStyle w:val="SemEspaamento"/>
        <w:rPr>
          <w:rFonts w:ascii="Times New Roman" w:hAnsi="Times New Roman" w:cs="Times New Roman"/>
          <w:sz w:val="20"/>
          <w:szCs w:val="24"/>
        </w:rPr>
      </w:pPr>
      <w:r w:rsidRPr="00BD699F">
        <w:rPr>
          <w:rFonts w:ascii="Times New Roman" w:hAnsi="Times New Roman" w:cs="Times New Roman"/>
          <w:sz w:val="20"/>
          <w:szCs w:val="24"/>
        </w:rPr>
        <w:t>Fonte: Dados da pesquisa.</w:t>
      </w:r>
    </w:p>
    <w:p w14:paraId="0EEB7D2B" w14:textId="03775902" w:rsidR="00ED11ED" w:rsidRPr="00BD699F" w:rsidRDefault="00ED11ED" w:rsidP="000E0C89">
      <w:pPr>
        <w:pStyle w:val="SemEspaamento"/>
        <w:ind w:firstLine="709"/>
        <w:jc w:val="both"/>
        <w:rPr>
          <w:rFonts w:ascii="Times New Roman" w:hAnsi="Times New Roman" w:cs="Times New Roman"/>
          <w:sz w:val="24"/>
        </w:rPr>
      </w:pPr>
      <w:r w:rsidRPr="00BD699F">
        <w:rPr>
          <w:rFonts w:ascii="Times New Roman" w:hAnsi="Times New Roman" w:cs="Times New Roman"/>
          <w:sz w:val="24"/>
        </w:rPr>
        <w:lastRenderedPageBreak/>
        <w:t xml:space="preserve">Na análise dos </w:t>
      </w:r>
      <w:r w:rsidR="00D704A5" w:rsidRPr="00BD699F">
        <w:rPr>
          <w:rFonts w:ascii="Times New Roman" w:hAnsi="Times New Roman" w:cs="Times New Roman"/>
          <w:sz w:val="24"/>
        </w:rPr>
        <w:t>Relatórios Anuais</w:t>
      </w:r>
      <w:r w:rsidRPr="00BD699F">
        <w:rPr>
          <w:rFonts w:ascii="Times New Roman" w:hAnsi="Times New Roman" w:cs="Times New Roman"/>
          <w:sz w:val="24"/>
        </w:rPr>
        <w:t xml:space="preserve">, primeiramente analisou nove tópicos nas </w:t>
      </w:r>
      <w:r w:rsidR="00D704A5" w:rsidRPr="00BD699F">
        <w:rPr>
          <w:rFonts w:ascii="Times New Roman" w:hAnsi="Times New Roman" w:cs="Times New Roman"/>
          <w:sz w:val="24"/>
        </w:rPr>
        <w:t>Demonstrações Financeiras</w:t>
      </w:r>
      <w:r w:rsidR="000E0C89" w:rsidRPr="00BD699F">
        <w:rPr>
          <w:rFonts w:ascii="Times New Roman" w:hAnsi="Times New Roman" w:cs="Times New Roman"/>
          <w:sz w:val="24"/>
        </w:rPr>
        <w:t xml:space="preserve"> de evidenciação ambiental</w:t>
      </w:r>
      <w:r w:rsidRPr="00BD699F">
        <w:rPr>
          <w:rFonts w:ascii="Times New Roman" w:hAnsi="Times New Roman" w:cs="Times New Roman"/>
          <w:sz w:val="24"/>
        </w:rPr>
        <w:t xml:space="preserve">, </w:t>
      </w:r>
      <w:r w:rsidR="000E0C89" w:rsidRPr="00BD699F">
        <w:rPr>
          <w:rFonts w:ascii="Times New Roman" w:hAnsi="Times New Roman" w:cs="Times New Roman"/>
          <w:sz w:val="24"/>
        </w:rPr>
        <w:t>a</w:t>
      </w:r>
      <w:r w:rsidRPr="00BD699F">
        <w:rPr>
          <w:rFonts w:ascii="Times New Roman" w:hAnsi="Times New Roman" w:cs="Times New Roman"/>
          <w:sz w:val="24"/>
        </w:rPr>
        <w:t xml:space="preserve"> </w:t>
      </w:r>
      <w:r w:rsidR="000E0C89" w:rsidRPr="00BD699F">
        <w:rPr>
          <w:rFonts w:ascii="Times New Roman" w:hAnsi="Times New Roman" w:cs="Times New Roman"/>
          <w:sz w:val="24"/>
        </w:rPr>
        <w:t>T</w:t>
      </w:r>
      <w:r w:rsidRPr="00BD699F">
        <w:rPr>
          <w:rFonts w:ascii="Times New Roman" w:hAnsi="Times New Roman" w:cs="Times New Roman"/>
          <w:sz w:val="24"/>
        </w:rPr>
        <w:t>abela 2</w:t>
      </w:r>
      <w:r w:rsidR="000E0C89" w:rsidRPr="00BD699F">
        <w:rPr>
          <w:rFonts w:ascii="Times New Roman" w:hAnsi="Times New Roman" w:cs="Times New Roman"/>
          <w:sz w:val="24"/>
        </w:rPr>
        <w:t xml:space="preserve"> apresenta todas as informações presente nos relatórios, sendo todas divulgadas nas notas explicativas e a ordem de ocorrência. Os</w:t>
      </w:r>
      <w:r w:rsidRPr="00BD699F">
        <w:rPr>
          <w:rFonts w:ascii="Times New Roman" w:hAnsi="Times New Roman" w:cs="Times New Roman"/>
          <w:sz w:val="24"/>
        </w:rPr>
        <w:t xml:space="preserve"> </w:t>
      </w:r>
      <w:r w:rsidR="000E0C89" w:rsidRPr="00BD699F">
        <w:rPr>
          <w:rFonts w:ascii="Times New Roman" w:hAnsi="Times New Roman" w:cs="Times New Roman"/>
          <w:sz w:val="24"/>
        </w:rPr>
        <w:t>passivos e contingências ambientais representam 71% das informações divulgadas pelas companhias.</w:t>
      </w:r>
    </w:p>
    <w:p w14:paraId="0E69AE71" w14:textId="77777777" w:rsidR="000E0C89" w:rsidRPr="00BD699F" w:rsidRDefault="000E0C89" w:rsidP="00ED11ED">
      <w:pPr>
        <w:pStyle w:val="SemEspaamento"/>
        <w:ind w:firstLine="709"/>
        <w:jc w:val="both"/>
        <w:rPr>
          <w:rFonts w:ascii="Times New Roman" w:hAnsi="Times New Roman" w:cs="Times New Roman"/>
          <w:sz w:val="24"/>
        </w:rPr>
      </w:pPr>
    </w:p>
    <w:p w14:paraId="7B2D8687" w14:textId="185A2786" w:rsidR="00ED11ED" w:rsidRPr="00BD699F" w:rsidRDefault="00ED11ED" w:rsidP="00ED11ED">
      <w:pPr>
        <w:pStyle w:val="SemEspaamento"/>
        <w:rPr>
          <w:rFonts w:ascii="Times New Roman" w:hAnsi="Times New Roman" w:cs="Times New Roman"/>
          <w:b/>
          <w:sz w:val="24"/>
        </w:rPr>
      </w:pPr>
      <w:r w:rsidRPr="00BD699F">
        <w:rPr>
          <w:rFonts w:ascii="Times New Roman" w:hAnsi="Times New Roman" w:cs="Times New Roman"/>
          <w:b/>
          <w:sz w:val="24"/>
        </w:rPr>
        <w:t xml:space="preserve">Tabela </w:t>
      </w:r>
      <w:r w:rsidRPr="00BD699F">
        <w:rPr>
          <w:rFonts w:ascii="Times New Roman" w:hAnsi="Times New Roman" w:cs="Times New Roman"/>
          <w:b/>
          <w:sz w:val="24"/>
        </w:rPr>
        <w:fldChar w:fldCharType="begin"/>
      </w:r>
      <w:r w:rsidRPr="00BD699F">
        <w:rPr>
          <w:rFonts w:ascii="Times New Roman" w:hAnsi="Times New Roman" w:cs="Times New Roman"/>
          <w:b/>
          <w:sz w:val="24"/>
        </w:rPr>
        <w:instrText xml:space="preserve"> SEQ Tabela \* ARABIC </w:instrText>
      </w:r>
      <w:r w:rsidRPr="00BD699F">
        <w:rPr>
          <w:rFonts w:ascii="Times New Roman" w:hAnsi="Times New Roman" w:cs="Times New Roman"/>
          <w:b/>
          <w:sz w:val="24"/>
        </w:rPr>
        <w:fldChar w:fldCharType="separate"/>
      </w:r>
      <w:r w:rsidR="009010B6">
        <w:rPr>
          <w:rFonts w:ascii="Times New Roman" w:hAnsi="Times New Roman" w:cs="Times New Roman"/>
          <w:b/>
          <w:noProof/>
          <w:sz w:val="24"/>
        </w:rPr>
        <w:t>2</w:t>
      </w:r>
      <w:r w:rsidRPr="00BD699F">
        <w:rPr>
          <w:rFonts w:ascii="Times New Roman" w:hAnsi="Times New Roman" w:cs="Times New Roman"/>
          <w:b/>
          <w:sz w:val="24"/>
        </w:rPr>
        <w:fldChar w:fldCharType="end"/>
      </w:r>
      <w:r w:rsidRPr="00BD699F">
        <w:rPr>
          <w:rFonts w:ascii="Times New Roman" w:hAnsi="Times New Roman" w:cs="Times New Roman"/>
          <w:b/>
          <w:sz w:val="24"/>
        </w:rPr>
        <w:t xml:space="preserve"> - </w:t>
      </w:r>
      <w:r w:rsidRPr="00BD699F">
        <w:rPr>
          <w:rFonts w:ascii="Times New Roman" w:hAnsi="Times New Roman" w:cs="Times New Roman"/>
          <w:i/>
          <w:sz w:val="24"/>
        </w:rPr>
        <w:t xml:space="preserve">Disclosure </w:t>
      </w:r>
      <w:r w:rsidRPr="00BD699F">
        <w:rPr>
          <w:rFonts w:ascii="Times New Roman" w:hAnsi="Times New Roman" w:cs="Times New Roman"/>
          <w:sz w:val="24"/>
        </w:rPr>
        <w:t xml:space="preserve">ambiental nas </w:t>
      </w:r>
      <w:r w:rsidR="00D704A5" w:rsidRPr="00BD699F">
        <w:rPr>
          <w:rFonts w:ascii="Times New Roman" w:hAnsi="Times New Roman" w:cs="Times New Roman"/>
          <w:sz w:val="24"/>
        </w:rPr>
        <w:t>Demonstrações Financeiras</w:t>
      </w:r>
    </w:p>
    <w:tbl>
      <w:tblPr>
        <w:tblW w:w="8400" w:type="dxa"/>
        <w:tblCellMar>
          <w:left w:w="70" w:type="dxa"/>
          <w:right w:w="70" w:type="dxa"/>
        </w:tblCellMar>
        <w:tblLook w:val="04A0" w:firstRow="1" w:lastRow="0" w:firstColumn="1" w:lastColumn="0" w:noHBand="0" w:noVBand="1"/>
      </w:tblPr>
      <w:tblGrid>
        <w:gridCol w:w="5797"/>
        <w:gridCol w:w="1163"/>
        <w:gridCol w:w="1440"/>
      </w:tblGrid>
      <w:tr w:rsidR="00ED11ED" w:rsidRPr="00BD699F" w14:paraId="7D22D1BA" w14:textId="77777777" w:rsidTr="008D3099">
        <w:trPr>
          <w:trHeight w:val="287"/>
        </w:trPr>
        <w:tc>
          <w:tcPr>
            <w:tcW w:w="5797" w:type="dxa"/>
            <w:tcBorders>
              <w:top w:val="single" w:sz="12" w:space="0" w:color="auto"/>
              <w:left w:val="nil"/>
              <w:bottom w:val="single" w:sz="8" w:space="0" w:color="auto"/>
              <w:right w:val="nil"/>
            </w:tcBorders>
            <w:vAlign w:val="center"/>
            <w:hideMark/>
          </w:tcPr>
          <w:p w14:paraId="1C8ED3D1" w14:textId="1BBD6601" w:rsidR="00ED11ED" w:rsidRPr="00BD699F" w:rsidRDefault="00D704A5" w:rsidP="00ED11ED">
            <w:pPr>
              <w:jc w:val="center"/>
              <w:rPr>
                <w:b/>
                <w:bCs/>
                <w:color w:val="000000"/>
              </w:rPr>
            </w:pPr>
            <w:r w:rsidRPr="00BD699F">
              <w:rPr>
                <w:b/>
                <w:bCs/>
                <w:color w:val="000000"/>
              </w:rPr>
              <w:t>Demonstrações Financeiras</w:t>
            </w:r>
            <w:r w:rsidR="00ED11ED" w:rsidRPr="00BD699F">
              <w:rPr>
                <w:b/>
                <w:bCs/>
                <w:color w:val="000000"/>
              </w:rPr>
              <w:t xml:space="preserve"> </w:t>
            </w:r>
          </w:p>
        </w:tc>
        <w:tc>
          <w:tcPr>
            <w:tcW w:w="1163" w:type="dxa"/>
            <w:tcBorders>
              <w:top w:val="single" w:sz="12" w:space="0" w:color="auto"/>
              <w:left w:val="nil"/>
              <w:bottom w:val="single" w:sz="8" w:space="0" w:color="auto"/>
              <w:right w:val="nil"/>
            </w:tcBorders>
            <w:vAlign w:val="center"/>
            <w:hideMark/>
          </w:tcPr>
          <w:p w14:paraId="2E60CC9F" w14:textId="77777777" w:rsidR="00ED11ED" w:rsidRPr="00BD699F" w:rsidRDefault="00ED11ED" w:rsidP="00ED11ED">
            <w:pPr>
              <w:jc w:val="center"/>
              <w:rPr>
                <w:b/>
                <w:bCs/>
                <w:color w:val="000000"/>
              </w:rPr>
            </w:pPr>
            <w:r w:rsidRPr="00BD699F">
              <w:rPr>
                <w:b/>
                <w:bCs/>
                <w:color w:val="000000"/>
              </w:rPr>
              <w:t xml:space="preserve">Número de companhias </w:t>
            </w:r>
          </w:p>
        </w:tc>
        <w:tc>
          <w:tcPr>
            <w:tcW w:w="1440" w:type="dxa"/>
            <w:tcBorders>
              <w:top w:val="single" w:sz="12" w:space="0" w:color="auto"/>
              <w:left w:val="nil"/>
              <w:bottom w:val="single" w:sz="8" w:space="0" w:color="auto"/>
              <w:right w:val="nil"/>
            </w:tcBorders>
            <w:noWrap/>
            <w:vAlign w:val="center"/>
            <w:hideMark/>
          </w:tcPr>
          <w:p w14:paraId="5296C57B" w14:textId="77777777" w:rsidR="00ED11ED" w:rsidRPr="00BD699F" w:rsidRDefault="00ED11ED" w:rsidP="00ED11ED">
            <w:pPr>
              <w:jc w:val="center"/>
              <w:rPr>
                <w:b/>
                <w:bCs/>
                <w:color w:val="000000"/>
              </w:rPr>
            </w:pPr>
            <w:r w:rsidRPr="00BD699F">
              <w:rPr>
                <w:b/>
                <w:bCs/>
                <w:color w:val="000000"/>
              </w:rPr>
              <w:t>Percentual</w:t>
            </w:r>
          </w:p>
        </w:tc>
      </w:tr>
      <w:tr w:rsidR="00ED11ED" w:rsidRPr="00BD699F" w14:paraId="7E4224A6" w14:textId="77777777" w:rsidTr="008D3099">
        <w:trPr>
          <w:trHeight w:val="78"/>
        </w:trPr>
        <w:tc>
          <w:tcPr>
            <w:tcW w:w="5797" w:type="dxa"/>
            <w:vAlign w:val="center"/>
            <w:hideMark/>
          </w:tcPr>
          <w:p w14:paraId="3BD4C8CD" w14:textId="77777777" w:rsidR="00ED11ED" w:rsidRPr="00BD699F" w:rsidRDefault="00ED11ED" w:rsidP="00ED11ED">
            <w:pPr>
              <w:rPr>
                <w:color w:val="000000"/>
              </w:rPr>
            </w:pPr>
            <w:r w:rsidRPr="00BD699F">
              <w:rPr>
                <w:color w:val="000000"/>
              </w:rPr>
              <w:t>1. Reconhece passivo contingente de natureza ambiental.</w:t>
            </w:r>
          </w:p>
        </w:tc>
        <w:tc>
          <w:tcPr>
            <w:tcW w:w="1163" w:type="dxa"/>
            <w:vAlign w:val="center"/>
            <w:hideMark/>
          </w:tcPr>
          <w:p w14:paraId="6D28409A" w14:textId="77777777" w:rsidR="00ED11ED" w:rsidRPr="00BD699F" w:rsidRDefault="00ED11ED" w:rsidP="00ED11ED">
            <w:pPr>
              <w:jc w:val="center"/>
              <w:rPr>
                <w:color w:val="000000"/>
              </w:rPr>
            </w:pPr>
            <w:r w:rsidRPr="00BD699F">
              <w:rPr>
                <w:color w:val="000000"/>
              </w:rPr>
              <w:t>18</w:t>
            </w:r>
          </w:p>
        </w:tc>
        <w:tc>
          <w:tcPr>
            <w:tcW w:w="1440" w:type="dxa"/>
            <w:noWrap/>
            <w:vAlign w:val="center"/>
            <w:hideMark/>
          </w:tcPr>
          <w:p w14:paraId="3C4355DF" w14:textId="77777777" w:rsidR="00ED11ED" w:rsidRPr="00BD699F" w:rsidRDefault="00ED11ED" w:rsidP="00ED11ED">
            <w:pPr>
              <w:jc w:val="center"/>
              <w:rPr>
                <w:color w:val="000000"/>
              </w:rPr>
            </w:pPr>
            <w:r w:rsidRPr="00BD699F">
              <w:rPr>
                <w:color w:val="000000"/>
              </w:rPr>
              <w:t>23%</w:t>
            </w:r>
          </w:p>
        </w:tc>
      </w:tr>
      <w:tr w:rsidR="00ED11ED" w:rsidRPr="00BD699F" w14:paraId="5C4F498D" w14:textId="77777777" w:rsidTr="008D3099">
        <w:trPr>
          <w:trHeight w:val="143"/>
        </w:trPr>
        <w:tc>
          <w:tcPr>
            <w:tcW w:w="5797" w:type="dxa"/>
            <w:vAlign w:val="center"/>
            <w:hideMark/>
          </w:tcPr>
          <w:p w14:paraId="4A84EFF0" w14:textId="77777777" w:rsidR="00ED11ED" w:rsidRPr="00BD699F" w:rsidRDefault="00ED11ED" w:rsidP="00ED11ED">
            <w:pPr>
              <w:rPr>
                <w:color w:val="000000"/>
              </w:rPr>
            </w:pPr>
            <w:r w:rsidRPr="00BD699F">
              <w:rPr>
                <w:color w:val="000000"/>
              </w:rPr>
              <w:t>2. Reconhece provisão judicial de natureza ambiental.</w:t>
            </w:r>
          </w:p>
        </w:tc>
        <w:tc>
          <w:tcPr>
            <w:tcW w:w="1163" w:type="dxa"/>
            <w:vAlign w:val="center"/>
            <w:hideMark/>
          </w:tcPr>
          <w:p w14:paraId="68F598EF" w14:textId="77777777" w:rsidR="00ED11ED" w:rsidRPr="00BD699F" w:rsidRDefault="00ED11ED" w:rsidP="00ED11ED">
            <w:pPr>
              <w:jc w:val="center"/>
              <w:rPr>
                <w:color w:val="000000"/>
              </w:rPr>
            </w:pPr>
            <w:r w:rsidRPr="00BD699F">
              <w:rPr>
                <w:color w:val="000000"/>
              </w:rPr>
              <w:t>17</w:t>
            </w:r>
          </w:p>
        </w:tc>
        <w:tc>
          <w:tcPr>
            <w:tcW w:w="1440" w:type="dxa"/>
            <w:noWrap/>
            <w:vAlign w:val="center"/>
            <w:hideMark/>
          </w:tcPr>
          <w:p w14:paraId="30F9055B" w14:textId="77777777" w:rsidR="00ED11ED" w:rsidRPr="00BD699F" w:rsidRDefault="00ED11ED" w:rsidP="00ED11ED">
            <w:pPr>
              <w:jc w:val="center"/>
              <w:rPr>
                <w:color w:val="000000"/>
              </w:rPr>
            </w:pPr>
            <w:r w:rsidRPr="00BD699F">
              <w:rPr>
                <w:color w:val="000000"/>
              </w:rPr>
              <w:t>22%</w:t>
            </w:r>
          </w:p>
        </w:tc>
      </w:tr>
      <w:tr w:rsidR="00ED11ED" w:rsidRPr="00BD699F" w14:paraId="24B9A639" w14:textId="77777777" w:rsidTr="008D3099">
        <w:trPr>
          <w:trHeight w:val="190"/>
        </w:trPr>
        <w:tc>
          <w:tcPr>
            <w:tcW w:w="5797" w:type="dxa"/>
            <w:vAlign w:val="center"/>
            <w:hideMark/>
          </w:tcPr>
          <w:p w14:paraId="68C589BA" w14:textId="77777777" w:rsidR="00ED11ED" w:rsidRPr="00BD699F" w:rsidRDefault="00ED11ED" w:rsidP="00ED11ED">
            <w:pPr>
              <w:rPr>
                <w:color w:val="000000"/>
              </w:rPr>
            </w:pPr>
            <w:r w:rsidRPr="00BD699F">
              <w:rPr>
                <w:color w:val="000000"/>
              </w:rPr>
              <w:t>3. Informações sobre os litígios envolvendo os processos da passivo contingente de natureza ambiental.</w:t>
            </w:r>
          </w:p>
        </w:tc>
        <w:tc>
          <w:tcPr>
            <w:tcW w:w="1163" w:type="dxa"/>
            <w:vAlign w:val="center"/>
            <w:hideMark/>
          </w:tcPr>
          <w:p w14:paraId="7D4186CC" w14:textId="77777777" w:rsidR="00ED11ED" w:rsidRPr="00BD699F" w:rsidRDefault="00ED11ED" w:rsidP="00ED11ED">
            <w:pPr>
              <w:jc w:val="center"/>
              <w:rPr>
                <w:color w:val="000000"/>
              </w:rPr>
            </w:pPr>
            <w:r w:rsidRPr="00BD699F">
              <w:rPr>
                <w:color w:val="000000"/>
              </w:rPr>
              <w:t>13</w:t>
            </w:r>
          </w:p>
        </w:tc>
        <w:tc>
          <w:tcPr>
            <w:tcW w:w="1440" w:type="dxa"/>
            <w:noWrap/>
            <w:vAlign w:val="center"/>
            <w:hideMark/>
          </w:tcPr>
          <w:p w14:paraId="55DD4555" w14:textId="77777777" w:rsidR="00ED11ED" w:rsidRPr="00BD699F" w:rsidRDefault="00ED11ED" w:rsidP="00ED11ED">
            <w:pPr>
              <w:jc w:val="center"/>
              <w:rPr>
                <w:color w:val="000000"/>
              </w:rPr>
            </w:pPr>
            <w:r w:rsidRPr="00BD699F">
              <w:rPr>
                <w:color w:val="000000"/>
              </w:rPr>
              <w:t>16%</w:t>
            </w:r>
          </w:p>
        </w:tc>
      </w:tr>
      <w:tr w:rsidR="00ED11ED" w:rsidRPr="00BD699F" w14:paraId="5CD07C00" w14:textId="77777777" w:rsidTr="008D3099">
        <w:trPr>
          <w:trHeight w:val="168"/>
        </w:trPr>
        <w:tc>
          <w:tcPr>
            <w:tcW w:w="5797" w:type="dxa"/>
            <w:vAlign w:val="center"/>
            <w:hideMark/>
          </w:tcPr>
          <w:p w14:paraId="012A921B" w14:textId="77777777" w:rsidR="00ED11ED" w:rsidRPr="00BD699F" w:rsidRDefault="00ED11ED" w:rsidP="00ED11ED">
            <w:pPr>
              <w:rPr>
                <w:color w:val="000000"/>
              </w:rPr>
            </w:pPr>
            <w:r w:rsidRPr="00BD699F">
              <w:rPr>
                <w:color w:val="000000"/>
              </w:rPr>
              <w:t>4. Informações sobre os litígios envolvendo os processos da provisão judicial de natureza ambiental.</w:t>
            </w:r>
          </w:p>
        </w:tc>
        <w:tc>
          <w:tcPr>
            <w:tcW w:w="1163" w:type="dxa"/>
            <w:vAlign w:val="center"/>
            <w:hideMark/>
          </w:tcPr>
          <w:p w14:paraId="5933CE87" w14:textId="77777777" w:rsidR="00ED11ED" w:rsidRPr="00BD699F" w:rsidRDefault="00ED11ED" w:rsidP="00ED11ED">
            <w:pPr>
              <w:jc w:val="center"/>
              <w:rPr>
                <w:color w:val="000000"/>
              </w:rPr>
            </w:pPr>
            <w:r w:rsidRPr="00BD699F">
              <w:rPr>
                <w:color w:val="000000"/>
              </w:rPr>
              <w:t>8</w:t>
            </w:r>
          </w:p>
        </w:tc>
        <w:tc>
          <w:tcPr>
            <w:tcW w:w="1440" w:type="dxa"/>
            <w:noWrap/>
            <w:vAlign w:val="center"/>
            <w:hideMark/>
          </w:tcPr>
          <w:p w14:paraId="3386FE24" w14:textId="77777777" w:rsidR="00ED11ED" w:rsidRPr="00BD699F" w:rsidRDefault="00ED11ED" w:rsidP="00ED11ED">
            <w:pPr>
              <w:jc w:val="center"/>
              <w:rPr>
                <w:color w:val="000000"/>
              </w:rPr>
            </w:pPr>
            <w:r w:rsidRPr="00BD699F">
              <w:rPr>
                <w:color w:val="000000"/>
              </w:rPr>
              <w:t>10%</w:t>
            </w:r>
          </w:p>
        </w:tc>
      </w:tr>
      <w:tr w:rsidR="00ED11ED" w:rsidRPr="00BD699F" w14:paraId="522742A4" w14:textId="77777777" w:rsidTr="008D3099">
        <w:trPr>
          <w:trHeight w:val="132"/>
        </w:trPr>
        <w:tc>
          <w:tcPr>
            <w:tcW w:w="5797" w:type="dxa"/>
            <w:vAlign w:val="center"/>
            <w:hideMark/>
          </w:tcPr>
          <w:p w14:paraId="4531EC6F" w14:textId="77777777" w:rsidR="00ED11ED" w:rsidRPr="00BD699F" w:rsidRDefault="00ED11ED" w:rsidP="00ED11ED">
            <w:pPr>
              <w:rPr>
                <w:color w:val="000000"/>
              </w:rPr>
            </w:pPr>
            <w:r w:rsidRPr="00BD699F">
              <w:rPr>
                <w:color w:val="000000"/>
              </w:rPr>
              <w:t>5. Reconhece provisão para desmobilização de ativos</w:t>
            </w:r>
          </w:p>
        </w:tc>
        <w:tc>
          <w:tcPr>
            <w:tcW w:w="1163" w:type="dxa"/>
            <w:vAlign w:val="center"/>
            <w:hideMark/>
          </w:tcPr>
          <w:p w14:paraId="27482F66" w14:textId="77777777" w:rsidR="00ED11ED" w:rsidRPr="00BD699F" w:rsidRDefault="00ED11ED" w:rsidP="00ED11ED">
            <w:pPr>
              <w:jc w:val="center"/>
              <w:rPr>
                <w:color w:val="000000"/>
              </w:rPr>
            </w:pPr>
            <w:r w:rsidRPr="00BD699F">
              <w:rPr>
                <w:color w:val="000000"/>
              </w:rPr>
              <w:t>7</w:t>
            </w:r>
          </w:p>
        </w:tc>
        <w:tc>
          <w:tcPr>
            <w:tcW w:w="1440" w:type="dxa"/>
            <w:noWrap/>
            <w:vAlign w:val="center"/>
            <w:hideMark/>
          </w:tcPr>
          <w:p w14:paraId="174F2410" w14:textId="77777777" w:rsidR="00ED11ED" w:rsidRPr="00BD699F" w:rsidRDefault="00ED11ED" w:rsidP="00ED11ED">
            <w:pPr>
              <w:jc w:val="center"/>
              <w:rPr>
                <w:color w:val="000000"/>
              </w:rPr>
            </w:pPr>
            <w:r w:rsidRPr="00BD699F">
              <w:rPr>
                <w:color w:val="000000"/>
              </w:rPr>
              <w:t>9%</w:t>
            </w:r>
          </w:p>
        </w:tc>
      </w:tr>
      <w:tr w:rsidR="00ED11ED" w:rsidRPr="00BD699F" w14:paraId="14D8D247" w14:textId="77777777" w:rsidTr="008D3099">
        <w:trPr>
          <w:trHeight w:val="192"/>
        </w:trPr>
        <w:tc>
          <w:tcPr>
            <w:tcW w:w="5797" w:type="dxa"/>
            <w:vAlign w:val="center"/>
            <w:hideMark/>
          </w:tcPr>
          <w:p w14:paraId="47347CB2" w14:textId="77777777" w:rsidR="00ED11ED" w:rsidRPr="00BD699F" w:rsidRDefault="00ED11ED" w:rsidP="00ED11ED">
            <w:pPr>
              <w:rPr>
                <w:color w:val="000000"/>
              </w:rPr>
            </w:pPr>
            <w:r w:rsidRPr="00BD699F">
              <w:rPr>
                <w:color w:val="000000"/>
              </w:rPr>
              <w:t>6. Declaração em que a companhia preocupa com as ações socioambientais da suas atividades corporativas</w:t>
            </w:r>
          </w:p>
        </w:tc>
        <w:tc>
          <w:tcPr>
            <w:tcW w:w="1163" w:type="dxa"/>
            <w:vAlign w:val="center"/>
            <w:hideMark/>
          </w:tcPr>
          <w:p w14:paraId="43A0A0D1" w14:textId="77777777" w:rsidR="00ED11ED" w:rsidRPr="00BD699F" w:rsidRDefault="00ED11ED" w:rsidP="00ED11ED">
            <w:pPr>
              <w:jc w:val="center"/>
              <w:rPr>
                <w:color w:val="000000"/>
              </w:rPr>
            </w:pPr>
            <w:r w:rsidRPr="00BD699F">
              <w:rPr>
                <w:color w:val="000000"/>
              </w:rPr>
              <w:t>6</w:t>
            </w:r>
          </w:p>
        </w:tc>
        <w:tc>
          <w:tcPr>
            <w:tcW w:w="1440" w:type="dxa"/>
            <w:noWrap/>
            <w:vAlign w:val="center"/>
            <w:hideMark/>
          </w:tcPr>
          <w:p w14:paraId="044637D6" w14:textId="77777777" w:rsidR="00ED11ED" w:rsidRPr="00BD699F" w:rsidRDefault="00ED11ED" w:rsidP="00ED11ED">
            <w:pPr>
              <w:jc w:val="center"/>
              <w:rPr>
                <w:color w:val="000000"/>
              </w:rPr>
            </w:pPr>
            <w:r w:rsidRPr="00BD699F">
              <w:rPr>
                <w:color w:val="000000"/>
              </w:rPr>
              <w:t>8%</w:t>
            </w:r>
          </w:p>
        </w:tc>
      </w:tr>
      <w:tr w:rsidR="00ED11ED" w:rsidRPr="00BD699F" w14:paraId="7B0A8457" w14:textId="77777777" w:rsidTr="008D3099">
        <w:trPr>
          <w:trHeight w:val="142"/>
        </w:trPr>
        <w:tc>
          <w:tcPr>
            <w:tcW w:w="5797" w:type="dxa"/>
            <w:vAlign w:val="center"/>
            <w:hideMark/>
          </w:tcPr>
          <w:p w14:paraId="5D07B6D9" w14:textId="77777777" w:rsidR="00ED11ED" w:rsidRPr="00BD699F" w:rsidRDefault="00ED11ED" w:rsidP="00ED11ED">
            <w:pPr>
              <w:rPr>
                <w:color w:val="000000"/>
              </w:rPr>
            </w:pPr>
            <w:r w:rsidRPr="00BD699F">
              <w:rPr>
                <w:color w:val="000000"/>
              </w:rPr>
              <w:t>7. Valor contabilizado como custos ambientais</w:t>
            </w:r>
          </w:p>
        </w:tc>
        <w:tc>
          <w:tcPr>
            <w:tcW w:w="1163" w:type="dxa"/>
            <w:vAlign w:val="center"/>
            <w:hideMark/>
          </w:tcPr>
          <w:p w14:paraId="0BFE807F" w14:textId="77777777" w:rsidR="00ED11ED" w:rsidRPr="00BD699F" w:rsidRDefault="00ED11ED" w:rsidP="00ED11ED">
            <w:pPr>
              <w:jc w:val="center"/>
              <w:rPr>
                <w:color w:val="000000"/>
              </w:rPr>
            </w:pPr>
            <w:r w:rsidRPr="00BD699F">
              <w:rPr>
                <w:color w:val="000000"/>
              </w:rPr>
              <w:t>4</w:t>
            </w:r>
          </w:p>
        </w:tc>
        <w:tc>
          <w:tcPr>
            <w:tcW w:w="1440" w:type="dxa"/>
            <w:noWrap/>
            <w:vAlign w:val="center"/>
            <w:hideMark/>
          </w:tcPr>
          <w:p w14:paraId="3D943D90" w14:textId="77777777" w:rsidR="00ED11ED" w:rsidRPr="00BD699F" w:rsidRDefault="00ED11ED" w:rsidP="00ED11ED">
            <w:pPr>
              <w:jc w:val="center"/>
              <w:rPr>
                <w:color w:val="000000"/>
              </w:rPr>
            </w:pPr>
            <w:r w:rsidRPr="00BD699F">
              <w:rPr>
                <w:color w:val="000000"/>
              </w:rPr>
              <w:t>5%</w:t>
            </w:r>
          </w:p>
        </w:tc>
      </w:tr>
      <w:tr w:rsidR="00ED11ED" w:rsidRPr="00BD699F" w14:paraId="65BDA6CF" w14:textId="77777777" w:rsidTr="008D3099">
        <w:trPr>
          <w:trHeight w:val="201"/>
        </w:trPr>
        <w:tc>
          <w:tcPr>
            <w:tcW w:w="5797" w:type="dxa"/>
            <w:vAlign w:val="center"/>
            <w:hideMark/>
          </w:tcPr>
          <w:p w14:paraId="5D84054D" w14:textId="77777777" w:rsidR="00ED11ED" w:rsidRPr="00BD699F" w:rsidRDefault="00ED11ED" w:rsidP="00ED11ED">
            <w:pPr>
              <w:rPr>
                <w:color w:val="000000"/>
              </w:rPr>
            </w:pPr>
            <w:r w:rsidRPr="00BD699F">
              <w:rPr>
                <w:color w:val="000000"/>
              </w:rPr>
              <w:t>8. Declaração em que a companhia declara sua responsabilidade ambiental das suas atividades operacionais</w:t>
            </w:r>
          </w:p>
        </w:tc>
        <w:tc>
          <w:tcPr>
            <w:tcW w:w="1163" w:type="dxa"/>
            <w:vAlign w:val="center"/>
            <w:hideMark/>
          </w:tcPr>
          <w:p w14:paraId="2CCC3304" w14:textId="77777777" w:rsidR="00ED11ED" w:rsidRPr="00BD699F" w:rsidRDefault="00ED11ED" w:rsidP="00ED11ED">
            <w:pPr>
              <w:jc w:val="center"/>
              <w:rPr>
                <w:color w:val="000000"/>
              </w:rPr>
            </w:pPr>
            <w:r w:rsidRPr="00BD699F">
              <w:rPr>
                <w:color w:val="000000"/>
              </w:rPr>
              <w:t>3</w:t>
            </w:r>
          </w:p>
        </w:tc>
        <w:tc>
          <w:tcPr>
            <w:tcW w:w="1440" w:type="dxa"/>
            <w:noWrap/>
            <w:vAlign w:val="center"/>
            <w:hideMark/>
          </w:tcPr>
          <w:p w14:paraId="30CDE457" w14:textId="77777777" w:rsidR="00ED11ED" w:rsidRPr="00BD699F" w:rsidRDefault="00ED11ED" w:rsidP="00ED11ED">
            <w:pPr>
              <w:jc w:val="center"/>
              <w:rPr>
                <w:color w:val="000000"/>
              </w:rPr>
            </w:pPr>
            <w:r w:rsidRPr="00BD699F">
              <w:rPr>
                <w:color w:val="000000"/>
              </w:rPr>
              <w:t>4%</w:t>
            </w:r>
          </w:p>
        </w:tc>
      </w:tr>
      <w:tr w:rsidR="00ED11ED" w:rsidRPr="00BD699F" w14:paraId="1CCB2CDB" w14:textId="77777777" w:rsidTr="008D3099">
        <w:trPr>
          <w:trHeight w:val="80"/>
        </w:trPr>
        <w:tc>
          <w:tcPr>
            <w:tcW w:w="5797" w:type="dxa"/>
            <w:vAlign w:val="center"/>
            <w:hideMark/>
          </w:tcPr>
          <w:p w14:paraId="37B53ECC" w14:textId="77777777" w:rsidR="00ED11ED" w:rsidRPr="00BD699F" w:rsidRDefault="00ED11ED" w:rsidP="00ED11ED">
            <w:pPr>
              <w:rPr>
                <w:color w:val="000000"/>
              </w:rPr>
            </w:pPr>
            <w:r w:rsidRPr="00BD699F">
              <w:rPr>
                <w:color w:val="000000"/>
              </w:rPr>
              <w:t>9. Descrição em notas explicativas de como os riscos ambientais podem afetar a companhia</w:t>
            </w:r>
          </w:p>
        </w:tc>
        <w:tc>
          <w:tcPr>
            <w:tcW w:w="1163" w:type="dxa"/>
            <w:vAlign w:val="center"/>
            <w:hideMark/>
          </w:tcPr>
          <w:p w14:paraId="3F36EBA8" w14:textId="77777777" w:rsidR="00ED11ED" w:rsidRPr="00BD699F" w:rsidRDefault="00ED11ED" w:rsidP="00ED11ED">
            <w:pPr>
              <w:jc w:val="center"/>
              <w:rPr>
                <w:color w:val="000000"/>
              </w:rPr>
            </w:pPr>
            <w:r w:rsidRPr="00BD699F">
              <w:rPr>
                <w:color w:val="000000"/>
              </w:rPr>
              <w:t>3</w:t>
            </w:r>
          </w:p>
        </w:tc>
        <w:tc>
          <w:tcPr>
            <w:tcW w:w="1440" w:type="dxa"/>
            <w:noWrap/>
            <w:vAlign w:val="center"/>
            <w:hideMark/>
          </w:tcPr>
          <w:p w14:paraId="38FB53D0" w14:textId="77777777" w:rsidR="00ED11ED" w:rsidRPr="00BD699F" w:rsidRDefault="00ED11ED" w:rsidP="00ED11ED">
            <w:pPr>
              <w:jc w:val="center"/>
              <w:rPr>
                <w:color w:val="000000"/>
              </w:rPr>
            </w:pPr>
            <w:r w:rsidRPr="00BD699F">
              <w:rPr>
                <w:color w:val="000000"/>
              </w:rPr>
              <w:t>4%</w:t>
            </w:r>
          </w:p>
        </w:tc>
      </w:tr>
      <w:tr w:rsidR="00ED11ED" w:rsidRPr="00BD699F" w14:paraId="71360C00" w14:textId="77777777" w:rsidTr="008D3099">
        <w:trPr>
          <w:trHeight w:val="50"/>
        </w:trPr>
        <w:tc>
          <w:tcPr>
            <w:tcW w:w="5797" w:type="dxa"/>
            <w:tcBorders>
              <w:top w:val="single" w:sz="12" w:space="0" w:color="auto"/>
              <w:left w:val="nil"/>
              <w:bottom w:val="nil"/>
              <w:right w:val="nil"/>
            </w:tcBorders>
            <w:vAlign w:val="center"/>
            <w:hideMark/>
          </w:tcPr>
          <w:p w14:paraId="39847C51" w14:textId="77777777" w:rsidR="00ED11ED" w:rsidRPr="00BD699F" w:rsidRDefault="00ED11ED" w:rsidP="00ED11ED">
            <w:pPr>
              <w:rPr>
                <w:b/>
                <w:color w:val="000000"/>
              </w:rPr>
            </w:pPr>
            <w:r w:rsidRPr="00BD699F">
              <w:rPr>
                <w:b/>
                <w:color w:val="000000"/>
              </w:rPr>
              <w:t>Total</w:t>
            </w:r>
          </w:p>
        </w:tc>
        <w:tc>
          <w:tcPr>
            <w:tcW w:w="1163" w:type="dxa"/>
            <w:tcBorders>
              <w:top w:val="single" w:sz="12" w:space="0" w:color="auto"/>
              <w:left w:val="nil"/>
              <w:bottom w:val="nil"/>
              <w:right w:val="nil"/>
            </w:tcBorders>
            <w:noWrap/>
            <w:vAlign w:val="bottom"/>
            <w:hideMark/>
          </w:tcPr>
          <w:p w14:paraId="2AA1F017" w14:textId="77777777" w:rsidR="00ED11ED" w:rsidRPr="00BD699F" w:rsidRDefault="00ED11ED" w:rsidP="00ED11ED">
            <w:pPr>
              <w:jc w:val="center"/>
              <w:rPr>
                <w:b/>
                <w:color w:val="000000"/>
              </w:rPr>
            </w:pPr>
            <w:r w:rsidRPr="00BD699F">
              <w:rPr>
                <w:b/>
                <w:color w:val="000000"/>
              </w:rPr>
              <w:t>79</w:t>
            </w:r>
          </w:p>
        </w:tc>
        <w:tc>
          <w:tcPr>
            <w:tcW w:w="1440" w:type="dxa"/>
            <w:tcBorders>
              <w:top w:val="single" w:sz="12" w:space="0" w:color="auto"/>
              <w:left w:val="nil"/>
              <w:bottom w:val="nil"/>
              <w:right w:val="nil"/>
            </w:tcBorders>
            <w:noWrap/>
            <w:vAlign w:val="center"/>
            <w:hideMark/>
          </w:tcPr>
          <w:p w14:paraId="218472D5" w14:textId="77777777" w:rsidR="00ED11ED" w:rsidRPr="00BD699F" w:rsidRDefault="00ED11ED" w:rsidP="00ED11ED">
            <w:pPr>
              <w:keepNext/>
              <w:jc w:val="center"/>
              <w:rPr>
                <w:b/>
                <w:color w:val="000000"/>
              </w:rPr>
            </w:pPr>
            <w:r w:rsidRPr="00BD699F">
              <w:rPr>
                <w:b/>
                <w:color w:val="000000"/>
              </w:rPr>
              <w:t>100%</w:t>
            </w:r>
          </w:p>
        </w:tc>
      </w:tr>
    </w:tbl>
    <w:p w14:paraId="417745CD" w14:textId="77777777" w:rsidR="00ED11ED" w:rsidRPr="00BD699F" w:rsidRDefault="00ED11ED" w:rsidP="00ED11ED">
      <w:pPr>
        <w:pStyle w:val="SemEspaamento"/>
        <w:rPr>
          <w:rFonts w:ascii="Times New Roman" w:hAnsi="Times New Roman" w:cs="Times New Roman"/>
          <w:sz w:val="20"/>
        </w:rPr>
      </w:pPr>
      <w:r w:rsidRPr="00BD699F">
        <w:rPr>
          <w:rFonts w:ascii="Times New Roman" w:hAnsi="Times New Roman" w:cs="Times New Roman"/>
          <w:sz w:val="20"/>
        </w:rPr>
        <w:t>Fonte: Dados da pesquisa.</w:t>
      </w:r>
    </w:p>
    <w:p w14:paraId="0755D8E8" w14:textId="77777777" w:rsidR="000E0C89" w:rsidRPr="00BD699F" w:rsidRDefault="000E0C89" w:rsidP="00ED11ED">
      <w:pPr>
        <w:pStyle w:val="SemEspaamento"/>
        <w:ind w:firstLine="709"/>
        <w:jc w:val="both"/>
        <w:rPr>
          <w:rFonts w:ascii="Times New Roman" w:hAnsi="Times New Roman" w:cs="Times New Roman"/>
          <w:sz w:val="24"/>
        </w:rPr>
      </w:pPr>
    </w:p>
    <w:p w14:paraId="17BD8F3C" w14:textId="6B776DB2" w:rsidR="00ED11ED" w:rsidRPr="00BD699F" w:rsidRDefault="000E0C89" w:rsidP="00ED11E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No </w:t>
      </w:r>
      <w:r w:rsidR="00D704A5" w:rsidRPr="00BD699F">
        <w:rPr>
          <w:rFonts w:ascii="Times New Roman" w:hAnsi="Times New Roman" w:cs="Times New Roman"/>
          <w:sz w:val="24"/>
        </w:rPr>
        <w:t>Relatório da Administração</w:t>
      </w:r>
      <w:r w:rsidR="00ED11ED" w:rsidRPr="00BD699F">
        <w:rPr>
          <w:rFonts w:ascii="Times New Roman" w:hAnsi="Times New Roman" w:cs="Times New Roman"/>
          <w:sz w:val="24"/>
        </w:rPr>
        <w:t xml:space="preserve"> foram analisado nove itens de evidenciação ambiental, a tabela 03 demonstra todas as informações presentes nos relatórios e a ordem de ocorrência. </w:t>
      </w:r>
    </w:p>
    <w:p w14:paraId="1CC0D236" w14:textId="77777777" w:rsidR="000E0C89" w:rsidRPr="00BD699F" w:rsidRDefault="000E0C89" w:rsidP="00ED11ED">
      <w:pPr>
        <w:pStyle w:val="SemEspaamento"/>
        <w:ind w:firstLine="709"/>
        <w:jc w:val="both"/>
        <w:rPr>
          <w:rFonts w:ascii="Times New Roman" w:hAnsi="Times New Roman" w:cs="Times New Roman"/>
          <w:sz w:val="24"/>
        </w:rPr>
      </w:pPr>
    </w:p>
    <w:p w14:paraId="5E2CA864" w14:textId="77777777" w:rsidR="00ED11ED" w:rsidRPr="00BD699F" w:rsidRDefault="00ED11ED" w:rsidP="00ED11ED">
      <w:pPr>
        <w:pStyle w:val="SemEspaamento"/>
        <w:rPr>
          <w:rFonts w:ascii="Times New Roman" w:hAnsi="Times New Roman" w:cs="Times New Roman"/>
          <w:sz w:val="24"/>
        </w:rPr>
      </w:pPr>
      <w:r w:rsidRPr="00BD699F">
        <w:rPr>
          <w:rFonts w:ascii="Times New Roman" w:hAnsi="Times New Roman" w:cs="Times New Roman"/>
          <w:b/>
          <w:sz w:val="24"/>
        </w:rPr>
        <w:t xml:space="preserve">Tabela </w:t>
      </w:r>
      <w:r w:rsidRPr="00BD699F">
        <w:rPr>
          <w:rFonts w:ascii="Times New Roman" w:hAnsi="Times New Roman" w:cs="Times New Roman"/>
          <w:b/>
          <w:sz w:val="24"/>
        </w:rPr>
        <w:fldChar w:fldCharType="begin"/>
      </w:r>
      <w:r w:rsidRPr="00BD699F">
        <w:rPr>
          <w:rFonts w:ascii="Times New Roman" w:hAnsi="Times New Roman" w:cs="Times New Roman"/>
          <w:b/>
          <w:sz w:val="24"/>
        </w:rPr>
        <w:instrText xml:space="preserve"> SEQ Tabela \* ARABIC </w:instrText>
      </w:r>
      <w:r w:rsidRPr="00BD699F">
        <w:rPr>
          <w:rFonts w:ascii="Times New Roman" w:hAnsi="Times New Roman" w:cs="Times New Roman"/>
          <w:b/>
          <w:sz w:val="24"/>
        </w:rPr>
        <w:fldChar w:fldCharType="separate"/>
      </w:r>
      <w:r w:rsidR="009010B6">
        <w:rPr>
          <w:rFonts w:ascii="Times New Roman" w:hAnsi="Times New Roman" w:cs="Times New Roman"/>
          <w:b/>
          <w:noProof/>
          <w:sz w:val="24"/>
        </w:rPr>
        <w:t>3</w:t>
      </w:r>
      <w:r w:rsidRPr="00BD699F">
        <w:rPr>
          <w:rFonts w:ascii="Times New Roman" w:hAnsi="Times New Roman" w:cs="Times New Roman"/>
          <w:b/>
          <w:sz w:val="24"/>
        </w:rPr>
        <w:fldChar w:fldCharType="end"/>
      </w:r>
      <w:r w:rsidRPr="00BD699F">
        <w:rPr>
          <w:rFonts w:ascii="Times New Roman" w:hAnsi="Times New Roman" w:cs="Times New Roman"/>
          <w:b/>
          <w:sz w:val="24"/>
        </w:rPr>
        <w:t xml:space="preserve"> -</w:t>
      </w:r>
      <w:r w:rsidRPr="00BD699F">
        <w:rPr>
          <w:rFonts w:ascii="Times New Roman" w:hAnsi="Times New Roman" w:cs="Times New Roman"/>
          <w:sz w:val="24"/>
        </w:rPr>
        <w:t xml:space="preserve"> </w:t>
      </w:r>
      <w:r w:rsidRPr="00BD699F">
        <w:rPr>
          <w:rFonts w:ascii="Times New Roman" w:hAnsi="Times New Roman" w:cs="Times New Roman"/>
          <w:i/>
          <w:sz w:val="24"/>
        </w:rPr>
        <w:t xml:space="preserve">Disclosure </w:t>
      </w:r>
      <w:r w:rsidRPr="00BD699F">
        <w:rPr>
          <w:rFonts w:ascii="Times New Roman" w:hAnsi="Times New Roman" w:cs="Times New Roman"/>
          <w:sz w:val="24"/>
        </w:rPr>
        <w:t>ambiental nos Relatórios da Administração</w:t>
      </w:r>
    </w:p>
    <w:tbl>
      <w:tblPr>
        <w:tblW w:w="8505" w:type="dxa"/>
        <w:tblLayout w:type="fixed"/>
        <w:tblCellMar>
          <w:left w:w="70" w:type="dxa"/>
          <w:right w:w="70" w:type="dxa"/>
        </w:tblCellMar>
        <w:tblLook w:val="04A0" w:firstRow="1" w:lastRow="0" w:firstColumn="1" w:lastColumn="0" w:noHBand="0" w:noVBand="1"/>
      </w:tblPr>
      <w:tblGrid>
        <w:gridCol w:w="4721"/>
        <w:gridCol w:w="1091"/>
        <w:gridCol w:w="1559"/>
        <w:gridCol w:w="1134"/>
      </w:tblGrid>
      <w:tr w:rsidR="008D3099" w:rsidRPr="00BD699F" w14:paraId="32B79A75" w14:textId="77777777" w:rsidTr="00D770D8">
        <w:trPr>
          <w:trHeight w:val="50"/>
        </w:trPr>
        <w:tc>
          <w:tcPr>
            <w:tcW w:w="4721" w:type="dxa"/>
            <w:tcBorders>
              <w:top w:val="single" w:sz="12" w:space="0" w:color="auto"/>
              <w:left w:val="nil"/>
              <w:bottom w:val="single" w:sz="8" w:space="0" w:color="auto"/>
              <w:right w:val="nil"/>
            </w:tcBorders>
            <w:vAlign w:val="center"/>
            <w:hideMark/>
          </w:tcPr>
          <w:p w14:paraId="4EA223E5" w14:textId="3AE74CC6" w:rsidR="008D3099" w:rsidRPr="00BD699F" w:rsidRDefault="00D704A5" w:rsidP="00D770D8">
            <w:pPr>
              <w:jc w:val="center"/>
              <w:rPr>
                <w:b/>
                <w:bCs/>
                <w:color w:val="000000"/>
              </w:rPr>
            </w:pPr>
            <w:r w:rsidRPr="00BD699F">
              <w:rPr>
                <w:b/>
                <w:bCs/>
                <w:color w:val="000000"/>
              </w:rPr>
              <w:t>Relatório da Administração</w:t>
            </w:r>
          </w:p>
        </w:tc>
        <w:tc>
          <w:tcPr>
            <w:tcW w:w="1091" w:type="dxa"/>
            <w:tcBorders>
              <w:top w:val="single" w:sz="12" w:space="0" w:color="auto"/>
              <w:left w:val="nil"/>
              <w:bottom w:val="single" w:sz="8" w:space="0" w:color="auto"/>
              <w:right w:val="nil"/>
            </w:tcBorders>
          </w:tcPr>
          <w:p w14:paraId="3D47EF98" w14:textId="77777777" w:rsidR="008D3099" w:rsidRPr="00BD699F" w:rsidRDefault="008D3099" w:rsidP="00FB7A23">
            <w:pPr>
              <w:jc w:val="center"/>
              <w:rPr>
                <w:b/>
                <w:bCs/>
                <w:color w:val="000000"/>
              </w:rPr>
            </w:pPr>
          </w:p>
        </w:tc>
        <w:tc>
          <w:tcPr>
            <w:tcW w:w="1559" w:type="dxa"/>
            <w:tcBorders>
              <w:top w:val="single" w:sz="12" w:space="0" w:color="auto"/>
              <w:left w:val="nil"/>
              <w:bottom w:val="single" w:sz="8" w:space="0" w:color="auto"/>
              <w:right w:val="nil"/>
            </w:tcBorders>
            <w:vAlign w:val="center"/>
            <w:hideMark/>
          </w:tcPr>
          <w:p w14:paraId="0BBF672C" w14:textId="77777777" w:rsidR="008D3099" w:rsidRPr="00BD699F" w:rsidRDefault="008D3099" w:rsidP="00FB7A23">
            <w:pPr>
              <w:jc w:val="center"/>
              <w:rPr>
                <w:b/>
                <w:bCs/>
                <w:color w:val="000000"/>
              </w:rPr>
            </w:pPr>
            <w:r w:rsidRPr="00BD699F">
              <w:rPr>
                <w:b/>
                <w:bCs/>
                <w:color w:val="000000"/>
              </w:rPr>
              <w:t xml:space="preserve">Número de companhias </w:t>
            </w:r>
          </w:p>
        </w:tc>
        <w:tc>
          <w:tcPr>
            <w:tcW w:w="1134" w:type="dxa"/>
            <w:tcBorders>
              <w:top w:val="single" w:sz="12" w:space="0" w:color="auto"/>
              <w:left w:val="nil"/>
              <w:bottom w:val="single" w:sz="8" w:space="0" w:color="auto"/>
              <w:right w:val="nil"/>
            </w:tcBorders>
            <w:noWrap/>
            <w:vAlign w:val="center"/>
            <w:hideMark/>
          </w:tcPr>
          <w:p w14:paraId="48E5CB5D" w14:textId="77777777" w:rsidR="008D3099" w:rsidRPr="00BD699F" w:rsidRDefault="008D3099" w:rsidP="00FB7A23">
            <w:pPr>
              <w:jc w:val="center"/>
              <w:rPr>
                <w:b/>
                <w:bCs/>
                <w:color w:val="000000"/>
              </w:rPr>
            </w:pPr>
            <w:r w:rsidRPr="00BD699F">
              <w:rPr>
                <w:b/>
                <w:bCs/>
                <w:color w:val="000000"/>
              </w:rPr>
              <w:t>Percentual</w:t>
            </w:r>
          </w:p>
        </w:tc>
      </w:tr>
      <w:tr w:rsidR="008D3099" w:rsidRPr="00BD699F" w14:paraId="656D24DC" w14:textId="77777777" w:rsidTr="00D770D8">
        <w:trPr>
          <w:trHeight w:val="300"/>
        </w:trPr>
        <w:tc>
          <w:tcPr>
            <w:tcW w:w="4721" w:type="dxa"/>
            <w:vAlign w:val="center"/>
            <w:hideMark/>
          </w:tcPr>
          <w:p w14:paraId="48AD5504" w14:textId="77777777" w:rsidR="008D3099" w:rsidRPr="00BD699F" w:rsidRDefault="008D3099" w:rsidP="00FB7A23">
            <w:pPr>
              <w:rPr>
                <w:color w:val="000000"/>
              </w:rPr>
            </w:pPr>
            <w:r w:rsidRPr="00BD699F">
              <w:rPr>
                <w:color w:val="000000"/>
              </w:rPr>
              <w:t>1. Declaração em que a companhia declara sua responsabilidade ambiental</w:t>
            </w:r>
          </w:p>
        </w:tc>
        <w:tc>
          <w:tcPr>
            <w:tcW w:w="1091" w:type="dxa"/>
          </w:tcPr>
          <w:p w14:paraId="3CA3647A" w14:textId="77777777" w:rsidR="008D3099" w:rsidRPr="00BD699F" w:rsidRDefault="008D3099" w:rsidP="00FB7A23">
            <w:pPr>
              <w:jc w:val="center"/>
              <w:rPr>
                <w:color w:val="000000"/>
              </w:rPr>
            </w:pPr>
          </w:p>
        </w:tc>
        <w:tc>
          <w:tcPr>
            <w:tcW w:w="1559" w:type="dxa"/>
            <w:vAlign w:val="center"/>
            <w:hideMark/>
          </w:tcPr>
          <w:p w14:paraId="635276FB" w14:textId="77777777" w:rsidR="008D3099" w:rsidRPr="00BD699F" w:rsidRDefault="008D3099" w:rsidP="00FB7A23">
            <w:pPr>
              <w:jc w:val="center"/>
              <w:rPr>
                <w:color w:val="000000"/>
              </w:rPr>
            </w:pPr>
            <w:r w:rsidRPr="00BD699F">
              <w:rPr>
                <w:color w:val="000000"/>
              </w:rPr>
              <w:t>47</w:t>
            </w:r>
          </w:p>
        </w:tc>
        <w:tc>
          <w:tcPr>
            <w:tcW w:w="1134" w:type="dxa"/>
            <w:noWrap/>
            <w:vAlign w:val="center"/>
            <w:hideMark/>
          </w:tcPr>
          <w:p w14:paraId="6DAB7324" w14:textId="77777777" w:rsidR="008D3099" w:rsidRPr="00BD699F" w:rsidRDefault="008D3099" w:rsidP="00FB7A23">
            <w:pPr>
              <w:jc w:val="center"/>
              <w:rPr>
                <w:color w:val="000000"/>
              </w:rPr>
            </w:pPr>
            <w:r w:rsidRPr="00BD699F">
              <w:rPr>
                <w:color w:val="000000"/>
              </w:rPr>
              <w:t>20%</w:t>
            </w:r>
          </w:p>
        </w:tc>
      </w:tr>
      <w:tr w:rsidR="008D3099" w:rsidRPr="00BD699F" w14:paraId="5156F3EC" w14:textId="77777777" w:rsidTr="00D770D8">
        <w:trPr>
          <w:trHeight w:val="80"/>
        </w:trPr>
        <w:tc>
          <w:tcPr>
            <w:tcW w:w="4721" w:type="dxa"/>
            <w:vAlign w:val="center"/>
            <w:hideMark/>
          </w:tcPr>
          <w:p w14:paraId="272C04A2" w14:textId="77777777" w:rsidR="008D3099" w:rsidRPr="00BD699F" w:rsidRDefault="008D3099" w:rsidP="00FB7A23">
            <w:pPr>
              <w:rPr>
                <w:color w:val="000000"/>
              </w:rPr>
            </w:pPr>
            <w:r w:rsidRPr="00BD699F">
              <w:rPr>
                <w:color w:val="000000"/>
              </w:rPr>
              <w:t>2. Declaração em que a companhia realiza a gestão socioambiental</w:t>
            </w:r>
          </w:p>
        </w:tc>
        <w:tc>
          <w:tcPr>
            <w:tcW w:w="1091" w:type="dxa"/>
          </w:tcPr>
          <w:p w14:paraId="5EBA863A" w14:textId="77777777" w:rsidR="008D3099" w:rsidRPr="00BD699F" w:rsidRDefault="008D3099" w:rsidP="00FB7A23">
            <w:pPr>
              <w:jc w:val="center"/>
              <w:rPr>
                <w:color w:val="000000"/>
              </w:rPr>
            </w:pPr>
          </w:p>
        </w:tc>
        <w:tc>
          <w:tcPr>
            <w:tcW w:w="1559" w:type="dxa"/>
            <w:vAlign w:val="center"/>
            <w:hideMark/>
          </w:tcPr>
          <w:p w14:paraId="34BC54EF" w14:textId="77777777" w:rsidR="008D3099" w:rsidRPr="00BD699F" w:rsidRDefault="008D3099" w:rsidP="00FB7A23">
            <w:pPr>
              <w:jc w:val="center"/>
              <w:rPr>
                <w:color w:val="000000"/>
              </w:rPr>
            </w:pPr>
            <w:r w:rsidRPr="00BD699F">
              <w:rPr>
                <w:color w:val="000000"/>
              </w:rPr>
              <w:t>43</w:t>
            </w:r>
          </w:p>
        </w:tc>
        <w:tc>
          <w:tcPr>
            <w:tcW w:w="1134" w:type="dxa"/>
            <w:noWrap/>
            <w:vAlign w:val="center"/>
            <w:hideMark/>
          </w:tcPr>
          <w:p w14:paraId="381323F3" w14:textId="77777777" w:rsidR="008D3099" w:rsidRPr="00BD699F" w:rsidRDefault="008D3099" w:rsidP="00FB7A23">
            <w:pPr>
              <w:jc w:val="center"/>
              <w:rPr>
                <w:color w:val="000000"/>
              </w:rPr>
            </w:pPr>
            <w:r w:rsidRPr="00BD699F">
              <w:rPr>
                <w:color w:val="000000"/>
              </w:rPr>
              <w:t>19%</w:t>
            </w:r>
          </w:p>
        </w:tc>
      </w:tr>
      <w:tr w:rsidR="008D3099" w:rsidRPr="00BD699F" w14:paraId="31576C42" w14:textId="77777777" w:rsidTr="00D770D8">
        <w:trPr>
          <w:trHeight w:val="80"/>
        </w:trPr>
        <w:tc>
          <w:tcPr>
            <w:tcW w:w="4721" w:type="dxa"/>
            <w:vAlign w:val="center"/>
            <w:hideMark/>
          </w:tcPr>
          <w:p w14:paraId="0FD88BFD" w14:textId="77777777" w:rsidR="008D3099" w:rsidRPr="00BD699F" w:rsidRDefault="008D3099" w:rsidP="00FB7A23">
            <w:pPr>
              <w:rPr>
                <w:color w:val="000000"/>
              </w:rPr>
            </w:pPr>
            <w:r w:rsidRPr="00BD699F">
              <w:rPr>
                <w:color w:val="000000"/>
              </w:rPr>
              <w:t>3. Informações sobre as ações ambientais realizadas ou apoiadas pela companhia.</w:t>
            </w:r>
          </w:p>
        </w:tc>
        <w:tc>
          <w:tcPr>
            <w:tcW w:w="1091" w:type="dxa"/>
          </w:tcPr>
          <w:p w14:paraId="017F27EE" w14:textId="77777777" w:rsidR="008D3099" w:rsidRPr="00BD699F" w:rsidRDefault="008D3099" w:rsidP="00FB7A23">
            <w:pPr>
              <w:jc w:val="center"/>
              <w:rPr>
                <w:color w:val="000000"/>
              </w:rPr>
            </w:pPr>
          </w:p>
        </w:tc>
        <w:tc>
          <w:tcPr>
            <w:tcW w:w="1559" w:type="dxa"/>
            <w:vAlign w:val="center"/>
            <w:hideMark/>
          </w:tcPr>
          <w:p w14:paraId="062B7FB9" w14:textId="77777777" w:rsidR="008D3099" w:rsidRPr="00BD699F" w:rsidRDefault="008D3099" w:rsidP="00FB7A23">
            <w:pPr>
              <w:jc w:val="center"/>
              <w:rPr>
                <w:color w:val="000000"/>
              </w:rPr>
            </w:pPr>
            <w:r w:rsidRPr="00BD699F">
              <w:rPr>
                <w:color w:val="000000"/>
              </w:rPr>
              <w:t>40</w:t>
            </w:r>
          </w:p>
        </w:tc>
        <w:tc>
          <w:tcPr>
            <w:tcW w:w="1134" w:type="dxa"/>
            <w:noWrap/>
            <w:vAlign w:val="center"/>
            <w:hideMark/>
          </w:tcPr>
          <w:p w14:paraId="4DCFA0C4" w14:textId="77777777" w:rsidR="008D3099" w:rsidRPr="00BD699F" w:rsidRDefault="008D3099" w:rsidP="00FB7A23">
            <w:pPr>
              <w:jc w:val="center"/>
              <w:rPr>
                <w:color w:val="000000"/>
              </w:rPr>
            </w:pPr>
            <w:r w:rsidRPr="00BD699F">
              <w:rPr>
                <w:color w:val="000000"/>
              </w:rPr>
              <w:t>17%</w:t>
            </w:r>
          </w:p>
        </w:tc>
      </w:tr>
      <w:tr w:rsidR="008D3099" w:rsidRPr="00BD699F" w14:paraId="2C8BD91C" w14:textId="77777777" w:rsidTr="00D770D8">
        <w:trPr>
          <w:trHeight w:val="540"/>
        </w:trPr>
        <w:tc>
          <w:tcPr>
            <w:tcW w:w="4721" w:type="dxa"/>
            <w:vAlign w:val="center"/>
            <w:hideMark/>
          </w:tcPr>
          <w:p w14:paraId="01E0ED88" w14:textId="77777777" w:rsidR="008D3099" w:rsidRPr="00BD699F" w:rsidRDefault="008D3099" w:rsidP="00FB7A23">
            <w:pPr>
              <w:rPr>
                <w:color w:val="000000"/>
              </w:rPr>
            </w:pPr>
            <w:r w:rsidRPr="00BD699F">
              <w:rPr>
                <w:color w:val="000000"/>
              </w:rPr>
              <w:t>4. Informações sobre as ações sociais realizadas ou apoiadas pela companhia.</w:t>
            </w:r>
          </w:p>
        </w:tc>
        <w:tc>
          <w:tcPr>
            <w:tcW w:w="1091" w:type="dxa"/>
          </w:tcPr>
          <w:p w14:paraId="2D052DCF" w14:textId="77777777" w:rsidR="008D3099" w:rsidRPr="00BD699F" w:rsidRDefault="008D3099" w:rsidP="00FB7A23">
            <w:pPr>
              <w:jc w:val="center"/>
              <w:rPr>
                <w:color w:val="000000"/>
              </w:rPr>
            </w:pPr>
          </w:p>
        </w:tc>
        <w:tc>
          <w:tcPr>
            <w:tcW w:w="1559" w:type="dxa"/>
            <w:vAlign w:val="center"/>
            <w:hideMark/>
          </w:tcPr>
          <w:p w14:paraId="3ABB28E8" w14:textId="77777777" w:rsidR="008D3099" w:rsidRPr="00BD699F" w:rsidRDefault="008D3099" w:rsidP="00FB7A23">
            <w:pPr>
              <w:jc w:val="center"/>
              <w:rPr>
                <w:color w:val="000000"/>
              </w:rPr>
            </w:pPr>
            <w:r w:rsidRPr="00BD699F">
              <w:rPr>
                <w:color w:val="000000"/>
              </w:rPr>
              <w:t>39</w:t>
            </w:r>
          </w:p>
        </w:tc>
        <w:tc>
          <w:tcPr>
            <w:tcW w:w="1134" w:type="dxa"/>
            <w:noWrap/>
            <w:vAlign w:val="center"/>
            <w:hideMark/>
          </w:tcPr>
          <w:p w14:paraId="391D1A6F" w14:textId="77777777" w:rsidR="008D3099" w:rsidRPr="00BD699F" w:rsidRDefault="008D3099" w:rsidP="00FB7A23">
            <w:pPr>
              <w:jc w:val="center"/>
              <w:rPr>
                <w:color w:val="000000"/>
              </w:rPr>
            </w:pPr>
            <w:r w:rsidRPr="00BD699F">
              <w:rPr>
                <w:color w:val="000000"/>
              </w:rPr>
              <w:t>17%</w:t>
            </w:r>
          </w:p>
        </w:tc>
      </w:tr>
      <w:tr w:rsidR="008D3099" w:rsidRPr="00BD699F" w14:paraId="701AD92D" w14:textId="77777777" w:rsidTr="00D770D8">
        <w:trPr>
          <w:trHeight w:val="300"/>
        </w:trPr>
        <w:tc>
          <w:tcPr>
            <w:tcW w:w="4721" w:type="dxa"/>
            <w:vAlign w:val="center"/>
            <w:hideMark/>
          </w:tcPr>
          <w:p w14:paraId="0C14D746" w14:textId="77777777" w:rsidR="008D3099" w:rsidRPr="00BD699F" w:rsidRDefault="008D3099" w:rsidP="00FB7A23">
            <w:pPr>
              <w:rPr>
                <w:color w:val="000000"/>
              </w:rPr>
            </w:pPr>
            <w:r w:rsidRPr="00BD699F">
              <w:rPr>
                <w:color w:val="000000"/>
              </w:rPr>
              <w:t xml:space="preserve">5. Declaração da administração da companhia relatando o compromisso com a sustentabilidade </w:t>
            </w:r>
          </w:p>
        </w:tc>
        <w:tc>
          <w:tcPr>
            <w:tcW w:w="1091" w:type="dxa"/>
          </w:tcPr>
          <w:p w14:paraId="16935294" w14:textId="77777777" w:rsidR="008D3099" w:rsidRPr="00BD699F" w:rsidRDefault="008D3099" w:rsidP="00FB7A23">
            <w:pPr>
              <w:jc w:val="center"/>
              <w:rPr>
                <w:color w:val="000000"/>
              </w:rPr>
            </w:pPr>
          </w:p>
        </w:tc>
        <w:tc>
          <w:tcPr>
            <w:tcW w:w="1559" w:type="dxa"/>
            <w:vAlign w:val="center"/>
            <w:hideMark/>
          </w:tcPr>
          <w:p w14:paraId="2CD3A972" w14:textId="77777777" w:rsidR="008D3099" w:rsidRPr="00BD699F" w:rsidRDefault="008D3099" w:rsidP="00FB7A23">
            <w:pPr>
              <w:jc w:val="center"/>
              <w:rPr>
                <w:color w:val="000000"/>
              </w:rPr>
            </w:pPr>
            <w:r w:rsidRPr="00BD699F">
              <w:rPr>
                <w:color w:val="000000"/>
              </w:rPr>
              <w:t>31</w:t>
            </w:r>
          </w:p>
        </w:tc>
        <w:tc>
          <w:tcPr>
            <w:tcW w:w="1134" w:type="dxa"/>
            <w:noWrap/>
            <w:vAlign w:val="center"/>
            <w:hideMark/>
          </w:tcPr>
          <w:p w14:paraId="4F183E4C" w14:textId="77777777" w:rsidR="008D3099" w:rsidRPr="00BD699F" w:rsidRDefault="008D3099" w:rsidP="00FB7A23">
            <w:pPr>
              <w:jc w:val="center"/>
              <w:rPr>
                <w:color w:val="000000"/>
              </w:rPr>
            </w:pPr>
            <w:r w:rsidRPr="00BD699F">
              <w:rPr>
                <w:color w:val="000000"/>
              </w:rPr>
              <w:t>13%</w:t>
            </w:r>
          </w:p>
        </w:tc>
      </w:tr>
      <w:tr w:rsidR="008D3099" w:rsidRPr="00BD699F" w14:paraId="5CAD2556" w14:textId="77777777" w:rsidTr="00D770D8">
        <w:trPr>
          <w:trHeight w:val="80"/>
        </w:trPr>
        <w:tc>
          <w:tcPr>
            <w:tcW w:w="4721" w:type="dxa"/>
            <w:vAlign w:val="center"/>
            <w:hideMark/>
          </w:tcPr>
          <w:p w14:paraId="510A7EF2" w14:textId="77777777" w:rsidR="008D3099" w:rsidRPr="00BD699F" w:rsidRDefault="008D3099" w:rsidP="00FB7A23">
            <w:pPr>
              <w:rPr>
                <w:color w:val="000000"/>
              </w:rPr>
            </w:pPr>
            <w:r w:rsidRPr="00BD699F">
              <w:rPr>
                <w:color w:val="000000"/>
              </w:rPr>
              <w:t>6. Declaração em que a companhia possui a certificação ISO14001</w:t>
            </w:r>
          </w:p>
        </w:tc>
        <w:tc>
          <w:tcPr>
            <w:tcW w:w="1091" w:type="dxa"/>
          </w:tcPr>
          <w:p w14:paraId="1AB4DD76" w14:textId="77777777" w:rsidR="008D3099" w:rsidRPr="00BD699F" w:rsidRDefault="008D3099" w:rsidP="00FB7A23">
            <w:pPr>
              <w:jc w:val="center"/>
              <w:rPr>
                <w:color w:val="000000"/>
              </w:rPr>
            </w:pPr>
          </w:p>
        </w:tc>
        <w:tc>
          <w:tcPr>
            <w:tcW w:w="1559" w:type="dxa"/>
            <w:vAlign w:val="center"/>
            <w:hideMark/>
          </w:tcPr>
          <w:p w14:paraId="27A0BFA6" w14:textId="77777777" w:rsidR="008D3099" w:rsidRPr="00BD699F" w:rsidRDefault="008D3099" w:rsidP="00FB7A23">
            <w:pPr>
              <w:jc w:val="center"/>
              <w:rPr>
                <w:color w:val="000000"/>
              </w:rPr>
            </w:pPr>
            <w:r w:rsidRPr="00BD699F">
              <w:rPr>
                <w:color w:val="000000"/>
              </w:rPr>
              <w:t>15</w:t>
            </w:r>
          </w:p>
        </w:tc>
        <w:tc>
          <w:tcPr>
            <w:tcW w:w="1134" w:type="dxa"/>
            <w:noWrap/>
            <w:vAlign w:val="center"/>
            <w:hideMark/>
          </w:tcPr>
          <w:p w14:paraId="5CE51D98" w14:textId="77777777" w:rsidR="008D3099" w:rsidRPr="00BD699F" w:rsidRDefault="008D3099" w:rsidP="00FB7A23">
            <w:pPr>
              <w:jc w:val="center"/>
              <w:rPr>
                <w:color w:val="000000"/>
              </w:rPr>
            </w:pPr>
            <w:r w:rsidRPr="00BD699F">
              <w:rPr>
                <w:color w:val="000000"/>
              </w:rPr>
              <w:t>6%</w:t>
            </w:r>
          </w:p>
        </w:tc>
      </w:tr>
      <w:tr w:rsidR="008D3099" w:rsidRPr="00BD699F" w14:paraId="45262583" w14:textId="77777777" w:rsidTr="00D770D8">
        <w:trPr>
          <w:trHeight w:val="80"/>
        </w:trPr>
        <w:tc>
          <w:tcPr>
            <w:tcW w:w="4721" w:type="dxa"/>
            <w:vAlign w:val="center"/>
            <w:hideMark/>
          </w:tcPr>
          <w:p w14:paraId="797E3B44" w14:textId="77777777" w:rsidR="008D3099" w:rsidRPr="00BD699F" w:rsidRDefault="008D3099" w:rsidP="00FB7A23">
            <w:pPr>
              <w:rPr>
                <w:color w:val="000000"/>
              </w:rPr>
            </w:pPr>
            <w:r w:rsidRPr="00BD699F">
              <w:rPr>
                <w:color w:val="000000"/>
              </w:rPr>
              <w:t>7. Declaração em que a companhia realiza a gestão ambiental.</w:t>
            </w:r>
          </w:p>
        </w:tc>
        <w:tc>
          <w:tcPr>
            <w:tcW w:w="1091" w:type="dxa"/>
          </w:tcPr>
          <w:p w14:paraId="7AB49689" w14:textId="77777777" w:rsidR="008D3099" w:rsidRPr="00BD699F" w:rsidRDefault="008D3099" w:rsidP="00FB7A23">
            <w:pPr>
              <w:jc w:val="center"/>
              <w:rPr>
                <w:color w:val="000000"/>
              </w:rPr>
            </w:pPr>
          </w:p>
        </w:tc>
        <w:tc>
          <w:tcPr>
            <w:tcW w:w="1559" w:type="dxa"/>
            <w:vAlign w:val="center"/>
            <w:hideMark/>
          </w:tcPr>
          <w:p w14:paraId="7D000944" w14:textId="77777777" w:rsidR="008D3099" w:rsidRPr="00BD699F" w:rsidRDefault="008D3099" w:rsidP="00FB7A23">
            <w:pPr>
              <w:jc w:val="center"/>
              <w:rPr>
                <w:color w:val="000000"/>
              </w:rPr>
            </w:pPr>
            <w:r w:rsidRPr="00BD699F">
              <w:rPr>
                <w:color w:val="000000"/>
              </w:rPr>
              <w:t>8</w:t>
            </w:r>
          </w:p>
        </w:tc>
        <w:tc>
          <w:tcPr>
            <w:tcW w:w="1134" w:type="dxa"/>
            <w:noWrap/>
            <w:vAlign w:val="center"/>
            <w:hideMark/>
          </w:tcPr>
          <w:p w14:paraId="05706D84" w14:textId="77777777" w:rsidR="008D3099" w:rsidRPr="00BD699F" w:rsidRDefault="008D3099" w:rsidP="00FB7A23">
            <w:pPr>
              <w:jc w:val="center"/>
              <w:rPr>
                <w:color w:val="000000"/>
              </w:rPr>
            </w:pPr>
            <w:r w:rsidRPr="00BD699F">
              <w:rPr>
                <w:color w:val="000000"/>
              </w:rPr>
              <w:t>3%</w:t>
            </w:r>
          </w:p>
        </w:tc>
      </w:tr>
      <w:tr w:rsidR="008D3099" w:rsidRPr="00BD699F" w14:paraId="24753D83" w14:textId="77777777" w:rsidTr="00D770D8">
        <w:trPr>
          <w:trHeight w:val="300"/>
        </w:trPr>
        <w:tc>
          <w:tcPr>
            <w:tcW w:w="4721" w:type="dxa"/>
            <w:vAlign w:val="center"/>
            <w:hideMark/>
          </w:tcPr>
          <w:p w14:paraId="6379F425" w14:textId="77777777" w:rsidR="008D3099" w:rsidRPr="00BD699F" w:rsidRDefault="008D3099" w:rsidP="00FB7A23">
            <w:pPr>
              <w:rPr>
                <w:color w:val="000000"/>
              </w:rPr>
            </w:pPr>
            <w:r w:rsidRPr="00BD699F">
              <w:rPr>
                <w:color w:val="000000"/>
              </w:rPr>
              <w:t>8. Divulgação do balanço social</w:t>
            </w:r>
          </w:p>
        </w:tc>
        <w:tc>
          <w:tcPr>
            <w:tcW w:w="1091" w:type="dxa"/>
          </w:tcPr>
          <w:p w14:paraId="58981C50" w14:textId="77777777" w:rsidR="008D3099" w:rsidRPr="00BD699F" w:rsidRDefault="008D3099" w:rsidP="00FB7A23">
            <w:pPr>
              <w:jc w:val="center"/>
              <w:rPr>
                <w:color w:val="000000"/>
              </w:rPr>
            </w:pPr>
          </w:p>
        </w:tc>
        <w:tc>
          <w:tcPr>
            <w:tcW w:w="1559" w:type="dxa"/>
            <w:vAlign w:val="center"/>
            <w:hideMark/>
          </w:tcPr>
          <w:p w14:paraId="5E82FFFA" w14:textId="77777777" w:rsidR="008D3099" w:rsidRPr="00BD699F" w:rsidRDefault="008D3099" w:rsidP="00FB7A23">
            <w:pPr>
              <w:jc w:val="center"/>
              <w:rPr>
                <w:color w:val="000000"/>
              </w:rPr>
            </w:pPr>
            <w:r w:rsidRPr="00BD699F">
              <w:rPr>
                <w:color w:val="000000"/>
              </w:rPr>
              <w:t>5</w:t>
            </w:r>
          </w:p>
        </w:tc>
        <w:tc>
          <w:tcPr>
            <w:tcW w:w="1134" w:type="dxa"/>
            <w:noWrap/>
            <w:vAlign w:val="center"/>
            <w:hideMark/>
          </w:tcPr>
          <w:p w14:paraId="62A30EA2" w14:textId="77777777" w:rsidR="008D3099" w:rsidRPr="00BD699F" w:rsidRDefault="008D3099" w:rsidP="00FB7A23">
            <w:pPr>
              <w:jc w:val="center"/>
              <w:rPr>
                <w:color w:val="000000"/>
              </w:rPr>
            </w:pPr>
            <w:r w:rsidRPr="00BD699F">
              <w:rPr>
                <w:color w:val="000000"/>
              </w:rPr>
              <w:t>2%</w:t>
            </w:r>
          </w:p>
        </w:tc>
      </w:tr>
      <w:tr w:rsidR="008D3099" w:rsidRPr="00BD699F" w14:paraId="0BB43B3A" w14:textId="77777777" w:rsidTr="00D770D8">
        <w:trPr>
          <w:trHeight w:val="80"/>
        </w:trPr>
        <w:tc>
          <w:tcPr>
            <w:tcW w:w="4721" w:type="dxa"/>
            <w:tcBorders>
              <w:top w:val="nil"/>
              <w:left w:val="nil"/>
              <w:bottom w:val="single" w:sz="12" w:space="0" w:color="auto"/>
              <w:right w:val="nil"/>
            </w:tcBorders>
            <w:vAlign w:val="center"/>
            <w:hideMark/>
          </w:tcPr>
          <w:p w14:paraId="40C58A34" w14:textId="77777777" w:rsidR="008D3099" w:rsidRPr="00BD699F" w:rsidRDefault="008D3099" w:rsidP="00FB7A23">
            <w:pPr>
              <w:rPr>
                <w:color w:val="000000"/>
              </w:rPr>
            </w:pPr>
            <w:r w:rsidRPr="00BD699F">
              <w:rPr>
                <w:color w:val="000000"/>
              </w:rPr>
              <w:t>9. Declaração em que a companhia realiza a gestão social</w:t>
            </w:r>
          </w:p>
        </w:tc>
        <w:tc>
          <w:tcPr>
            <w:tcW w:w="1091" w:type="dxa"/>
            <w:tcBorders>
              <w:top w:val="nil"/>
              <w:left w:val="nil"/>
              <w:bottom w:val="single" w:sz="12" w:space="0" w:color="auto"/>
              <w:right w:val="nil"/>
            </w:tcBorders>
          </w:tcPr>
          <w:p w14:paraId="7553CEE5" w14:textId="77777777" w:rsidR="008D3099" w:rsidRPr="00BD699F" w:rsidRDefault="008D3099" w:rsidP="00FB7A23">
            <w:pPr>
              <w:jc w:val="center"/>
              <w:rPr>
                <w:color w:val="000000"/>
              </w:rPr>
            </w:pPr>
          </w:p>
        </w:tc>
        <w:tc>
          <w:tcPr>
            <w:tcW w:w="1559" w:type="dxa"/>
            <w:tcBorders>
              <w:top w:val="nil"/>
              <w:left w:val="nil"/>
              <w:bottom w:val="single" w:sz="12" w:space="0" w:color="auto"/>
              <w:right w:val="nil"/>
            </w:tcBorders>
            <w:vAlign w:val="center"/>
            <w:hideMark/>
          </w:tcPr>
          <w:p w14:paraId="2B351783" w14:textId="77777777" w:rsidR="008D3099" w:rsidRPr="00BD699F" w:rsidRDefault="008D3099" w:rsidP="00FB7A23">
            <w:pPr>
              <w:jc w:val="center"/>
              <w:rPr>
                <w:color w:val="000000"/>
              </w:rPr>
            </w:pPr>
            <w:r w:rsidRPr="00BD699F">
              <w:rPr>
                <w:color w:val="000000"/>
              </w:rPr>
              <w:t>4</w:t>
            </w:r>
          </w:p>
        </w:tc>
        <w:tc>
          <w:tcPr>
            <w:tcW w:w="1134" w:type="dxa"/>
            <w:noWrap/>
            <w:vAlign w:val="center"/>
            <w:hideMark/>
          </w:tcPr>
          <w:p w14:paraId="2ED3BADB" w14:textId="77777777" w:rsidR="008D3099" w:rsidRPr="00BD699F" w:rsidRDefault="008D3099" w:rsidP="00FB7A23">
            <w:pPr>
              <w:jc w:val="center"/>
              <w:rPr>
                <w:color w:val="000000"/>
              </w:rPr>
            </w:pPr>
            <w:r w:rsidRPr="00BD699F">
              <w:rPr>
                <w:color w:val="000000"/>
              </w:rPr>
              <w:t>2%</w:t>
            </w:r>
          </w:p>
        </w:tc>
      </w:tr>
      <w:tr w:rsidR="008D3099" w:rsidRPr="00BD699F" w14:paraId="7E0E2025" w14:textId="77777777" w:rsidTr="00D770D8">
        <w:trPr>
          <w:trHeight w:val="50"/>
        </w:trPr>
        <w:tc>
          <w:tcPr>
            <w:tcW w:w="4721" w:type="dxa"/>
            <w:tcBorders>
              <w:top w:val="single" w:sz="12" w:space="0" w:color="auto"/>
              <w:left w:val="nil"/>
              <w:bottom w:val="nil"/>
              <w:right w:val="nil"/>
            </w:tcBorders>
            <w:vAlign w:val="center"/>
            <w:hideMark/>
          </w:tcPr>
          <w:p w14:paraId="1C50E77B" w14:textId="77777777" w:rsidR="008D3099" w:rsidRPr="00BD699F" w:rsidRDefault="008D3099" w:rsidP="00FB7A23">
            <w:pPr>
              <w:rPr>
                <w:b/>
                <w:color w:val="000000"/>
              </w:rPr>
            </w:pPr>
            <w:r w:rsidRPr="00BD699F">
              <w:rPr>
                <w:b/>
                <w:color w:val="000000"/>
              </w:rPr>
              <w:t>Total</w:t>
            </w:r>
          </w:p>
        </w:tc>
        <w:tc>
          <w:tcPr>
            <w:tcW w:w="1091" w:type="dxa"/>
            <w:tcBorders>
              <w:top w:val="single" w:sz="12" w:space="0" w:color="auto"/>
              <w:left w:val="nil"/>
              <w:bottom w:val="nil"/>
              <w:right w:val="nil"/>
            </w:tcBorders>
          </w:tcPr>
          <w:p w14:paraId="66CD1121" w14:textId="77777777" w:rsidR="008D3099" w:rsidRPr="00BD699F" w:rsidRDefault="008D3099" w:rsidP="00FB7A23">
            <w:pPr>
              <w:jc w:val="center"/>
              <w:rPr>
                <w:b/>
                <w:color w:val="000000"/>
              </w:rPr>
            </w:pPr>
          </w:p>
        </w:tc>
        <w:tc>
          <w:tcPr>
            <w:tcW w:w="1559" w:type="dxa"/>
            <w:tcBorders>
              <w:top w:val="single" w:sz="12" w:space="0" w:color="auto"/>
              <w:left w:val="nil"/>
              <w:bottom w:val="nil"/>
              <w:right w:val="nil"/>
            </w:tcBorders>
            <w:noWrap/>
            <w:vAlign w:val="center"/>
            <w:hideMark/>
          </w:tcPr>
          <w:p w14:paraId="641708B6" w14:textId="77777777" w:rsidR="008D3099" w:rsidRPr="00BD699F" w:rsidRDefault="008D3099" w:rsidP="00FB7A23">
            <w:pPr>
              <w:jc w:val="center"/>
              <w:rPr>
                <w:b/>
                <w:color w:val="000000"/>
              </w:rPr>
            </w:pPr>
            <w:r w:rsidRPr="00BD699F">
              <w:rPr>
                <w:b/>
                <w:color w:val="000000"/>
              </w:rPr>
              <w:t>232</w:t>
            </w:r>
          </w:p>
        </w:tc>
        <w:tc>
          <w:tcPr>
            <w:tcW w:w="1134" w:type="dxa"/>
            <w:tcBorders>
              <w:top w:val="single" w:sz="12" w:space="0" w:color="auto"/>
              <w:left w:val="nil"/>
              <w:bottom w:val="nil"/>
              <w:right w:val="nil"/>
            </w:tcBorders>
            <w:noWrap/>
            <w:vAlign w:val="center"/>
            <w:hideMark/>
          </w:tcPr>
          <w:p w14:paraId="62B61345" w14:textId="77777777" w:rsidR="008D3099" w:rsidRPr="00BD699F" w:rsidRDefault="008D3099" w:rsidP="00FB7A23">
            <w:pPr>
              <w:keepNext/>
              <w:jc w:val="center"/>
              <w:rPr>
                <w:b/>
                <w:color w:val="000000"/>
              </w:rPr>
            </w:pPr>
            <w:r w:rsidRPr="00BD699F">
              <w:rPr>
                <w:b/>
                <w:color w:val="000000"/>
              </w:rPr>
              <w:t>100%</w:t>
            </w:r>
          </w:p>
        </w:tc>
      </w:tr>
    </w:tbl>
    <w:p w14:paraId="1F3DF145" w14:textId="77777777" w:rsidR="00ED11ED" w:rsidRPr="00BD699F" w:rsidRDefault="00ED11ED" w:rsidP="00ED11ED">
      <w:pPr>
        <w:pStyle w:val="SemEspaamento"/>
        <w:rPr>
          <w:rFonts w:ascii="Times New Roman" w:hAnsi="Times New Roman" w:cs="Times New Roman"/>
          <w:sz w:val="20"/>
        </w:rPr>
      </w:pPr>
      <w:r w:rsidRPr="00BD699F">
        <w:rPr>
          <w:rFonts w:ascii="Times New Roman" w:hAnsi="Times New Roman" w:cs="Times New Roman"/>
          <w:sz w:val="20"/>
        </w:rPr>
        <w:t>Fonte: Dados da pesquisa.</w:t>
      </w:r>
    </w:p>
    <w:p w14:paraId="265DB06C" w14:textId="7EAA0467" w:rsidR="00ED11ED" w:rsidRPr="00BD699F" w:rsidRDefault="00ED11ED" w:rsidP="00EC11CD">
      <w:pPr>
        <w:pStyle w:val="SemEspaamento"/>
        <w:ind w:firstLine="709"/>
        <w:jc w:val="both"/>
        <w:rPr>
          <w:rFonts w:ascii="Times New Roman" w:hAnsi="Times New Roman" w:cs="Times New Roman"/>
          <w:sz w:val="24"/>
        </w:rPr>
      </w:pPr>
      <w:r w:rsidRPr="00BD699F">
        <w:rPr>
          <w:rFonts w:ascii="Times New Roman" w:hAnsi="Times New Roman" w:cs="Times New Roman"/>
          <w:sz w:val="24"/>
        </w:rPr>
        <w:lastRenderedPageBreak/>
        <w:t xml:space="preserve">Entre as informações identificadas nas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 xml:space="preserve">, o máximo de informações obtidas por companhia foram cinco informações, sendo elas: reconhecimento de provisão e contingência de natureza ambiental, informações sobre os litígios envolvendo os processos de provisão e contingência de natureza ambiental e reconhecimento de provisão para desmobilização de ativos, no qual apenas uma companhia se enquadra nessa situação. </w:t>
      </w:r>
      <w:r w:rsidR="00EC11CD" w:rsidRPr="00BD699F">
        <w:rPr>
          <w:rFonts w:ascii="Times New Roman" w:hAnsi="Times New Roman" w:cs="Times New Roman"/>
          <w:sz w:val="24"/>
        </w:rPr>
        <w:t>Nos</w:t>
      </w:r>
      <w:r w:rsidRPr="00BD699F">
        <w:rPr>
          <w:rFonts w:ascii="Times New Roman" w:hAnsi="Times New Roman" w:cs="Times New Roman"/>
          <w:sz w:val="24"/>
        </w:rPr>
        <w:t xml:space="preserve"> </w:t>
      </w:r>
      <w:r w:rsidR="00EC11CD" w:rsidRPr="00BD699F">
        <w:rPr>
          <w:rFonts w:ascii="Times New Roman" w:hAnsi="Times New Roman" w:cs="Times New Roman"/>
          <w:sz w:val="24"/>
        </w:rPr>
        <w:t xml:space="preserve">relatórios da administração </w:t>
      </w:r>
      <w:r w:rsidRPr="00BD699F">
        <w:rPr>
          <w:rFonts w:ascii="Times New Roman" w:hAnsi="Times New Roman" w:cs="Times New Roman"/>
          <w:sz w:val="24"/>
        </w:rPr>
        <w:t xml:space="preserve">o máximo de informações obtidas por companhia foram sete informações, sendo elas: a declaração da companhia </w:t>
      </w:r>
      <w:r w:rsidR="00EC11CD" w:rsidRPr="00BD699F">
        <w:rPr>
          <w:rFonts w:ascii="Times New Roman" w:hAnsi="Times New Roman" w:cs="Times New Roman"/>
          <w:sz w:val="24"/>
        </w:rPr>
        <w:t>sobre</w:t>
      </w:r>
      <w:r w:rsidRPr="00BD699F">
        <w:rPr>
          <w:rFonts w:ascii="Times New Roman" w:hAnsi="Times New Roman" w:cs="Times New Roman"/>
          <w:sz w:val="24"/>
        </w:rPr>
        <w:t xml:space="preserve"> responsabilidade social, a realização de gestão socioambiental, a descrição das ações ambientais e sociais realizadas ou apoiadas pela companhia, declaração da administração sobre o compromisso com a sustentabilidade, a divulgação do balanço social e </w:t>
      </w:r>
      <w:r w:rsidR="00EC11CD" w:rsidRPr="00BD699F">
        <w:rPr>
          <w:rFonts w:ascii="Times New Roman" w:hAnsi="Times New Roman" w:cs="Times New Roman"/>
          <w:sz w:val="24"/>
        </w:rPr>
        <w:t>a certificação com a</w:t>
      </w:r>
      <w:r w:rsidRPr="00BD699F">
        <w:rPr>
          <w:rFonts w:ascii="Times New Roman" w:hAnsi="Times New Roman" w:cs="Times New Roman"/>
          <w:sz w:val="24"/>
        </w:rPr>
        <w:t xml:space="preserve"> ISO </w:t>
      </w:r>
      <w:r w:rsidR="00EC11CD" w:rsidRPr="00BD699F">
        <w:rPr>
          <w:rFonts w:ascii="Times New Roman" w:hAnsi="Times New Roman" w:cs="Times New Roman"/>
          <w:sz w:val="24"/>
        </w:rPr>
        <w:t>14001, no</w:t>
      </w:r>
      <w:r w:rsidRPr="00BD699F">
        <w:rPr>
          <w:rFonts w:ascii="Times New Roman" w:hAnsi="Times New Roman" w:cs="Times New Roman"/>
          <w:sz w:val="24"/>
        </w:rPr>
        <w:t xml:space="preserve"> qual duas companhias se enquadra nessa situação. Contudo houve companhias que não apresentaram nenhuma informação de natureza ambiental, nas </w:t>
      </w:r>
      <w:r w:rsidR="00D704A5" w:rsidRPr="00BD699F">
        <w:rPr>
          <w:rFonts w:ascii="Times New Roman" w:hAnsi="Times New Roman" w:cs="Times New Roman"/>
          <w:sz w:val="24"/>
        </w:rPr>
        <w:t>Demonstrações Financeiras</w:t>
      </w:r>
      <w:r w:rsidR="00EC11CD" w:rsidRPr="00BD699F">
        <w:rPr>
          <w:rFonts w:ascii="Times New Roman" w:hAnsi="Times New Roman" w:cs="Times New Roman"/>
          <w:sz w:val="24"/>
        </w:rPr>
        <w:t xml:space="preserve"> foram 91 companhias e no </w:t>
      </w:r>
      <w:r w:rsidR="00D704A5" w:rsidRPr="00BD699F">
        <w:rPr>
          <w:rFonts w:ascii="Times New Roman" w:hAnsi="Times New Roman" w:cs="Times New Roman"/>
          <w:sz w:val="24"/>
        </w:rPr>
        <w:t>Relatório da Administração</w:t>
      </w:r>
      <w:r w:rsidR="00EC11CD" w:rsidRPr="00BD699F">
        <w:rPr>
          <w:rFonts w:ascii="Times New Roman" w:hAnsi="Times New Roman" w:cs="Times New Roman"/>
          <w:sz w:val="24"/>
        </w:rPr>
        <w:t xml:space="preserve"> foram 61companhias. </w:t>
      </w:r>
    </w:p>
    <w:p w14:paraId="7345D63B" w14:textId="4DD1C604" w:rsidR="00ED11ED" w:rsidRPr="00BD699F" w:rsidRDefault="00ED11ED" w:rsidP="00ED11ED">
      <w:pPr>
        <w:pStyle w:val="SemEspaamento"/>
        <w:ind w:firstLine="709"/>
        <w:jc w:val="both"/>
        <w:rPr>
          <w:rFonts w:ascii="Times New Roman" w:hAnsi="Times New Roman" w:cs="Times New Roman"/>
          <w:sz w:val="24"/>
        </w:rPr>
      </w:pPr>
      <w:r w:rsidRPr="00BD699F">
        <w:rPr>
          <w:rFonts w:ascii="Times New Roman" w:hAnsi="Times New Roman" w:cs="Times New Roman"/>
          <w:sz w:val="24"/>
        </w:rPr>
        <w:t>Analisa</w:t>
      </w:r>
      <w:r w:rsidR="00230789" w:rsidRPr="00BD699F">
        <w:rPr>
          <w:rFonts w:ascii="Times New Roman" w:hAnsi="Times New Roman" w:cs="Times New Roman"/>
          <w:sz w:val="24"/>
        </w:rPr>
        <w:t>n</w:t>
      </w:r>
      <w:r w:rsidRPr="00BD699F">
        <w:rPr>
          <w:rFonts w:ascii="Times New Roman" w:hAnsi="Times New Roman" w:cs="Times New Roman"/>
          <w:sz w:val="24"/>
        </w:rPr>
        <w:t>do as companhias que possuem elementos de natureza ambientais nas</w:t>
      </w:r>
      <w:r w:rsidR="00230789" w:rsidRPr="00BD699F">
        <w:rPr>
          <w:rFonts w:ascii="Times New Roman" w:hAnsi="Times New Roman" w:cs="Times New Roman"/>
          <w:sz w:val="24"/>
        </w:rPr>
        <w:t xml:space="preserve"> suas missões institucionais e divulgação</w:t>
      </w:r>
      <w:r w:rsidRPr="00BD699F">
        <w:rPr>
          <w:rFonts w:ascii="Times New Roman" w:hAnsi="Times New Roman" w:cs="Times New Roman"/>
          <w:sz w:val="24"/>
        </w:rPr>
        <w:t xml:space="preserve"> de informações ambientais nos </w:t>
      </w:r>
      <w:r w:rsidR="00D704A5" w:rsidRPr="00BD699F">
        <w:rPr>
          <w:rFonts w:ascii="Times New Roman" w:hAnsi="Times New Roman" w:cs="Times New Roman"/>
          <w:sz w:val="24"/>
        </w:rPr>
        <w:t>Relatórios Anuais</w:t>
      </w:r>
      <w:r w:rsidR="00230789" w:rsidRPr="00BD699F">
        <w:rPr>
          <w:rFonts w:ascii="Times New Roman" w:hAnsi="Times New Roman" w:cs="Times New Roman"/>
          <w:sz w:val="24"/>
        </w:rPr>
        <w:t xml:space="preserve">, </w:t>
      </w:r>
      <w:r w:rsidRPr="00BD699F">
        <w:rPr>
          <w:rFonts w:ascii="Times New Roman" w:hAnsi="Times New Roman" w:cs="Times New Roman"/>
          <w:sz w:val="24"/>
        </w:rPr>
        <w:t>nota-se que 22 companhias atendem a essas duas características, sendo que 76 companhias divulgam informações ambientais nos relatórios.</w:t>
      </w:r>
    </w:p>
    <w:p w14:paraId="59387BB6" w14:textId="1E08A31B" w:rsidR="00ED11ED" w:rsidRPr="00BD699F" w:rsidRDefault="00ED11ED" w:rsidP="00ED11E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As companhias que possuem a presença de elementos de natureza ambientais nas missões institucionais </w:t>
      </w:r>
      <w:r w:rsidR="00230789" w:rsidRPr="00BD699F">
        <w:rPr>
          <w:rFonts w:ascii="Times New Roman" w:hAnsi="Times New Roman" w:cs="Times New Roman"/>
          <w:sz w:val="24"/>
        </w:rPr>
        <w:t>utilizam</w:t>
      </w:r>
      <w:r w:rsidRPr="00BD699F">
        <w:rPr>
          <w:rFonts w:ascii="Times New Roman" w:hAnsi="Times New Roman" w:cs="Times New Roman"/>
          <w:sz w:val="24"/>
        </w:rPr>
        <w:t xml:space="preserve"> ambos relatórios, o </w:t>
      </w:r>
      <w:r w:rsidR="00D704A5" w:rsidRPr="00BD699F">
        <w:rPr>
          <w:rFonts w:ascii="Times New Roman" w:hAnsi="Times New Roman" w:cs="Times New Roman"/>
          <w:sz w:val="24"/>
        </w:rPr>
        <w:t>Relatório da Administração</w:t>
      </w:r>
      <w:r w:rsidR="00230789" w:rsidRPr="00BD699F">
        <w:rPr>
          <w:rFonts w:ascii="Times New Roman" w:hAnsi="Times New Roman" w:cs="Times New Roman"/>
          <w:sz w:val="24"/>
        </w:rPr>
        <w:t xml:space="preserve"> e 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 na divulgação das informações de natureza ambiental, isso significa que cerca de 41% das companhias atendem essa característica de divulgação.</w:t>
      </w:r>
    </w:p>
    <w:p w14:paraId="66EECCB5" w14:textId="7F443913" w:rsidR="00ED11ED" w:rsidRPr="00BD699F" w:rsidRDefault="00ED11ED" w:rsidP="00ED11E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As companhias que não possuem elementos de natureza ambiental ou não divulgam missões institucionais </w:t>
      </w:r>
      <w:r w:rsidR="00230789" w:rsidRPr="00BD699F">
        <w:rPr>
          <w:rFonts w:ascii="Times New Roman" w:hAnsi="Times New Roman" w:cs="Times New Roman"/>
          <w:sz w:val="24"/>
        </w:rPr>
        <w:t>utilizam somente</w:t>
      </w:r>
      <w:r w:rsidRPr="00BD699F">
        <w:rPr>
          <w:rFonts w:ascii="Times New Roman" w:hAnsi="Times New Roman" w:cs="Times New Roman"/>
          <w:sz w:val="24"/>
        </w:rPr>
        <w:t xml:space="preserve"> </w:t>
      </w:r>
      <w:r w:rsidR="00230789" w:rsidRPr="00BD699F">
        <w:rPr>
          <w:rFonts w:ascii="Times New Roman" w:hAnsi="Times New Roman" w:cs="Times New Roman"/>
          <w:sz w:val="24"/>
        </w:rPr>
        <w:t xml:space="preserve">o </w:t>
      </w:r>
      <w:r w:rsidR="00D704A5" w:rsidRPr="00BD699F">
        <w:rPr>
          <w:rFonts w:ascii="Times New Roman" w:hAnsi="Times New Roman" w:cs="Times New Roman"/>
          <w:sz w:val="24"/>
        </w:rPr>
        <w:t>Relatório da Administração</w:t>
      </w:r>
      <w:r w:rsidR="00230789" w:rsidRPr="00BD699F">
        <w:rPr>
          <w:rFonts w:ascii="Times New Roman" w:hAnsi="Times New Roman" w:cs="Times New Roman"/>
          <w:sz w:val="24"/>
        </w:rPr>
        <w:t xml:space="preserve"> </w:t>
      </w:r>
      <w:r w:rsidRPr="00BD699F">
        <w:rPr>
          <w:rFonts w:ascii="Times New Roman" w:hAnsi="Times New Roman" w:cs="Times New Roman"/>
          <w:sz w:val="24"/>
        </w:rPr>
        <w:t>para divulgarem as informações de natureza ambiental, significando 33% das companhias aderem a esse tipo de divulgação.</w:t>
      </w:r>
    </w:p>
    <w:p w14:paraId="7230228E" w14:textId="2C40518A" w:rsidR="00ED11ED" w:rsidRPr="00BD699F" w:rsidRDefault="00ED11ED" w:rsidP="00230789">
      <w:pPr>
        <w:pStyle w:val="SemEspaamento"/>
        <w:ind w:firstLine="709"/>
        <w:jc w:val="both"/>
        <w:rPr>
          <w:rFonts w:ascii="Times New Roman" w:hAnsi="Times New Roman" w:cs="Times New Roman"/>
          <w:sz w:val="24"/>
        </w:rPr>
      </w:pPr>
      <w:r w:rsidRPr="00BD699F">
        <w:rPr>
          <w:rFonts w:ascii="Times New Roman" w:hAnsi="Times New Roman" w:cs="Times New Roman"/>
          <w:sz w:val="24"/>
        </w:rPr>
        <w:t>Baseado nos dados analisados podem</w:t>
      </w:r>
      <w:r w:rsidR="00230789" w:rsidRPr="00BD699F">
        <w:rPr>
          <w:rFonts w:ascii="Times New Roman" w:hAnsi="Times New Roman" w:cs="Times New Roman"/>
          <w:sz w:val="24"/>
        </w:rPr>
        <w:t>-se</w:t>
      </w:r>
      <w:r w:rsidRPr="00BD699F">
        <w:rPr>
          <w:rFonts w:ascii="Times New Roman" w:hAnsi="Times New Roman" w:cs="Times New Roman"/>
          <w:sz w:val="24"/>
        </w:rPr>
        <w:t xml:space="preserve"> considerar uma interferência de relação entre as variáveis: presença de elementos ambientais nas missões institucionais e a divulgação de informações ambientais nos relatórios, para verificar a existência de uma </w:t>
      </w:r>
      <w:r w:rsidR="00643FF6" w:rsidRPr="00BD699F">
        <w:rPr>
          <w:rFonts w:ascii="Times New Roman" w:hAnsi="Times New Roman" w:cs="Times New Roman"/>
          <w:sz w:val="24"/>
        </w:rPr>
        <w:t>relação</w:t>
      </w:r>
      <w:r w:rsidRPr="00BD699F">
        <w:rPr>
          <w:rFonts w:ascii="Times New Roman" w:hAnsi="Times New Roman" w:cs="Times New Roman"/>
          <w:sz w:val="24"/>
        </w:rPr>
        <w:t xml:space="preserve"> significativa entre essas variáveis</w:t>
      </w:r>
      <w:r w:rsidR="00230789" w:rsidRPr="00BD699F">
        <w:rPr>
          <w:rFonts w:ascii="Times New Roman" w:hAnsi="Times New Roman" w:cs="Times New Roman"/>
          <w:sz w:val="24"/>
        </w:rPr>
        <w:t>,</w:t>
      </w:r>
      <w:r w:rsidRPr="00BD699F">
        <w:rPr>
          <w:rFonts w:ascii="Times New Roman" w:hAnsi="Times New Roman" w:cs="Times New Roman"/>
          <w:sz w:val="24"/>
        </w:rPr>
        <w:t xml:space="preserve"> utilizou-se a regressão não linear de Poisson, sendo que em todos os testes foi utilizado um filtro de </w:t>
      </w:r>
      <w:proofErr w:type="spellStart"/>
      <w:r w:rsidRPr="00BD699F">
        <w:rPr>
          <w:rFonts w:ascii="Times New Roman" w:hAnsi="Times New Roman" w:cs="Times New Roman"/>
          <w:i/>
          <w:sz w:val="24"/>
        </w:rPr>
        <w:t>outliers</w:t>
      </w:r>
      <w:proofErr w:type="spellEnd"/>
      <w:r w:rsidRPr="00BD699F">
        <w:rPr>
          <w:rFonts w:ascii="Times New Roman" w:hAnsi="Times New Roman" w:cs="Times New Roman"/>
          <w:i/>
          <w:sz w:val="24"/>
        </w:rPr>
        <w:t>,</w:t>
      </w:r>
      <w:r w:rsidRPr="00BD699F">
        <w:rPr>
          <w:rFonts w:ascii="Times New Roman" w:hAnsi="Times New Roman" w:cs="Times New Roman"/>
          <w:sz w:val="24"/>
        </w:rPr>
        <w:t xml:space="preserve"> diminuindo a quantidade de amostra para 116 companhias.</w:t>
      </w:r>
    </w:p>
    <w:p w14:paraId="3BAA8385" w14:textId="21F38C0A" w:rsidR="00ED11ED" w:rsidRPr="00BD699F" w:rsidRDefault="00ED11ED" w:rsidP="00230789">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Segundo Fávero e Fávero (2016, p.115) o pesquisador poderá avaliar os parâmetros do modelo de regressão não </w:t>
      </w:r>
      <w:r w:rsidR="00255AF4" w:rsidRPr="00BD699F">
        <w:rPr>
          <w:rFonts w:ascii="Times New Roman" w:hAnsi="Times New Roman" w:cs="Times New Roman"/>
          <w:sz w:val="24"/>
        </w:rPr>
        <w:t xml:space="preserve">linear </w:t>
      </w:r>
      <w:r w:rsidRPr="00BD699F">
        <w:rPr>
          <w:rFonts w:ascii="Times New Roman" w:hAnsi="Times New Roman" w:cs="Times New Roman"/>
          <w:sz w:val="24"/>
        </w:rPr>
        <w:t xml:space="preserve">de Poisson é estatisticamente significante através da estatística z de </w:t>
      </w:r>
      <w:r w:rsidRPr="00BD699F">
        <w:rPr>
          <w:rFonts w:ascii="Times New Roman" w:hAnsi="Times New Roman" w:cs="Times New Roman"/>
          <w:i/>
          <w:sz w:val="24"/>
        </w:rPr>
        <w:t>Wald</w:t>
      </w:r>
      <w:r w:rsidRPr="00BD699F">
        <w:rPr>
          <w:rFonts w:ascii="Times New Roman" w:hAnsi="Times New Roman" w:cs="Times New Roman"/>
          <w:sz w:val="24"/>
        </w:rPr>
        <w:t xml:space="preserve">, conhecida como distribuição normal padrão, assim possibilitando fornecer a significância de um parâmetro considerado no modelo. Neste estudo considerou o nível de significância de 5%, em que utiliza a estatística de z de </w:t>
      </w:r>
      <w:r w:rsidRPr="00BD699F">
        <w:rPr>
          <w:rFonts w:ascii="Times New Roman" w:hAnsi="Times New Roman" w:cs="Times New Roman"/>
          <w:i/>
          <w:sz w:val="24"/>
        </w:rPr>
        <w:t>Wald</w:t>
      </w:r>
      <w:r w:rsidRPr="00BD699F">
        <w:rPr>
          <w:rFonts w:ascii="Times New Roman" w:hAnsi="Times New Roman" w:cs="Times New Roman"/>
          <w:sz w:val="24"/>
        </w:rPr>
        <w:t xml:space="preserve"> por intermédio da tabela de distribuição de curva normal padronizada, o valor de </w:t>
      </w:r>
      <w:proofErr w:type="spellStart"/>
      <w:r w:rsidRPr="00BD699F">
        <w:rPr>
          <w:rFonts w:ascii="Times New Roman" w:hAnsi="Times New Roman" w:cs="Times New Roman"/>
          <w:sz w:val="24"/>
        </w:rPr>
        <w:t>zc</w:t>
      </w:r>
      <w:proofErr w:type="spellEnd"/>
      <w:r w:rsidRPr="00BD699F">
        <w:rPr>
          <w:rFonts w:ascii="Times New Roman" w:hAnsi="Times New Roman" w:cs="Times New Roman"/>
          <w:sz w:val="24"/>
        </w:rPr>
        <w:t xml:space="preserve"> = - 1,96 para a cauda inferior (probabilidade na cauda inferior de 0,025 para a distribuição bicaudal) e </w:t>
      </w:r>
      <w:proofErr w:type="spellStart"/>
      <w:r w:rsidRPr="00BD699F">
        <w:rPr>
          <w:rFonts w:ascii="Times New Roman" w:hAnsi="Times New Roman" w:cs="Times New Roman"/>
          <w:sz w:val="24"/>
        </w:rPr>
        <w:t>zc</w:t>
      </w:r>
      <w:proofErr w:type="spellEnd"/>
      <w:r w:rsidRPr="00BD699F">
        <w:rPr>
          <w:rFonts w:ascii="Times New Roman" w:hAnsi="Times New Roman" w:cs="Times New Roman"/>
          <w:sz w:val="24"/>
        </w:rPr>
        <w:t xml:space="preserve"> = 1,96 para a cauda superior (probabilidade na cauda superior de 0,025 para distribuição bicaudal)</w:t>
      </w:r>
    </w:p>
    <w:p w14:paraId="17844861" w14:textId="3E55B79D" w:rsidR="00ED11ED" w:rsidRPr="00BD699F" w:rsidRDefault="00ED11ED" w:rsidP="00230789">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Primeiramente, o </w:t>
      </w:r>
      <w:r w:rsidR="009D1EBE" w:rsidRPr="00BD699F">
        <w:rPr>
          <w:rFonts w:ascii="Times New Roman" w:hAnsi="Times New Roman" w:cs="Times New Roman"/>
          <w:sz w:val="24"/>
          <w:szCs w:val="24"/>
        </w:rPr>
        <w:t>modelo da regressão não linear de Poisson</w:t>
      </w:r>
      <w:r w:rsidR="009D1EBE" w:rsidRPr="00BD699F">
        <w:rPr>
          <w:rFonts w:ascii="Times New Roman" w:hAnsi="Times New Roman" w:cs="Times New Roman"/>
          <w:sz w:val="24"/>
        </w:rPr>
        <w:t xml:space="preserve"> </w:t>
      </w:r>
      <w:r w:rsidRPr="00BD699F">
        <w:rPr>
          <w:rFonts w:ascii="Times New Roman" w:hAnsi="Times New Roman" w:cs="Times New Roman"/>
          <w:sz w:val="24"/>
        </w:rPr>
        <w:t>in</w:t>
      </w:r>
      <w:r w:rsidR="00230789" w:rsidRPr="00BD699F">
        <w:rPr>
          <w:rFonts w:ascii="Times New Roman" w:hAnsi="Times New Roman" w:cs="Times New Roman"/>
          <w:sz w:val="24"/>
        </w:rPr>
        <w:t xml:space="preserve">vestigou a variável dependente, </w:t>
      </w:r>
      <w:r w:rsidR="00230789" w:rsidRPr="00BD699F">
        <w:rPr>
          <w:rFonts w:ascii="Times New Roman" w:hAnsi="Times New Roman" w:cs="Times New Roman"/>
          <w:i/>
          <w:sz w:val="24"/>
        </w:rPr>
        <w:t xml:space="preserve">Disclosure </w:t>
      </w:r>
      <w:r w:rsidR="00230789" w:rsidRPr="00BD699F">
        <w:rPr>
          <w:rFonts w:ascii="Times New Roman" w:hAnsi="Times New Roman" w:cs="Times New Roman"/>
          <w:sz w:val="24"/>
        </w:rPr>
        <w:t>nas demonstrações financeira, em</w:t>
      </w:r>
      <w:r w:rsidRPr="00BD699F">
        <w:rPr>
          <w:rFonts w:ascii="Times New Roman" w:hAnsi="Times New Roman" w:cs="Times New Roman"/>
          <w:sz w:val="24"/>
        </w:rPr>
        <w:t xml:space="preserve"> relação as variáveis independentes (</w:t>
      </w:r>
      <w:r w:rsidR="00230789" w:rsidRPr="00BD699F">
        <w:rPr>
          <w:rFonts w:ascii="Times New Roman" w:hAnsi="Times New Roman" w:cs="Times New Roman"/>
          <w:sz w:val="24"/>
        </w:rPr>
        <w:t>m</w:t>
      </w:r>
      <w:r w:rsidRPr="00BD699F">
        <w:rPr>
          <w:rFonts w:ascii="Times New Roman" w:hAnsi="Times New Roman" w:cs="Times New Roman"/>
          <w:sz w:val="24"/>
        </w:rPr>
        <w:t>issão com ou sem presença de elementos ambientais, performance, tamanho), a Tabela 4 apresenta o resultado obtido na regressão</w:t>
      </w:r>
      <w:r w:rsidR="00255AF4" w:rsidRPr="00BD699F">
        <w:rPr>
          <w:rFonts w:ascii="Times New Roman" w:hAnsi="Times New Roman" w:cs="Times New Roman"/>
          <w:sz w:val="24"/>
        </w:rPr>
        <w:t xml:space="preserve"> não linear</w:t>
      </w:r>
      <w:r w:rsidRPr="00BD699F">
        <w:rPr>
          <w:rFonts w:ascii="Times New Roman" w:hAnsi="Times New Roman" w:cs="Times New Roman"/>
          <w:sz w:val="24"/>
        </w:rPr>
        <w:t xml:space="preserve"> de Poisson.</w:t>
      </w:r>
    </w:p>
    <w:p w14:paraId="48D97A85" w14:textId="77777777" w:rsidR="00ED11ED" w:rsidRDefault="00ED11ED" w:rsidP="00ED11ED">
      <w:pPr>
        <w:pStyle w:val="SemEspaamento"/>
        <w:rPr>
          <w:rFonts w:ascii="Times New Roman" w:hAnsi="Times New Roman" w:cs="Times New Roman"/>
          <w:sz w:val="24"/>
        </w:rPr>
      </w:pPr>
    </w:p>
    <w:p w14:paraId="5D128B01" w14:textId="77777777" w:rsidR="00BD699F" w:rsidRPr="00BD699F" w:rsidRDefault="00BD699F" w:rsidP="00ED11ED">
      <w:pPr>
        <w:pStyle w:val="SemEspaamento"/>
        <w:rPr>
          <w:rFonts w:ascii="Times New Roman" w:hAnsi="Times New Roman" w:cs="Times New Roman"/>
          <w:sz w:val="24"/>
        </w:rPr>
      </w:pPr>
    </w:p>
    <w:p w14:paraId="373D66F6" w14:textId="77777777" w:rsidR="00BD699F" w:rsidRDefault="00BD699F" w:rsidP="00ED11ED">
      <w:pPr>
        <w:pStyle w:val="SemEspaamento"/>
        <w:rPr>
          <w:rFonts w:ascii="Times New Roman" w:hAnsi="Times New Roman" w:cs="Times New Roman"/>
          <w:b/>
          <w:sz w:val="24"/>
        </w:rPr>
      </w:pPr>
    </w:p>
    <w:p w14:paraId="49A3CBA6" w14:textId="77777777" w:rsidR="00BD699F" w:rsidRDefault="00BD699F" w:rsidP="00ED11ED">
      <w:pPr>
        <w:pStyle w:val="SemEspaamento"/>
        <w:rPr>
          <w:rFonts w:ascii="Times New Roman" w:hAnsi="Times New Roman" w:cs="Times New Roman"/>
          <w:b/>
          <w:sz w:val="24"/>
        </w:rPr>
      </w:pPr>
    </w:p>
    <w:p w14:paraId="5A3E0C84" w14:textId="1B5106DF" w:rsidR="00ED11ED" w:rsidRPr="00BD699F" w:rsidRDefault="00ED11ED" w:rsidP="00ED11ED">
      <w:pPr>
        <w:pStyle w:val="SemEspaamento"/>
        <w:rPr>
          <w:rFonts w:ascii="Times New Roman" w:hAnsi="Times New Roman" w:cs="Times New Roman"/>
          <w:sz w:val="24"/>
        </w:rPr>
      </w:pPr>
      <w:r w:rsidRPr="00BD699F">
        <w:rPr>
          <w:rFonts w:ascii="Times New Roman" w:hAnsi="Times New Roman" w:cs="Times New Roman"/>
          <w:b/>
          <w:sz w:val="24"/>
        </w:rPr>
        <w:t xml:space="preserve">Tabela </w:t>
      </w:r>
      <w:r w:rsidRPr="00BD699F">
        <w:rPr>
          <w:rFonts w:ascii="Times New Roman" w:hAnsi="Times New Roman" w:cs="Times New Roman"/>
          <w:b/>
          <w:sz w:val="24"/>
        </w:rPr>
        <w:fldChar w:fldCharType="begin"/>
      </w:r>
      <w:r w:rsidRPr="00BD699F">
        <w:rPr>
          <w:rFonts w:ascii="Times New Roman" w:hAnsi="Times New Roman" w:cs="Times New Roman"/>
          <w:b/>
          <w:sz w:val="24"/>
        </w:rPr>
        <w:instrText xml:space="preserve"> SEQ Tabela \* ARABIC </w:instrText>
      </w:r>
      <w:r w:rsidRPr="00BD699F">
        <w:rPr>
          <w:rFonts w:ascii="Times New Roman" w:hAnsi="Times New Roman" w:cs="Times New Roman"/>
          <w:b/>
          <w:sz w:val="24"/>
        </w:rPr>
        <w:fldChar w:fldCharType="separate"/>
      </w:r>
      <w:r w:rsidR="009010B6">
        <w:rPr>
          <w:rFonts w:ascii="Times New Roman" w:hAnsi="Times New Roman" w:cs="Times New Roman"/>
          <w:b/>
          <w:noProof/>
          <w:sz w:val="24"/>
        </w:rPr>
        <w:t>4</w:t>
      </w:r>
      <w:r w:rsidRPr="00BD699F">
        <w:rPr>
          <w:rFonts w:ascii="Times New Roman" w:hAnsi="Times New Roman" w:cs="Times New Roman"/>
          <w:b/>
          <w:sz w:val="24"/>
        </w:rPr>
        <w:fldChar w:fldCharType="end"/>
      </w:r>
      <w:r w:rsidRPr="00BD699F">
        <w:rPr>
          <w:rFonts w:ascii="Times New Roman" w:hAnsi="Times New Roman" w:cs="Times New Roman"/>
          <w:b/>
          <w:sz w:val="24"/>
        </w:rPr>
        <w:t xml:space="preserve"> - </w:t>
      </w:r>
      <w:r w:rsidRPr="00BD699F">
        <w:rPr>
          <w:rFonts w:ascii="Times New Roman" w:hAnsi="Times New Roman" w:cs="Times New Roman"/>
          <w:sz w:val="24"/>
        </w:rPr>
        <w:t>Modelo de regressão não linear de Poisson, variável dependente "</w:t>
      </w:r>
      <w:r w:rsidRPr="00BD699F">
        <w:rPr>
          <w:rFonts w:ascii="Times New Roman" w:hAnsi="Times New Roman" w:cs="Times New Roman"/>
          <w:i/>
          <w:sz w:val="24"/>
        </w:rPr>
        <w:t>Disclosure</w:t>
      </w:r>
      <w:r w:rsidRPr="00BD699F">
        <w:rPr>
          <w:rFonts w:ascii="Times New Roman" w:hAnsi="Times New Roman" w:cs="Times New Roman"/>
          <w:sz w:val="24"/>
        </w:rPr>
        <w:t xml:space="preserve"> nas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w:t>
      </w:r>
    </w:p>
    <w:tbl>
      <w:tblPr>
        <w:tblW w:w="8660" w:type="dxa"/>
        <w:jc w:val="center"/>
        <w:tblCellMar>
          <w:left w:w="70" w:type="dxa"/>
          <w:right w:w="70" w:type="dxa"/>
        </w:tblCellMar>
        <w:tblLook w:val="04A0" w:firstRow="1" w:lastRow="0" w:firstColumn="1" w:lastColumn="0" w:noHBand="0" w:noVBand="1"/>
      </w:tblPr>
      <w:tblGrid>
        <w:gridCol w:w="4121"/>
        <w:gridCol w:w="1168"/>
        <w:gridCol w:w="1297"/>
        <w:gridCol w:w="1011"/>
        <w:gridCol w:w="1063"/>
      </w:tblGrid>
      <w:tr w:rsidR="00ED11ED" w:rsidRPr="00BD699F" w14:paraId="6FAF562D" w14:textId="77777777" w:rsidTr="005B2693">
        <w:trPr>
          <w:trHeight w:val="273"/>
          <w:jc w:val="center"/>
        </w:trPr>
        <w:tc>
          <w:tcPr>
            <w:tcW w:w="8660" w:type="dxa"/>
            <w:gridSpan w:val="5"/>
            <w:tcBorders>
              <w:top w:val="single" w:sz="8" w:space="0" w:color="auto"/>
              <w:left w:val="nil"/>
              <w:bottom w:val="single" w:sz="8" w:space="0" w:color="auto"/>
              <w:right w:val="nil"/>
            </w:tcBorders>
            <w:noWrap/>
            <w:vAlign w:val="center"/>
            <w:hideMark/>
          </w:tcPr>
          <w:p w14:paraId="197319BE" w14:textId="15D8359D" w:rsidR="00ED11ED" w:rsidRPr="00BD699F" w:rsidRDefault="00ED11ED" w:rsidP="00ED11ED">
            <w:pPr>
              <w:jc w:val="center"/>
              <w:rPr>
                <w:b/>
                <w:bCs/>
                <w:color w:val="000000"/>
              </w:rPr>
            </w:pPr>
            <w:r w:rsidRPr="00BD699F">
              <w:rPr>
                <w:b/>
                <w:bCs/>
                <w:i/>
                <w:color w:val="000000"/>
              </w:rPr>
              <w:t>Disclosure</w:t>
            </w:r>
            <w:r w:rsidRPr="00BD699F">
              <w:rPr>
                <w:b/>
                <w:bCs/>
                <w:color w:val="000000"/>
              </w:rPr>
              <w:t xml:space="preserve"> nas </w:t>
            </w:r>
            <w:r w:rsidR="00D704A5" w:rsidRPr="00BD699F">
              <w:rPr>
                <w:b/>
                <w:bCs/>
                <w:color w:val="000000"/>
              </w:rPr>
              <w:t>Demonstrações Financeiras</w:t>
            </w:r>
          </w:p>
        </w:tc>
      </w:tr>
      <w:tr w:rsidR="00ED11ED" w:rsidRPr="00BD699F" w14:paraId="404C26FC" w14:textId="77777777" w:rsidTr="005B2693">
        <w:trPr>
          <w:trHeight w:val="390"/>
          <w:jc w:val="center"/>
        </w:trPr>
        <w:tc>
          <w:tcPr>
            <w:tcW w:w="4121" w:type="dxa"/>
            <w:tcBorders>
              <w:top w:val="nil"/>
              <w:left w:val="nil"/>
              <w:bottom w:val="single" w:sz="8" w:space="0" w:color="auto"/>
              <w:right w:val="single" w:sz="8" w:space="0" w:color="auto"/>
            </w:tcBorders>
            <w:noWrap/>
            <w:vAlign w:val="center"/>
            <w:hideMark/>
          </w:tcPr>
          <w:p w14:paraId="3489F97B" w14:textId="77777777" w:rsidR="00ED11ED" w:rsidRPr="00BD699F" w:rsidRDefault="00ED11ED" w:rsidP="00ED11ED">
            <w:pPr>
              <w:jc w:val="center"/>
              <w:rPr>
                <w:b/>
                <w:bCs/>
                <w:color w:val="000000"/>
              </w:rPr>
            </w:pPr>
            <w:r w:rsidRPr="00BD699F">
              <w:rPr>
                <w:b/>
                <w:bCs/>
                <w:color w:val="000000"/>
              </w:rPr>
              <w:t>DFP</w:t>
            </w:r>
          </w:p>
        </w:tc>
        <w:tc>
          <w:tcPr>
            <w:tcW w:w="1168" w:type="dxa"/>
            <w:tcBorders>
              <w:top w:val="nil"/>
              <w:left w:val="nil"/>
              <w:bottom w:val="single" w:sz="8" w:space="0" w:color="auto"/>
              <w:right w:val="single" w:sz="8" w:space="0" w:color="auto"/>
            </w:tcBorders>
            <w:noWrap/>
            <w:vAlign w:val="center"/>
            <w:hideMark/>
          </w:tcPr>
          <w:p w14:paraId="2C34A459" w14:textId="77777777" w:rsidR="00ED11ED" w:rsidRPr="00BD699F" w:rsidRDefault="00ED11ED" w:rsidP="00ED11ED">
            <w:pPr>
              <w:jc w:val="center"/>
              <w:rPr>
                <w:b/>
                <w:bCs/>
                <w:color w:val="000000"/>
              </w:rPr>
            </w:pPr>
            <w:proofErr w:type="spellStart"/>
            <w:r w:rsidRPr="00BD699F">
              <w:rPr>
                <w:b/>
                <w:bCs/>
                <w:color w:val="000000"/>
              </w:rPr>
              <w:t>Coef</w:t>
            </w:r>
            <w:proofErr w:type="spellEnd"/>
            <w:r w:rsidRPr="00BD699F">
              <w:rPr>
                <w:b/>
                <w:bCs/>
                <w:color w:val="000000"/>
              </w:rPr>
              <w:t>.</w:t>
            </w:r>
          </w:p>
        </w:tc>
        <w:tc>
          <w:tcPr>
            <w:tcW w:w="1297" w:type="dxa"/>
            <w:tcBorders>
              <w:top w:val="nil"/>
              <w:left w:val="nil"/>
              <w:bottom w:val="single" w:sz="8" w:space="0" w:color="auto"/>
              <w:right w:val="single" w:sz="8" w:space="0" w:color="auto"/>
            </w:tcBorders>
            <w:noWrap/>
            <w:vAlign w:val="center"/>
            <w:hideMark/>
          </w:tcPr>
          <w:p w14:paraId="7A91BACD" w14:textId="77777777" w:rsidR="00ED11ED" w:rsidRPr="00BD699F" w:rsidRDefault="00ED11ED" w:rsidP="00ED11ED">
            <w:pPr>
              <w:jc w:val="center"/>
              <w:rPr>
                <w:b/>
                <w:bCs/>
                <w:color w:val="000000"/>
              </w:rPr>
            </w:pPr>
            <w:proofErr w:type="spellStart"/>
            <w:r w:rsidRPr="00BD699F">
              <w:rPr>
                <w:b/>
                <w:bCs/>
                <w:color w:val="000000"/>
              </w:rPr>
              <w:t>Std</w:t>
            </w:r>
            <w:proofErr w:type="spellEnd"/>
            <w:r w:rsidRPr="00BD699F">
              <w:rPr>
                <w:b/>
                <w:bCs/>
                <w:color w:val="000000"/>
              </w:rPr>
              <w:t>. Erro</w:t>
            </w:r>
          </w:p>
        </w:tc>
        <w:tc>
          <w:tcPr>
            <w:tcW w:w="1011" w:type="dxa"/>
            <w:tcBorders>
              <w:top w:val="nil"/>
              <w:left w:val="nil"/>
              <w:bottom w:val="single" w:sz="8" w:space="0" w:color="auto"/>
              <w:right w:val="single" w:sz="8" w:space="0" w:color="auto"/>
            </w:tcBorders>
            <w:noWrap/>
            <w:vAlign w:val="center"/>
            <w:hideMark/>
          </w:tcPr>
          <w:p w14:paraId="43B84DD2" w14:textId="77777777" w:rsidR="00ED11ED" w:rsidRPr="00BD699F" w:rsidRDefault="00ED11ED" w:rsidP="00ED11ED">
            <w:pPr>
              <w:jc w:val="center"/>
              <w:rPr>
                <w:b/>
                <w:bCs/>
                <w:color w:val="000000"/>
              </w:rPr>
            </w:pPr>
            <w:r w:rsidRPr="00BD699F">
              <w:rPr>
                <w:b/>
                <w:bCs/>
                <w:color w:val="000000"/>
              </w:rPr>
              <w:t>Z</w:t>
            </w:r>
          </w:p>
        </w:tc>
        <w:tc>
          <w:tcPr>
            <w:tcW w:w="1063" w:type="dxa"/>
            <w:tcBorders>
              <w:top w:val="nil"/>
              <w:left w:val="nil"/>
              <w:bottom w:val="single" w:sz="8" w:space="0" w:color="auto"/>
              <w:right w:val="nil"/>
            </w:tcBorders>
            <w:noWrap/>
            <w:vAlign w:val="center"/>
            <w:hideMark/>
          </w:tcPr>
          <w:p w14:paraId="108E5B2A" w14:textId="77777777" w:rsidR="00ED11ED" w:rsidRPr="00BD699F" w:rsidRDefault="00ED11ED" w:rsidP="00ED11ED">
            <w:pPr>
              <w:jc w:val="center"/>
              <w:rPr>
                <w:b/>
                <w:bCs/>
                <w:color w:val="000000"/>
              </w:rPr>
            </w:pPr>
            <w:r w:rsidRPr="00BD699F">
              <w:rPr>
                <w:b/>
                <w:bCs/>
                <w:color w:val="000000"/>
              </w:rPr>
              <w:t>P&gt;|z|</w:t>
            </w:r>
          </w:p>
        </w:tc>
      </w:tr>
      <w:tr w:rsidR="00ED11ED" w:rsidRPr="00BD699F" w14:paraId="376613A8" w14:textId="77777777" w:rsidTr="00ED11ED">
        <w:trPr>
          <w:trHeight w:val="525"/>
          <w:jc w:val="center"/>
        </w:trPr>
        <w:tc>
          <w:tcPr>
            <w:tcW w:w="4121" w:type="dxa"/>
            <w:tcBorders>
              <w:top w:val="nil"/>
              <w:left w:val="nil"/>
              <w:bottom w:val="single" w:sz="8" w:space="0" w:color="auto"/>
              <w:right w:val="single" w:sz="8" w:space="0" w:color="auto"/>
            </w:tcBorders>
            <w:vAlign w:val="center"/>
            <w:hideMark/>
          </w:tcPr>
          <w:p w14:paraId="44806B63" w14:textId="77777777" w:rsidR="00ED11ED" w:rsidRPr="00BD699F" w:rsidRDefault="00ED11ED" w:rsidP="00ED11ED">
            <w:pPr>
              <w:jc w:val="center"/>
              <w:rPr>
                <w:b/>
                <w:bCs/>
                <w:color w:val="000000"/>
              </w:rPr>
            </w:pPr>
            <w:r w:rsidRPr="00BD699F">
              <w:rPr>
                <w:b/>
                <w:bCs/>
                <w:color w:val="000000"/>
              </w:rPr>
              <w:t>Missão sem a presença de elementos ambientais</w:t>
            </w:r>
          </w:p>
        </w:tc>
        <w:tc>
          <w:tcPr>
            <w:tcW w:w="1168" w:type="dxa"/>
            <w:tcBorders>
              <w:top w:val="nil"/>
              <w:left w:val="nil"/>
              <w:bottom w:val="single" w:sz="8" w:space="0" w:color="auto"/>
              <w:right w:val="single" w:sz="8" w:space="0" w:color="auto"/>
            </w:tcBorders>
            <w:noWrap/>
            <w:vAlign w:val="center"/>
            <w:hideMark/>
          </w:tcPr>
          <w:p w14:paraId="0DA486A4" w14:textId="77777777" w:rsidR="00ED11ED" w:rsidRPr="00BD699F" w:rsidRDefault="00ED11ED" w:rsidP="00ED11ED">
            <w:pPr>
              <w:jc w:val="center"/>
              <w:rPr>
                <w:color w:val="000000"/>
              </w:rPr>
            </w:pPr>
            <w:r w:rsidRPr="00BD699F">
              <w:rPr>
                <w:color w:val="000000"/>
              </w:rPr>
              <w:t>-0,1316</w:t>
            </w:r>
          </w:p>
        </w:tc>
        <w:tc>
          <w:tcPr>
            <w:tcW w:w="1297" w:type="dxa"/>
            <w:tcBorders>
              <w:top w:val="nil"/>
              <w:left w:val="nil"/>
              <w:bottom w:val="single" w:sz="8" w:space="0" w:color="auto"/>
              <w:right w:val="single" w:sz="8" w:space="0" w:color="auto"/>
            </w:tcBorders>
            <w:noWrap/>
            <w:vAlign w:val="center"/>
            <w:hideMark/>
          </w:tcPr>
          <w:p w14:paraId="7BCDF49A" w14:textId="77777777" w:rsidR="00ED11ED" w:rsidRPr="00BD699F" w:rsidRDefault="00ED11ED" w:rsidP="00ED11ED">
            <w:pPr>
              <w:jc w:val="center"/>
              <w:rPr>
                <w:color w:val="000000"/>
              </w:rPr>
            </w:pPr>
            <w:r w:rsidRPr="00BD699F">
              <w:rPr>
                <w:color w:val="000000"/>
              </w:rPr>
              <w:t>0,4663</w:t>
            </w:r>
          </w:p>
        </w:tc>
        <w:tc>
          <w:tcPr>
            <w:tcW w:w="1011" w:type="dxa"/>
            <w:tcBorders>
              <w:top w:val="nil"/>
              <w:left w:val="nil"/>
              <w:bottom w:val="single" w:sz="8" w:space="0" w:color="auto"/>
              <w:right w:val="single" w:sz="8" w:space="0" w:color="auto"/>
            </w:tcBorders>
            <w:noWrap/>
            <w:vAlign w:val="center"/>
            <w:hideMark/>
          </w:tcPr>
          <w:p w14:paraId="272DAC89" w14:textId="77777777" w:rsidR="00ED11ED" w:rsidRPr="00BD699F" w:rsidRDefault="00ED11ED" w:rsidP="00ED11ED">
            <w:pPr>
              <w:jc w:val="center"/>
              <w:rPr>
                <w:color w:val="000000"/>
              </w:rPr>
            </w:pPr>
            <w:r w:rsidRPr="00BD699F">
              <w:rPr>
                <w:color w:val="000000"/>
              </w:rPr>
              <w:t>-0,2800</w:t>
            </w:r>
          </w:p>
        </w:tc>
        <w:tc>
          <w:tcPr>
            <w:tcW w:w="1063" w:type="dxa"/>
            <w:tcBorders>
              <w:top w:val="nil"/>
              <w:left w:val="nil"/>
              <w:bottom w:val="single" w:sz="8" w:space="0" w:color="auto"/>
              <w:right w:val="nil"/>
            </w:tcBorders>
            <w:noWrap/>
            <w:vAlign w:val="center"/>
            <w:hideMark/>
          </w:tcPr>
          <w:p w14:paraId="1E40CF86" w14:textId="77777777" w:rsidR="00ED11ED" w:rsidRPr="00BD699F" w:rsidRDefault="00ED11ED" w:rsidP="00ED11ED">
            <w:pPr>
              <w:jc w:val="center"/>
              <w:rPr>
                <w:color w:val="000000"/>
              </w:rPr>
            </w:pPr>
            <w:r w:rsidRPr="00BD699F">
              <w:rPr>
                <w:color w:val="000000"/>
              </w:rPr>
              <w:t>0,7780</w:t>
            </w:r>
          </w:p>
        </w:tc>
      </w:tr>
      <w:tr w:rsidR="00ED11ED" w:rsidRPr="00BD699F" w14:paraId="042281AA" w14:textId="77777777" w:rsidTr="00ED11ED">
        <w:trPr>
          <w:trHeight w:val="525"/>
          <w:jc w:val="center"/>
        </w:trPr>
        <w:tc>
          <w:tcPr>
            <w:tcW w:w="4121" w:type="dxa"/>
            <w:tcBorders>
              <w:top w:val="nil"/>
              <w:left w:val="nil"/>
              <w:bottom w:val="single" w:sz="8" w:space="0" w:color="auto"/>
              <w:right w:val="single" w:sz="8" w:space="0" w:color="auto"/>
            </w:tcBorders>
            <w:vAlign w:val="center"/>
            <w:hideMark/>
          </w:tcPr>
          <w:p w14:paraId="620CF4E9" w14:textId="77777777" w:rsidR="00ED11ED" w:rsidRPr="00BD699F" w:rsidRDefault="00ED11ED" w:rsidP="00ED11ED">
            <w:pPr>
              <w:jc w:val="center"/>
              <w:rPr>
                <w:b/>
                <w:bCs/>
                <w:color w:val="000000"/>
              </w:rPr>
            </w:pPr>
            <w:r w:rsidRPr="00BD699F">
              <w:rPr>
                <w:b/>
                <w:bCs/>
                <w:color w:val="000000"/>
              </w:rPr>
              <w:t>Missão com a presença de elementos ambientais</w:t>
            </w:r>
          </w:p>
        </w:tc>
        <w:tc>
          <w:tcPr>
            <w:tcW w:w="1168" w:type="dxa"/>
            <w:tcBorders>
              <w:top w:val="nil"/>
              <w:left w:val="nil"/>
              <w:bottom w:val="single" w:sz="8" w:space="0" w:color="auto"/>
              <w:right w:val="single" w:sz="8" w:space="0" w:color="auto"/>
            </w:tcBorders>
            <w:noWrap/>
            <w:vAlign w:val="center"/>
            <w:hideMark/>
          </w:tcPr>
          <w:p w14:paraId="261C8987" w14:textId="77777777" w:rsidR="00ED11ED" w:rsidRPr="00BD699F" w:rsidRDefault="00ED11ED" w:rsidP="00ED11ED">
            <w:pPr>
              <w:jc w:val="center"/>
              <w:rPr>
                <w:color w:val="000000"/>
              </w:rPr>
            </w:pPr>
            <w:r w:rsidRPr="00BD699F">
              <w:rPr>
                <w:color w:val="000000"/>
              </w:rPr>
              <w:t>0,7813</w:t>
            </w:r>
          </w:p>
        </w:tc>
        <w:tc>
          <w:tcPr>
            <w:tcW w:w="1297" w:type="dxa"/>
            <w:tcBorders>
              <w:top w:val="nil"/>
              <w:left w:val="nil"/>
              <w:bottom w:val="single" w:sz="8" w:space="0" w:color="auto"/>
              <w:right w:val="single" w:sz="8" w:space="0" w:color="auto"/>
            </w:tcBorders>
            <w:noWrap/>
            <w:vAlign w:val="center"/>
            <w:hideMark/>
          </w:tcPr>
          <w:p w14:paraId="2FD4D5B0" w14:textId="77777777" w:rsidR="00ED11ED" w:rsidRPr="00BD699F" w:rsidRDefault="00ED11ED" w:rsidP="00ED11ED">
            <w:pPr>
              <w:jc w:val="center"/>
              <w:rPr>
                <w:color w:val="000000"/>
              </w:rPr>
            </w:pPr>
            <w:r w:rsidRPr="00BD699F">
              <w:rPr>
                <w:color w:val="000000"/>
              </w:rPr>
              <w:t>0,3592</w:t>
            </w:r>
          </w:p>
        </w:tc>
        <w:tc>
          <w:tcPr>
            <w:tcW w:w="1011" w:type="dxa"/>
            <w:tcBorders>
              <w:top w:val="nil"/>
              <w:left w:val="nil"/>
              <w:bottom w:val="single" w:sz="8" w:space="0" w:color="auto"/>
              <w:right w:val="single" w:sz="8" w:space="0" w:color="auto"/>
            </w:tcBorders>
            <w:noWrap/>
            <w:vAlign w:val="center"/>
            <w:hideMark/>
          </w:tcPr>
          <w:p w14:paraId="13168C05" w14:textId="77777777" w:rsidR="00ED11ED" w:rsidRPr="00BD699F" w:rsidRDefault="00ED11ED" w:rsidP="00ED11ED">
            <w:pPr>
              <w:jc w:val="center"/>
              <w:rPr>
                <w:color w:val="000000"/>
              </w:rPr>
            </w:pPr>
            <w:r w:rsidRPr="00BD699F">
              <w:rPr>
                <w:color w:val="000000"/>
              </w:rPr>
              <w:t>2,1800</w:t>
            </w:r>
          </w:p>
        </w:tc>
        <w:tc>
          <w:tcPr>
            <w:tcW w:w="1063" w:type="dxa"/>
            <w:tcBorders>
              <w:top w:val="nil"/>
              <w:left w:val="nil"/>
              <w:bottom w:val="single" w:sz="8" w:space="0" w:color="auto"/>
              <w:right w:val="nil"/>
            </w:tcBorders>
            <w:noWrap/>
            <w:vAlign w:val="center"/>
            <w:hideMark/>
          </w:tcPr>
          <w:p w14:paraId="63064F71" w14:textId="77777777" w:rsidR="00ED11ED" w:rsidRPr="00BD699F" w:rsidRDefault="00ED11ED" w:rsidP="00ED11ED">
            <w:pPr>
              <w:jc w:val="center"/>
              <w:rPr>
                <w:color w:val="000000"/>
              </w:rPr>
            </w:pPr>
            <w:r w:rsidRPr="00BD699F">
              <w:rPr>
                <w:color w:val="000000"/>
              </w:rPr>
              <w:t>0,0300</w:t>
            </w:r>
          </w:p>
        </w:tc>
      </w:tr>
      <w:tr w:rsidR="00ED11ED" w:rsidRPr="00BD699F" w14:paraId="2A8C2D68" w14:textId="77777777" w:rsidTr="00ED11ED">
        <w:trPr>
          <w:trHeight w:val="315"/>
          <w:jc w:val="center"/>
        </w:trPr>
        <w:tc>
          <w:tcPr>
            <w:tcW w:w="4121" w:type="dxa"/>
            <w:tcBorders>
              <w:top w:val="nil"/>
              <w:left w:val="nil"/>
              <w:bottom w:val="single" w:sz="8" w:space="0" w:color="auto"/>
              <w:right w:val="single" w:sz="8" w:space="0" w:color="auto"/>
            </w:tcBorders>
            <w:noWrap/>
            <w:vAlign w:val="center"/>
            <w:hideMark/>
          </w:tcPr>
          <w:p w14:paraId="3AD5018B" w14:textId="77777777" w:rsidR="00ED11ED" w:rsidRPr="00BD699F" w:rsidRDefault="00ED11ED" w:rsidP="00ED11ED">
            <w:pPr>
              <w:jc w:val="center"/>
              <w:rPr>
                <w:b/>
                <w:bCs/>
                <w:color w:val="000000"/>
              </w:rPr>
            </w:pPr>
            <w:r w:rsidRPr="00BD699F">
              <w:rPr>
                <w:b/>
                <w:bCs/>
                <w:color w:val="000000"/>
              </w:rPr>
              <w:t>Performance</w:t>
            </w:r>
          </w:p>
        </w:tc>
        <w:tc>
          <w:tcPr>
            <w:tcW w:w="1168" w:type="dxa"/>
            <w:tcBorders>
              <w:top w:val="nil"/>
              <w:left w:val="nil"/>
              <w:bottom w:val="single" w:sz="8" w:space="0" w:color="auto"/>
              <w:right w:val="single" w:sz="8" w:space="0" w:color="auto"/>
            </w:tcBorders>
            <w:noWrap/>
            <w:vAlign w:val="center"/>
            <w:hideMark/>
          </w:tcPr>
          <w:p w14:paraId="18A90079" w14:textId="77777777" w:rsidR="00ED11ED" w:rsidRPr="00BD699F" w:rsidRDefault="00ED11ED" w:rsidP="00ED11ED">
            <w:pPr>
              <w:jc w:val="center"/>
              <w:rPr>
                <w:color w:val="000000"/>
              </w:rPr>
            </w:pPr>
            <w:r w:rsidRPr="00BD699F">
              <w:rPr>
                <w:color w:val="000000"/>
              </w:rPr>
              <w:t>0,3882</w:t>
            </w:r>
          </w:p>
        </w:tc>
        <w:tc>
          <w:tcPr>
            <w:tcW w:w="1297" w:type="dxa"/>
            <w:tcBorders>
              <w:top w:val="nil"/>
              <w:left w:val="nil"/>
              <w:bottom w:val="single" w:sz="8" w:space="0" w:color="auto"/>
              <w:right w:val="single" w:sz="8" w:space="0" w:color="auto"/>
            </w:tcBorders>
            <w:noWrap/>
            <w:vAlign w:val="center"/>
            <w:hideMark/>
          </w:tcPr>
          <w:p w14:paraId="2683E6AB" w14:textId="77777777" w:rsidR="00ED11ED" w:rsidRPr="00BD699F" w:rsidRDefault="00ED11ED" w:rsidP="00ED11ED">
            <w:pPr>
              <w:jc w:val="center"/>
              <w:rPr>
                <w:color w:val="000000"/>
              </w:rPr>
            </w:pPr>
            <w:r w:rsidRPr="00BD699F">
              <w:rPr>
                <w:color w:val="000000"/>
              </w:rPr>
              <w:t>0,4995</w:t>
            </w:r>
          </w:p>
        </w:tc>
        <w:tc>
          <w:tcPr>
            <w:tcW w:w="1011" w:type="dxa"/>
            <w:tcBorders>
              <w:top w:val="nil"/>
              <w:left w:val="nil"/>
              <w:bottom w:val="single" w:sz="8" w:space="0" w:color="auto"/>
              <w:right w:val="single" w:sz="8" w:space="0" w:color="auto"/>
            </w:tcBorders>
            <w:noWrap/>
            <w:vAlign w:val="center"/>
            <w:hideMark/>
          </w:tcPr>
          <w:p w14:paraId="2D34F741" w14:textId="77777777" w:rsidR="00ED11ED" w:rsidRPr="00BD699F" w:rsidRDefault="00ED11ED" w:rsidP="00ED11ED">
            <w:pPr>
              <w:jc w:val="center"/>
              <w:rPr>
                <w:color w:val="000000"/>
              </w:rPr>
            </w:pPr>
            <w:r w:rsidRPr="00BD699F">
              <w:rPr>
                <w:color w:val="000000"/>
              </w:rPr>
              <w:t>0,7800</w:t>
            </w:r>
          </w:p>
        </w:tc>
        <w:tc>
          <w:tcPr>
            <w:tcW w:w="1063" w:type="dxa"/>
            <w:tcBorders>
              <w:top w:val="nil"/>
              <w:left w:val="nil"/>
              <w:bottom w:val="single" w:sz="8" w:space="0" w:color="auto"/>
              <w:right w:val="nil"/>
            </w:tcBorders>
            <w:noWrap/>
            <w:vAlign w:val="center"/>
            <w:hideMark/>
          </w:tcPr>
          <w:p w14:paraId="63FE36E0" w14:textId="77777777" w:rsidR="00ED11ED" w:rsidRPr="00BD699F" w:rsidRDefault="00ED11ED" w:rsidP="00ED11ED">
            <w:pPr>
              <w:jc w:val="center"/>
              <w:rPr>
                <w:color w:val="000000"/>
              </w:rPr>
            </w:pPr>
            <w:r w:rsidRPr="00BD699F">
              <w:rPr>
                <w:color w:val="000000"/>
              </w:rPr>
              <w:t>0,4370</w:t>
            </w:r>
          </w:p>
        </w:tc>
      </w:tr>
      <w:tr w:rsidR="00ED11ED" w:rsidRPr="00BD699F" w14:paraId="70BBE8F5" w14:textId="77777777" w:rsidTr="00ED11ED">
        <w:trPr>
          <w:trHeight w:val="315"/>
          <w:jc w:val="center"/>
        </w:trPr>
        <w:tc>
          <w:tcPr>
            <w:tcW w:w="4121" w:type="dxa"/>
            <w:tcBorders>
              <w:top w:val="nil"/>
              <w:left w:val="nil"/>
              <w:bottom w:val="single" w:sz="8" w:space="0" w:color="auto"/>
              <w:right w:val="single" w:sz="8" w:space="0" w:color="auto"/>
            </w:tcBorders>
            <w:noWrap/>
            <w:vAlign w:val="center"/>
            <w:hideMark/>
          </w:tcPr>
          <w:p w14:paraId="5EB6B630" w14:textId="77777777" w:rsidR="00ED11ED" w:rsidRPr="00BD699F" w:rsidRDefault="00ED11ED" w:rsidP="00ED11ED">
            <w:pPr>
              <w:jc w:val="center"/>
              <w:rPr>
                <w:b/>
                <w:bCs/>
                <w:color w:val="000000"/>
              </w:rPr>
            </w:pPr>
            <w:r w:rsidRPr="00BD699F">
              <w:rPr>
                <w:b/>
                <w:bCs/>
                <w:color w:val="000000"/>
              </w:rPr>
              <w:t>Tamanho</w:t>
            </w:r>
          </w:p>
        </w:tc>
        <w:tc>
          <w:tcPr>
            <w:tcW w:w="1168" w:type="dxa"/>
            <w:tcBorders>
              <w:top w:val="nil"/>
              <w:left w:val="nil"/>
              <w:bottom w:val="single" w:sz="8" w:space="0" w:color="auto"/>
              <w:right w:val="single" w:sz="8" w:space="0" w:color="auto"/>
            </w:tcBorders>
            <w:noWrap/>
            <w:vAlign w:val="center"/>
            <w:hideMark/>
          </w:tcPr>
          <w:p w14:paraId="22782D40" w14:textId="77777777" w:rsidR="00ED11ED" w:rsidRPr="00BD699F" w:rsidRDefault="00ED11ED" w:rsidP="00ED11ED">
            <w:pPr>
              <w:jc w:val="center"/>
              <w:rPr>
                <w:color w:val="000000"/>
              </w:rPr>
            </w:pPr>
            <w:r w:rsidRPr="00BD699F">
              <w:rPr>
                <w:color w:val="000000"/>
              </w:rPr>
              <w:t>0,5793</w:t>
            </w:r>
          </w:p>
        </w:tc>
        <w:tc>
          <w:tcPr>
            <w:tcW w:w="1297" w:type="dxa"/>
            <w:tcBorders>
              <w:top w:val="nil"/>
              <w:left w:val="nil"/>
              <w:bottom w:val="single" w:sz="8" w:space="0" w:color="auto"/>
              <w:right w:val="single" w:sz="8" w:space="0" w:color="auto"/>
            </w:tcBorders>
            <w:noWrap/>
            <w:vAlign w:val="center"/>
            <w:hideMark/>
          </w:tcPr>
          <w:p w14:paraId="776CB39C" w14:textId="77777777" w:rsidR="00ED11ED" w:rsidRPr="00BD699F" w:rsidRDefault="00ED11ED" w:rsidP="00ED11ED">
            <w:pPr>
              <w:jc w:val="center"/>
              <w:rPr>
                <w:color w:val="000000"/>
              </w:rPr>
            </w:pPr>
            <w:r w:rsidRPr="00BD699F">
              <w:rPr>
                <w:color w:val="000000"/>
              </w:rPr>
              <w:t>0,1282</w:t>
            </w:r>
          </w:p>
        </w:tc>
        <w:tc>
          <w:tcPr>
            <w:tcW w:w="1011" w:type="dxa"/>
            <w:tcBorders>
              <w:top w:val="nil"/>
              <w:left w:val="nil"/>
              <w:bottom w:val="single" w:sz="8" w:space="0" w:color="auto"/>
              <w:right w:val="single" w:sz="8" w:space="0" w:color="auto"/>
            </w:tcBorders>
            <w:noWrap/>
            <w:vAlign w:val="center"/>
            <w:hideMark/>
          </w:tcPr>
          <w:p w14:paraId="20334CD4" w14:textId="77777777" w:rsidR="00ED11ED" w:rsidRPr="00BD699F" w:rsidRDefault="00ED11ED" w:rsidP="00ED11ED">
            <w:pPr>
              <w:jc w:val="center"/>
              <w:rPr>
                <w:color w:val="000000"/>
              </w:rPr>
            </w:pPr>
            <w:r w:rsidRPr="00BD699F">
              <w:rPr>
                <w:color w:val="000000"/>
              </w:rPr>
              <w:t>4,5200</w:t>
            </w:r>
          </w:p>
        </w:tc>
        <w:tc>
          <w:tcPr>
            <w:tcW w:w="1063" w:type="dxa"/>
            <w:tcBorders>
              <w:top w:val="nil"/>
              <w:left w:val="nil"/>
              <w:bottom w:val="single" w:sz="8" w:space="0" w:color="auto"/>
              <w:right w:val="nil"/>
            </w:tcBorders>
            <w:noWrap/>
            <w:vAlign w:val="center"/>
            <w:hideMark/>
          </w:tcPr>
          <w:p w14:paraId="6B171CE2" w14:textId="77777777" w:rsidR="00ED11ED" w:rsidRPr="00BD699F" w:rsidRDefault="00ED11ED" w:rsidP="00ED11ED">
            <w:pPr>
              <w:jc w:val="center"/>
              <w:rPr>
                <w:color w:val="000000"/>
              </w:rPr>
            </w:pPr>
            <w:r w:rsidRPr="00BD699F">
              <w:rPr>
                <w:color w:val="000000"/>
              </w:rPr>
              <w:t>0,0000</w:t>
            </w:r>
          </w:p>
        </w:tc>
      </w:tr>
      <w:tr w:rsidR="00ED11ED" w:rsidRPr="00BD699F" w14:paraId="20BD1285" w14:textId="77777777" w:rsidTr="00ED11ED">
        <w:trPr>
          <w:trHeight w:val="315"/>
          <w:jc w:val="center"/>
        </w:trPr>
        <w:tc>
          <w:tcPr>
            <w:tcW w:w="4121" w:type="dxa"/>
            <w:tcBorders>
              <w:top w:val="nil"/>
              <w:left w:val="nil"/>
              <w:bottom w:val="single" w:sz="8" w:space="0" w:color="auto"/>
              <w:right w:val="single" w:sz="8" w:space="0" w:color="auto"/>
            </w:tcBorders>
            <w:noWrap/>
            <w:vAlign w:val="center"/>
            <w:hideMark/>
          </w:tcPr>
          <w:p w14:paraId="73E4FDB4" w14:textId="77777777" w:rsidR="00ED11ED" w:rsidRPr="00BD699F" w:rsidRDefault="00ED11ED" w:rsidP="00ED11ED">
            <w:pPr>
              <w:jc w:val="center"/>
              <w:rPr>
                <w:b/>
                <w:bCs/>
                <w:color w:val="000000"/>
              </w:rPr>
            </w:pPr>
            <w:r w:rsidRPr="00BD699F">
              <w:rPr>
                <w:b/>
                <w:bCs/>
                <w:color w:val="000000"/>
              </w:rPr>
              <w:t>_</w:t>
            </w:r>
            <w:proofErr w:type="spellStart"/>
            <w:r w:rsidRPr="00BD699F">
              <w:rPr>
                <w:b/>
                <w:bCs/>
                <w:color w:val="000000"/>
              </w:rPr>
              <w:t>cons</w:t>
            </w:r>
            <w:proofErr w:type="spellEnd"/>
          </w:p>
        </w:tc>
        <w:tc>
          <w:tcPr>
            <w:tcW w:w="1168" w:type="dxa"/>
            <w:tcBorders>
              <w:top w:val="nil"/>
              <w:left w:val="nil"/>
              <w:bottom w:val="single" w:sz="8" w:space="0" w:color="auto"/>
              <w:right w:val="single" w:sz="8" w:space="0" w:color="auto"/>
            </w:tcBorders>
            <w:noWrap/>
            <w:vAlign w:val="center"/>
            <w:hideMark/>
          </w:tcPr>
          <w:p w14:paraId="32E5E897" w14:textId="77777777" w:rsidR="00ED11ED" w:rsidRPr="00BD699F" w:rsidRDefault="00ED11ED" w:rsidP="00ED11ED">
            <w:pPr>
              <w:jc w:val="center"/>
              <w:rPr>
                <w:color w:val="000000"/>
              </w:rPr>
            </w:pPr>
            <w:r w:rsidRPr="00BD699F">
              <w:rPr>
                <w:color w:val="000000"/>
              </w:rPr>
              <w:t>-10,0154</w:t>
            </w:r>
          </w:p>
        </w:tc>
        <w:tc>
          <w:tcPr>
            <w:tcW w:w="1297" w:type="dxa"/>
            <w:tcBorders>
              <w:top w:val="nil"/>
              <w:left w:val="nil"/>
              <w:bottom w:val="single" w:sz="8" w:space="0" w:color="auto"/>
              <w:right w:val="single" w:sz="8" w:space="0" w:color="auto"/>
            </w:tcBorders>
            <w:noWrap/>
            <w:vAlign w:val="center"/>
            <w:hideMark/>
          </w:tcPr>
          <w:p w14:paraId="3918A89F" w14:textId="77777777" w:rsidR="00ED11ED" w:rsidRPr="00BD699F" w:rsidRDefault="00ED11ED" w:rsidP="00ED11ED">
            <w:pPr>
              <w:jc w:val="center"/>
              <w:rPr>
                <w:color w:val="000000"/>
              </w:rPr>
            </w:pPr>
            <w:r w:rsidRPr="00BD699F">
              <w:rPr>
                <w:color w:val="000000"/>
              </w:rPr>
              <w:t>2,1275</w:t>
            </w:r>
          </w:p>
        </w:tc>
        <w:tc>
          <w:tcPr>
            <w:tcW w:w="1011" w:type="dxa"/>
            <w:tcBorders>
              <w:top w:val="nil"/>
              <w:left w:val="nil"/>
              <w:bottom w:val="single" w:sz="8" w:space="0" w:color="auto"/>
              <w:right w:val="single" w:sz="8" w:space="0" w:color="auto"/>
            </w:tcBorders>
            <w:noWrap/>
            <w:vAlign w:val="center"/>
            <w:hideMark/>
          </w:tcPr>
          <w:p w14:paraId="0209A558" w14:textId="77777777" w:rsidR="00ED11ED" w:rsidRPr="00BD699F" w:rsidRDefault="00ED11ED" w:rsidP="00ED11ED">
            <w:pPr>
              <w:jc w:val="center"/>
              <w:rPr>
                <w:color w:val="000000"/>
              </w:rPr>
            </w:pPr>
            <w:r w:rsidRPr="00BD699F">
              <w:rPr>
                <w:color w:val="000000"/>
              </w:rPr>
              <w:t>-4,7100</w:t>
            </w:r>
          </w:p>
        </w:tc>
        <w:tc>
          <w:tcPr>
            <w:tcW w:w="1063" w:type="dxa"/>
            <w:tcBorders>
              <w:top w:val="nil"/>
              <w:left w:val="nil"/>
              <w:bottom w:val="single" w:sz="8" w:space="0" w:color="auto"/>
              <w:right w:val="nil"/>
            </w:tcBorders>
            <w:noWrap/>
            <w:vAlign w:val="center"/>
            <w:hideMark/>
          </w:tcPr>
          <w:p w14:paraId="4718E2AE" w14:textId="77777777" w:rsidR="00ED11ED" w:rsidRPr="00BD699F" w:rsidRDefault="00ED11ED" w:rsidP="00ED11ED">
            <w:pPr>
              <w:jc w:val="center"/>
              <w:rPr>
                <w:color w:val="000000"/>
              </w:rPr>
            </w:pPr>
            <w:r w:rsidRPr="00BD699F">
              <w:rPr>
                <w:color w:val="000000"/>
              </w:rPr>
              <w:t>0,0000</w:t>
            </w:r>
          </w:p>
        </w:tc>
      </w:tr>
      <w:tr w:rsidR="00ED11ED" w:rsidRPr="00BD699F" w14:paraId="4D5F4B02" w14:textId="77777777" w:rsidTr="00ED11ED">
        <w:trPr>
          <w:trHeight w:val="315"/>
          <w:jc w:val="center"/>
        </w:trPr>
        <w:tc>
          <w:tcPr>
            <w:tcW w:w="4121" w:type="dxa"/>
            <w:tcBorders>
              <w:top w:val="nil"/>
              <w:left w:val="nil"/>
              <w:bottom w:val="single" w:sz="8" w:space="0" w:color="auto"/>
              <w:right w:val="single" w:sz="8" w:space="0" w:color="auto"/>
            </w:tcBorders>
            <w:noWrap/>
            <w:vAlign w:val="center"/>
            <w:hideMark/>
          </w:tcPr>
          <w:p w14:paraId="107C329D" w14:textId="77777777" w:rsidR="00ED11ED" w:rsidRPr="00BD699F" w:rsidRDefault="00ED11ED" w:rsidP="00ED11ED">
            <w:pPr>
              <w:jc w:val="center"/>
              <w:rPr>
                <w:b/>
                <w:bCs/>
                <w:color w:val="000000"/>
              </w:rPr>
            </w:pPr>
            <w:r w:rsidRPr="00BD699F">
              <w:rPr>
                <w:b/>
                <w:bCs/>
                <w:color w:val="000000"/>
              </w:rPr>
              <w:t>Número de observações</w:t>
            </w:r>
          </w:p>
        </w:tc>
        <w:tc>
          <w:tcPr>
            <w:tcW w:w="1168" w:type="dxa"/>
            <w:tcBorders>
              <w:top w:val="nil"/>
              <w:left w:val="nil"/>
              <w:bottom w:val="single" w:sz="8" w:space="0" w:color="auto"/>
              <w:right w:val="single" w:sz="8" w:space="0" w:color="auto"/>
            </w:tcBorders>
            <w:noWrap/>
            <w:vAlign w:val="center"/>
            <w:hideMark/>
          </w:tcPr>
          <w:p w14:paraId="07AE70A7" w14:textId="77777777" w:rsidR="00ED11ED" w:rsidRPr="00BD699F" w:rsidRDefault="00ED11ED" w:rsidP="00ED11ED">
            <w:pPr>
              <w:jc w:val="center"/>
              <w:rPr>
                <w:color w:val="000000"/>
              </w:rPr>
            </w:pPr>
            <w:r w:rsidRPr="00BD699F">
              <w:rPr>
                <w:color w:val="000000"/>
              </w:rPr>
              <w:t>116</w:t>
            </w:r>
          </w:p>
        </w:tc>
        <w:tc>
          <w:tcPr>
            <w:tcW w:w="2308" w:type="dxa"/>
            <w:gridSpan w:val="2"/>
            <w:tcBorders>
              <w:top w:val="single" w:sz="8" w:space="0" w:color="auto"/>
              <w:left w:val="nil"/>
              <w:bottom w:val="single" w:sz="8" w:space="0" w:color="auto"/>
              <w:right w:val="single" w:sz="8" w:space="0" w:color="auto"/>
            </w:tcBorders>
            <w:noWrap/>
            <w:vAlign w:val="center"/>
            <w:hideMark/>
          </w:tcPr>
          <w:p w14:paraId="4A247250" w14:textId="77777777" w:rsidR="00ED11ED" w:rsidRPr="00BD699F" w:rsidRDefault="00ED11ED" w:rsidP="00ED11ED">
            <w:pPr>
              <w:jc w:val="center"/>
              <w:rPr>
                <w:b/>
                <w:bCs/>
                <w:color w:val="000000"/>
              </w:rPr>
            </w:pPr>
            <w:r w:rsidRPr="00BD699F">
              <w:rPr>
                <w:b/>
                <w:bCs/>
                <w:color w:val="000000"/>
              </w:rPr>
              <w:t xml:space="preserve">Wald </w:t>
            </w:r>
            <w:proofErr w:type="spellStart"/>
            <w:r w:rsidRPr="00BD699F">
              <w:rPr>
                <w:b/>
                <w:bCs/>
                <w:color w:val="000000"/>
              </w:rPr>
              <w:t>Child</w:t>
            </w:r>
            <w:proofErr w:type="spellEnd"/>
          </w:p>
        </w:tc>
        <w:tc>
          <w:tcPr>
            <w:tcW w:w="1063" w:type="dxa"/>
            <w:tcBorders>
              <w:top w:val="nil"/>
              <w:left w:val="nil"/>
              <w:bottom w:val="single" w:sz="8" w:space="0" w:color="auto"/>
              <w:right w:val="nil"/>
            </w:tcBorders>
            <w:noWrap/>
            <w:vAlign w:val="center"/>
            <w:hideMark/>
          </w:tcPr>
          <w:p w14:paraId="73423104" w14:textId="77777777" w:rsidR="00ED11ED" w:rsidRPr="00BD699F" w:rsidRDefault="00ED11ED" w:rsidP="00ED11ED">
            <w:pPr>
              <w:jc w:val="center"/>
              <w:rPr>
                <w:color w:val="000000"/>
              </w:rPr>
            </w:pPr>
            <w:r w:rsidRPr="00BD699F">
              <w:rPr>
                <w:color w:val="000000"/>
              </w:rPr>
              <w:t>37,8500</w:t>
            </w:r>
          </w:p>
        </w:tc>
      </w:tr>
      <w:tr w:rsidR="00ED11ED" w:rsidRPr="00BD699F" w14:paraId="2E1F7CBF" w14:textId="77777777" w:rsidTr="00ED11ED">
        <w:trPr>
          <w:trHeight w:val="315"/>
          <w:jc w:val="center"/>
        </w:trPr>
        <w:tc>
          <w:tcPr>
            <w:tcW w:w="4121" w:type="dxa"/>
            <w:tcBorders>
              <w:top w:val="nil"/>
              <w:left w:val="nil"/>
              <w:bottom w:val="single" w:sz="8" w:space="0" w:color="auto"/>
              <w:right w:val="single" w:sz="8" w:space="0" w:color="auto"/>
            </w:tcBorders>
            <w:noWrap/>
            <w:vAlign w:val="center"/>
            <w:hideMark/>
          </w:tcPr>
          <w:p w14:paraId="5BCD5C93" w14:textId="77777777" w:rsidR="00ED11ED" w:rsidRPr="00BD699F" w:rsidRDefault="00ED11ED" w:rsidP="00ED11ED">
            <w:pPr>
              <w:jc w:val="center"/>
              <w:rPr>
                <w:b/>
                <w:bCs/>
                <w:color w:val="000000"/>
              </w:rPr>
            </w:pPr>
            <w:proofErr w:type="spellStart"/>
            <w:r w:rsidRPr="00BD699F">
              <w:rPr>
                <w:b/>
                <w:bCs/>
                <w:color w:val="000000"/>
              </w:rPr>
              <w:t>Pseudo</w:t>
            </w:r>
            <w:proofErr w:type="spellEnd"/>
            <w:r w:rsidRPr="00BD699F">
              <w:rPr>
                <w:b/>
                <w:bCs/>
                <w:color w:val="000000"/>
              </w:rPr>
              <w:t xml:space="preserve"> R2</w:t>
            </w:r>
          </w:p>
        </w:tc>
        <w:tc>
          <w:tcPr>
            <w:tcW w:w="1168" w:type="dxa"/>
            <w:tcBorders>
              <w:top w:val="nil"/>
              <w:left w:val="nil"/>
              <w:bottom w:val="single" w:sz="8" w:space="0" w:color="auto"/>
              <w:right w:val="single" w:sz="8" w:space="0" w:color="auto"/>
            </w:tcBorders>
            <w:noWrap/>
            <w:vAlign w:val="center"/>
            <w:hideMark/>
          </w:tcPr>
          <w:p w14:paraId="70654CDD" w14:textId="77777777" w:rsidR="00ED11ED" w:rsidRPr="00BD699F" w:rsidRDefault="00ED11ED" w:rsidP="00ED11ED">
            <w:pPr>
              <w:jc w:val="center"/>
              <w:rPr>
                <w:color w:val="000000"/>
              </w:rPr>
            </w:pPr>
            <w:r w:rsidRPr="00BD699F">
              <w:rPr>
                <w:color w:val="000000"/>
              </w:rPr>
              <w:t>0,2146</w:t>
            </w:r>
          </w:p>
        </w:tc>
        <w:tc>
          <w:tcPr>
            <w:tcW w:w="2308" w:type="dxa"/>
            <w:gridSpan w:val="2"/>
            <w:tcBorders>
              <w:top w:val="single" w:sz="8" w:space="0" w:color="auto"/>
              <w:left w:val="nil"/>
              <w:bottom w:val="single" w:sz="8" w:space="0" w:color="auto"/>
              <w:right w:val="single" w:sz="8" w:space="0" w:color="auto"/>
            </w:tcBorders>
            <w:noWrap/>
            <w:vAlign w:val="center"/>
            <w:hideMark/>
          </w:tcPr>
          <w:p w14:paraId="7942B5D7" w14:textId="77777777" w:rsidR="00ED11ED" w:rsidRPr="00BD699F" w:rsidRDefault="00ED11ED" w:rsidP="00ED11ED">
            <w:pPr>
              <w:jc w:val="center"/>
              <w:rPr>
                <w:b/>
                <w:bCs/>
                <w:color w:val="000000"/>
              </w:rPr>
            </w:pPr>
            <w:proofErr w:type="spellStart"/>
            <w:r w:rsidRPr="00BD699F">
              <w:rPr>
                <w:b/>
                <w:bCs/>
                <w:color w:val="000000"/>
              </w:rPr>
              <w:t>Prob</w:t>
            </w:r>
            <w:proofErr w:type="spellEnd"/>
            <w:r w:rsidRPr="00BD699F">
              <w:rPr>
                <w:b/>
                <w:bCs/>
                <w:color w:val="000000"/>
              </w:rPr>
              <w:t xml:space="preserve"> &gt; chi2 </w:t>
            </w:r>
          </w:p>
        </w:tc>
        <w:tc>
          <w:tcPr>
            <w:tcW w:w="1063" w:type="dxa"/>
            <w:tcBorders>
              <w:top w:val="nil"/>
              <w:left w:val="nil"/>
              <w:bottom w:val="single" w:sz="8" w:space="0" w:color="auto"/>
              <w:right w:val="nil"/>
            </w:tcBorders>
            <w:noWrap/>
            <w:vAlign w:val="center"/>
            <w:hideMark/>
          </w:tcPr>
          <w:p w14:paraId="0F46E72E" w14:textId="77777777" w:rsidR="00ED11ED" w:rsidRPr="00BD699F" w:rsidRDefault="00ED11ED" w:rsidP="00ED11ED">
            <w:pPr>
              <w:keepNext/>
              <w:jc w:val="center"/>
              <w:rPr>
                <w:color w:val="000000"/>
              </w:rPr>
            </w:pPr>
            <w:r w:rsidRPr="00BD699F">
              <w:rPr>
                <w:color w:val="000000"/>
              </w:rPr>
              <w:t>0,0000</w:t>
            </w:r>
          </w:p>
        </w:tc>
      </w:tr>
    </w:tbl>
    <w:p w14:paraId="0901653C" w14:textId="77777777" w:rsidR="00ED11ED" w:rsidRPr="00BD699F" w:rsidRDefault="00ED11ED" w:rsidP="00ED11ED">
      <w:pPr>
        <w:pStyle w:val="SemEspaamento"/>
        <w:jc w:val="both"/>
        <w:rPr>
          <w:rFonts w:ascii="Times New Roman" w:hAnsi="Times New Roman" w:cs="Times New Roman"/>
          <w:sz w:val="20"/>
        </w:rPr>
      </w:pPr>
      <w:r w:rsidRPr="00BD699F">
        <w:rPr>
          <w:rFonts w:ascii="Times New Roman" w:hAnsi="Times New Roman" w:cs="Times New Roman"/>
          <w:sz w:val="20"/>
        </w:rPr>
        <w:t>Fonte: Dados da pesquisa</w:t>
      </w:r>
    </w:p>
    <w:p w14:paraId="15956AF8" w14:textId="77777777" w:rsidR="00ED11ED" w:rsidRPr="00BD699F" w:rsidRDefault="00ED11ED" w:rsidP="00ED11ED">
      <w:pPr>
        <w:pStyle w:val="SemEspaamento"/>
        <w:jc w:val="both"/>
        <w:rPr>
          <w:rFonts w:ascii="Times New Roman" w:hAnsi="Times New Roman" w:cs="Times New Roman"/>
          <w:sz w:val="24"/>
        </w:rPr>
      </w:pPr>
    </w:p>
    <w:p w14:paraId="3A113906" w14:textId="2A2112BF" w:rsidR="005B2693" w:rsidRPr="00BD699F" w:rsidRDefault="00ED11ED" w:rsidP="00BA651D">
      <w:pPr>
        <w:pStyle w:val="SemEspaamento"/>
        <w:ind w:firstLine="709"/>
        <w:jc w:val="both"/>
        <w:rPr>
          <w:rFonts w:ascii="Times New Roman" w:hAnsi="Times New Roman" w:cs="Times New Roman"/>
          <w:sz w:val="24"/>
        </w:rPr>
      </w:pPr>
      <w:r w:rsidRPr="00BD699F">
        <w:rPr>
          <w:rFonts w:ascii="Times New Roman" w:hAnsi="Times New Roman" w:cs="Times New Roman"/>
          <w:sz w:val="24"/>
        </w:rPr>
        <w:t>O</w:t>
      </w:r>
      <w:r w:rsidR="005B2693" w:rsidRPr="00BD699F">
        <w:rPr>
          <w:rFonts w:ascii="Times New Roman" w:hAnsi="Times New Roman" w:cs="Times New Roman"/>
          <w:sz w:val="24"/>
        </w:rPr>
        <w:t>s</w:t>
      </w:r>
      <w:r w:rsidRPr="00BD699F">
        <w:rPr>
          <w:rFonts w:ascii="Times New Roman" w:hAnsi="Times New Roman" w:cs="Times New Roman"/>
          <w:sz w:val="24"/>
        </w:rPr>
        <w:t xml:space="preserve"> resultado</w:t>
      </w:r>
      <w:r w:rsidR="005B2693" w:rsidRPr="00BD699F">
        <w:rPr>
          <w:rFonts w:ascii="Times New Roman" w:hAnsi="Times New Roman" w:cs="Times New Roman"/>
          <w:sz w:val="24"/>
        </w:rPr>
        <w:t>s</w:t>
      </w:r>
      <w:r w:rsidRPr="00BD699F">
        <w:rPr>
          <w:rFonts w:ascii="Times New Roman" w:hAnsi="Times New Roman" w:cs="Times New Roman"/>
          <w:sz w:val="24"/>
        </w:rPr>
        <w:t xml:space="preserve"> do </w:t>
      </w:r>
      <w:r w:rsidR="009D1EBE" w:rsidRPr="00BD699F">
        <w:rPr>
          <w:rFonts w:ascii="Times New Roman" w:hAnsi="Times New Roman" w:cs="Times New Roman"/>
          <w:sz w:val="24"/>
        </w:rPr>
        <w:t>modelo</w:t>
      </w:r>
      <w:r w:rsidRPr="00BD699F">
        <w:rPr>
          <w:rFonts w:ascii="Times New Roman" w:hAnsi="Times New Roman" w:cs="Times New Roman"/>
          <w:sz w:val="24"/>
        </w:rPr>
        <w:t xml:space="preserve"> de regressão </w:t>
      </w:r>
      <w:r w:rsidR="00255AF4" w:rsidRPr="00BD699F">
        <w:rPr>
          <w:rFonts w:ascii="Times New Roman" w:hAnsi="Times New Roman" w:cs="Times New Roman"/>
          <w:sz w:val="24"/>
        </w:rPr>
        <w:t xml:space="preserve">não linear </w:t>
      </w:r>
      <w:r w:rsidRPr="00BD699F">
        <w:rPr>
          <w:rFonts w:ascii="Times New Roman" w:hAnsi="Times New Roman" w:cs="Times New Roman"/>
          <w:sz w:val="24"/>
        </w:rPr>
        <w:t xml:space="preserve">de Poisson apresentado na Tabela 4, </w:t>
      </w:r>
      <w:r w:rsidR="005B2693" w:rsidRPr="00BD699F">
        <w:rPr>
          <w:rFonts w:ascii="Times New Roman" w:hAnsi="Times New Roman" w:cs="Times New Roman"/>
          <w:sz w:val="24"/>
        </w:rPr>
        <w:t>demonstra</w:t>
      </w:r>
      <w:r w:rsidRPr="00BD699F">
        <w:rPr>
          <w:rFonts w:ascii="Times New Roman" w:hAnsi="Times New Roman" w:cs="Times New Roman"/>
          <w:sz w:val="24"/>
        </w:rPr>
        <w:t xml:space="preserve"> que a variável </w:t>
      </w:r>
      <w:proofErr w:type="spellStart"/>
      <w:r w:rsidRPr="00BD699F">
        <w:rPr>
          <w:rFonts w:ascii="Times New Roman" w:hAnsi="Times New Roman" w:cs="Times New Roman"/>
          <w:i/>
          <w:sz w:val="24"/>
        </w:rPr>
        <w:t>dummy</w:t>
      </w:r>
      <w:proofErr w:type="spellEnd"/>
      <w:r w:rsidRPr="00BD699F">
        <w:rPr>
          <w:rFonts w:ascii="Times New Roman" w:hAnsi="Times New Roman" w:cs="Times New Roman"/>
          <w:i/>
          <w:sz w:val="24"/>
        </w:rPr>
        <w:t xml:space="preserve"> </w:t>
      </w:r>
      <w:r w:rsidRPr="00BD699F">
        <w:rPr>
          <w:rFonts w:ascii="Times New Roman" w:hAnsi="Times New Roman" w:cs="Times New Roman"/>
          <w:sz w:val="24"/>
        </w:rPr>
        <w:t xml:space="preserve">referente as companhias que não possuem missão ou não apresentam elementos ambientais nas missões institucionais não deve ser considerada no modelo, ou seja, essa variável não influência na divulgação das informações ambientais nas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 xml:space="preserve">, sendo explicado pelo valor de z (-z </w:t>
      </w:r>
      <w:r w:rsidRPr="00BD699F">
        <w:rPr>
          <w:rFonts w:ascii="Times New Roman" w:hAnsi="Times New Roman" w:cs="Times New Roman"/>
          <w:sz w:val="24"/>
          <w:vertAlign w:val="subscript"/>
        </w:rPr>
        <w:t xml:space="preserve">c α/2 </w:t>
      </w:r>
      <w:r w:rsidRPr="00BD699F">
        <w:rPr>
          <w:rFonts w:ascii="Times New Roman" w:hAnsi="Times New Roman" w:cs="Times New Roman"/>
          <w:sz w:val="24"/>
        </w:rPr>
        <w:t xml:space="preserve">&lt; </w:t>
      </w:r>
      <w:proofErr w:type="spellStart"/>
      <w:r w:rsidRPr="00BD699F">
        <w:rPr>
          <w:rFonts w:ascii="Times New Roman" w:hAnsi="Times New Roman" w:cs="Times New Roman"/>
          <w:sz w:val="24"/>
        </w:rPr>
        <w:t>z</w:t>
      </w:r>
      <w:r w:rsidRPr="00BD699F">
        <w:rPr>
          <w:rFonts w:ascii="Times New Roman" w:hAnsi="Times New Roman" w:cs="Times New Roman"/>
          <w:sz w:val="24"/>
          <w:vertAlign w:val="subscript"/>
        </w:rPr>
        <w:t>cal</w:t>
      </w:r>
      <w:proofErr w:type="spellEnd"/>
      <w:r w:rsidRPr="00BD699F">
        <w:rPr>
          <w:rFonts w:ascii="Times New Roman" w:hAnsi="Times New Roman" w:cs="Times New Roman"/>
          <w:sz w:val="24"/>
        </w:rPr>
        <w:t xml:space="preserve"> &lt; z </w:t>
      </w:r>
      <w:r w:rsidRPr="00BD699F">
        <w:rPr>
          <w:rFonts w:ascii="Times New Roman" w:hAnsi="Times New Roman" w:cs="Times New Roman"/>
          <w:sz w:val="24"/>
          <w:vertAlign w:val="subscript"/>
        </w:rPr>
        <w:t>c α/2</w:t>
      </w:r>
      <w:r w:rsidRPr="00BD699F">
        <w:rPr>
          <w:rFonts w:ascii="Times New Roman" w:hAnsi="Times New Roman" w:cs="Times New Roman"/>
          <w:sz w:val="24"/>
        </w:rPr>
        <w:t xml:space="preserve">) e pelo valor do coeficiente negativo obtido no teste. </w:t>
      </w:r>
    </w:p>
    <w:p w14:paraId="20355A1A" w14:textId="4481CAED" w:rsidR="00ED11ED" w:rsidRPr="00BD699F" w:rsidRDefault="00ED11ED" w:rsidP="00BA651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As variáveis tamanho, performance e presença de elementos ambientais nas missões institucionais das companhias apresentaram um efeito positivo sobre a influência na divulgação das informações nas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 xml:space="preserve">, isto é, as companhias que apresentam elementos ambientais em suas missões institucionais têm a probabilidade de 78,13% de divulgarem informações ambientais </w:t>
      </w:r>
      <w:r w:rsidR="005B2693" w:rsidRPr="00BD699F">
        <w:rPr>
          <w:rFonts w:ascii="Times New Roman" w:hAnsi="Times New Roman" w:cs="Times New Roman"/>
          <w:sz w:val="24"/>
        </w:rPr>
        <w:t xml:space="preserve">nas </w:t>
      </w:r>
      <w:r w:rsidR="00D704A5" w:rsidRPr="00BD699F">
        <w:rPr>
          <w:rFonts w:ascii="Times New Roman" w:hAnsi="Times New Roman" w:cs="Times New Roman"/>
          <w:sz w:val="24"/>
        </w:rPr>
        <w:t>Demonstrações Financeiras</w:t>
      </w:r>
      <w:r w:rsidR="005B2693" w:rsidRPr="00BD699F">
        <w:rPr>
          <w:rFonts w:ascii="Times New Roman" w:hAnsi="Times New Roman" w:cs="Times New Roman"/>
          <w:sz w:val="24"/>
        </w:rPr>
        <w:t xml:space="preserve"> e as maiores companhias e de melhor performance têm a probabilidade respectivamente de 38,82% e 57,93% de divulgarem informações ambientais nas </w:t>
      </w:r>
      <w:r w:rsidR="00D704A5" w:rsidRPr="00BD699F">
        <w:rPr>
          <w:rFonts w:ascii="Times New Roman" w:hAnsi="Times New Roman" w:cs="Times New Roman"/>
          <w:sz w:val="24"/>
        </w:rPr>
        <w:t>Demonstrações Financeiras</w:t>
      </w:r>
      <w:r w:rsidR="005B2693" w:rsidRPr="00BD699F">
        <w:rPr>
          <w:rFonts w:ascii="Times New Roman" w:hAnsi="Times New Roman" w:cs="Times New Roman"/>
          <w:sz w:val="24"/>
        </w:rPr>
        <w:t>.</w:t>
      </w:r>
    </w:p>
    <w:p w14:paraId="39CE5F27" w14:textId="797244B0" w:rsidR="00ED11ED" w:rsidRPr="00BD699F" w:rsidRDefault="00ED11ED" w:rsidP="00BA651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Tabela 5 apresenta os resultados obtidos </w:t>
      </w:r>
      <w:r w:rsidR="009D1EBE" w:rsidRPr="00BD699F">
        <w:rPr>
          <w:rFonts w:ascii="Times New Roman" w:hAnsi="Times New Roman" w:cs="Times New Roman"/>
          <w:sz w:val="24"/>
        </w:rPr>
        <w:t xml:space="preserve">no </w:t>
      </w:r>
      <w:r w:rsidR="009D1EBE" w:rsidRPr="00BD699F">
        <w:rPr>
          <w:rFonts w:ascii="Times New Roman" w:hAnsi="Times New Roman" w:cs="Times New Roman"/>
          <w:sz w:val="24"/>
          <w:szCs w:val="24"/>
        </w:rPr>
        <w:t>modelo completo da regressão não linear de Poisson</w:t>
      </w:r>
      <w:r w:rsidRPr="00BD699F">
        <w:rPr>
          <w:rFonts w:ascii="Times New Roman" w:hAnsi="Times New Roman" w:cs="Times New Roman"/>
          <w:sz w:val="24"/>
        </w:rPr>
        <w:t>, ou seja, considera o comportamento de todas as variáveis independentes do estudo em</w:t>
      </w:r>
      <w:r w:rsidR="009D1EBE" w:rsidRPr="00BD699F">
        <w:rPr>
          <w:rFonts w:ascii="Times New Roman" w:hAnsi="Times New Roman" w:cs="Times New Roman"/>
          <w:sz w:val="24"/>
        </w:rPr>
        <w:t xml:space="preserve"> relação a variável dependente, </w:t>
      </w:r>
      <w:r w:rsidR="005B2693" w:rsidRPr="00BD699F">
        <w:rPr>
          <w:rFonts w:ascii="Times New Roman" w:hAnsi="Times New Roman" w:cs="Times New Roman"/>
          <w:i/>
          <w:sz w:val="24"/>
        </w:rPr>
        <w:t>disclosure</w:t>
      </w:r>
      <w:r w:rsidR="005B2693" w:rsidRPr="00BD699F">
        <w:rPr>
          <w:rFonts w:ascii="Times New Roman" w:hAnsi="Times New Roman" w:cs="Times New Roman"/>
          <w:sz w:val="24"/>
        </w:rPr>
        <w:t xml:space="preserve"> nas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w:t>
      </w:r>
    </w:p>
    <w:p w14:paraId="46731CD0" w14:textId="77777777" w:rsidR="00BD699F" w:rsidRDefault="00BD699F" w:rsidP="00ED11ED">
      <w:pPr>
        <w:pStyle w:val="SemEspaamento"/>
        <w:rPr>
          <w:rFonts w:ascii="Times New Roman" w:hAnsi="Times New Roman" w:cs="Times New Roman"/>
          <w:b/>
          <w:sz w:val="24"/>
        </w:rPr>
      </w:pPr>
    </w:p>
    <w:p w14:paraId="2BC888CE" w14:textId="77777777" w:rsidR="00BD699F" w:rsidRDefault="00BD699F" w:rsidP="00ED11ED">
      <w:pPr>
        <w:pStyle w:val="SemEspaamento"/>
        <w:rPr>
          <w:rFonts w:ascii="Times New Roman" w:hAnsi="Times New Roman" w:cs="Times New Roman"/>
          <w:b/>
          <w:sz w:val="24"/>
        </w:rPr>
      </w:pPr>
    </w:p>
    <w:p w14:paraId="47351716" w14:textId="77777777" w:rsidR="00BD699F" w:rsidRDefault="00BD699F" w:rsidP="00ED11ED">
      <w:pPr>
        <w:pStyle w:val="SemEspaamento"/>
        <w:rPr>
          <w:rFonts w:ascii="Times New Roman" w:hAnsi="Times New Roman" w:cs="Times New Roman"/>
          <w:b/>
          <w:sz w:val="24"/>
        </w:rPr>
      </w:pPr>
    </w:p>
    <w:p w14:paraId="5AC36F12" w14:textId="77777777" w:rsidR="00BD699F" w:rsidRDefault="00BD699F" w:rsidP="00ED11ED">
      <w:pPr>
        <w:pStyle w:val="SemEspaamento"/>
        <w:rPr>
          <w:rFonts w:ascii="Times New Roman" w:hAnsi="Times New Roman" w:cs="Times New Roman"/>
          <w:b/>
          <w:sz w:val="24"/>
        </w:rPr>
      </w:pPr>
    </w:p>
    <w:p w14:paraId="1688FBB4" w14:textId="77777777" w:rsidR="00BD699F" w:rsidRDefault="00BD699F" w:rsidP="00ED11ED">
      <w:pPr>
        <w:pStyle w:val="SemEspaamento"/>
        <w:rPr>
          <w:rFonts w:ascii="Times New Roman" w:hAnsi="Times New Roman" w:cs="Times New Roman"/>
          <w:b/>
          <w:sz w:val="24"/>
        </w:rPr>
      </w:pPr>
    </w:p>
    <w:p w14:paraId="202CED07" w14:textId="77777777" w:rsidR="00BD699F" w:rsidRDefault="00BD699F" w:rsidP="00ED11ED">
      <w:pPr>
        <w:pStyle w:val="SemEspaamento"/>
        <w:rPr>
          <w:rFonts w:ascii="Times New Roman" w:hAnsi="Times New Roman" w:cs="Times New Roman"/>
          <w:b/>
          <w:sz w:val="24"/>
        </w:rPr>
      </w:pPr>
    </w:p>
    <w:p w14:paraId="768DE7B4" w14:textId="77777777" w:rsidR="00BD699F" w:rsidRDefault="00BD699F" w:rsidP="00ED11ED">
      <w:pPr>
        <w:pStyle w:val="SemEspaamento"/>
        <w:rPr>
          <w:rFonts w:ascii="Times New Roman" w:hAnsi="Times New Roman" w:cs="Times New Roman"/>
          <w:b/>
          <w:sz w:val="24"/>
        </w:rPr>
      </w:pPr>
    </w:p>
    <w:p w14:paraId="3CFECD24" w14:textId="77777777" w:rsidR="00BD699F" w:rsidRDefault="00BD699F" w:rsidP="00ED11ED">
      <w:pPr>
        <w:pStyle w:val="SemEspaamento"/>
        <w:rPr>
          <w:rFonts w:ascii="Times New Roman" w:hAnsi="Times New Roman" w:cs="Times New Roman"/>
          <w:b/>
          <w:sz w:val="24"/>
        </w:rPr>
      </w:pPr>
    </w:p>
    <w:p w14:paraId="1610B586" w14:textId="77777777" w:rsidR="00BD699F" w:rsidRDefault="00BD699F" w:rsidP="00ED11ED">
      <w:pPr>
        <w:pStyle w:val="SemEspaamento"/>
        <w:rPr>
          <w:rFonts w:ascii="Times New Roman" w:hAnsi="Times New Roman" w:cs="Times New Roman"/>
          <w:b/>
          <w:sz w:val="24"/>
        </w:rPr>
      </w:pPr>
    </w:p>
    <w:p w14:paraId="1A10882F" w14:textId="77777777" w:rsidR="00BD699F" w:rsidRDefault="00BD699F" w:rsidP="00ED11ED">
      <w:pPr>
        <w:pStyle w:val="SemEspaamento"/>
        <w:rPr>
          <w:rFonts w:ascii="Times New Roman" w:hAnsi="Times New Roman" w:cs="Times New Roman"/>
          <w:b/>
          <w:sz w:val="24"/>
        </w:rPr>
      </w:pPr>
    </w:p>
    <w:p w14:paraId="074536E3" w14:textId="77777777" w:rsidR="00BD699F" w:rsidRDefault="00BD699F" w:rsidP="00ED11ED">
      <w:pPr>
        <w:pStyle w:val="SemEspaamento"/>
        <w:rPr>
          <w:rFonts w:ascii="Times New Roman" w:hAnsi="Times New Roman" w:cs="Times New Roman"/>
          <w:b/>
          <w:sz w:val="24"/>
        </w:rPr>
      </w:pPr>
    </w:p>
    <w:p w14:paraId="3D252E7D" w14:textId="4152546F" w:rsidR="00ED11ED" w:rsidRPr="00BD699F" w:rsidRDefault="00ED11ED" w:rsidP="00ED11ED">
      <w:pPr>
        <w:pStyle w:val="SemEspaamento"/>
        <w:rPr>
          <w:rFonts w:ascii="Times New Roman" w:hAnsi="Times New Roman" w:cs="Times New Roman"/>
          <w:b/>
          <w:sz w:val="24"/>
        </w:rPr>
      </w:pPr>
      <w:r w:rsidRPr="00BD699F">
        <w:rPr>
          <w:rFonts w:ascii="Times New Roman" w:hAnsi="Times New Roman" w:cs="Times New Roman"/>
          <w:b/>
          <w:sz w:val="24"/>
        </w:rPr>
        <w:lastRenderedPageBreak/>
        <w:t xml:space="preserve">Tabela </w:t>
      </w:r>
      <w:r w:rsidRPr="00BD699F">
        <w:rPr>
          <w:rFonts w:ascii="Times New Roman" w:hAnsi="Times New Roman" w:cs="Times New Roman"/>
          <w:b/>
          <w:sz w:val="24"/>
        </w:rPr>
        <w:fldChar w:fldCharType="begin"/>
      </w:r>
      <w:r w:rsidRPr="00BD699F">
        <w:rPr>
          <w:rFonts w:ascii="Times New Roman" w:hAnsi="Times New Roman" w:cs="Times New Roman"/>
          <w:b/>
          <w:sz w:val="24"/>
        </w:rPr>
        <w:instrText xml:space="preserve"> SEQ Tabela \* ARABIC </w:instrText>
      </w:r>
      <w:r w:rsidRPr="00BD699F">
        <w:rPr>
          <w:rFonts w:ascii="Times New Roman" w:hAnsi="Times New Roman" w:cs="Times New Roman"/>
          <w:b/>
          <w:sz w:val="24"/>
        </w:rPr>
        <w:fldChar w:fldCharType="separate"/>
      </w:r>
      <w:r w:rsidR="009010B6">
        <w:rPr>
          <w:rFonts w:ascii="Times New Roman" w:hAnsi="Times New Roman" w:cs="Times New Roman"/>
          <w:b/>
          <w:noProof/>
          <w:sz w:val="24"/>
        </w:rPr>
        <w:t>5</w:t>
      </w:r>
      <w:r w:rsidRPr="00BD699F">
        <w:rPr>
          <w:rFonts w:ascii="Times New Roman" w:hAnsi="Times New Roman" w:cs="Times New Roman"/>
          <w:b/>
          <w:sz w:val="24"/>
        </w:rPr>
        <w:fldChar w:fldCharType="end"/>
      </w:r>
      <w:r w:rsidRPr="00BD699F">
        <w:rPr>
          <w:rFonts w:ascii="Times New Roman" w:hAnsi="Times New Roman" w:cs="Times New Roman"/>
          <w:sz w:val="24"/>
        </w:rPr>
        <w:t xml:space="preserve"> -</w:t>
      </w:r>
      <w:r w:rsidRPr="00BD699F">
        <w:rPr>
          <w:rFonts w:ascii="Times New Roman" w:hAnsi="Times New Roman" w:cs="Times New Roman"/>
          <w:b/>
          <w:sz w:val="24"/>
        </w:rPr>
        <w:t xml:space="preserve"> </w:t>
      </w:r>
      <w:r w:rsidRPr="00BD699F">
        <w:rPr>
          <w:rFonts w:ascii="Times New Roman" w:hAnsi="Times New Roman" w:cs="Times New Roman"/>
          <w:sz w:val="24"/>
        </w:rPr>
        <w:t xml:space="preserve">Modelo completo de regressão </w:t>
      </w:r>
      <w:r w:rsidR="00BA651D" w:rsidRPr="00BD699F">
        <w:rPr>
          <w:rFonts w:ascii="Times New Roman" w:hAnsi="Times New Roman" w:cs="Times New Roman"/>
          <w:sz w:val="24"/>
        </w:rPr>
        <w:t xml:space="preserve">não linear </w:t>
      </w:r>
      <w:r w:rsidRPr="00BD699F">
        <w:rPr>
          <w:rFonts w:ascii="Times New Roman" w:hAnsi="Times New Roman" w:cs="Times New Roman"/>
          <w:sz w:val="24"/>
        </w:rPr>
        <w:t>de Poisson, variável dependente "</w:t>
      </w:r>
      <w:r w:rsidRPr="00BD699F">
        <w:rPr>
          <w:rFonts w:ascii="Times New Roman" w:hAnsi="Times New Roman" w:cs="Times New Roman"/>
          <w:i/>
          <w:sz w:val="24"/>
        </w:rPr>
        <w:t xml:space="preserve"> Disclosure</w:t>
      </w:r>
      <w:r w:rsidRPr="00BD699F">
        <w:rPr>
          <w:rFonts w:ascii="Times New Roman" w:hAnsi="Times New Roman" w:cs="Times New Roman"/>
          <w:sz w:val="24"/>
        </w:rPr>
        <w:t xml:space="preserve"> </w:t>
      </w:r>
      <w:r w:rsidR="005B2693" w:rsidRPr="00BD699F">
        <w:rPr>
          <w:rFonts w:ascii="Times New Roman" w:hAnsi="Times New Roman" w:cs="Times New Roman"/>
          <w:sz w:val="24"/>
        </w:rPr>
        <w:t xml:space="preserve">nas </w:t>
      </w:r>
      <w:r w:rsidR="00D704A5" w:rsidRPr="00BD699F">
        <w:rPr>
          <w:rFonts w:ascii="Times New Roman" w:hAnsi="Times New Roman" w:cs="Times New Roman"/>
          <w:sz w:val="24"/>
        </w:rPr>
        <w:t>Demonstrações Financeiras</w:t>
      </w:r>
      <w:r w:rsidR="005B2693" w:rsidRPr="00BD699F">
        <w:rPr>
          <w:rFonts w:ascii="Times New Roman" w:hAnsi="Times New Roman" w:cs="Times New Roman"/>
          <w:sz w:val="24"/>
        </w:rPr>
        <w:t>"</w:t>
      </w:r>
    </w:p>
    <w:tbl>
      <w:tblPr>
        <w:tblW w:w="8661" w:type="dxa"/>
        <w:tblCellMar>
          <w:left w:w="70" w:type="dxa"/>
          <w:right w:w="70" w:type="dxa"/>
        </w:tblCellMar>
        <w:tblLook w:val="04A0" w:firstRow="1" w:lastRow="0" w:firstColumn="1" w:lastColumn="0" w:noHBand="0" w:noVBand="1"/>
      </w:tblPr>
      <w:tblGrid>
        <w:gridCol w:w="3909"/>
        <w:gridCol w:w="1108"/>
        <w:gridCol w:w="1231"/>
        <w:gridCol w:w="1108"/>
        <w:gridCol w:w="1305"/>
      </w:tblGrid>
      <w:tr w:rsidR="00ED11ED" w:rsidRPr="00BD699F" w14:paraId="6CBDA8F4" w14:textId="77777777" w:rsidTr="00702EE5">
        <w:trPr>
          <w:trHeight w:val="315"/>
        </w:trPr>
        <w:tc>
          <w:tcPr>
            <w:tcW w:w="8661" w:type="dxa"/>
            <w:gridSpan w:val="5"/>
            <w:tcBorders>
              <w:top w:val="single" w:sz="8" w:space="0" w:color="auto"/>
              <w:left w:val="nil"/>
              <w:bottom w:val="single" w:sz="8" w:space="0" w:color="auto"/>
            </w:tcBorders>
            <w:noWrap/>
            <w:vAlign w:val="center"/>
            <w:hideMark/>
          </w:tcPr>
          <w:p w14:paraId="56754AA6" w14:textId="0FA0220D" w:rsidR="00ED11ED" w:rsidRPr="00BD699F" w:rsidRDefault="00ED11ED" w:rsidP="00ED11ED">
            <w:pPr>
              <w:jc w:val="center"/>
              <w:rPr>
                <w:b/>
                <w:bCs/>
                <w:color w:val="000000"/>
              </w:rPr>
            </w:pPr>
            <w:r w:rsidRPr="00BD699F">
              <w:rPr>
                <w:b/>
                <w:bCs/>
                <w:i/>
                <w:color w:val="000000"/>
              </w:rPr>
              <w:t>Disclosure</w:t>
            </w:r>
            <w:r w:rsidRPr="00BD699F">
              <w:rPr>
                <w:b/>
                <w:bCs/>
                <w:color w:val="000000"/>
              </w:rPr>
              <w:t xml:space="preserve"> nas </w:t>
            </w:r>
            <w:r w:rsidR="00D704A5" w:rsidRPr="00BD699F">
              <w:rPr>
                <w:b/>
                <w:bCs/>
                <w:color w:val="000000"/>
              </w:rPr>
              <w:t>Demonstrações Financeiras</w:t>
            </w:r>
          </w:p>
        </w:tc>
      </w:tr>
      <w:tr w:rsidR="00ED11ED" w:rsidRPr="00BD699F" w14:paraId="31EB89A4"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43079300" w14:textId="77777777" w:rsidR="00ED11ED" w:rsidRPr="00BD699F" w:rsidRDefault="00ED11ED" w:rsidP="00ED11ED">
            <w:pPr>
              <w:jc w:val="center"/>
              <w:rPr>
                <w:b/>
                <w:bCs/>
                <w:color w:val="000000"/>
              </w:rPr>
            </w:pPr>
            <w:r w:rsidRPr="00BD699F">
              <w:rPr>
                <w:b/>
                <w:bCs/>
                <w:color w:val="000000"/>
              </w:rPr>
              <w:t>DFP</w:t>
            </w:r>
          </w:p>
        </w:tc>
        <w:tc>
          <w:tcPr>
            <w:tcW w:w="1108" w:type="dxa"/>
            <w:tcBorders>
              <w:top w:val="nil"/>
              <w:left w:val="nil"/>
              <w:bottom w:val="single" w:sz="8" w:space="0" w:color="auto"/>
              <w:right w:val="single" w:sz="8" w:space="0" w:color="auto"/>
            </w:tcBorders>
            <w:noWrap/>
            <w:vAlign w:val="center"/>
            <w:hideMark/>
          </w:tcPr>
          <w:p w14:paraId="149F324E" w14:textId="77777777" w:rsidR="00ED11ED" w:rsidRPr="00BD699F" w:rsidRDefault="00ED11ED" w:rsidP="00ED11ED">
            <w:pPr>
              <w:jc w:val="center"/>
              <w:rPr>
                <w:b/>
                <w:bCs/>
                <w:color w:val="000000"/>
              </w:rPr>
            </w:pPr>
            <w:proofErr w:type="spellStart"/>
            <w:r w:rsidRPr="00BD699F">
              <w:rPr>
                <w:b/>
                <w:bCs/>
                <w:color w:val="000000"/>
              </w:rPr>
              <w:t>Coef</w:t>
            </w:r>
            <w:proofErr w:type="spellEnd"/>
            <w:r w:rsidRPr="00BD699F">
              <w:rPr>
                <w:b/>
                <w:bCs/>
                <w:color w:val="000000"/>
              </w:rPr>
              <w:t>.</w:t>
            </w:r>
          </w:p>
        </w:tc>
        <w:tc>
          <w:tcPr>
            <w:tcW w:w="1231" w:type="dxa"/>
            <w:tcBorders>
              <w:top w:val="nil"/>
              <w:left w:val="nil"/>
              <w:bottom w:val="single" w:sz="8" w:space="0" w:color="auto"/>
              <w:right w:val="single" w:sz="8" w:space="0" w:color="auto"/>
            </w:tcBorders>
            <w:noWrap/>
            <w:vAlign w:val="center"/>
            <w:hideMark/>
          </w:tcPr>
          <w:p w14:paraId="3A59A2DE" w14:textId="77777777" w:rsidR="00ED11ED" w:rsidRPr="00BD699F" w:rsidRDefault="00ED11ED" w:rsidP="00ED11ED">
            <w:pPr>
              <w:jc w:val="center"/>
              <w:rPr>
                <w:b/>
                <w:bCs/>
                <w:color w:val="000000"/>
              </w:rPr>
            </w:pPr>
            <w:proofErr w:type="spellStart"/>
            <w:r w:rsidRPr="00BD699F">
              <w:rPr>
                <w:b/>
                <w:bCs/>
                <w:color w:val="000000"/>
              </w:rPr>
              <w:t>Std</w:t>
            </w:r>
            <w:proofErr w:type="spellEnd"/>
            <w:r w:rsidRPr="00BD699F">
              <w:rPr>
                <w:b/>
                <w:bCs/>
                <w:color w:val="000000"/>
              </w:rPr>
              <w:t>. Erro</w:t>
            </w:r>
          </w:p>
        </w:tc>
        <w:tc>
          <w:tcPr>
            <w:tcW w:w="1108" w:type="dxa"/>
            <w:tcBorders>
              <w:top w:val="nil"/>
              <w:left w:val="nil"/>
              <w:bottom w:val="single" w:sz="8" w:space="0" w:color="auto"/>
              <w:right w:val="single" w:sz="8" w:space="0" w:color="auto"/>
            </w:tcBorders>
            <w:noWrap/>
            <w:vAlign w:val="center"/>
            <w:hideMark/>
          </w:tcPr>
          <w:p w14:paraId="1BC9F1E5" w14:textId="77777777" w:rsidR="00ED11ED" w:rsidRPr="00BD699F" w:rsidRDefault="00ED11ED" w:rsidP="00ED11ED">
            <w:pPr>
              <w:jc w:val="center"/>
              <w:rPr>
                <w:b/>
                <w:bCs/>
                <w:color w:val="000000"/>
              </w:rPr>
            </w:pPr>
            <w:r w:rsidRPr="00BD699F">
              <w:rPr>
                <w:b/>
                <w:bCs/>
                <w:color w:val="000000"/>
              </w:rPr>
              <w:t>Z</w:t>
            </w:r>
          </w:p>
        </w:tc>
        <w:tc>
          <w:tcPr>
            <w:tcW w:w="1305" w:type="dxa"/>
            <w:tcBorders>
              <w:top w:val="nil"/>
              <w:left w:val="nil"/>
              <w:bottom w:val="single" w:sz="8" w:space="0" w:color="auto"/>
              <w:right w:val="nil"/>
            </w:tcBorders>
            <w:noWrap/>
            <w:vAlign w:val="center"/>
            <w:hideMark/>
          </w:tcPr>
          <w:p w14:paraId="2D51B077" w14:textId="77777777" w:rsidR="00ED11ED" w:rsidRPr="00BD699F" w:rsidRDefault="00ED11ED" w:rsidP="00ED11ED">
            <w:pPr>
              <w:jc w:val="center"/>
              <w:rPr>
                <w:b/>
                <w:bCs/>
                <w:color w:val="000000"/>
              </w:rPr>
            </w:pPr>
            <w:r w:rsidRPr="00BD699F">
              <w:rPr>
                <w:b/>
                <w:bCs/>
                <w:color w:val="000000"/>
              </w:rPr>
              <w:t>P&gt;|z|</w:t>
            </w:r>
          </w:p>
        </w:tc>
      </w:tr>
      <w:tr w:rsidR="00ED11ED" w:rsidRPr="00BD699F" w14:paraId="783F84D3" w14:textId="77777777" w:rsidTr="00702EE5">
        <w:trPr>
          <w:trHeight w:val="525"/>
        </w:trPr>
        <w:tc>
          <w:tcPr>
            <w:tcW w:w="3909" w:type="dxa"/>
            <w:tcBorders>
              <w:top w:val="nil"/>
              <w:left w:val="nil"/>
              <w:bottom w:val="single" w:sz="8" w:space="0" w:color="auto"/>
              <w:right w:val="single" w:sz="8" w:space="0" w:color="auto"/>
            </w:tcBorders>
            <w:vAlign w:val="center"/>
            <w:hideMark/>
          </w:tcPr>
          <w:p w14:paraId="340C2C33" w14:textId="77777777" w:rsidR="00ED11ED" w:rsidRPr="00BD699F" w:rsidRDefault="00ED11ED" w:rsidP="00ED11ED">
            <w:pPr>
              <w:jc w:val="center"/>
              <w:rPr>
                <w:b/>
                <w:bCs/>
                <w:color w:val="000000"/>
              </w:rPr>
            </w:pPr>
            <w:r w:rsidRPr="00BD699F">
              <w:rPr>
                <w:b/>
                <w:bCs/>
                <w:color w:val="000000"/>
              </w:rPr>
              <w:t>Missão sem a presença de elementos ambientais</w:t>
            </w:r>
          </w:p>
        </w:tc>
        <w:tc>
          <w:tcPr>
            <w:tcW w:w="1108" w:type="dxa"/>
            <w:tcBorders>
              <w:top w:val="nil"/>
              <w:left w:val="nil"/>
              <w:bottom w:val="single" w:sz="8" w:space="0" w:color="auto"/>
              <w:right w:val="single" w:sz="8" w:space="0" w:color="auto"/>
            </w:tcBorders>
            <w:noWrap/>
            <w:vAlign w:val="center"/>
            <w:hideMark/>
          </w:tcPr>
          <w:p w14:paraId="52086F47" w14:textId="77777777" w:rsidR="00ED11ED" w:rsidRPr="00BD699F" w:rsidRDefault="00ED11ED" w:rsidP="00ED11ED">
            <w:pPr>
              <w:jc w:val="center"/>
              <w:rPr>
                <w:color w:val="000000"/>
              </w:rPr>
            </w:pPr>
            <w:r w:rsidRPr="00BD699F">
              <w:rPr>
                <w:color w:val="000000"/>
              </w:rPr>
              <w:t>-0,1793</w:t>
            </w:r>
          </w:p>
        </w:tc>
        <w:tc>
          <w:tcPr>
            <w:tcW w:w="1231" w:type="dxa"/>
            <w:tcBorders>
              <w:top w:val="nil"/>
              <w:left w:val="nil"/>
              <w:bottom w:val="single" w:sz="8" w:space="0" w:color="auto"/>
              <w:right w:val="single" w:sz="8" w:space="0" w:color="auto"/>
            </w:tcBorders>
            <w:noWrap/>
            <w:vAlign w:val="center"/>
            <w:hideMark/>
          </w:tcPr>
          <w:p w14:paraId="28A1CCF6" w14:textId="77777777" w:rsidR="00ED11ED" w:rsidRPr="00BD699F" w:rsidRDefault="00ED11ED" w:rsidP="00ED11ED">
            <w:pPr>
              <w:jc w:val="center"/>
              <w:rPr>
                <w:color w:val="000000"/>
              </w:rPr>
            </w:pPr>
            <w:r w:rsidRPr="00BD699F">
              <w:rPr>
                <w:color w:val="000000"/>
              </w:rPr>
              <w:t>0,4119</w:t>
            </w:r>
          </w:p>
        </w:tc>
        <w:tc>
          <w:tcPr>
            <w:tcW w:w="1108" w:type="dxa"/>
            <w:tcBorders>
              <w:top w:val="nil"/>
              <w:left w:val="nil"/>
              <w:bottom w:val="single" w:sz="8" w:space="0" w:color="auto"/>
              <w:right w:val="single" w:sz="8" w:space="0" w:color="auto"/>
            </w:tcBorders>
            <w:noWrap/>
            <w:vAlign w:val="center"/>
            <w:hideMark/>
          </w:tcPr>
          <w:p w14:paraId="6240CEDC" w14:textId="77777777" w:rsidR="00ED11ED" w:rsidRPr="00BD699F" w:rsidRDefault="00ED11ED" w:rsidP="00ED11ED">
            <w:pPr>
              <w:jc w:val="center"/>
              <w:rPr>
                <w:color w:val="000000"/>
              </w:rPr>
            </w:pPr>
            <w:r w:rsidRPr="00BD699F">
              <w:rPr>
                <w:color w:val="000000"/>
              </w:rPr>
              <w:t>-0,4400</w:t>
            </w:r>
          </w:p>
        </w:tc>
        <w:tc>
          <w:tcPr>
            <w:tcW w:w="1305" w:type="dxa"/>
            <w:tcBorders>
              <w:top w:val="nil"/>
              <w:left w:val="nil"/>
              <w:bottom w:val="single" w:sz="8" w:space="0" w:color="auto"/>
              <w:right w:val="nil"/>
            </w:tcBorders>
            <w:noWrap/>
            <w:vAlign w:val="center"/>
            <w:hideMark/>
          </w:tcPr>
          <w:p w14:paraId="6B4CB16D" w14:textId="77777777" w:rsidR="00ED11ED" w:rsidRPr="00BD699F" w:rsidRDefault="00ED11ED" w:rsidP="00ED11ED">
            <w:pPr>
              <w:jc w:val="center"/>
              <w:rPr>
                <w:color w:val="000000"/>
              </w:rPr>
            </w:pPr>
            <w:r w:rsidRPr="00BD699F">
              <w:rPr>
                <w:color w:val="000000"/>
              </w:rPr>
              <w:t>0,6630</w:t>
            </w:r>
          </w:p>
        </w:tc>
      </w:tr>
      <w:tr w:rsidR="00ED11ED" w:rsidRPr="00BD699F" w14:paraId="0D6F3AB5" w14:textId="77777777" w:rsidTr="00702EE5">
        <w:trPr>
          <w:trHeight w:val="525"/>
        </w:trPr>
        <w:tc>
          <w:tcPr>
            <w:tcW w:w="3909" w:type="dxa"/>
            <w:tcBorders>
              <w:top w:val="nil"/>
              <w:left w:val="nil"/>
              <w:bottom w:val="single" w:sz="8" w:space="0" w:color="auto"/>
              <w:right w:val="single" w:sz="8" w:space="0" w:color="auto"/>
            </w:tcBorders>
            <w:vAlign w:val="center"/>
            <w:hideMark/>
          </w:tcPr>
          <w:p w14:paraId="37D797F3" w14:textId="77777777" w:rsidR="00ED11ED" w:rsidRPr="00BD699F" w:rsidRDefault="00ED11ED" w:rsidP="00ED11ED">
            <w:pPr>
              <w:jc w:val="center"/>
              <w:rPr>
                <w:b/>
                <w:bCs/>
                <w:color w:val="000000"/>
              </w:rPr>
            </w:pPr>
            <w:r w:rsidRPr="00BD699F">
              <w:rPr>
                <w:b/>
                <w:bCs/>
                <w:color w:val="000000"/>
              </w:rPr>
              <w:t>Missão com a presença de elementos ambientais</w:t>
            </w:r>
          </w:p>
        </w:tc>
        <w:tc>
          <w:tcPr>
            <w:tcW w:w="1108" w:type="dxa"/>
            <w:tcBorders>
              <w:top w:val="nil"/>
              <w:left w:val="nil"/>
              <w:bottom w:val="single" w:sz="8" w:space="0" w:color="auto"/>
              <w:right w:val="single" w:sz="8" w:space="0" w:color="auto"/>
            </w:tcBorders>
            <w:noWrap/>
            <w:vAlign w:val="center"/>
            <w:hideMark/>
          </w:tcPr>
          <w:p w14:paraId="64ED2482" w14:textId="77777777" w:rsidR="00ED11ED" w:rsidRPr="00BD699F" w:rsidRDefault="00ED11ED" w:rsidP="00ED11ED">
            <w:pPr>
              <w:jc w:val="center"/>
              <w:rPr>
                <w:color w:val="000000"/>
              </w:rPr>
            </w:pPr>
            <w:r w:rsidRPr="00BD699F">
              <w:rPr>
                <w:color w:val="000000"/>
              </w:rPr>
              <w:t>0,5104</w:t>
            </w:r>
          </w:p>
        </w:tc>
        <w:tc>
          <w:tcPr>
            <w:tcW w:w="1231" w:type="dxa"/>
            <w:tcBorders>
              <w:top w:val="nil"/>
              <w:left w:val="nil"/>
              <w:bottom w:val="single" w:sz="8" w:space="0" w:color="auto"/>
              <w:right w:val="single" w:sz="8" w:space="0" w:color="auto"/>
            </w:tcBorders>
            <w:noWrap/>
            <w:vAlign w:val="center"/>
            <w:hideMark/>
          </w:tcPr>
          <w:p w14:paraId="789E8A41" w14:textId="77777777" w:rsidR="00ED11ED" w:rsidRPr="00BD699F" w:rsidRDefault="00ED11ED" w:rsidP="00ED11ED">
            <w:pPr>
              <w:jc w:val="center"/>
              <w:rPr>
                <w:color w:val="000000"/>
              </w:rPr>
            </w:pPr>
            <w:r w:rsidRPr="00BD699F">
              <w:rPr>
                <w:color w:val="000000"/>
              </w:rPr>
              <w:t>0,3366</w:t>
            </w:r>
          </w:p>
        </w:tc>
        <w:tc>
          <w:tcPr>
            <w:tcW w:w="1108" w:type="dxa"/>
            <w:tcBorders>
              <w:top w:val="nil"/>
              <w:left w:val="nil"/>
              <w:bottom w:val="single" w:sz="8" w:space="0" w:color="auto"/>
              <w:right w:val="single" w:sz="8" w:space="0" w:color="auto"/>
            </w:tcBorders>
            <w:noWrap/>
            <w:vAlign w:val="center"/>
            <w:hideMark/>
          </w:tcPr>
          <w:p w14:paraId="752AE98E" w14:textId="77777777" w:rsidR="00ED11ED" w:rsidRPr="00BD699F" w:rsidRDefault="00ED11ED" w:rsidP="00ED11ED">
            <w:pPr>
              <w:jc w:val="center"/>
              <w:rPr>
                <w:color w:val="000000"/>
              </w:rPr>
            </w:pPr>
            <w:r w:rsidRPr="00BD699F">
              <w:rPr>
                <w:color w:val="000000"/>
              </w:rPr>
              <w:t>1,5200</w:t>
            </w:r>
          </w:p>
        </w:tc>
        <w:tc>
          <w:tcPr>
            <w:tcW w:w="1305" w:type="dxa"/>
            <w:tcBorders>
              <w:top w:val="nil"/>
              <w:left w:val="nil"/>
              <w:bottom w:val="single" w:sz="8" w:space="0" w:color="auto"/>
              <w:right w:val="nil"/>
            </w:tcBorders>
            <w:noWrap/>
            <w:vAlign w:val="center"/>
            <w:hideMark/>
          </w:tcPr>
          <w:p w14:paraId="0A4ED5DD" w14:textId="77777777" w:rsidR="00ED11ED" w:rsidRPr="00BD699F" w:rsidRDefault="00ED11ED" w:rsidP="00ED11ED">
            <w:pPr>
              <w:jc w:val="center"/>
              <w:rPr>
                <w:color w:val="000000"/>
              </w:rPr>
            </w:pPr>
            <w:r w:rsidRPr="00BD699F">
              <w:rPr>
                <w:color w:val="000000"/>
              </w:rPr>
              <w:t>0,1290</w:t>
            </w:r>
          </w:p>
        </w:tc>
      </w:tr>
      <w:tr w:rsidR="00ED11ED" w:rsidRPr="00BD699F" w14:paraId="12204DDE"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7F2BE6CD" w14:textId="77777777" w:rsidR="00ED11ED" w:rsidRPr="00BD699F" w:rsidRDefault="00ED11ED" w:rsidP="00ED11ED">
            <w:pPr>
              <w:jc w:val="center"/>
              <w:rPr>
                <w:b/>
                <w:bCs/>
                <w:color w:val="000000"/>
              </w:rPr>
            </w:pPr>
            <w:r w:rsidRPr="00BD699F">
              <w:rPr>
                <w:b/>
                <w:bCs/>
                <w:color w:val="000000"/>
              </w:rPr>
              <w:t>Performance</w:t>
            </w:r>
          </w:p>
        </w:tc>
        <w:tc>
          <w:tcPr>
            <w:tcW w:w="1108" w:type="dxa"/>
            <w:tcBorders>
              <w:top w:val="nil"/>
              <w:left w:val="nil"/>
              <w:bottom w:val="single" w:sz="8" w:space="0" w:color="auto"/>
              <w:right w:val="single" w:sz="8" w:space="0" w:color="auto"/>
            </w:tcBorders>
            <w:noWrap/>
            <w:vAlign w:val="center"/>
            <w:hideMark/>
          </w:tcPr>
          <w:p w14:paraId="52423764" w14:textId="77777777" w:rsidR="00ED11ED" w:rsidRPr="00BD699F" w:rsidRDefault="00ED11ED" w:rsidP="00ED11ED">
            <w:pPr>
              <w:jc w:val="center"/>
              <w:rPr>
                <w:color w:val="000000"/>
              </w:rPr>
            </w:pPr>
            <w:r w:rsidRPr="00BD699F">
              <w:rPr>
                <w:color w:val="000000"/>
              </w:rPr>
              <w:t>1,3246</w:t>
            </w:r>
          </w:p>
        </w:tc>
        <w:tc>
          <w:tcPr>
            <w:tcW w:w="1231" w:type="dxa"/>
            <w:tcBorders>
              <w:top w:val="nil"/>
              <w:left w:val="nil"/>
              <w:bottom w:val="single" w:sz="8" w:space="0" w:color="auto"/>
              <w:right w:val="single" w:sz="8" w:space="0" w:color="auto"/>
            </w:tcBorders>
            <w:noWrap/>
            <w:vAlign w:val="center"/>
            <w:hideMark/>
          </w:tcPr>
          <w:p w14:paraId="5153C6FA" w14:textId="77777777" w:rsidR="00ED11ED" w:rsidRPr="00BD699F" w:rsidRDefault="00ED11ED" w:rsidP="00ED11ED">
            <w:pPr>
              <w:jc w:val="center"/>
              <w:rPr>
                <w:color w:val="000000"/>
              </w:rPr>
            </w:pPr>
            <w:r w:rsidRPr="00BD699F">
              <w:rPr>
                <w:color w:val="000000"/>
              </w:rPr>
              <w:t>0,8786</w:t>
            </w:r>
          </w:p>
        </w:tc>
        <w:tc>
          <w:tcPr>
            <w:tcW w:w="1108" w:type="dxa"/>
            <w:tcBorders>
              <w:top w:val="nil"/>
              <w:left w:val="nil"/>
              <w:bottom w:val="single" w:sz="8" w:space="0" w:color="auto"/>
              <w:right w:val="single" w:sz="8" w:space="0" w:color="auto"/>
            </w:tcBorders>
            <w:noWrap/>
            <w:vAlign w:val="center"/>
            <w:hideMark/>
          </w:tcPr>
          <w:p w14:paraId="160541E2" w14:textId="77777777" w:rsidR="00ED11ED" w:rsidRPr="00BD699F" w:rsidRDefault="00ED11ED" w:rsidP="00ED11ED">
            <w:pPr>
              <w:jc w:val="center"/>
              <w:rPr>
                <w:color w:val="000000"/>
              </w:rPr>
            </w:pPr>
            <w:r w:rsidRPr="00BD699F">
              <w:rPr>
                <w:color w:val="000000"/>
              </w:rPr>
              <w:t>1,5100</w:t>
            </w:r>
          </w:p>
        </w:tc>
        <w:tc>
          <w:tcPr>
            <w:tcW w:w="1305" w:type="dxa"/>
            <w:tcBorders>
              <w:top w:val="nil"/>
              <w:left w:val="nil"/>
              <w:bottom w:val="single" w:sz="8" w:space="0" w:color="auto"/>
              <w:right w:val="nil"/>
            </w:tcBorders>
            <w:noWrap/>
            <w:vAlign w:val="center"/>
            <w:hideMark/>
          </w:tcPr>
          <w:p w14:paraId="62BD4581" w14:textId="77777777" w:rsidR="00ED11ED" w:rsidRPr="00BD699F" w:rsidRDefault="00ED11ED" w:rsidP="00ED11ED">
            <w:pPr>
              <w:jc w:val="center"/>
              <w:rPr>
                <w:color w:val="000000"/>
              </w:rPr>
            </w:pPr>
            <w:r w:rsidRPr="00BD699F">
              <w:rPr>
                <w:color w:val="000000"/>
              </w:rPr>
              <w:t>0,1320</w:t>
            </w:r>
          </w:p>
        </w:tc>
      </w:tr>
      <w:tr w:rsidR="00ED11ED" w:rsidRPr="00BD699F" w14:paraId="1229FE80"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7C57F59E" w14:textId="77777777" w:rsidR="00ED11ED" w:rsidRPr="00BD699F" w:rsidRDefault="00ED11ED" w:rsidP="00ED11ED">
            <w:pPr>
              <w:jc w:val="center"/>
              <w:rPr>
                <w:b/>
                <w:bCs/>
                <w:color w:val="000000"/>
              </w:rPr>
            </w:pPr>
            <w:r w:rsidRPr="00BD699F">
              <w:rPr>
                <w:b/>
                <w:bCs/>
                <w:color w:val="000000"/>
              </w:rPr>
              <w:t>Tamanho</w:t>
            </w:r>
          </w:p>
        </w:tc>
        <w:tc>
          <w:tcPr>
            <w:tcW w:w="1108" w:type="dxa"/>
            <w:tcBorders>
              <w:top w:val="nil"/>
              <w:left w:val="nil"/>
              <w:bottom w:val="single" w:sz="8" w:space="0" w:color="auto"/>
              <w:right w:val="single" w:sz="8" w:space="0" w:color="auto"/>
            </w:tcBorders>
            <w:noWrap/>
            <w:vAlign w:val="center"/>
            <w:hideMark/>
          </w:tcPr>
          <w:p w14:paraId="5576A289" w14:textId="77777777" w:rsidR="00ED11ED" w:rsidRPr="00BD699F" w:rsidRDefault="00ED11ED" w:rsidP="00ED11ED">
            <w:pPr>
              <w:jc w:val="center"/>
              <w:rPr>
                <w:color w:val="000000"/>
              </w:rPr>
            </w:pPr>
            <w:r w:rsidRPr="00BD699F">
              <w:rPr>
                <w:color w:val="000000"/>
              </w:rPr>
              <w:t>0,4867</w:t>
            </w:r>
          </w:p>
        </w:tc>
        <w:tc>
          <w:tcPr>
            <w:tcW w:w="1231" w:type="dxa"/>
            <w:tcBorders>
              <w:top w:val="nil"/>
              <w:left w:val="nil"/>
              <w:bottom w:val="single" w:sz="8" w:space="0" w:color="auto"/>
              <w:right w:val="single" w:sz="8" w:space="0" w:color="auto"/>
            </w:tcBorders>
            <w:noWrap/>
            <w:vAlign w:val="center"/>
            <w:hideMark/>
          </w:tcPr>
          <w:p w14:paraId="43465097" w14:textId="77777777" w:rsidR="00ED11ED" w:rsidRPr="00BD699F" w:rsidRDefault="00ED11ED" w:rsidP="00ED11ED">
            <w:pPr>
              <w:jc w:val="center"/>
              <w:rPr>
                <w:color w:val="000000"/>
              </w:rPr>
            </w:pPr>
            <w:r w:rsidRPr="00BD699F">
              <w:rPr>
                <w:color w:val="000000"/>
              </w:rPr>
              <w:t>0,1206</w:t>
            </w:r>
          </w:p>
        </w:tc>
        <w:tc>
          <w:tcPr>
            <w:tcW w:w="1108" w:type="dxa"/>
            <w:tcBorders>
              <w:top w:val="nil"/>
              <w:left w:val="nil"/>
              <w:bottom w:val="single" w:sz="8" w:space="0" w:color="auto"/>
              <w:right w:val="single" w:sz="8" w:space="0" w:color="auto"/>
            </w:tcBorders>
            <w:noWrap/>
            <w:vAlign w:val="center"/>
            <w:hideMark/>
          </w:tcPr>
          <w:p w14:paraId="7B8E7D21" w14:textId="77777777" w:rsidR="00ED11ED" w:rsidRPr="00BD699F" w:rsidRDefault="00ED11ED" w:rsidP="00ED11ED">
            <w:pPr>
              <w:jc w:val="center"/>
              <w:rPr>
                <w:color w:val="000000"/>
              </w:rPr>
            </w:pPr>
            <w:r w:rsidRPr="00BD699F">
              <w:rPr>
                <w:color w:val="000000"/>
              </w:rPr>
              <w:t>4,0300</w:t>
            </w:r>
          </w:p>
        </w:tc>
        <w:tc>
          <w:tcPr>
            <w:tcW w:w="1305" w:type="dxa"/>
            <w:tcBorders>
              <w:top w:val="nil"/>
              <w:left w:val="nil"/>
              <w:bottom w:val="single" w:sz="8" w:space="0" w:color="auto"/>
              <w:right w:val="nil"/>
            </w:tcBorders>
            <w:noWrap/>
            <w:vAlign w:val="center"/>
            <w:hideMark/>
          </w:tcPr>
          <w:p w14:paraId="246357BF" w14:textId="77777777" w:rsidR="00ED11ED" w:rsidRPr="00BD699F" w:rsidRDefault="00ED11ED" w:rsidP="00ED11ED">
            <w:pPr>
              <w:jc w:val="center"/>
              <w:rPr>
                <w:color w:val="000000"/>
              </w:rPr>
            </w:pPr>
            <w:r w:rsidRPr="00BD699F">
              <w:rPr>
                <w:color w:val="000000"/>
              </w:rPr>
              <w:t>0,0000</w:t>
            </w:r>
          </w:p>
        </w:tc>
      </w:tr>
      <w:tr w:rsidR="00ED11ED" w:rsidRPr="00BD699F" w14:paraId="60912F5C"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70152C3E" w14:textId="77777777" w:rsidR="00ED11ED" w:rsidRPr="00BD699F" w:rsidRDefault="00ED11ED" w:rsidP="00ED11ED">
            <w:pPr>
              <w:jc w:val="center"/>
              <w:rPr>
                <w:b/>
                <w:bCs/>
                <w:color w:val="000000"/>
              </w:rPr>
            </w:pPr>
            <w:r w:rsidRPr="00BD699F">
              <w:rPr>
                <w:b/>
                <w:bCs/>
                <w:color w:val="000000"/>
              </w:rPr>
              <w:t>Setor 2</w:t>
            </w:r>
          </w:p>
        </w:tc>
        <w:tc>
          <w:tcPr>
            <w:tcW w:w="1108" w:type="dxa"/>
            <w:tcBorders>
              <w:top w:val="nil"/>
              <w:left w:val="nil"/>
              <w:bottom w:val="single" w:sz="8" w:space="0" w:color="auto"/>
              <w:right w:val="single" w:sz="8" w:space="0" w:color="auto"/>
            </w:tcBorders>
            <w:noWrap/>
            <w:vAlign w:val="center"/>
            <w:hideMark/>
          </w:tcPr>
          <w:p w14:paraId="774F4C1E" w14:textId="77777777" w:rsidR="00ED11ED" w:rsidRPr="00BD699F" w:rsidRDefault="00ED11ED" w:rsidP="00ED11ED">
            <w:pPr>
              <w:jc w:val="center"/>
              <w:rPr>
                <w:color w:val="000000"/>
              </w:rPr>
            </w:pPr>
            <w:r w:rsidRPr="00BD699F">
              <w:rPr>
                <w:color w:val="000000"/>
              </w:rPr>
              <w:t>-0,9214</w:t>
            </w:r>
          </w:p>
        </w:tc>
        <w:tc>
          <w:tcPr>
            <w:tcW w:w="1231" w:type="dxa"/>
            <w:tcBorders>
              <w:top w:val="nil"/>
              <w:left w:val="nil"/>
              <w:bottom w:val="single" w:sz="8" w:space="0" w:color="auto"/>
              <w:right w:val="single" w:sz="8" w:space="0" w:color="auto"/>
            </w:tcBorders>
            <w:noWrap/>
            <w:vAlign w:val="center"/>
            <w:hideMark/>
          </w:tcPr>
          <w:p w14:paraId="38281602" w14:textId="77777777" w:rsidR="00ED11ED" w:rsidRPr="00BD699F" w:rsidRDefault="00ED11ED" w:rsidP="00ED11ED">
            <w:pPr>
              <w:jc w:val="center"/>
              <w:rPr>
                <w:color w:val="000000"/>
              </w:rPr>
            </w:pPr>
            <w:r w:rsidRPr="00BD699F">
              <w:rPr>
                <w:color w:val="000000"/>
              </w:rPr>
              <w:t>0,8213</w:t>
            </w:r>
          </w:p>
        </w:tc>
        <w:tc>
          <w:tcPr>
            <w:tcW w:w="1108" w:type="dxa"/>
            <w:tcBorders>
              <w:top w:val="nil"/>
              <w:left w:val="nil"/>
              <w:bottom w:val="single" w:sz="8" w:space="0" w:color="auto"/>
              <w:right w:val="single" w:sz="8" w:space="0" w:color="auto"/>
            </w:tcBorders>
            <w:noWrap/>
            <w:vAlign w:val="center"/>
            <w:hideMark/>
          </w:tcPr>
          <w:p w14:paraId="74E10EFC" w14:textId="77777777" w:rsidR="00ED11ED" w:rsidRPr="00BD699F" w:rsidRDefault="00ED11ED" w:rsidP="00ED11ED">
            <w:pPr>
              <w:jc w:val="center"/>
              <w:rPr>
                <w:color w:val="000000"/>
              </w:rPr>
            </w:pPr>
            <w:r w:rsidRPr="00BD699F">
              <w:rPr>
                <w:color w:val="000000"/>
              </w:rPr>
              <w:t>-1,1200</w:t>
            </w:r>
          </w:p>
        </w:tc>
        <w:tc>
          <w:tcPr>
            <w:tcW w:w="1305" w:type="dxa"/>
            <w:tcBorders>
              <w:top w:val="nil"/>
              <w:left w:val="nil"/>
              <w:bottom w:val="single" w:sz="8" w:space="0" w:color="auto"/>
              <w:right w:val="nil"/>
            </w:tcBorders>
            <w:noWrap/>
            <w:vAlign w:val="center"/>
            <w:hideMark/>
          </w:tcPr>
          <w:p w14:paraId="7908C597" w14:textId="77777777" w:rsidR="00ED11ED" w:rsidRPr="00BD699F" w:rsidRDefault="00ED11ED" w:rsidP="00ED11ED">
            <w:pPr>
              <w:jc w:val="center"/>
              <w:rPr>
                <w:color w:val="000000"/>
              </w:rPr>
            </w:pPr>
            <w:r w:rsidRPr="00BD699F">
              <w:rPr>
                <w:color w:val="000000"/>
              </w:rPr>
              <w:t>0,2620</w:t>
            </w:r>
          </w:p>
        </w:tc>
      </w:tr>
      <w:tr w:rsidR="00ED11ED" w:rsidRPr="00BD699F" w14:paraId="7039C2F2"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3CD2BFDA" w14:textId="77777777" w:rsidR="00ED11ED" w:rsidRPr="00BD699F" w:rsidRDefault="00ED11ED" w:rsidP="00ED11ED">
            <w:pPr>
              <w:jc w:val="center"/>
              <w:rPr>
                <w:b/>
                <w:bCs/>
                <w:color w:val="000000"/>
              </w:rPr>
            </w:pPr>
            <w:r w:rsidRPr="00BD699F">
              <w:rPr>
                <w:b/>
                <w:bCs/>
                <w:color w:val="000000"/>
              </w:rPr>
              <w:t>Setor 3</w:t>
            </w:r>
          </w:p>
        </w:tc>
        <w:tc>
          <w:tcPr>
            <w:tcW w:w="1108" w:type="dxa"/>
            <w:tcBorders>
              <w:top w:val="nil"/>
              <w:left w:val="nil"/>
              <w:bottom w:val="single" w:sz="8" w:space="0" w:color="auto"/>
              <w:right w:val="single" w:sz="8" w:space="0" w:color="auto"/>
            </w:tcBorders>
            <w:noWrap/>
            <w:vAlign w:val="center"/>
            <w:hideMark/>
          </w:tcPr>
          <w:p w14:paraId="7C16E974" w14:textId="77777777" w:rsidR="00ED11ED" w:rsidRPr="00BD699F" w:rsidRDefault="00ED11ED" w:rsidP="00ED11ED">
            <w:pPr>
              <w:jc w:val="center"/>
              <w:rPr>
                <w:color w:val="000000"/>
              </w:rPr>
            </w:pPr>
            <w:r w:rsidRPr="00BD699F">
              <w:rPr>
                <w:color w:val="000000"/>
              </w:rPr>
              <w:t>-18,1870</w:t>
            </w:r>
          </w:p>
        </w:tc>
        <w:tc>
          <w:tcPr>
            <w:tcW w:w="1231" w:type="dxa"/>
            <w:tcBorders>
              <w:top w:val="nil"/>
              <w:left w:val="nil"/>
              <w:bottom w:val="single" w:sz="8" w:space="0" w:color="auto"/>
              <w:right w:val="single" w:sz="8" w:space="0" w:color="auto"/>
            </w:tcBorders>
            <w:noWrap/>
            <w:vAlign w:val="center"/>
            <w:hideMark/>
          </w:tcPr>
          <w:p w14:paraId="1607107D" w14:textId="77777777" w:rsidR="00ED11ED" w:rsidRPr="00BD699F" w:rsidRDefault="00ED11ED" w:rsidP="00ED11ED">
            <w:pPr>
              <w:jc w:val="center"/>
              <w:rPr>
                <w:color w:val="000000"/>
              </w:rPr>
            </w:pPr>
            <w:r w:rsidRPr="00BD699F">
              <w:rPr>
                <w:color w:val="000000"/>
              </w:rPr>
              <w:t>1,3127</w:t>
            </w:r>
          </w:p>
        </w:tc>
        <w:tc>
          <w:tcPr>
            <w:tcW w:w="1108" w:type="dxa"/>
            <w:tcBorders>
              <w:top w:val="nil"/>
              <w:left w:val="nil"/>
              <w:bottom w:val="single" w:sz="8" w:space="0" w:color="auto"/>
              <w:right w:val="single" w:sz="8" w:space="0" w:color="auto"/>
            </w:tcBorders>
            <w:noWrap/>
            <w:vAlign w:val="center"/>
            <w:hideMark/>
          </w:tcPr>
          <w:p w14:paraId="28103CF1" w14:textId="77777777" w:rsidR="00ED11ED" w:rsidRPr="00BD699F" w:rsidRDefault="00ED11ED" w:rsidP="00ED11ED">
            <w:pPr>
              <w:jc w:val="center"/>
              <w:rPr>
                <w:color w:val="000000"/>
              </w:rPr>
            </w:pPr>
            <w:r w:rsidRPr="00BD699F">
              <w:rPr>
                <w:color w:val="000000"/>
              </w:rPr>
              <w:t>-13,8600</w:t>
            </w:r>
          </w:p>
        </w:tc>
        <w:tc>
          <w:tcPr>
            <w:tcW w:w="1305" w:type="dxa"/>
            <w:tcBorders>
              <w:top w:val="nil"/>
              <w:left w:val="nil"/>
              <w:bottom w:val="single" w:sz="8" w:space="0" w:color="auto"/>
              <w:right w:val="nil"/>
            </w:tcBorders>
            <w:noWrap/>
            <w:vAlign w:val="center"/>
            <w:hideMark/>
          </w:tcPr>
          <w:p w14:paraId="11FE9F81" w14:textId="77777777" w:rsidR="00ED11ED" w:rsidRPr="00BD699F" w:rsidRDefault="00ED11ED" w:rsidP="00ED11ED">
            <w:pPr>
              <w:jc w:val="center"/>
              <w:rPr>
                <w:color w:val="000000"/>
              </w:rPr>
            </w:pPr>
            <w:r w:rsidRPr="00BD699F">
              <w:rPr>
                <w:color w:val="000000"/>
              </w:rPr>
              <w:t>0,0000</w:t>
            </w:r>
          </w:p>
        </w:tc>
      </w:tr>
      <w:tr w:rsidR="00ED11ED" w:rsidRPr="00BD699F" w14:paraId="465B8162"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72F8A8C2" w14:textId="77777777" w:rsidR="00ED11ED" w:rsidRPr="00BD699F" w:rsidRDefault="00ED11ED" w:rsidP="00ED11ED">
            <w:pPr>
              <w:jc w:val="center"/>
              <w:rPr>
                <w:b/>
                <w:bCs/>
                <w:color w:val="000000"/>
              </w:rPr>
            </w:pPr>
            <w:r w:rsidRPr="00BD699F">
              <w:rPr>
                <w:b/>
                <w:bCs/>
                <w:color w:val="000000"/>
              </w:rPr>
              <w:t>Setor 4</w:t>
            </w:r>
          </w:p>
        </w:tc>
        <w:tc>
          <w:tcPr>
            <w:tcW w:w="1108" w:type="dxa"/>
            <w:tcBorders>
              <w:top w:val="nil"/>
              <w:left w:val="nil"/>
              <w:bottom w:val="single" w:sz="8" w:space="0" w:color="auto"/>
              <w:right w:val="single" w:sz="8" w:space="0" w:color="auto"/>
            </w:tcBorders>
            <w:noWrap/>
            <w:vAlign w:val="center"/>
            <w:hideMark/>
          </w:tcPr>
          <w:p w14:paraId="486F1B94" w14:textId="77777777" w:rsidR="00ED11ED" w:rsidRPr="00BD699F" w:rsidRDefault="00ED11ED" w:rsidP="00ED11ED">
            <w:pPr>
              <w:jc w:val="center"/>
              <w:rPr>
                <w:color w:val="000000"/>
              </w:rPr>
            </w:pPr>
            <w:r w:rsidRPr="00BD699F">
              <w:rPr>
                <w:color w:val="000000"/>
              </w:rPr>
              <w:t>-2,6137</w:t>
            </w:r>
          </w:p>
        </w:tc>
        <w:tc>
          <w:tcPr>
            <w:tcW w:w="1231" w:type="dxa"/>
            <w:tcBorders>
              <w:top w:val="nil"/>
              <w:left w:val="nil"/>
              <w:bottom w:val="single" w:sz="8" w:space="0" w:color="auto"/>
              <w:right w:val="single" w:sz="8" w:space="0" w:color="auto"/>
            </w:tcBorders>
            <w:noWrap/>
            <w:vAlign w:val="center"/>
            <w:hideMark/>
          </w:tcPr>
          <w:p w14:paraId="6981D567" w14:textId="77777777" w:rsidR="00ED11ED" w:rsidRPr="00BD699F" w:rsidRDefault="00ED11ED" w:rsidP="00ED11ED">
            <w:pPr>
              <w:jc w:val="center"/>
              <w:rPr>
                <w:color w:val="000000"/>
              </w:rPr>
            </w:pPr>
            <w:r w:rsidRPr="00BD699F">
              <w:rPr>
                <w:color w:val="000000"/>
              </w:rPr>
              <w:t>1,1662</w:t>
            </w:r>
          </w:p>
        </w:tc>
        <w:tc>
          <w:tcPr>
            <w:tcW w:w="1108" w:type="dxa"/>
            <w:tcBorders>
              <w:top w:val="nil"/>
              <w:left w:val="nil"/>
              <w:bottom w:val="single" w:sz="8" w:space="0" w:color="auto"/>
              <w:right w:val="single" w:sz="8" w:space="0" w:color="auto"/>
            </w:tcBorders>
            <w:noWrap/>
            <w:vAlign w:val="center"/>
            <w:hideMark/>
          </w:tcPr>
          <w:p w14:paraId="34E4CC0D" w14:textId="77777777" w:rsidR="00ED11ED" w:rsidRPr="00BD699F" w:rsidRDefault="00ED11ED" w:rsidP="00ED11ED">
            <w:pPr>
              <w:jc w:val="center"/>
              <w:rPr>
                <w:color w:val="000000"/>
              </w:rPr>
            </w:pPr>
            <w:r w:rsidRPr="00BD699F">
              <w:rPr>
                <w:color w:val="000000"/>
              </w:rPr>
              <w:t>-2,2400</w:t>
            </w:r>
          </w:p>
        </w:tc>
        <w:tc>
          <w:tcPr>
            <w:tcW w:w="1305" w:type="dxa"/>
            <w:tcBorders>
              <w:top w:val="nil"/>
              <w:left w:val="nil"/>
              <w:bottom w:val="single" w:sz="8" w:space="0" w:color="auto"/>
              <w:right w:val="nil"/>
            </w:tcBorders>
            <w:noWrap/>
            <w:vAlign w:val="center"/>
            <w:hideMark/>
          </w:tcPr>
          <w:p w14:paraId="4874DD52" w14:textId="77777777" w:rsidR="00ED11ED" w:rsidRPr="00BD699F" w:rsidRDefault="00ED11ED" w:rsidP="00ED11ED">
            <w:pPr>
              <w:jc w:val="center"/>
              <w:rPr>
                <w:color w:val="000000"/>
              </w:rPr>
            </w:pPr>
            <w:r w:rsidRPr="00BD699F">
              <w:rPr>
                <w:color w:val="000000"/>
              </w:rPr>
              <w:t>0,0250</w:t>
            </w:r>
          </w:p>
        </w:tc>
      </w:tr>
      <w:tr w:rsidR="00ED11ED" w:rsidRPr="00BD699F" w14:paraId="3C1C5EC1"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3F7F6A56" w14:textId="77777777" w:rsidR="00ED11ED" w:rsidRPr="00BD699F" w:rsidRDefault="00ED11ED" w:rsidP="00ED11ED">
            <w:pPr>
              <w:jc w:val="center"/>
              <w:rPr>
                <w:b/>
                <w:bCs/>
                <w:color w:val="000000"/>
              </w:rPr>
            </w:pPr>
            <w:r w:rsidRPr="00BD699F">
              <w:rPr>
                <w:b/>
                <w:bCs/>
                <w:color w:val="000000"/>
              </w:rPr>
              <w:t>Setor 5</w:t>
            </w:r>
          </w:p>
        </w:tc>
        <w:tc>
          <w:tcPr>
            <w:tcW w:w="1108" w:type="dxa"/>
            <w:tcBorders>
              <w:top w:val="nil"/>
              <w:left w:val="nil"/>
              <w:bottom w:val="single" w:sz="8" w:space="0" w:color="auto"/>
              <w:right w:val="single" w:sz="8" w:space="0" w:color="auto"/>
            </w:tcBorders>
            <w:noWrap/>
            <w:vAlign w:val="center"/>
            <w:hideMark/>
          </w:tcPr>
          <w:p w14:paraId="161F4800" w14:textId="77777777" w:rsidR="00ED11ED" w:rsidRPr="00BD699F" w:rsidRDefault="00ED11ED" w:rsidP="00ED11ED">
            <w:pPr>
              <w:jc w:val="center"/>
              <w:rPr>
                <w:color w:val="000000"/>
              </w:rPr>
            </w:pPr>
            <w:r w:rsidRPr="00BD699F">
              <w:rPr>
                <w:color w:val="000000"/>
              </w:rPr>
              <w:t>-18,9645</w:t>
            </w:r>
          </w:p>
        </w:tc>
        <w:tc>
          <w:tcPr>
            <w:tcW w:w="1231" w:type="dxa"/>
            <w:tcBorders>
              <w:top w:val="nil"/>
              <w:left w:val="nil"/>
              <w:bottom w:val="single" w:sz="8" w:space="0" w:color="auto"/>
              <w:right w:val="single" w:sz="8" w:space="0" w:color="auto"/>
            </w:tcBorders>
            <w:noWrap/>
            <w:vAlign w:val="center"/>
            <w:hideMark/>
          </w:tcPr>
          <w:p w14:paraId="4919EAE9" w14:textId="77777777" w:rsidR="00ED11ED" w:rsidRPr="00BD699F" w:rsidRDefault="00ED11ED" w:rsidP="00ED11ED">
            <w:pPr>
              <w:jc w:val="center"/>
              <w:rPr>
                <w:color w:val="000000"/>
              </w:rPr>
            </w:pPr>
            <w:r w:rsidRPr="00BD699F">
              <w:rPr>
                <w:color w:val="000000"/>
              </w:rPr>
              <w:t>1,0898</w:t>
            </w:r>
          </w:p>
        </w:tc>
        <w:tc>
          <w:tcPr>
            <w:tcW w:w="1108" w:type="dxa"/>
            <w:tcBorders>
              <w:top w:val="nil"/>
              <w:left w:val="nil"/>
              <w:bottom w:val="single" w:sz="8" w:space="0" w:color="auto"/>
              <w:right w:val="single" w:sz="8" w:space="0" w:color="auto"/>
            </w:tcBorders>
            <w:noWrap/>
            <w:vAlign w:val="center"/>
            <w:hideMark/>
          </w:tcPr>
          <w:p w14:paraId="0255CE5B" w14:textId="77777777" w:rsidR="00ED11ED" w:rsidRPr="00BD699F" w:rsidRDefault="00ED11ED" w:rsidP="00ED11ED">
            <w:pPr>
              <w:jc w:val="center"/>
              <w:rPr>
                <w:color w:val="000000"/>
              </w:rPr>
            </w:pPr>
            <w:r w:rsidRPr="00BD699F">
              <w:rPr>
                <w:color w:val="000000"/>
              </w:rPr>
              <w:t>-17,4000</w:t>
            </w:r>
          </w:p>
        </w:tc>
        <w:tc>
          <w:tcPr>
            <w:tcW w:w="1305" w:type="dxa"/>
            <w:tcBorders>
              <w:top w:val="nil"/>
              <w:left w:val="nil"/>
              <w:bottom w:val="single" w:sz="8" w:space="0" w:color="auto"/>
              <w:right w:val="nil"/>
            </w:tcBorders>
            <w:noWrap/>
            <w:vAlign w:val="center"/>
            <w:hideMark/>
          </w:tcPr>
          <w:p w14:paraId="30DA2724" w14:textId="77777777" w:rsidR="00ED11ED" w:rsidRPr="00BD699F" w:rsidRDefault="00ED11ED" w:rsidP="00ED11ED">
            <w:pPr>
              <w:jc w:val="center"/>
              <w:rPr>
                <w:color w:val="000000"/>
              </w:rPr>
            </w:pPr>
            <w:r w:rsidRPr="00BD699F">
              <w:rPr>
                <w:color w:val="000000"/>
              </w:rPr>
              <w:t>0,0000</w:t>
            </w:r>
          </w:p>
        </w:tc>
      </w:tr>
      <w:tr w:rsidR="00ED11ED" w:rsidRPr="00BD699F" w14:paraId="77DA8963"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276BF851" w14:textId="77777777" w:rsidR="00ED11ED" w:rsidRPr="00BD699F" w:rsidRDefault="00ED11ED" w:rsidP="00ED11ED">
            <w:pPr>
              <w:jc w:val="center"/>
              <w:rPr>
                <w:b/>
                <w:bCs/>
                <w:color w:val="000000"/>
              </w:rPr>
            </w:pPr>
            <w:r w:rsidRPr="00BD699F">
              <w:rPr>
                <w:b/>
                <w:bCs/>
                <w:color w:val="000000"/>
              </w:rPr>
              <w:t>Setor 6</w:t>
            </w:r>
          </w:p>
        </w:tc>
        <w:tc>
          <w:tcPr>
            <w:tcW w:w="1108" w:type="dxa"/>
            <w:tcBorders>
              <w:top w:val="nil"/>
              <w:left w:val="nil"/>
              <w:bottom w:val="single" w:sz="8" w:space="0" w:color="auto"/>
              <w:right w:val="single" w:sz="8" w:space="0" w:color="auto"/>
            </w:tcBorders>
            <w:noWrap/>
            <w:vAlign w:val="center"/>
            <w:hideMark/>
          </w:tcPr>
          <w:p w14:paraId="74220BF9" w14:textId="77777777" w:rsidR="00ED11ED" w:rsidRPr="00BD699F" w:rsidRDefault="00ED11ED" w:rsidP="00ED11ED">
            <w:pPr>
              <w:jc w:val="center"/>
              <w:rPr>
                <w:color w:val="000000"/>
              </w:rPr>
            </w:pPr>
            <w:r w:rsidRPr="00BD699F">
              <w:rPr>
                <w:color w:val="000000"/>
              </w:rPr>
              <w:t>-2,2434</w:t>
            </w:r>
          </w:p>
        </w:tc>
        <w:tc>
          <w:tcPr>
            <w:tcW w:w="1231" w:type="dxa"/>
            <w:tcBorders>
              <w:top w:val="nil"/>
              <w:left w:val="nil"/>
              <w:bottom w:val="single" w:sz="8" w:space="0" w:color="auto"/>
              <w:right w:val="single" w:sz="8" w:space="0" w:color="auto"/>
            </w:tcBorders>
            <w:noWrap/>
            <w:vAlign w:val="center"/>
            <w:hideMark/>
          </w:tcPr>
          <w:p w14:paraId="59323369" w14:textId="77777777" w:rsidR="00ED11ED" w:rsidRPr="00BD699F" w:rsidRDefault="00ED11ED" w:rsidP="00ED11ED">
            <w:pPr>
              <w:jc w:val="center"/>
              <w:rPr>
                <w:color w:val="000000"/>
              </w:rPr>
            </w:pPr>
            <w:r w:rsidRPr="00BD699F">
              <w:rPr>
                <w:color w:val="000000"/>
              </w:rPr>
              <w:t>0,9864</w:t>
            </w:r>
          </w:p>
        </w:tc>
        <w:tc>
          <w:tcPr>
            <w:tcW w:w="1108" w:type="dxa"/>
            <w:tcBorders>
              <w:top w:val="nil"/>
              <w:left w:val="nil"/>
              <w:bottom w:val="single" w:sz="8" w:space="0" w:color="auto"/>
              <w:right w:val="single" w:sz="8" w:space="0" w:color="auto"/>
            </w:tcBorders>
            <w:noWrap/>
            <w:vAlign w:val="center"/>
            <w:hideMark/>
          </w:tcPr>
          <w:p w14:paraId="75EB28F8" w14:textId="77777777" w:rsidR="00ED11ED" w:rsidRPr="00BD699F" w:rsidRDefault="00ED11ED" w:rsidP="00ED11ED">
            <w:pPr>
              <w:jc w:val="center"/>
              <w:rPr>
                <w:color w:val="000000"/>
              </w:rPr>
            </w:pPr>
            <w:r w:rsidRPr="00BD699F">
              <w:rPr>
                <w:color w:val="000000"/>
              </w:rPr>
              <w:t>-2,2700</w:t>
            </w:r>
          </w:p>
        </w:tc>
        <w:tc>
          <w:tcPr>
            <w:tcW w:w="1305" w:type="dxa"/>
            <w:tcBorders>
              <w:top w:val="nil"/>
              <w:left w:val="nil"/>
              <w:bottom w:val="single" w:sz="8" w:space="0" w:color="auto"/>
              <w:right w:val="nil"/>
            </w:tcBorders>
            <w:noWrap/>
            <w:vAlign w:val="center"/>
            <w:hideMark/>
          </w:tcPr>
          <w:p w14:paraId="598FAC86" w14:textId="77777777" w:rsidR="00ED11ED" w:rsidRPr="00BD699F" w:rsidRDefault="00ED11ED" w:rsidP="00ED11ED">
            <w:pPr>
              <w:jc w:val="center"/>
              <w:rPr>
                <w:color w:val="000000"/>
              </w:rPr>
            </w:pPr>
            <w:r w:rsidRPr="00BD699F">
              <w:rPr>
                <w:color w:val="000000"/>
              </w:rPr>
              <w:t>0,0230</w:t>
            </w:r>
          </w:p>
        </w:tc>
      </w:tr>
      <w:tr w:rsidR="00ED11ED" w:rsidRPr="00BD699F" w14:paraId="4C736D9C"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15D58CB5" w14:textId="77777777" w:rsidR="00ED11ED" w:rsidRPr="00BD699F" w:rsidRDefault="00ED11ED" w:rsidP="00ED11ED">
            <w:pPr>
              <w:jc w:val="center"/>
              <w:rPr>
                <w:b/>
                <w:bCs/>
                <w:color w:val="000000"/>
              </w:rPr>
            </w:pPr>
            <w:r w:rsidRPr="00BD699F">
              <w:rPr>
                <w:b/>
                <w:bCs/>
                <w:color w:val="000000"/>
              </w:rPr>
              <w:t>Setor 7</w:t>
            </w:r>
          </w:p>
        </w:tc>
        <w:tc>
          <w:tcPr>
            <w:tcW w:w="1108" w:type="dxa"/>
            <w:tcBorders>
              <w:top w:val="nil"/>
              <w:left w:val="nil"/>
              <w:bottom w:val="single" w:sz="8" w:space="0" w:color="auto"/>
              <w:right w:val="single" w:sz="8" w:space="0" w:color="auto"/>
            </w:tcBorders>
            <w:noWrap/>
            <w:vAlign w:val="center"/>
            <w:hideMark/>
          </w:tcPr>
          <w:p w14:paraId="3C83CB67" w14:textId="77777777" w:rsidR="00ED11ED" w:rsidRPr="00BD699F" w:rsidRDefault="00ED11ED" w:rsidP="00ED11ED">
            <w:pPr>
              <w:jc w:val="center"/>
              <w:rPr>
                <w:color w:val="000000"/>
              </w:rPr>
            </w:pPr>
            <w:r w:rsidRPr="00BD699F">
              <w:rPr>
                <w:color w:val="000000"/>
              </w:rPr>
              <w:t>-2,5047</w:t>
            </w:r>
          </w:p>
        </w:tc>
        <w:tc>
          <w:tcPr>
            <w:tcW w:w="1231" w:type="dxa"/>
            <w:tcBorders>
              <w:top w:val="nil"/>
              <w:left w:val="nil"/>
              <w:bottom w:val="single" w:sz="8" w:space="0" w:color="auto"/>
              <w:right w:val="single" w:sz="8" w:space="0" w:color="auto"/>
            </w:tcBorders>
            <w:noWrap/>
            <w:vAlign w:val="center"/>
            <w:hideMark/>
          </w:tcPr>
          <w:p w14:paraId="271F0B7B" w14:textId="77777777" w:rsidR="00ED11ED" w:rsidRPr="00BD699F" w:rsidRDefault="00ED11ED" w:rsidP="00ED11ED">
            <w:pPr>
              <w:jc w:val="center"/>
              <w:rPr>
                <w:color w:val="000000"/>
              </w:rPr>
            </w:pPr>
            <w:r w:rsidRPr="00BD699F">
              <w:rPr>
                <w:color w:val="000000"/>
              </w:rPr>
              <w:t>0,7784</w:t>
            </w:r>
          </w:p>
        </w:tc>
        <w:tc>
          <w:tcPr>
            <w:tcW w:w="1108" w:type="dxa"/>
            <w:tcBorders>
              <w:top w:val="nil"/>
              <w:left w:val="nil"/>
              <w:bottom w:val="single" w:sz="8" w:space="0" w:color="auto"/>
              <w:right w:val="single" w:sz="8" w:space="0" w:color="auto"/>
            </w:tcBorders>
            <w:noWrap/>
            <w:vAlign w:val="center"/>
            <w:hideMark/>
          </w:tcPr>
          <w:p w14:paraId="6D083816" w14:textId="77777777" w:rsidR="00ED11ED" w:rsidRPr="00BD699F" w:rsidRDefault="00ED11ED" w:rsidP="00ED11ED">
            <w:pPr>
              <w:jc w:val="center"/>
              <w:rPr>
                <w:color w:val="000000"/>
              </w:rPr>
            </w:pPr>
            <w:r w:rsidRPr="00BD699F">
              <w:rPr>
                <w:color w:val="000000"/>
              </w:rPr>
              <w:t>-3,2200</w:t>
            </w:r>
          </w:p>
        </w:tc>
        <w:tc>
          <w:tcPr>
            <w:tcW w:w="1305" w:type="dxa"/>
            <w:tcBorders>
              <w:top w:val="nil"/>
              <w:left w:val="nil"/>
              <w:bottom w:val="single" w:sz="8" w:space="0" w:color="auto"/>
              <w:right w:val="nil"/>
            </w:tcBorders>
            <w:noWrap/>
            <w:vAlign w:val="center"/>
            <w:hideMark/>
          </w:tcPr>
          <w:p w14:paraId="6F5C8BFD" w14:textId="77777777" w:rsidR="00ED11ED" w:rsidRPr="00BD699F" w:rsidRDefault="00ED11ED" w:rsidP="00ED11ED">
            <w:pPr>
              <w:jc w:val="center"/>
              <w:rPr>
                <w:color w:val="000000"/>
              </w:rPr>
            </w:pPr>
            <w:r w:rsidRPr="00BD699F">
              <w:rPr>
                <w:color w:val="000000"/>
              </w:rPr>
              <w:t>0,0010</w:t>
            </w:r>
          </w:p>
        </w:tc>
      </w:tr>
      <w:tr w:rsidR="00ED11ED" w:rsidRPr="00BD699F" w14:paraId="004524D7"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0340C787" w14:textId="77777777" w:rsidR="00ED11ED" w:rsidRPr="00BD699F" w:rsidRDefault="00ED11ED" w:rsidP="00ED11ED">
            <w:pPr>
              <w:jc w:val="center"/>
              <w:rPr>
                <w:b/>
                <w:bCs/>
                <w:color w:val="000000"/>
              </w:rPr>
            </w:pPr>
            <w:r w:rsidRPr="00BD699F">
              <w:rPr>
                <w:b/>
                <w:bCs/>
                <w:color w:val="000000"/>
              </w:rPr>
              <w:t>Setor 8</w:t>
            </w:r>
          </w:p>
        </w:tc>
        <w:tc>
          <w:tcPr>
            <w:tcW w:w="1108" w:type="dxa"/>
            <w:tcBorders>
              <w:top w:val="nil"/>
              <w:left w:val="nil"/>
              <w:bottom w:val="single" w:sz="8" w:space="0" w:color="auto"/>
              <w:right w:val="single" w:sz="8" w:space="0" w:color="auto"/>
            </w:tcBorders>
            <w:noWrap/>
            <w:vAlign w:val="center"/>
            <w:hideMark/>
          </w:tcPr>
          <w:p w14:paraId="67332EF4" w14:textId="77777777" w:rsidR="00ED11ED" w:rsidRPr="00BD699F" w:rsidRDefault="00ED11ED" w:rsidP="00ED11ED">
            <w:pPr>
              <w:jc w:val="center"/>
              <w:rPr>
                <w:color w:val="000000"/>
              </w:rPr>
            </w:pPr>
            <w:r w:rsidRPr="00BD699F">
              <w:rPr>
                <w:color w:val="000000"/>
              </w:rPr>
              <w:t>-19,0682</w:t>
            </w:r>
          </w:p>
        </w:tc>
        <w:tc>
          <w:tcPr>
            <w:tcW w:w="1231" w:type="dxa"/>
            <w:tcBorders>
              <w:top w:val="nil"/>
              <w:left w:val="nil"/>
              <w:bottom w:val="single" w:sz="8" w:space="0" w:color="auto"/>
              <w:right w:val="single" w:sz="8" w:space="0" w:color="auto"/>
            </w:tcBorders>
            <w:noWrap/>
            <w:vAlign w:val="center"/>
            <w:hideMark/>
          </w:tcPr>
          <w:p w14:paraId="319D273A" w14:textId="77777777" w:rsidR="00ED11ED" w:rsidRPr="00BD699F" w:rsidRDefault="00ED11ED" w:rsidP="00ED11ED">
            <w:pPr>
              <w:jc w:val="center"/>
              <w:rPr>
                <w:color w:val="000000"/>
              </w:rPr>
            </w:pPr>
            <w:r w:rsidRPr="00BD699F">
              <w:rPr>
                <w:color w:val="000000"/>
              </w:rPr>
              <w:t>1,0637</w:t>
            </w:r>
          </w:p>
        </w:tc>
        <w:tc>
          <w:tcPr>
            <w:tcW w:w="1108" w:type="dxa"/>
            <w:tcBorders>
              <w:top w:val="nil"/>
              <w:left w:val="nil"/>
              <w:bottom w:val="single" w:sz="8" w:space="0" w:color="auto"/>
              <w:right w:val="single" w:sz="8" w:space="0" w:color="auto"/>
            </w:tcBorders>
            <w:noWrap/>
            <w:vAlign w:val="center"/>
            <w:hideMark/>
          </w:tcPr>
          <w:p w14:paraId="74F6ABB7" w14:textId="77777777" w:rsidR="00ED11ED" w:rsidRPr="00BD699F" w:rsidRDefault="00ED11ED" w:rsidP="00ED11ED">
            <w:pPr>
              <w:jc w:val="center"/>
              <w:rPr>
                <w:color w:val="000000"/>
              </w:rPr>
            </w:pPr>
            <w:r w:rsidRPr="00BD699F">
              <w:rPr>
                <w:color w:val="000000"/>
              </w:rPr>
              <w:t>-17,9300</w:t>
            </w:r>
          </w:p>
        </w:tc>
        <w:tc>
          <w:tcPr>
            <w:tcW w:w="1305" w:type="dxa"/>
            <w:tcBorders>
              <w:top w:val="nil"/>
              <w:left w:val="nil"/>
              <w:bottom w:val="single" w:sz="8" w:space="0" w:color="auto"/>
              <w:right w:val="nil"/>
            </w:tcBorders>
            <w:noWrap/>
            <w:vAlign w:val="center"/>
            <w:hideMark/>
          </w:tcPr>
          <w:p w14:paraId="36268EE8" w14:textId="77777777" w:rsidR="00ED11ED" w:rsidRPr="00BD699F" w:rsidRDefault="00ED11ED" w:rsidP="00ED11ED">
            <w:pPr>
              <w:jc w:val="center"/>
              <w:rPr>
                <w:color w:val="000000"/>
              </w:rPr>
            </w:pPr>
            <w:r w:rsidRPr="00BD699F">
              <w:rPr>
                <w:color w:val="000000"/>
              </w:rPr>
              <w:t>0,0000</w:t>
            </w:r>
          </w:p>
        </w:tc>
      </w:tr>
      <w:tr w:rsidR="00ED11ED" w:rsidRPr="00BD699F" w14:paraId="1D08A6E6"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77A2F550" w14:textId="77777777" w:rsidR="00ED11ED" w:rsidRPr="00BD699F" w:rsidRDefault="00ED11ED" w:rsidP="00ED11ED">
            <w:pPr>
              <w:jc w:val="center"/>
              <w:rPr>
                <w:b/>
                <w:bCs/>
                <w:color w:val="000000"/>
              </w:rPr>
            </w:pPr>
            <w:r w:rsidRPr="00BD699F">
              <w:rPr>
                <w:b/>
                <w:bCs/>
                <w:color w:val="000000"/>
              </w:rPr>
              <w:t>Setor 9</w:t>
            </w:r>
          </w:p>
        </w:tc>
        <w:tc>
          <w:tcPr>
            <w:tcW w:w="1108" w:type="dxa"/>
            <w:tcBorders>
              <w:top w:val="nil"/>
              <w:left w:val="nil"/>
              <w:bottom w:val="single" w:sz="8" w:space="0" w:color="auto"/>
              <w:right w:val="single" w:sz="8" w:space="0" w:color="auto"/>
            </w:tcBorders>
            <w:noWrap/>
            <w:vAlign w:val="center"/>
            <w:hideMark/>
          </w:tcPr>
          <w:p w14:paraId="41A9FA85" w14:textId="77777777" w:rsidR="00ED11ED" w:rsidRPr="00BD699F" w:rsidRDefault="00ED11ED" w:rsidP="00ED11ED">
            <w:pPr>
              <w:jc w:val="center"/>
              <w:rPr>
                <w:color w:val="000000"/>
              </w:rPr>
            </w:pPr>
            <w:r w:rsidRPr="00BD699F">
              <w:rPr>
                <w:color w:val="000000"/>
              </w:rPr>
              <w:t>-1,6139</w:t>
            </w:r>
          </w:p>
        </w:tc>
        <w:tc>
          <w:tcPr>
            <w:tcW w:w="1231" w:type="dxa"/>
            <w:tcBorders>
              <w:top w:val="nil"/>
              <w:left w:val="nil"/>
              <w:bottom w:val="single" w:sz="8" w:space="0" w:color="auto"/>
              <w:right w:val="single" w:sz="8" w:space="0" w:color="auto"/>
            </w:tcBorders>
            <w:noWrap/>
            <w:vAlign w:val="center"/>
            <w:hideMark/>
          </w:tcPr>
          <w:p w14:paraId="30FC9D4E" w14:textId="77777777" w:rsidR="00ED11ED" w:rsidRPr="00BD699F" w:rsidRDefault="00ED11ED" w:rsidP="00ED11ED">
            <w:pPr>
              <w:jc w:val="center"/>
              <w:rPr>
                <w:color w:val="000000"/>
              </w:rPr>
            </w:pPr>
            <w:r w:rsidRPr="00BD699F">
              <w:rPr>
                <w:color w:val="000000"/>
              </w:rPr>
              <w:t>0,8942</w:t>
            </w:r>
          </w:p>
        </w:tc>
        <w:tc>
          <w:tcPr>
            <w:tcW w:w="1108" w:type="dxa"/>
            <w:tcBorders>
              <w:top w:val="nil"/>
              <w:left w:val="nil"/>
              <w:bottom w:val="single" w:sz="8" w:space="0" w:color="auto"/>
              <w:right w:val="single" w:sz="8" w:space="0" w:color="auto"/>
            </w:tcBorders>
            <w:noWrap/>
            <w:vAlign w:val="center"/>
            <w:hideMark/>
          </w:tcPr>
          <w:p w14:paraId="662B7CC5" w14:textId="77777777" w:rsidR="00ED11ED" w:rsidRPr="00BD699F" w:rsidRDefault="00ED11ED" w:rsidP="00ED11ED">
            <w:pPr>
              <w:jc w:val="center"/>
              <w:rPr>
                <w:color w:val="000000"/>
              </w:rPr>
            </w:pPr>
            <w:r w:rsidRPr="00BD699F">
              <w:rPr>
                <w:color w:val="000000"/>
              </w:rPr>
              <w:t>-1,8000</w:t>
            </w:r>
          </w:p>
        </w:tc>
        <w:tc>
          <w:tcPr>
            <w:tcW w:w="1305" w:type="dxa"/>
            <w:tcBorders>
              <w:top w:val="nil"/>
              <w:left w:val="nil"/>
              <w:bottom w:val="single" w:sz="8" w:space="0" w:color="auto"/>
              <w:right w:val="nil"/>
            </w:tcBorders>
            <w:noWrap/>
            <w:vAlign w:val="center"/>
            <w:hideMark/>
          </w:tcPr>
          <w:p w14:paraId="2D5E7DB0" w14:textId="77777777" w:rsidR="00ED11ED" w:rsidRPr="00BD699F" w:rsidRDefault="00ED11ED" w:rsidP="00ED11ED">
            <w:pPr>
              <w:jc w:val="center"/>
              <w:rPr>
                <w:color w:val="000000"/>
              </w:rPr>
            </w:pPr>
            <w:r w:rsidRPr="00BD699F">
              <w:rPr>
                <w:color w:val="000000"/>
              </w:rPr>
              <w:t>0,0710</w:t>
            </w:r>
          </w:p>
        </w:tc>
      </w:tr>
      <w:tr w:rsidR="00ED11ED" w:rsidRPr="00BD699F" w14:paraId="1CC4E62D"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6FF796D9" w14:textId="77777777" w:rsidR="00ED11ED" w:rsidRPr="00BD699F" w:rsidRDefault="00ED11ED" w:rsidP="00ED11ED">
            <w:pPr>
              <w:jc w:val="center"/>
              <w:rPr>
                <w:b/>
                <w:bCs/>
                <w:color w:val="000000"/>
              </w:rPr>
            </w:pPr>
            <w:r w:rsidRPr="00BD699F">
              <w:rPr>
                <w:b/>
                <w:bCs/>
                <w:color w:val="000000"/>
              </w:rPr>
              <w:t>Setor 10</w:t>
            </w:r>
          </w:p>
        </w:tc>
        <w:tc>
          <w:tcPr>
            <w:tcW w:w="1108" w:type="dxa"/>
            <w:tcBorders>
              <w:top w:val="nil"/>
              <w:left w:val="nil"/>
              <w:bottom w:val="single" w:sz="8" w:space="0" w:color="auto"/>
              <w:right w:val="single" w:sz="8" w:space="0" w:color="auto"/>
            </w:tcBorders>
            <w:noWrap/>
            <w:vAlign w:val="center"/>
            <w:hideMark/>
          </w:tcPr>
          <w:p w14:paraId="0863061C" w14:textId="77777777" w:rsidR="00ED11ED" w:rsidRPr="00BD699F" w:rsidRDefault="00ED11ED" w:rsidP="00ED11ED">
            <w:pPr>
              <w:jc w:val="center"/>
              <w:rPr>
                <w:color w:val="000000"/>
              </w:rPr>
            </w:pPr>
            <w:r w:rsidRPr="00BD699F">
              <w:rPr>
                <w:color w:val="000000"/>
              </w:rPr>
              <w:t>-19,6123</w:t>
            </w:r>
          </w:p>
        </w:tc>
        <w:tc>
          <w:tcPr>
            <w:tcW w:w="1231" w:type="dxa"/>
            <w:tcBorders>
              <w:top w:val="nil"/>
              <w:left w:val="nil"/>
              <w:bottom w:val="single" w:sz="8" w:space="0" w:color="auto"/>
              <w:right w:val="single" w:sz="8" w:space="0" w:color="auto"/>
            </w:tcBorders>
            <w:noWrap/>
            <w:vAlign w:val="center"/>
            <w:hideMark/>
          </w:tcPr>
          <w:p w14:paraId="59EE1CA3" w14:textId="77777777" w:rsidR="00ED11ED" w:rsidRPr="00BD699F" w:rsidRDefault="00ED11ED" w:rsidP="00ED11ED">
            <w:pPr>
              <w:jc w:val="center"/>
              <w:rPr>
                <w:color w:val="000000"/>
              </w:rPr>
            </w:pPr>
            <w:r w:rsidRPr="00BD699F">
              <w:rPr>
                <w:color w:val="000000"/>
              </w:rPr>
              <w:t>1,3234</w:t>
            </w:r>
          </w:p>
        </w:tc>
        <w:tc>
          <w:tcPr>
            <w:tcW w:w="1108" w:type="dxa"/>
            <w:tcBorders>
              <w:top w:val="nil"/>
              <w:left w:val="nil"/>
              <w:bottom w:val="single" w:sz="8" w:space="0" w:color="auto"/>
              <w:right w:val="single" w:sz="8" w:space="0" w:color="auto"/>
            </w:tcBorders>
            <w:noWrap/>
            <w:vAlign w:val="center"/>
            <w:hideMark/>
          </w:tcPr>
          <w:p w14:paraId="1ECD8976" w14:textId="77777777" w:rsidR="00ED11ED" w:rsidRPr="00BD699F" w:rsidRDefault="00ED11ED" w:rsidP="00ED11ED">
            <w:pPr>
              <w:jc w:val="center"/>
              <w:rPr>
                <w:color w:val="000000"/>
              </w:rPr>
            </w:pPr>
            <w:r w:rsidRPr="00BD699F">
              <w:rPr>
                <w:color w:val="000000"/>
              </w:rPr>
              <w:t>-14,8200</w:t>
            </w:r>
          </w:p>
        </w:tc>
        <w:tc>
          <w:tcPr>
            <w:tcW w:w="1305" w:type="dxa"/>
            <w:tcBorders>
              <w:top w:val="nil"/>
              <w:left w:val="nil"/>
              <w:bottom w:val="single" w:sz="8" w:space="0" w:color="auto"/>
              <w:right w:val="nil"/>
            </w:tcBorders>
            <w:noWrap/>
            <w:vAlign w:val="center"/>
            <w:hideMark/>
          </w:tcPr>
          <w:p w14:paraId="4E1F2B17" w14:textId="77777777" w:rsidR="00ED11ED" w:rsidRPr="00BD699F" w:rsidRDefault="00ED11ED" w:rsidP="00ED11ED">
            <w:pPr>
              <w:jc w:val="center"/>
              <w:rPr>
                <w:color w:val="000000"/>
              </w:rPr>
            </w:pPr>
            <w:r w:rsidRPr="00BD699F">
              <w:rPr>
                <w:color w:val="000000"/>
              </w:rPr>
              <w:t>0,0000</w:t>
            </w:r>
          </w:p>
        </w:tc>
      </w:tr>
      <w:tr w:rsidR="00ED11ED" w:rsidRPr="00BD699F" w14:paraId="4CB255C8"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48BF1780" w14:textId="77777777" w:rsidR="00ED11ED" w:rsidRPr="00BD699F" w:rsidRDefault="00ED11ED" w:rsidP="00ED11ED">
            <w:pPr>
              <w:jc w:val="center"/>
              <w:rPr>
                <w:b/>
                <w:bCs/>
                <w:color w:val="000000"/>
              </w:rPr>
            </w:pPr>
            <w:r w:rsidRPr="00BD699F">
              <w:rPr>
                <w:b/>
                <w:bCs/>
                <w:color w:val="000000"/>
              </w:rPr>
              <w:t>Setor 11</w:t>
            </w:r>
          </w:p>
        </w:tc>
        <w:tc>
          <w:tcPr>
            <w:tcW w:w="1108" w:type="dxa"/>
            <w:tcBorders>
              <w:top w:val="nil"/>
              <w:left w:val="nil"/>
              <w:bottom w:val="single" w:sz="8" w:space="0" w:color="auto"/>
              <w:right w:val="single" w:sz="8" w:space="0" w:color="auto"/>
            </w:tcBorders>
            <w:noWrap/>
            <w:vAlign w:val="center"/>
            <w:hideMark/>
          </w:tcPr>
          <w:p w14:paraId="65F56A75" w14:textId="77777777" w:rsidR="00ED11ED" w:rsidRPr="00BD699F" w:rsidRDefault="00ED11ED" w:rsidP="00ED11ED">
            <w:pPr>
              <w:jc w:val="center"/>
              <w:rPr>
                <w:color w:val="000000"/>
              </w:rPr>
            </w:pPr>
            <w:r w:rsidRPr="00BD699F">
              <w:rPr>
                <w:color w:val="000000"/>
              </w:rPr>
              <w:t>-1,8531</w:t>
            </w:r>
          </w:p>
        </w:tc>
        <w:tc>
          <w:tcPr>
            <w:tcW w:w="1231" w:type="dxa"/>
            <w:tcBorders>
              <w:top w:val="nil"/>
              <w:left w:val="nil"/>
              <w:bottom w:val="single" w:sz="8" w:space="0" w:color="auto"/>
              <w:right w:val="single" w:sz="8" w:space="0" w:color="auto"/>
            </w:tcBorders>
            <w:noWrap/>
            <w:vAlign w:val="center"/>
            <w:hideMark/>
          </w:tcPr>
          <w:p w14:paraId="1301E5FF" w14:textId="77777777" w:rsidR="00ED11ED" w:rsidRPr="00BD699F" w:rsidRDefault="00ED11ED" w:rsidP="00ED11ED">
            <w:pPr>
              <w:jc w:val="center"/>
              <w:rPr>
                <w:color w:val="000000"/>
              </w:rPr>
            </w:pPr>
            <w:r w:rsidRPr="00BD699F">
              <w:rPr>
                <w:color w:val="000000"/>
              </w:rPr>
              <w:t>0,7967</w:t>
            </w:r>
          </w:p>
        </w:tc>
        <w:tc>
          <w:tcPr>
            <w:tcW w:w="1108" w:type="dxa"/>
            <w:tcBorders>
              <w:top w:val="nil"/>
              <w:left w:val="nil"/>
              <w:bottom w:val="single" w:sz="8" w:space="0" w:color="auto"/>
              <w:right w:val="single" w:sz="8" w:space="0" w:color="auto"/>
            </w:tcBorders>
            <w:noWrap/>
            <w:vAlign w:val="center"/>
            <w:hideMark/>
          </w:tcPr>
          <w:p w14:paraId="4AE112CC" w14:textId="77777777" w:rsidR="00ED11ED" w:rsidRPr="00BD699F" w:rsidRDefault="00ED11ED" w:rsidP="00ED11ED">
            <w:pPr>
              <w:jc w:val="center"/>
              <w:rPr>
                <w:color w:val="000000"/>
              </w:rPr>
            </w:pPr>
            <w:r w:rsidRPr="00BD699F">
              <w:rPr>
                <w:color w:val="000000"/>
              </w:rPr>
              <w:t>-2,3300</w:t>
            </w:r>
          </w:p>
        </w:tc>
        <w:tc>
          <w:tcPr>
            <w:tcW w:w="1305" w:type="dxa"/>
            <w:tcBorders>
              <w:top w:val="nil"/>
              <w:left w:val="nil"/>
              <w:bottom w:val="single" w:sz="8" w:space="0" w:color="auto"/>
              <w:right w:val="nil"/>
            </w:tcBorders>
            <w:noWrap/>
            <w:vAlign w:val="center"/>
            <w:hideMark/>
          </w:tcPr>
          <w:p w14:paraId="379AE790" w14:textId="77777777" w:rsidR="00ED11ED" w:rsidRPr="00BD699F" w:rsidRDefault="00ED11ED" w:rsidP="00ED11ED">
            <w:pPr>
              <w:jc w:val="center"/>
              <w:rPr>
                <w:color w:val="000000"/>
              </w:rPr>
            </w:pPr>
            <w:r w:rsidRPr="00BD699F">
              <w:rPr>
                <w:color w:val="000000"/>
              </w:rPr>
              <w:t>0,0200</w:t>
            </w:r>
          </w:p>
        </w:tc>
      </w:tr>
      <w:tr w:rsidR="00ED11ED" w:rsidRPr="00BD699F" w14:paraId="544AA61A"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7091A4A8" w14:textId="77777777" w:rsidR="00ED11ED" w:rsidRPr="00BD699F" w:rsidRDefault="00ED11ED" w:rsidP="00ED11ED">
            <w:pPr>
              <w:jc w:val="center"/>
              <w:rPr>
                <w:b/>
                <w:bCs/>
                <w:color w:val="000000"/>
              </w:rPr>
            </w:pPr>
            <w:r w:rsidRPr="00BD699F">
              <w:rPr>
                <w:b/>
                <w:bCs/>
                <w:color w:val="000000"/>
              </w:rPr>
              <w:t>Setor 12</w:t>
            </w:r>
          </w:p>
        </w:tc>
        <w:tc>
          <w:tcPr>
            <w:tcW w:w="1108" w:type="dxa"/>
            <w:tcBorders>
              <w:top w:val="nil"/>
              <w:left w:val="nil"/>
              <w:bottom w:val="single" w:sz="8" w:space="0" w:color="auto"/>
              <w:right w:val="single" w:sz="8" w:space="0" w:color="auto"/>
            </w:tcBorders>
            <w:noWrap/>
            <w:vAlign w:val="center"/>
            <w:hideMark/>
          </w:tcPr>
          <w:p w14:paraId="1E66BA6B" w14:textId="77777777" w:rsidR="00ED11ED" w:rsidRPr="00BD699F" w:rsidRDefault="00ED11ED" w:rsidP="00ED11ED">
            <w:pPr>
              <w:jc w:val="center"/>
              <w:rPr>
                <w:color w:val="000000"/>
              </w:rPr>
            </w:pPr>
            <w:r w:rsidRPr="00BD699F">
              <w:rPr>
                <w:color w:val="000000"/>
              </w:rPr>
              <w:t>-2,4076</w:t>
            </w:r>
          </w:p>
        </w:tc>
        <w:tc>
          <w:tcPr>
            <w:tcW w:w="1231" w:type="dxa"/>
            <w:tcBorders>
              <w:top w:val="nil"/>
              <w:left w:val="nil"/>
              <w:bottom w:val="single" w:sz="8" w:space="0" w:color="auto"/>
              <w:right w:val="single" w:sz="8" w:space="0" w:color="auto"/>
            </w:tcBorders>
            <w:noWrap/>
            <w:vAlign w:val="center"/>
            <w:hideMark/>
          </w:tcPr>
          <w:p w14:paraId="660A583C" w14:textId="77777777" w:rsidR="00ED11ED" w:rsidRPr="00BD699F" w:rsidRDefault="00ED11ED" w:rsidP="00ED11ED">
            <w:pPr>
              <w:jc w:val="center"/>
              <w:rPr>
                <w:color w:val="000000"/>
              </w:rPr>
            </w:pPr>
            <w:r w:rsidRPr="00BD699F">
              <w:rPr>
                <w:color w:val="000000"/>
              </w:rPr>
              <w:t>1,4502</w:t>
            </w:r>
          </w:p>
        </w:tc>
        <w:tc>
          <w:tcPr>
            <w:tcW w:w="1108" w:type="dxa"/>
            <w:tcBorders>
              <w:top w:val="nil"/>
              <w:left w:val="nil"/>
              <w:bottom w:val="single" w:sz="8" w:space="0" w:color="auto"/>
              <w:right w:val="single" w:sz="8" w:space="0" w:color="auto"/>
            </w:tcBorders>
            <w:noWrap/>
            <w:vAlign w:val="center"/>
            <w:hideMark/>
          </w:tcPr>
          <w:p w14:paraId="35E7ECEF" w14:textId="77777777" w:rsidR="00ED11ED" w:rsidRPr="00BD699F" w:rsidRDefault="00ED11ED" w:rsidP="00ED11ED">
            <w:pPr>
              <w:jc w:val="center"/>
              <w:rPr>
                <w:color w:val="000000"/>
              </w:rPr>
            </w:pPr>
            <w:r w:rsidRPr="00BD699F">
              <w:rPr>
                <w:color w:val="000000"/>
              </w:rPr>
              <w:t>-1,6600</w:t>
            </w:r>
          </w:p>
        </w:tc>
        <w:tc>
          <w:tcPr>
            <w:tcW w:w="1305" w:type="dxa"/>
            <w:tcBorders>
              <w:top w:val="nil"/>
              <w:left w:val="nil"/>
              <w:bottom w:val="single" w:sz="8" w:space="0" w:color="auto"/>
              <w:right w:val="nil"/>
            </w:tcBorders>
            <w:noWrap/>
            <w:vAlign w:val="center"/>
            <w:hideMark/>
          </w:tcPr>
          <w:p w14:paraId="1D795F53" w14:textId="77777777" w:rsidR="00ED11ED" w:rsidRPr="00BD699F" w:rsidRDefault="00ED11ED" w:rsidP="00ED11ED">
            <w:pPr>
              <w:jc w:val="center"/>
              <w:rPr>
                <w:color w:val="000000"/>
              </w:rPr>
            </w:pPr>
            <w:r w:rsidRPr="00BD699F">
              <w:rPr>
                <w:color w:val="000000"/>
              </w:rPr>
              <w:t>0,0970</w:t>
            </w:r>
          </w:p>
        </w:tc>
      </w:tr>
      <w:tr w:rsidR="00ED11ED" w:rsidRPr="00BD699F" w14:paraId="0E93DCE4"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4ED32111" w14:textId="77777777" w:rsidR="00ED11ED" w:rsidRPr="00BD699F" w:rsidRDefault="00ED11ED" w:rsidP="00ED11ED">
            <w:pPr>
              <w:jc w:val="center"/>
              <w:rPr>
                <w:b/>
                <w:bCs/>
                <w:color w:val="000000"/>
              </w:rPr>
            </w:pPr>
            <w:r w:rsidRPr="00BD699F">
              <w:rPr>
                <w:b/>
                <w:bCs/>
                <w:color w:val="000000"/>
              </w:rPr>
              <w:t>Setor 13</w:t>
            </w:r>
          </w:p>
        </w:tc>
        <w:tc>
          <w:tcPr>
            <w:tcW w:w="1108" w:type="dxa"/>
            <w:tcBorders>
              <w:top w:val="nil"/>
              <w:left w:val="nil"/>
              <w:bottom w:val="single" w:sz="8" w:space="0" w:color="auto"/>
              <w:right w:val="single" w:sz="8" w:space="0" w:color="auto"/>
            </w:tcBorders>
            <w:noWrap/>
            <w:vAlign w:val="center"/>
            <w:hideMark/>
          </w:tcPr>
          <w:p w14:paraId="14A8590D" w14:textId="77777777" w:rsidR="00ED11ED" w:rsidRPr="00BD699F" w:rsidRDefault="00ED11ED" w:rsidP="00ED11ED">
            <w:pPr>
              <w:jc w:val="center"/>
              <w:rPr>
                <w:color w:val="000000"/>
              </w:rPr>
            </w:pPr>
            <w:r w:rsidRPr="00BD699F">
              <w:rPr>
                <w:color w:val="000000"/>
              </w:rPr>
              <w:t>-1,4280</w:t>
            </w:r>
          </w:p>
        </w:tc>
        <w:tc>
          <w:tcPr>
            <w:tcW w:w="1231" w:type="dxa"/>
            <w:tcBorders>
              <w:top w:val="nil"/>
              <w:left w:val="nil"/>
              <w:bottom w:val="single" w:sz="8" w:space="0" w:color="auto"/>
              <w:right w:val="single" w:sz="8" w:space="0" w:color="auto"/>
            </w:tcBorders>
            <w:noWrap/>
            <w:vAlign w:val="center"/>
            <w:hideMark/>
          </w:tcPr>
          <w:p w14:paraId="196D1354" w14:textId="77777777" w:rsidR="00ED11ED" w:rsidRPr="00BD699F" w:rsidRDefault="00ED11ED" w:rsidP="00ED11ED">
            <w:pPr>
              <w:jc w:val="center"/>
              <w:rPr>
                <w:color w:val="000000"/>
              </w:rPr>
            </w:pPr>
            <w:r w:rsidRPr="00BD699F">
              <w:rPr>
                <w:color w:val="000000"/>
              </w:rPr>
              <w:t>1,4038</w:t>
            </w:r>
          </w:p>
        </w:tc>
        <w:tc>
          <w:tcPr>
            <w:tcW w:w="1108" w:type="dxa"/>
            <w:tcBorders>
              <w:top w:val="nil"/>
              <w:left w:val="nil"/>
              <w:bottom w:val="single" w:sz="8" w:space="0" w:color="auto"/>
              <w:right w:val="single" w:sz="8" w:space="0" w:color="auto"/>
            </w:tcBorders>
            <w:noWrap/>
            <w:vAlign w:val="center"/>
            <w:hideMark/>
          </w:tcPr>
          <w:p w14:paraId="088B3B8F" w14:textId="77777777" w:rsidR="00ED11ED" w:rsidRPr="00BD699F" w:rsidRDefault="00ED11ED" w:rsidP="00ED11ED">
            <w:pPr>
              <w:jc w:val="center"/>
              <w:rPr>
                <w:color w:val="000000"/>
              </w:rPr>
            </w:pPr>
            <w:r w:rsidRPr="00BD699F">
              <w:rPr>
                <w:color w:val="000000"/>
              </w:rPr>
              <w:t>-1,0200</w:t>
            </w:r>
          </w:p>
        </w:tc>
        <w:tc>
          <w:tcPr>
            <w:tcW w:w="1305" w:type="dxa"/>
            <w:tcBorders>
              <w:top w:val="nil"/>
              <w:left w:val="nil"/>
              <w:bottom w:val="single" w:sz="8" w:space="0" w:color="auto"/>
              <w:right w:val="nil"/>
            </w:tcBorders>
            <w:noWrap/>
            <w:vAlign w:val="center"/>
            <w:hideMark/>
          </w:tcPr>
          <w:p w14:paraId="60789FB5" w14:textId="77777777" w:rsidR="00ED11ED" w:rsidRPr="00BD699F" w:rsidRDefault="00ED11ED" w:rsidP="00ED11ED">
            <w:pPr>
              <w:jc w:val="center"/>
              <w:rPr>
                <w:color w:val="000000"/>
              </w:rPr>
            </w:pPr>
            <w:r w:rsidRPr="00BD699F">
              <w:rPr>
                <w:color w:val="000000"/>
              </w:rPr>
              <w:t>0,3090</w:t>
            </w:r>
          </w:p>
        </w:tc>
      </w:tr>
      <w:tr w:rsidR="00ED11ED" w:rsidRPr="00BD699F" w14:paraId="746375A8"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598DCD26" w14:textId="77777777" w:rsidR="00ED11ED" w:rsidRPr="00BD699F" w:rsidRDefault="00ED11ED" w:rsidP="00ED11ED">
            <w:pPr>
              <w:jc w:val="center"/>
              <w:rPr>
                <w:b/>
                <w:bCs/>
                <w:color w:val="000000"/>
              </w:rPr>
            </w:pPr>
            <w:r w:rsidRPr="00BD699F">
              <w:rPr>
                <w:b/>
                <w:bCs/>
                <w:color w:val="000000"/>
              </w:rPr>
              <w:t>Setor 14</w:t>
            </w:r>
          </w:p>
        </w:tc>
        <w:tc>
          <w:tcPr>
            <w:tcW w:w="1108" w:type="dxa"/>
            <w:tcBorders>
              <w:top w:val="nil"/>
              <w:left w:val="nil"/>
              <w:bottom w:val="single" w:sz="8" w:space="0" w:color="auto"/>
              <w:right w:val="single" w:sz="8" w:space="0" w:color="auto"/>
            </w:tcBorders>
            <w:noWrap/>
            <w:vAlign w:val="center"/>
            <w:hideMark/>
          </w:tcPr>
          <w:p w14:paraId="30041F18" w14:textId="77777777" w:rsidR="00ED11ED" w:rsidRPr="00BD699F" w:rsidRDefault="00ED11ED" w:rsidP="00ED11ED">
            <w:pPr>
              <w:jc w:val="center"/>
              <w:rPr>
                <w:color w:val="000000"/>
              </w:rPr>
            </w:pPr>
            <w:r w:rsidRPr="00BD699F">
              <w:rPr>
                <w:color w:val="000000"/>
              </w:rPr>
              <w:t>-18,5686</w:t>
            </w:r>
          </w:p>
        </w:tc>
        <w:tc>
          <w:tcPr>
            <w:tcW w:w="1231" w:type="dxa"/>
            <w:tcBorders>
              <w:top w:val="nil"/>
              <w:left w:val="nil"/>
              <w:bottom w:val="single" w:sz="8" w:space="0" w:color="auto"/>
              <w:right w:val="single" w:sz="8" w:space="0" w:color="auto"/>
            </w:tcBorders>
            <w:noWrap/>
            <w:vAlign w:val="center"/>
            <w:hideMark/>
          </w:tcPr>
          <w:p w14:paraId="2929B1F7" w14:textId="77777777" w:rsidR="00ED11ED" w:rsidRPr="00BD699F" w:rsidRDefault="00ED11ED" w:rsidP="00ED11ED">
            <w:pPr>
              <w:jc w:val="center"/>
              <w:rPr>
                <w:color w:val="000000"/>
              </w:rPr>
            </w:pPr>
            <w:r w:rsidRPr="00BD699F">
              <w:rPr>
                <w:color w:val="000000"/>
              </w:rPr>
              <w:t>1,0559</w:t>
            </w:r>
          </w:p>
        </w:tc>
        <w:tc>
          <w:tcPr>
            <w:tcW w:w="1108" w:type="dxa"/>
            <w:tcBorders>
              <w:top w:val="nil"/>
              <w:left w:val="nil"/>
              <w:bottom w:val="single" w:sz="8" w:space="0" w:color="auto"/>
              <w:right w:val="single" w:sz="8" w:space="0" w:color="auto"/>
            </w:tcBorders>
            <w:noWrap/>
            <w:vAlign w:val="center"/>
            <w:hideMark/>
          </w:tcPr>
          <w:p w14:paraId="3F9D06D4" w14:textId="77777777" w:rsidR="00ED11ED" w:rsidRPr="00BD699F" w:rsidRDefault="00ED11ED" w:rsidP="00ED11ED">
            <w:pPr>
              <w:jc w:val="center"/>
              <w:rPr>
                <w:color w:val="000000"/>
              </w:rPr>
            </w:pPr>
            <w:r w:rsidRPr="00BD699F">
              <w:rPr>
                <w:color w:val="000000"/>
              </w:rPr>
              <w:t>-17,5900</w:t>
            </w:r>
          </w:p>
        </w:tc>
        <w:tc>
          <w:tcPr>
            <w:tcW w:w="1305" w:type="dxa"/>
            <w:tcBorders>
              <w:top w:val="nil"/>
              <w:left w:val="nil"/>
              <w:bottom w:val="single" w:sz="8" w:space="0" w:color="auto"/>
              <w:right w:val="nil"/>
            </w:tcBorders>
            <w:noWrap/>
            <w:vAlign w:val="center"/>
            <w:hideMark/>
          </w:tcPr>
          <w:p w14:paraId="061BD267" w14:textId="77777777" w:rsidR="00ED11ED" w:rsidRPr="00BD699F" w:rsidRDefault="00ED11ED" w:rsidP="00ED11ED">
            <w:pPr>
              <w:jc w:val="center"/>
              <w:rPr>
                <w:color w:val="000000"/>
              </w:rPr>
            </w:pPr>
            <w:r w:rsidRPr="00BD699F">
              <w:rPr>
                <w:color w:val="000000"/>
              </w:rPr>
              <w:t>0,0000</w:t>
            </w:r>
          </w:p>
        </w:tc>
      </w:tr>
      <w:tr w:rsidR="00ED11ED" w:rsidRPr="00BD699F" w14:paraId="2818640D"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26A5AFBC" w14:textId="77777777" w:rsidR="00ED11ED" w:rsidRPr="00BD699F" w:rsidRDefault="00ED11ED" w:rsidP="00ED11ED">
            <w:pPr>
              <w:jc w:val="center"/>
              <w:rPr>
                <w:b/>
                <w:bCs/>
                <w:color w:val="000000"/>
              </w:rPr>
            </w:pPr>
            <w:r w:rsidRPr="00BD699F">
              <w:rPr>
                <w:b/>
                <w:bCs/>
                <w:color w:val="000000"/>
              </w:rPr>
              <w:t>Setor 15</w:t>
            </w:r>
          </w:p>
        </w:tc>
        <w:tc>
          <w:tcPr>
            <w:tcW w:w="1108" w:type="dxa"/>
            <w:tcBorders>
              <w:top w:val="nil"/>
              <w:left w:val="nil"/>
              <w:bottom w:val="single" w:sz="8" w:space="0" w:color="auto"/>
              <w:right w:val="single" w:sz="8" w:space="0" w:color="auto"/>
            </w:tcBorders>
            <w:noWrap/>
            <w:vAlign w:val="center"/>
            <w:hideMark/>
          </w:tcPr>
          <w:p w14:paraId="3D5382F5" w14:textId="77777777" w:rsidR="00ED11ED" w:rsidRPr="00BD699F" w:rsidRDefault="00ED11ED" w:rsidP="00ED11ED">
            <w:pPr>
              <w:jc w:val="center"/>
              <w:rPr>
                <w:color w:val="000000"/>
              </w:rPr>
            </w:pPr>
            <w:r w:rsidRPr="00BD699F">
              <w:rPr>
                <w:color w:val="000000"/>
              </w:rPr>
              <w:t>-2,4710</w:t>
            </w:r>
          </w:p>
        </w:tc>
        <w:tc>
          <w:tcPr>
            <w:tcW w:w="1231" w:type="dxa"/>
            <w:tcBorders>
              <w:top w:val="nil"/>
              <w:left w:val="nil"/>
              <w:bottom w:val="single" w:sz="8" w:space="0" w:color="auto"/>
              <w:right w:val="single" w:sz="8" w:space="0" w:color="auto"/>
            </w:tcBorders>
            <w:noWrap/>
            <w:vAlign w:val="center"/>
            <w:hideMark/>
          </w:tcPr>
          <w:p w14:paraId="47D3CBAB" w14:textId="77777777" w:rsidR="00ED11ED" w:rsidRPr="00BD699F" w:rsidRDefault="00ED11ED" w:rsidP="00ED11ED">
            <w:pPr>
              <w:jc w:val="center"/>
              <w:rPr>
                <w:color w:val="000000"/>
              </w:rPr>
            </w:pPr>
            <w:r w:rsidRPr="00BD699F">
              <w:rPr>
                <w:color w:val="000000"/>
              </w:rPr>
              <w:t>0,7996</w:t>
            </w:r>
          </w:p>
        </w:tc>
        <w:tc>
          <w:tcPr>
            <w:tcW w:w="1108" w:type="dxa"/>
            <w:tcBorders>
              <w:top w:val="nil"/>
              <w:left w:val="nil"/>
              <w:bottom w:val="single" w:sz="8" w:space="0" w:color="auto"/>
              <w:right w:val="single" w:sz="8" w:space="0" w:color="auto"/>
            </w:tcBorders>
            <w:noWrap/>
            <w:vAlign w:val="center"/>
            <w:hideMark/>
          </w:tcPr>
          <w:p w14:paraId="233930B8" w14:textId="77777777" w:rsidR="00ED11ED" w:rsidRPr="00BD699F" w:rsidRDefault="00ED11ED" w:rsidP="00ED11ED">
            <w:pPr>
              <w:jc w:val="center"/>
              <w:rPr>
                <w:color w:val="000000"/>
              </w:rPr>
            </w:pPr>
            <w:r w:rsidRPr="00BD699F">
              <w:rPr>
                <w:color w:val="000000"/>
              </w:rPr>
              <w:t>-3,0900</w:t>
            </w:r>
          </w:p>
        </w:tc>
        <w:tc>
          <w:tcPr>
            <w:tcW w:w="1305" w:type="dxa"/>
            <w:tcBorders>
              <w:top w:val="nil"/>
              <w:left w:val="nil"/>
              <w:bottom w:val="single" w:sz="8" w:space="0" w:color="auto"/>
              <w:right w:val="nil"/>
            </w:tcBorders>
            <w:noWrap/>
            <w:vAlign w:val="center"/>
            <w:hideMark/>
          </w:tcPr>
          <w:p w14:paraId="640ED543" w14:textId="77777777" w:rsidR="00ED11ED" w:rsidRPr="00BD699F" w:rsidRDefault="00ED11ED" w:rsidP="00ED11ED">
            <w:pPr>
              <w:jc w:val="center"/>
              <w:rPr>
                <w:color w:val="000000"/>
              </w:rPr>
            </w:pPr>
            <w:r w:rsidRPr="00BD699F">
              <w:rPr>
                <w:color w:val="000000"/>
              </w:rPr>
              <w:t>0,0020</w:t>
            </w:r>
          </w:p>
        </w:tc>
      </w:tr>
      <w:tr w:rsidR="00ED11ED" w:rsidRPr="00BD699F" w14:paraId="7CB2695F"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4AC3121A" w14:textId="77777777" w:rsidR="00ED11ED" w:rsidRPr="00BD699F" w:rsidRDefault="00ED11ED" w:rsidP="00ED11ED">
            <w:pPr>
              <w:jc w:val="center"/>
              <w:rPr>
                <w:b/>
                <w:bCs/>
                <w:color w:val="000000"/>
              </w:rPr>
            </w:pPr>
            <w:r w:rsidRPr="00BD699F">
              <w:rPr>
                <w:b/>
                <w:bCs/>
                <w:color w:val="000000"/>
              </w:rPr>
              <w:t>Setor 16</w:t>
            </w:r>
          </w:p>
        </w:tc>
        <w:tc>
          <w:tcPr>
            <w:tcW w:w="1108" w:type="dxa"/>
            <w:tcBorders>
              <w:top w:val="nil"/>
              <w:left w:val="nil"/>
              <w:bottom w:val="single" w:sz="8" w:space="0" w:color="auto"/>
              <w:right w:val="single" w:sz="8" w:space="0" w:color="auto"/>
            </w:tcBorders>
            <w:noWrap/>
            <w:vAlign w:val="center"/>
            <w:hideMark/>
          </w:tcPr>
          <w:p w14:paraId="389A3EF2" w14:textId="77777777" w:rsidR="00ED11ED" w:rsidRPr="00BD699F" w:rsidRDefault="00ED11ED" w:rsidP="00ED11ED">
            <w:pPr>
              <w:jc w:val="center"/>
              <w:rPr>
                <w:color w:val="000000"/>
              </w:rPr>
            </w:pPr>
            <w:r w:rsidRPr="00BD699F">
              <w:rPr>
                <w:color w:val="000000"/>
              </w:rPr>
              <w:t>-18,7719</w:t>
            </w:r>
          </w:p>
        </w:tc>
        <w:tc>
          <w:tcPr>
            <w:tcW w:w="1231" w:type="dxa"/>
            <w:tcBorders>
              <w:top w:val="nil"/>
              <w:left w:val="nil"/>
              <w:bottom w:val="single" w:sz="8" w:space="0" w:color="auto"/>
              <w:right w:val="single" w:sz="8" w:space="0" w:color="auto"/>
            </w:tcBorders>
            <w:noWrap/>
            <w:vAlign w:val="center"/>
            <w:hideMark/>
          </w:tcPr>
          <w:p w14:paraId="106D990B" w14:textId="77777777" w:rsidR="00ED11ED" w:rsidRPr="00BD699F" w:rsidRDefault="00ED11ED" w:rsidP="00ED11ED">
            <w:pPr>
              <w:jc w:val="center"/>
              <w:rPr>
                <w:color w:val="000000"/>
              </w:rPr>
            </w:pPr>
            <w:r w:rsidRPr="00BD699F">
              <w:rPr>
                <w:color w:val="000000"/>
              </w:rPr>
              <w:t>1,1902</w:t>
            </w:r>
          </w:p>
        </w:tc>
        <w:tc>
          <w:tcPr>
            <w:tcW w:w="1108" w:type="dxa"/>
            <w:tcBorders>
              <w:top w:val="nil"/>
              <w:left w:val="nil"/>
              <w:bottom w:val="single" w:sz="8" w:space="0" w:color="auto"/>
              <w:right w:val="single" w:sz="8" w:space="0" w:color="auto"/>
            </w:tcBorders>
            <w:noWrap/>
            <w:vAlign w:val="center"/>
            <w:hideMark/>
          </w:tcPr>
          <w:p w14:paraId="5794E747" w14:textId="77777777" w:rsidR="00ED11ED" w:rsidRPr="00BD699F" w:rsidRDefault="00ED11ED" w:rsidP="00ED11ED">
            <w:pPr>
              <w:jc w:val="center"/>
              <w:rPr>
                <w:color w:val="000000"/>
              </w:rPr>
            </w:pPr>
            <w:r w:rsidRPr="00BD699F">
              <w:rPr>
                <w:color w:val="000000"/>
              </w:rPr>
              <w:t>-15,7700</w:t>
            </w:r>
          </w:p>
        </w:tc>
        <w:tc>
          <w:tcPr>
            <w:tcW w:w="1305" w:type="dxa"/>
            <w:tcBorders>
              <w:top w:val="nil"/>
              <w:left w:val="nil"/>
              <w:bottom w:val="single" w:sz="8" w:space="0" w:color="auto"/>
              <w:right w:val="nil"/>
            </w:tcBorders>
            <w:noWrap/>
            <w:vAlign w:val="center"/>
            <w:hideMark/>
          </w:tcPr>
          <w:p w14:paraId="0679760C" w14:textId="77777777" w:rsidR="00ED11ED" w:rsidRPr="00BD699F" w:rsidRDefault="00ED11ED" w:rsidP="00ED11ED">
            <w:pPr>
              <w:jc w:val="center"/>
              <w:rPr>
                <w:color w:val="000000"/>
              </w:rPr>
            </w:pPr>
            <w:r w:rsidRPr="00BD699F">
              <w:rPr>
                <w:color w:val="000000"/>
              </w:rPr>
              <w:t>0,0000</w:t>
            </w:r>
          </w:p>
        </w:tc>
      </w:tr>
      <w:tr w:rsidR="00ED11ED" w:rsidRPr="00BD699F" w14:paraId="74B55D94"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6381587F" w14:textId="77777777" w:rsidR="00ED11ED" w:rsidRPr="00BD699F" w:rsidRDefault="00ED11ED" w:rsidP="00ED11ED">
            <w:pPr>
              <w:jc w:val="center"/>
              <w:rPr>
                <w:b/>
                <w:bCs/>
                <w:color w:val="000000"/>
              </w:rPr>
            </w:pPr>
            <w:r w:rsidRPr="00BD699F">
              <w:rPr>
                <w:b/>
                <w:bCs/>
                <w:color w:val="000000"/>
              </w:rPr>
              <w:t>Setor 17</w:t>
            </w:r>
          </w:p>
        </w:tc>
        <w:tc>
          <w:tcPr>
            <w:tcW w:w="1108" w:type="dxa"/>
            <w:tcBorders>
              <w:top w:val="nil"/>
              <w:left w:val="nil"/>
              <w:bottom w:val="single" w:sz="8" w:space="0" w:color="auto"/>
              <w:right w:val="single" w:sz="8" w:space="0" w:color="auto"/>
            </w:tcBorders>
            <w:noWrap/>
            <w:vAlign w:val="center"/>
            <w:hideMark/>
          </w:tcPr>
          <w:p w14:paraId="742CEB0E" w14:textId="77777777" w:rsidR="00ED11ED" w:rsidRPr="00BD699F" w:rsidRDefault="00ED11ED" w:rsidP="00ED11ED">
            <w:pPr>
              <w:jc w:val="center"/>
              <w:rPr>
                <w:color w:val="000000"/>
              </w:rPr>
            </w:pPr>
            <w:r w:rsidRPr="00BD699F">
              <w:rPr>
                <w:color w:val="000000"/>
              </w:rPr>
              <w:t>-2,2144</w:t>
            </w:r>
          </w:p>
        </w:tc>
        <w:tc>
          <w:tcPr>
            <w:tcW w:w="1231" w:type="dxa"/>
            <w:tcBorders>
              <w:top w:val="nil"/>
              <w:left w:val="nil"/>
              <w:bottom w:val="single" w:sz="8" w:space="0" w:color="auto"/>
              <w:right w:val="single" w:sz="8" w:space="0" w:color="auto"/>
            </w:tcBorders>
            <w:noWrap/>
            <w:vAlign w:val="center"/>
            <w:hideMark/>
          </w:tcPr>
          <w:p w14:paraId="7A428001" w14:textId="77777777" w:rsidR="00ED11ED" w:rsidRPr="00BD699F" w:rsidRDefault="00ED11ED" w:rsidP="00ED11ED">
            <w:pPr>
              <w:jc w:val="center"/>
              <w:rPr>
                <w:color w:val="000000"/>
              </w:rPr>
            </w:pPr>
            <w:r w:rsidRPr="00BD699F">
              <w:rPr>
                <w:color w:val="000000"/>
              </w:rPr>
              <w:t>1,0295</w:t>
            </w:r>
          </w:p>
        </w:tc>
        <w:tc>
          <w:tcPr>
            <w:tcW w:w="1108" w:type="dxa"/>
            <w:tcBorders>
              <w:top w:val="nil"/>
              <w:left w:val="nil"/>
              <w:bottom w:val="single" w:sz="8" w:space="0" w:color="auto"/>
              <w:right w:val="single" w:sz="8" w:space="0" w:color="auto"/>
            </w:tcBorders>
            <w:noWrap/>
            <w:vAlign w:val="center"/>
            <w:hideMark/>
          </w:tcPr>
          <w:p w14:paraId="64359362" w14:textId="77777777" w:rsidR="00ED11ED" w:rsidRPr="00BD699F" w:rsidRDefault="00ED11ED" w:rsidP="00ED11ED">
            <w:pPr>
              <w:jc w:val="center"/>
              <w:rPr>
                <w:color w:val="000000"/>
              </w:rPr>
            </w:pPr>
            <w:r w:rsidRPr="00BD699F">
              <w:rPr>
                <w:color w:val="000000"/>
              </w:rPr>
              <w:t>-2,1500</w:t>
            </w:r>
          </w:p>
        </w:tc>
        <w:tc>
          <w:tcPr>
            <w:tcW w:w="1305" w:type="dxa"/>
            <w:tcBorders>
              <w:top w:val="nil"/>
              <w:left w:val="nil"/>
              <w:bottom w:val="single" w:sz="8" w:space="0" w:color="auto"/>
              <w:right w:val="nil"/>
            </w:tcBorders>
            <w:noWrap/>
            <w:vAlign w:val="center"/>
            <w:hideMark/>
          </w:tcPr>
          <w:p w14:paraId="7663FB87" w14:textId="77777777" w:rsidR="00ED11ED" w:rsidRPr="00BD699F" w:rsidRDefault="00ED11ED" w:rsidP="00ED11ED">
            <w:pPr>
              <w:jc w:val="center"/>
              <w:rPr>
                <w:color w:val="000000"/>
              </w:rPr>
            </w:pPr>
            <w:r w:rsidRPr="00BD699F">
              <w:rPr>
                <w:color w:val="000000"/>
              </w:rPr>
              <w:t>0,0310</w:t>
            </w:r>
          </w:p>
        </w:tc>
      </w:tr>
      <w:tr w:rsidR="00ED11ED" w:rsidRPr="00BD699F" w14:paraId="389F6BAE"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6CD3FA90" w14:textId="77777777" w:rsidR="00ED11ED" w:rsidRPr="00BD699F" w:rsidRDefault="00ED11ED" w:rsidP="00ED11ED">
            <w:pPr>
              <w:jc w:val="center"/>
              <w:rPr>
                <w:b/>
                <w:bCs/>
                <w:color w:val="000000"/>
              </w:rPr>
            </w:pPr>
            <w:r w:rsidRPr="00BD699F">
              <w:rPr>
                <w:b/>
                <w:bCs/>
                <w:color w:val="000000"/>
              </w:rPr>
              <w:t>_</w:t>
            </w:r>
            <w:proofErr w:type="spellStart"/>
            <w:r w:rsidRPr="00BD699F">
              <w:rPr>
                <w:b/>
                <w:bCs/>
                <w:color w:val="000000"/>
              </w:rPr>
              <w:t>cons</w:t>
            </w:r>
            <w:proofErr w:type="spellEnd"/>
          </w:p>
        </w:tc>
        <w:tc>
          <w:tcPr>
            <w:tcW w:w="1108" w:type="dxa"/>
            <w:tcBorders>
              <w:top w:val="nil"/>
              <w:left w:val="nil"/>
              <w:bottom w:val="single" w:sz="8" w:space="0" w:color="auto"/>
              <w:right w:val="single" w:sz="8" w:space="0" w:color="auto"/>
            </w:tcBorders>
            <w:noWrap/>
            <w:vAlign w:val="center"/>
            <w:hideMark/>
          </w:tcPr>
          <w:p w14:paraId="1B4053A3" w14:textId="77777777" w:rsidR="00ED11ED" w:rsidRPr="00BD699F" w:rsidRDefault="00ED11ED" w:rsidP="00ED11ED">
            <w:pPr>
              <w:jc w:val="center"/>
              <w:rPr>
                <w:color w:val="000000"/>
              </w:rPr>
            </w:pPr>
            <w:r w:rsidRPr="00BD699F">
              <w:rPr>
                <w:color w:val="000000"/>
              </w:rPr>
              <w:t>-6,5458</w:t>
            </w:r>
          </w:p>
        </w:tc>
        <w:tc>
          <w:tcPr>
            <w:tcW w:w="1231" w:type="dxa"/>
            <w:tcBorders>
              <w:top w:val="nil"/>
              <w:left w:val="nil"/>
              <w:bottom w:val="single" w:sz="8" w:space="0" w:color="auto"/>
              <w:right w:val="single" w:sz="8" w:space="0" w:color="auto"/>
            </w:tcBorders>
            <w:noWrap/>
            <w:vAlign w:val="center"/>
            <w:hideMark/>
          </w:tcPr>
          <w:p w14:paraId="0DD5484B" w14:textId="77777777" w:rsidR="00ED11ED" w:rsidRPr="00BD699F" w:rsidRDefault="00ED11ED" w:rsidP="00ED11ED">
            <w:pPr>
              <w:jc w:val="center"/>
              <w:rPr>
                <w:color w:val="000000"/>
              </w:rPr>
            </w:pPr>
            <w:r w:rsidRPr="00BD699F">
              <w:rPr>
                <w:color w:val="000000"/>
              </w:rPr>
              <w:t>2,1821</w:t>
            </w:r>
          </w:p>
        </w:tc>
        <w:tc>
          <w:tcPr>
            <w:tcW w:w="1108" w:type="dxa"/>
            <w:tcBorders>
              <w:top w:val="nil"/>
              <w:left w:val="nil"/>
              <w:bottom w:val="single" w:sz="8" w:space="0" w:color="auto"/>
              <w:right w:val="single" w:sz="8" w:space="0" w:color="auto"/>
            </w:tcBorders>
            <w:noWrap/>
            <w:vAlign w:val="center"/>
            <w:hideMark/>
          </w:tcPr>
          <w:p w14:paraId="4A4321F0" w14:textId="77777777" w:rsidR="00ED11ED" w:rsidRPr="00BD699F" w:rsidRDefault="00ED11ED" w:rsidP="00ED11ED">
            <w:pPr>
              <w:jc w:val="center"/>
              <w:rPr>
                <w:color w:val="000000"/>
              </w:rPr>
            </w:pPr>
            <w:r w:rsidRPr="00BD699F">
              <w:rPr>
                <w:color w:val="000000"/>
              </w:rPr>
              <w:t>-3,0000</w:t>
            </w:r>
          </w:p>
        </w:tc>
        <w:tc>
          <w:tcPr>
            <w:tcW w:w="1305" w:type="dxa"/>
            <w:tcBorders>
              <w:top w:val="nil"/>
              <w:left w:val="nil"/>
              <w:bottom w:val="single" w:sz="8" w:space="0" w:color="auto"/>
              <w:right w:val="nil"/>
            </w:tcBorders>
            <w:noWrap/>
            <w:vAlign w:val="center"/>
            <w:hideMark/>
          </w:tcPr>
          <w:p w14:paraId="0C79D2FA" w14:textId="77777777" w:rsidR="00ED11ED" w:rsidRPr="00BD699F" w:rsidRDefault="00ED11ED" w:rsidP="00ED11ED">
            <w:pPr>
              <w:jc w:val="center"/>
              <w:rPr>
                <w:color w:val="000000"/>
              </w:rPr>
            </w:pPr>
            <w:r w:rsidRPr="00BD699F">
              <w:rPr>
                <w:color w:val="000000"/>
              </w:rPr>
              <w:t>0,0030</w:t>
            </w:r>
          </w:p>
        </w:tc>
      </w:tr>
      <w:tr w:rsidR="00ED11ED" w:rsidRPr="00BD699F" w14:paraId="341A6120" w14:textId="77777777" w:rsidTr="00702EE5">
        <w:trPr>
          <w:trHeight w:val="315"/>
        </w:trPr>
        <w:tc>
          <w:tcPr>
            <w:tcW w:w="3909" w:type="dxa"/>
            <w:tcBorders>
              <w:top w:val="single" w:sz="4" w:space="0" w:color="auto"/>
              <w:left w:val="nil"/>
              <w:bottom w:val="single" w:sz="8" w:space="0" w:color="auto"/>
              <w:right w:val="single" w:sz="8" w:space="0" w:color="auto"/>
            </w:tcBorders>
            <w:noWrap/>
            <w:vAlign w:val="center"/>
            <w:hideMark/>
          </w:tcPr>
          <w:p w14:paraId="56F2C827" w14:textId="77777777" w:rsidR="00ED11ED" w:rsidRPr="00BD699F" w:rsidRDefault="00ED11ED" w:rsidP="00ED11ED">
            <w:pPr>
              <w:jc w:val="center"/>
              <w:rPr>
                <w:b/>
                <w:bCs/>
                <w:color w:val="000000"/>
              </w:rPr>
            </w:pPr>
            <w:r w:rsidRPr="00BD699F">
              <w:rPr>
                <w:b/>
                <w:bCs/>
                <w:color w:val="000000"/>
              </w:rPr>
              <w:t>Número de observações</w:t>
            </w:r>
          </w:p>
        </w:tc>
        <w:tc>
          <w:tcPr>
            <w:tcW w:w="1108" w:type="dxa"/>
            <w:tcBorders>
              <w:top w:val="single" w:sz="4" w:space="0" w:color="auto"/>
              <w:left w:val="nil"/>
              <w:bottom w:val="single" w:sz="8" w:space="0" w:color="auto"/>
              <w:right w:val="single" w:sz="8" w:space="0" w:color="auto"/>
            </w:tcBorders>
            <w:noWrap/>
            <w:vAlign w:val="center"/>
            <w:hideMark/>
          </w:tcPr>
          <w:p w14:paraId="3AF5671F" w14:textId="77777777" w:rsidR="00ED11ED" w:rsidRPr="00BD699F" w:rsidRDefault="00ED11ED" w:rsidP="00ED11ED">
            <w:pPr>
              <w:jc w:val="center"/>
              <w:rPr>
                <w:color w:val="000000"/>
              </w:rPr>
            </w:pPr>
            <w:r w:rsidRPr="00BD699F">
              <w:rPr>
                <w:color w:val="000000"/>
              </w:rPr>
              <w:t>116</w:t>
            </w:r>
          </w:p>
        </w:tc>
        <w:tc>
          <w:tcPr>
            <w:tcW w:w="2339" w:type="dxa"/>
            <w:gridSpan w:val="2"/>
            <w:tcBorders>
              <w:top w:val="single" w:sz="8" w:space="0" w:color="auto"/>
              <w:left w:val="nil"/>
              <w:bottom w:val="single" w:sz="8" w:space="0" w:color="auto"/>
              <w:right w:val="single" w:sz="8" w:space="0" w:color="auto"/>
            </w:tcBorders>
            <w:noWrap/>
            <w:vAlign w:val="center"/>
            <w:hideMark/>
          </w:tcPr>
          <w:p w14:paraId="7381D9C3" w14:textId="77777777" w:rsidR="00ED11ED" w:rsidRPr="00BD699F" w:rsidRDefault="00ED11ED" w:rsidP="00ED11ED">
            <w:pPr>
              <w:jc w:val="center"/>
              <w:rPr>
                <w:b/>
                <w:bCs/>
                <w:color w:val="000000"/>
              </w:rPr>
            </w:pPr>
            <w:r w:rsidRPr="00BD699F">
              <w:rPr>
                <w:b/>
                <w:bCs/>
                <w:color w:val="000000"/>
              </w:rPr>
              <w:t xml:space="preserve">Wald </w:t>
            </w:r>
            <w:proofErr w:type="spellStart"/>
            <w:r w:rsidRPr="00BD699F">
              <w:rPr>
                <w:b/>
                <w:bCs/>
                <w:color w:val="000000"/>
              </w:rPr>
              <w:t>Child</w:t>
            </w:r>
            <w:proofErr w:type="spellEnd"/>
          </w:p>
        </w:tc>
        <w:tc>
          <w:tcPr>
            <w:tcW w:w="1305" w:type="dxa"/>
            <w:tcBorders>
              <w:top w:val="single" w:sz="4" w:space="0" w:color="auto"/>
              <w:left w:val="nil"/>
              <w:bottom w:val="single" w:sz="8" w:space="0" w:color="auto"/>
              <w:right w:val="nil"/>
            </w:tcBorders>
            <w:noWrap/>
            <w:vAlign w:val="center"/>
            <w:hideMark/>
          </w:tcPr>
          <w:p w14:paraId="578C154F" w14:textId="77777777" w:rsidR="00ED11ED" w:rsidRPr="00BD699F" w:rsidRDefault="00ED11ED" w:rsidP="00ED11ED">
            <w:pPr>
              <w:jc w:val="center"/>
              <w:rPr>
                <w:color w:val="000000"/>
              </w:rPr>
            </w:pPr>
            <w:r w:rsidRPr="00BD699F">
              <w:rPr>
                <w:color w:val="000000"/>
              </w:rPr>
              <w:t>5460,8200</w:t>
            </w:r>
          </w:p>
        </w:tc>
      </w:tr>
      <w:tr w:rsidR="00ED11ED" w:rsidRPr="00BD699F" w14:paraId="24C39032" w14:textId="77777777" w:rsidTr="00702EE5">
        <w:trPr>
          <w:trHeight w:val="315"/>
        </w:trPr>
        <w:tc>
          <w:tcPr>
            <w:tcW w:w="3909" w:type="dxa"/>
            <w:tcBorders>
              <w:top w:val="nil"/>
              <w:left w:val="nil"/>
              <w:bottom w:val="single" w:sz="8" w:space="0" w:color="auto"/>
              <w:right w:val="single" w:sz="8" w:space="0" w:color="auto"/>
            </w:tcBorders>
            <w:noWrap/>
            <w:vAlign w:val="center"/>
            <w:hideMark/>
          </w:tcPr>
          <w:p w14:paraId="730CD1E7" w14:textId="77777777" w:rsidR="00ED11ED" w:rsidRPr="00BD699F" w:rsidRDefault="00ED11ED" w:rsidP="00ED11ED">
            <w:pPr>
              <w:jc w:val="center"/>
              <w:rPr>
                <w:b/>
                <w:bCs/>
                <w:color w:val="000000"/>
              </w:rPr>
            </w:pPr>
            <w:proofErr w:type="spellStart"/>
            <w:r w:rsidRPr="00BD699F">
              <w:rPr>
                <w:b/>
                <w:bCs/>
                <w:color w:val="000000"/>
              </w:rPr>
              <w:t>Pseudo</w:t>
            </w:r>
            <w:proofErr w:type="spellEnd"/>
            <w:r w:rsidRPr="00BD699F">
              <w:rPr>
                <w:b/>
                <w:bCs/>
                <w:color w:val="000000"/>
              </w:rPr>
              <w:t xml:space="preserve"> R2</w:t>
            </w:r>
          </w:p>
        </w:tc>
        <w:tc>
          <w:tcPr>
            <w:tcW w:w="1108" w:type="dxa"/>
            <w:tcBorders>
              <w:top w:val="nil"/>
              <w:left w:val="nil"/>
              <w:bottom w:val="single" w:sz="8" w:space="0" w:color="auto"/>
              <w:right w:val="single" w:sz="8" w:space="0" w:color="auto"/>
            </w:tcBorders>
            <w:noWrap/>
            <w:vAlign w:val="center"/>
            <w:hideMark/>
          </w:tcPr>
          <w:p w14:paraId="4DDD7D7C" w14:textId="77777777" w:rsidR="00ED11ED" w:rsidRPr="00BD699F" w:rsidRDefault="00ED11ED" w:rsidP="00ED11ED">
            <w:pPr>
              <w:jc w:val="center"/>
              <w:rPr>
                <w:color w:val="000000"/>
              </w:rPr>
            </w:pPr>
            <w:r w:rsidRPr="00BD699F">
              <w:rPr>
                <w:color w:val="000000"/>
              </w:rPr>
              <w:t>0,3408</w:t>
            </w:r>
          </w:p>
        </w:tc>
        <w:tc>
          <w:tcPr>
            <w:tcW w:w="2339" w:type="dxa"/>
            <w:gridSpan w:val="2"/>
            <w:tcBorders>
              <w:top w:val="single" w:sz="8" w:space="0" w:color="auto"/>
              <w:left w:val="nil"/>
              <w:bottom w:val="single" w:sz="8" w:space="0" w:color="auto"/>
              <w:right w:val="single" w:sz="8" w:space="0" w:color="auto"/>
            </w:tcBorders>
            <w:noWrap/>
            <w:vAlign w:val="center"/>
            <w:hideMark/>
          </w:tcPr>
          <w:p w14:paraId="4523CD8C" w14:textId="77777777" w:rsidR="00ED11ED" w:rsidRPr="00BD699F" w:rsidRDefault="00ED11ED" w:rsidP="00ED11ED">
            <w:pPr>
              <w:jc w:val="center"/>
              <w:rPr>
                <w:b/>
                <w:bCs/>
                <w:color w:val="000000"/>
              </w:rPr>
            </w:pPr>
            <w:proofErr w:type="spellStart"/>
            <w:r w:rsidRPr="00BD699F">
              <w:rPr>
                <w:b/>
                <w:bCs/>
                <w:color w:val="000000"/>
              </w:rPr>
              <w:t>Prob</w:t>
            </w:r>
            <w:proofErr w:type="spellEnd"/>
            <w:r w:rsidRPr="00BD699F">
              <w:rPr>
                <w:b/>
                <w:bCs/>
                <w:color w:val="000000"/>
              </w:rPr>
              <w:t xml:space="preserve"> &gt; chi2 </w:t>
            </w:r>
          </w:p>
        </w:tc>
        <w:tc>
          <w:tcPr>
            <w:tcW w:w="1305" w:type="dxa"/>
            <w:tcBorders>
              <w:top w:val="nil"/>
              <w:left w:val="nil"/>
              <w:bottom w:val="single" w:sz="8" w:space="0" w:color="auto"/>
              <w:right w:val="nil"/>
            </w:tcBorders>
            <w:noWrap/>
            <w:vAlign w:val="center"/>
            <w:hideMark/>
          </w:tcPr>
          <w:p w14:paraId="099142FD" w14:textId="77777777" w:rsidR="00ED11ED" w:rsidRPr="00BD699F" w:rsidRDefault="00ED11ED" w:rsidP="00ED11ED">
            <w:pPr>
              <w:keepNext/>
              <w:jc w:val="center"/>
              <w:rPr>
                <w:color w:val="000000"/>
              </w:rPr>
            </w:pPr>
            <w:r w:rsidRPr="00BD699F">
              <w:rPr>
                <w:color w:val="000000"/>
              </w:rPr>
              <w:t>0,0000</w:t>
            </w:r>
          </w:p>
        </w:tc>
      </w:tr>
    </w:tbl>
    <w:p w14:paraId="7D7F8F0C" w14:textId="77777777" w:rsidR="00ED11ED" w:rsidRPr="00BD699F" w:rsidRDefault="00ED11ED" w:rsidP="00ED11ED">
      <w:pPr>
        <w:pStyle w:val="SemEspaamento"/>
        <w:rPr>
          <w:rFonts w:ascii="Times New Roman" w:hAnsi="Times New Roman" w:cs="Times New Roman"/>
          <w:sz w:val="20"/>
          <w:szCs w:val="24"/>
        </w:rPr>
      </w:pPr>
      <w:r w:rsidRPr="00BD699F">
        <w:rPr>
          <w:rFonts w:ascii="Times New Roman" w:hAnsi="Times New Roman" w:cs="Times New Roman"/>
          <w:sz w:val="20"/>
          <w:szCs w:val="24"/>
        </w:rPr>
        <w:t>Fonte: Dados da pesquisa</w:t>
      </w:r>
    </w:p>
    <w:p w14:paraId="0960654D" w14:textId="77777777" w:rsidR="00EC188B" w:rsidRPr="00BD699F" w:rsidRDefault="00EC188B" w:rsidP="00ED11ED">
      <w:pPr>
        <w:pStyle w:val="SemEspaamento"/>
        <w:rPr>
          <w:rFonts w:ascii="Times New Roman" w:hAnsi="Times New Roman" w:cs="Times New Roman"/>
          <w:sz w:val="24"/>
          <w:szCs w:val="24"/>
        </w:rPr>
      </w:pPr>
    </w:p>
    <w:p w14:paraId="16395964" w14:textId="76D42239" w:rsidR="00FB7A23" w:rsidRPr="00BD699F" w:rsidRDefault="00ED11ED" w:rsidP="00BA651D">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 xml:space="preserve">O resultado do </w:t>
      </w:r>
      <w:r w:rsidR="009D1EBE" w:rsidRPr="00BD699F">
        <w:rPr>
          <w:rFonts w:ascii="Times New Roman" w:hAnsi="Times New Roman" w:cs="Times New Roman"/>
          <w:sz w:val="24"/>
          <w:szCs w:val="24"/>
        </w:rPr>
        <w:t xml:space="preserve">modelo completo </w:t>
      </w:r>
      <w:r w:rsidRPr="00BD699F">
        <w:rPr>
          <w:rFonts w:ascii="Times New Roman" w:hAnsi="Times New Roman" w:cs="Times New Roman"/>
          <w:sz w:val="24"/>
          <w:szCs w:val="24"/>
        </w:rPr>
        <w:t xml:space="preserve">da regressão não linear de Poisson, confirma os resultados obtidos no modelo de teste anterior em relação há quais variáveis influência a divulgação de informações ambientais nos relatórios </w:t>
      </w:r>
      <w:r w:rsidR="009D1EBE" w:rsidRPr="00BD699F">
        <w:rPr>
          <w:rFonts w:ascii="Times New Roman" w:hAnsi="Times New Roman" w:cs="Times New Roman"/>
          <w:sz w:val="24"/>
          <w:szCs w:val="24"/>
        </w:rPr>
        <w:t>financeiros</w:t>
      </w:r>
      <w:r w:rsidRPr="00BD699F">
        <w:rPr>
          <w:rFonts w:ascii="Times New Roman" w:hAnsi="Times New Roman" w:cs="Times New Roman"/>
          <w:sz w:val="24"/>
          <w:szCs w:val="24"/>
        </w:rPr>
        <w:t xml:space="preserve">, sendo que a variável acrescida “setor de atuação” não apresenta nenhuma interferência na divulgação de informações ambientais das </w:t>
      </w:r>
      <w:r w:rsidR="00D704A5" w:rsidRPr="00BD699F">
        <w:rPr>
          <w:rFonts w:ascii="Times New Roman" w:hAnsi="Times New Roman" w:cs="Times New Roman"/>
          <w:sz w:val="24"/>
          <w:szCs w:val="24"/>
        </w:rPr>
        <w:t>Demonstrações Financeiras</w:t>
      </w:r>
      <w:r w:rsidR="00FB7A23" w:rsidRPr="00BD699F">
        <w:rPr>
          <w:rFonts w:ascii="Times New Roman" w:hAnsi="Times New Roman" w:cs="Times New Roman"/>
          <w:sz w:val="24"/>
          <w:szCs w:val="24"/>
        </w:rPr>
        <w:t xml:space="preserve">, </w:t>
      </w:r>
      <w:r w:rsidRPr="00BD699F">
        <w:rPr>
          <w:rFonts w:ascii="Times New Roman" w:hAnsi="Times New Roman" w:cs="Times New Roman"/>
          <w:sz w:val="24"/>
          <w:szCs w:val="24"/>
        </w:rPr>
        <w:t xml:space="preserve">sendo explicado pelo valor de z (-z </w:t>
      </w:r>
      <w:r w:rsidRPr="00BD699F">
        <w:rPr>
          <w:rFonts w:ascii="Times New Roman" w:hAnsi="Times New Roman" w:cs="Times New Roman"/>
          <w:sz w:val="24"/>
          <w:szCs w:val="24"/>
          <w:vertAlign w:val="subscript"/>
        </w:rPr>
        <w:t>c α/2</w:t>
      </w:r>
      <w:r w:rsidRPr="00BD699F">
        <w:rPr>
          <w:rFonts w:ascii="Times New Roman" w:hAnsi="Times New Roman" w:cs="Times New Roman"/>
          <w:sz w:val="24"/>
          <w:szCs w:val="24"/>
        </w:rPr>
        <w:t xml:space="preserve"> &lt; </w:t>
      </w:r>
      <w:proofErr w:type="spellStart"/>
      <w:r w:rsidRPr="00BD699F">
        <w:rPr>
          <w:rFonts w:ascii="Times New Roman" w:hAnsi="Times New Roman" w:cs="Times New Roman"/>
          <w:sz w:val="24"/>
          <w:szCs w:val="24"/>
        </w:rPr>
        <w:t>z</w:t>
      </w:r>
      <w:r w:rsidRPr="00BD699F">
        <w:rPr>
          <w:rFonts w:ascii="Times New Roman" w:hAnsi="Times New Roman" w:cs="Times New Roman"/>
          <w:sz w:val="24"/>
          <w:szCs w:val="24"/>
          <w:vertAlign w:val="subscript"/>
        </w:rPr>
        <w:t>cal</w:t>
      </w:r>
      <w:proofErr w:type="spellEnd"/>
      <w:r w:rsidRPr="00BD699F">
        <w:rPr>
          <w:rFonts w:ascii="Times New Roman" w:hAnsi="Times New Roman" w:cs="Times New Roman"/>
          <w:sz w:val="24"/>
          <w:szCs w:val="24"/>
          <w:vertAlign w:val="subscript"/>
        </w:rPr>
        <w:t xml:space="preserve"> </w:t>
      </w:r>
      <w:r w:rsidRPr="00BD699F">
        <w:rPr>
          <w:rFonts w:ascii="Times New Roman" w:hAnsi="Times New Roman" w:cs="Times New Roman"/>
          <w:sz w:val="24"/>
          <w:szCs w:val="24"/>
        </w:rPr>
        <w:t xml:space="preserve">&lt; z </w:t>
      </w:r>
      <w:r w:rsidRPr="00BD699F">
        <w:rPr>
          <w:rFonts w:ascii="Times New Roman" w:hAnsi="Times New Roman" w:cs="Times New Roman"/>
          <w:sz w:val="24"/>
          <w:szCs w:val="24"/>
          <w:vertAlign w:val="subscript"/>
        </w:rPr>
        <w:t>c α/2</w:t>
      </w:r>
      <w:r w:rsidRPr="00BD699F">
        <w:rPr>
          <w:rFonts w:ascii="Times New Roman" w:hAnsi="Times New Roman" w:cs="Times New Roman"/>
          <w:sz w:val="24"/>
          <w:szCs w:val="24"/>
        </w:rPr>
        <w:t>)</w:t>
      </w:r>
      <w:r w:rsidRPr="00BD699F">
        <w:rPr>
          <w:rFonts w:ascii="Times New Roman" w:hAnsi="Times New Roman" w:cs="Times New Roman"/>
          <w:sz w:val="24"/>
          <w:szCs w:val="24"/>
          <w:vertAlign w:val="subscript"/>
        </w:rPr>
        <w:t xml:space="preserve"> </w:t>
      </w:r>
      <w:r w:rsidRPr="00BD699F">
        <w:rPr>
          <w:rFonts w:ascii="Times New Roman" w:hAnsi="Times New Roman" w:cs="Times New Roman"/>
          <w:sz w:val="24"/>
          <w:szCs w:val="24"/>
        </w:rPr>
        <w:t xml:space="preserve">e pelo valor do coeficiente negativo obtido no teste.  </w:t>
      </w:r>
    </w:p>
    <w:p w14:paraId="3E613A87" w14:textId="6C07F1BD" w:rsidR="00FB7A23" w:rsidRPr="00BD699F" w:rsidRDefault="00FB7A23" w:rsidP="00BA651D">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 xml:space="preserve">As outras variáveis se comportaram da mesma maneira que o teste anterior. </w:t>
      </w:r>
      <w:r w:rsidRPr="00BD699F">
        <w:rPr>
          <w:rFonts w:ascii="Times New Roman" w:hAnsi="Times New Roman" w:cs="Times New Roman"/>
          <w:sz w:val="24"/>
        </w:rPr>
        <w:t xml:space="preserve">As variáveis tamanho, performance e presença de elementos ambientais nas missões institucionais das companhias apresentaram influência na divulgação das informações nas </w:t>
      </w:r>
      <w:r w:rsidR="00D704A5" w:rsidRPr="00BD699F">
        <w:rPr>
          <w:rFonts w:ascii="Times New Roman" w:hAnsi="Times New Roman" w:cs="Times New Roman"/>
          <w:sz w:val="24"/>
        </w:rPr>
        <w:t xml:space="preserve">Demonstrações </w:t>
      </w:r>
      <w:r w:rsidR="00D704A5" w:rsidRPr="00BD699F">
        <w:rPr>
          <w:rFonts w:ascii="Times New Roman" w:hAnsi="Times New Roman" w:cs="Times New Roman"/>
          <w:sz w:val="24"/>
        </w:rPr>
        <w:lastRenderedPageBreak/>
        <w:t>Financeiras</w:t>
      </w:r>
      <w:r w:rsidR="00702EE5" w:rsidRPr="00BD699F">
        <w:rPr>
          <w:rFonts w:ascii="Times New Roman" w:hAnsi="Times New Roman" w:cs="Times New Roman"/>
          <w:sz w:val="24"/>
        </w:rPr>
        <w:t xml:space="preserve"> e a variável</w:t>
      </w:r>
      <w:r w:rsidR="00702EE5" w:rsidRPr="00BD699F">
        <w:rPr>
          <w:rFonts w:ascii="Times New Roman" w:hAnsi="Times New Roman" w:cs="Times New Roman"/>
          <w:i/>
          <w:sz w:val="24"/>
        </w:rPr>
        <w:t xml:space="preserve"> </w:t>
      </w:r>
      <w:proofErr w:type="spellStart"/>
      <w:r w:rsidR="00702EE5" w:rsidRPr="00BD699F">
        <w:rPr>
          <w:rFonts w:ascii="Times New Roman" w:hAnsi="Times New Roman" w:cs="Times New Roman"/>
          <w:i/>
          <w:sz w:val="24"/>
        </w:rPr>
        <w:t>dummy</w:t>
      </w:r>
      <w:proofErr w:type="spellEnd"/>
      <w:r w:rsidR="00702EE5" w:rsidRPr="00BD699F">
        <w:rPr>
          <w:rFonts w:ascii="Times New Roman" w:hAnsi="Times New Roman" w:cs="Times New Roman"/>
          <w:sz w:val="24"/>
        </w:rPr>
        <w:t xml:space="preserve"> das companhias que não possuem missão ou não apresentam elementos ambientais nas missões institucionais também não deve ser considerada nesse modelo.</w:t>
      </w:r>
    </w:p>
    <w:p w14:paraId="0A3F7526" w14:textId="14C04A13" w:rsidR="00ED11ED" w:rsidRPr="00BD699F" w:rsidRDefault="00ED11ED" w:rsidP="00493B57">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Na investigação do comportamento da variável</w:t>
      </w:r>
      <w:r w:rsidR="00EC188B" w:rsidRPr="00BD699F">
        <w:rPr>
          <w:rFonts w:ascii="Times New Roman" w:hAnsi="Times New Roman" w:cs="Times New Roman"/>
          <w:sz w:val="24"/>
          <w:szCs w:val="24"/>
        </w:rPr>
        <w:t>,</w:t>
      </w:r>
      <w:r w:rsidRPr="00BD699F">
        <w:rPr>
          <w:rFonts w:ascii="Times New Roman" w:hAnsi="Times New Roman" w:cs="Times New Roman"/>
          <w:sz w:val="24"/>
          <w:szCs w:val="24"/>
        </w:rPr>
        <w:t xml:space="preserve"> </w:t>
      </w:r>
      <w:r w:rsidR="00D74F7E" w:rsidRPr="00BD699F">
        <w:rPr>
          <w:rFonts w:ascii="Times New Roman" w:hAnsi="Times New Roman" w:cs="Times New Roman"/>
          <w:i/>
          <w:sz w:val="24"/>
          <w:szCs w:val="24"/>
        </w:rPr>
        <w:t>d</w:t>
      </w:r>
      <w:r w:rsidRPr="00BD699F">
        <w:rPr>
          <w:rFonts w:ascii="Times New Roman" w:hAnsi="Times New Roman" w:cs="Times New Roman"/>
          <w:i/>
          <w:sz w:val="24"/>
          <w:szCs w:val="24"/>
        </w:rPr>
        <w:t>isclosure</w:t>
      </w:r>
      <w:r w:rsidRPr="00BD699F">
        <w:rPr>
          <w:rFonts w:ascii="Times New Roman" w:hAnsi="Times New Roman" w:cs="Times New Roman"/>
          <w:sz w:val="24"/>
          <w:szCs w:val="24"/>
        </w:rPr>
        <w:t xml:space="preserve"> nos </w:t>
      </w:r>
      <w:r w:rsidR="00EC188B" w:rsidRPr="00BD699F">
        <w:rPr>
          <w:rFonts w:ascii="Times New Roman" w:hAnsi="Times New Roman" w:cs="Times New Roman"/>
          <w:sz w:val="24"/>
          <w:szCs w:val="24"/>
        </w:rPr>
        <w:t>relatórios da administração, com as variáveis independentes: m</w:t>
      </w:r>
      <w:r w:rsidRPr="00BD699F">
        <w:rPr>
          <w:rFonts w:ascii="Times New Roman" w:hAnsi="Times New Roman" w:cs="Times New Roman"/>
          <w:sz w:val="24"/>
          <w:szCs w:val="24"/>
        </w:rPr>
        <w:t>issão com ou sem presença de elementos ambientais, performance, tamanho e setor de atua</w:t>
      </w:r>
      <w:r w:rsidR="00EC188B" w:rsidRPr="00BD699F">
        <w:rPr>
          <w:rFonts w:ascii="Times New Roman" w:hAnsi="Times New Roman" w:cs="Times New Roman"/>
          <w:sz w:val="24"/>
          <w:szCs w:val="24"/>
        </w:rPr>
        <w:t>ção</w:t>
      </w:r>
      <w:r w:rsidRPr="00BD699F">
        <w:rPr>
          <w:rFonts w:ascii="Times New Roman" w:hAnsi="Times New Roman" w:cs="Times New Roman"/>
          <w:sz w:val="24"/>
          <w:szCs w:val="24"/>
        </w:rPr>
        <w:t>, aplicou-se os mesmos modelos dos testes est</w:t>
      </w:r>
      <w:r w:rsidR="00EC188B" w:rsidRPr="00BD699F">
        <w:rPr>
          <w:rFonts w:ascii="Times New Roman" w:hAnsi="Times New Roman" w:cs="Times New Roman"/>
          <w:sz w:val="24"/>
          <w:szCs w:val="24"/>
        </w:rPr>
        <w:t xml:space="preserve">atístico aplicados na variável, </w:t>
      </w:r>
      <w:r w:rsidR="00D74F7E" w:rsidRPr="00BD699F">
        <w:rPr>
          <w:rFonts w:ascii="Times New Roman" w:hAnsi="Times New Roman" w:cs="Times New Roman"/>
          <w:i/>
          <w:sz w:val="24"/>
          <w:szCs w:val="24"/>
        </w:rPr>
        <w:t>d</w:t>
      </w:r>
      <w:r w:rsidRPr="00BD699F">
        <w:rPr>
          <w:rFonts w:ascii="Times New Roman" w:hAnsi="Times New Roman" w:cs="Times New Roman"/>
          <w:i/>
          <w:sz w:val="24"/>
          <w:szCs w:val="24"/>
        </w:rPr>
        <w:t>isclosure</w:t>
      </w:r>
      <w:r w:rsidRPr="00BD699F">
        <w:rPr>
          <w:rFonts w:ascii="Times New Roman" w:hAnsi="Times New Roman" w:cs="Times New Roman"/>
          <w:sz w:val="24"/>
          <w:szCs w:val="24"/>
        </w:rPr>
        <w:t xml:space="preserve"> nas </w:t>
      </w:r>
      <w:r w:rsidR="00D704A5" w:rsidRPr="00BD699F">
        <w:rPr>
          <w:rFonts w:ascii="Times New Roman" w:hAnsi="Times New Roman" w:cs="Times New Roman"/>
          <w:sz w:val="24"/>
          <w:szCs w:val="24"/>
        </w:rPr>
        <w:t>Demonstrações Financeiras</w:t>
      </w:r>
      <w:r w:rsidRPr="00BD699F">
        <w:rPr>
          <w:rFonts w:ascii="Times New Roman" w:hAnsi="Times New Roman" w:cs="Times New Roman"/>
          <w:sz w:val="24"/>
          <w:szCs w:val="24"/>
        </w:rPr>
        <w:t>. O primeiro modelo</w:t>
      </w:r>
      <w:r w:rsidR="009D1EBE" w:rsidRPr="00BD699F">
        <w:rPr>
          <w:rFonts w:ascii="Times New Roman" w:hAnsi="Times New Roman" w:cs="Times New Roman"/>
          <w:sz w:val="24"/>
          <w:szCs w:val="24"/>
        </w:rPr>
        <w:t xml:space="preserve"> de regressão não linear de Poisson</w:t>
      </w:r>
      <w:r w:rsidRPr="00BD699F">
        <w:rPr>
          <w:rFonts w:ascii="Times New Roman" w:hAnsi="Times New Roman" w:cs="Times New Roman"/>
          <w:sz w:val="24"/>
          <w:szCs w:val="24"/>
        </w:rPr>
        <w:t xml:space="preserve"> excluiu a variável independente setor de atuação, obtendo os resultados da Tabela 6.</w:t>
      </w:r>
    </w:p>
    <w:p w14:paraId="2B6BA033" w14:textId="77777777" w:rsidR="00BD699F" w:rsidRPr="00BD699F" w:rsidRDefault="00BD699F" w:rsidP="00BA651D">
      <w:pPr>
        <w:pStyle w:val="SemEspaamento"/>
        <w:ind w:firstLine="709"/>
        <w:jc w:val="both"/>
        <w:rPr>
          <w:rFonts w:ascii="Times New Roman" w:hAnsi="Times New Roman" w:cs="Times New Roman"/>
          <w:sz w:val="24"/>
          <w:szCs w:val="24"/>
        </w:rPr>
      </w:pPr>
    </w:p>
    <w:p w14:paraId="3F7DD7F8" w14:textId="55B44769" w:rsidR="00ED11ED" w:rsidRPr="00BD699F" w:rsidRDefault="00ED11ED" w:rsidP="00BA651D">
      <w:pPr>
        <w:pStyle w:val="SemEspaamento"/>
        <w:rPr>
          <w:rFonts w:ascii="Times New Roman" w:hAnsi="Times New Roman" w:cs="Times New Roman"/>
          <w:b/>
          <w:sz w:val="24"/>
          <w:szCs w:val="24"/>
        </w:rPr>
      </w:pPr>
      <w:r w:rsidRPr="00BD699F">
        <w:rPr>
          <w:rFonts w:ascii="Times New Roman" w:hAnsi="Times New Roman" w:cs="Times New Roman"/>
          <w:b/>
          <w:sz w:val="24"/>
          <w:szCs w:val="24"/>
        </w:rPr>
        <w:t xml:space="preserve">Tabela </w:t>
      </w:r>
      <w:r w:rsidRPr="00BD699F">
        <w:rPr>
          <w:rFonts w:ascii="Times New Roman" w:hAnsi="Times New Roman" w:cs="Times New Roman"/>
          <w:b/>
          <w:sz w:val="24"/>
          <w:szCs w:val="24"/>
        </w:rPr>
        <w:fldChar w:fldCharType="begin"/>
      </w:r>
      <w:r w:rsidRPr="00BD699F">
        <w:rPr>
          <w:rFonts w:ascii="Times New Roman" w:hAnsi="Times New Roman" w:cs="Times New Roman"/>
          <w:b/>
          <w:sz w:val="24"/>
          <w:szCs w:val="24"/>
        </w:rPr>
        <w:instrText xml:space="preserve"> SEQ Tabela \* ARABIC </w:instrText>
      </w:r>
      <w:r w:rsidRPr="00BD699F">
        <w:rPr>
          <w:rFonts w:ascii="Times New Roman" w:hAnsi="Times New Roman" w:cs="Times New Roman"/>
          <w:b/>
          <w:sz w:val="24"/>
          <w:szCs w:val="24"/>
        </w:rPr>
        <w:fldChar w:fldCharType="separate"/>
      </w:r>
      <w:r w:rsidR="009010B6">
        <w:rPr>
          <w:rFonts w:ascii="Times New Roman" w:hAnsi="Times New Roman" w:cs="Times New Roman"/>
          <w:b/>
          <w:noProof/>
          <w:sz w:val="24"/>
          <w:szCs w:val="24"/>
        </w:rPr>
        <w:t>6</w:t>
      </w:r>
      <w:r w:rsidRPr="00BD699F">
        <w:rPr>
          <w:rFonts w:ascii="Times New Roman" w:hAnsi="Times New Roman" w:cs="Times New Roman"/>
          <w:b/>
          <w:sz w:val="24"/>
          <w:szCs w:val="24"/>
        </w:rPr>
        <w:fldChar w:fldCharType="end"/>
      </w:r>
      <w:r w:rsidRPr="00BD699F">
        <w:rPr>
          <w:rFonts w:ascii="Times New Roman" w:hAnsi="Times New Roman" w:cs="Times New Roman"/>
          <w:b/>
          <w:sz w:val="24"/>
          <w:szCs w:val="24"/>
        </w:rPr>
        <w:t xml:space="preserve"> - </w:t>
      </w:r>
      <w:r w:rsidRPr="00BD699F">
        <w:rPr>
          <w:rFonts w:ascii="Times New Roman" w:hAnsi="Times New Roman" w:cs="Times New Roman"/>
          <w:sz w:val="24"/>
          <w:szCs w:val="24"/>
        </w:rPr>
        <w:t>Modelo de regressão</w:t>
      </w:r>
      <w:r w:rsidR="00255AF4" w:rsidRPr="00BD699F">
        <w:rPr>
          <w:rFonts w:ascii="Times New Roman" w:hAnsi="Times New Roman" w:cs="Times New Roman"/>
          <w:sz w:val="24"/>
          <w:szCs w:val="24"/>
        </w:rPr>
        <w:t xml:space="preserve"> não linear</w:t>
      </w:r>
      <w:r w:rsidRPr="00BD699F">
        <w:rPr>
          <w:rFonts w:ascii="Times New Roman" w:hAnsi="Times New Roman" w:cs="Times New Roman"/>
          <w:sz w:val="24"/>
          <w:szCs w:val="24"/>
        </w:rPr>
        <w:t xml:space="preserve"> de Poisson, variável dependente " </w:t>
      </w:r>
      <w:r w:rsidRPr="00BD699F">
        <w:rPr>
          <w:rFonts w:ascii="Times New Roman" w:hAnsi="Times New Roman" w:cs="Times New Roman"/>
          <w:i/>
          <w:sz w:val="24"/>
          <w:szCs w:val="24"/>
        </w:rPr>
        <w:t>Disclosure</w:t>
      </w:r>
      <w:r w:rsidRPr="00BD699F">
        <w:rPr>
          <w:rFonts w:ascii="Times New Roman" w:hAnsi="Times New Roman" w:cs="Times New Roman"/>
          <w:sz w:val="24"/>
          <w:szCs w:val="24"/>
        </w:rPr>
        <w:t xml:space="preserve"> nos </w:t>
      </w:r>
      <w:r w:rsidR="00493B57" w:rsidRPr="00BD699F">
        <w:rPr>
          <w:rFonts w:ascii="Times New Roman" w:hAnsi="Times New Roman" w:cs="Times New Roman"/>
          <w:sz w:val="24"/>
          <w:szCs w:val="24"/>
        </w:rPr>
        <w:t>relatórios da administração"</w:t>
      </w:r>
    </w:p>
    <w:tbl>
      <w:tblPr>
        <w:tblW w:w="8763" w:type="dxa"/>
        <w:tblCellMar>
          <w:left w:w="70" w:type="dxa"/>
          <w:right w:w="70" w:type="dxa"/>
        </w:tblCellMar>
        <w:tblLook w:val="04A0" w:firstRow="1" w:lastRow="0" w:firstColumn="1" w:lastColumn="0" w:noHBand="0" w:noVBand="1"/>
      </w:tblPr>
      <w:tblGrid>
        <w:gridCol w:w="4196"/>
        <w:gridCol w:w="1030"/>
        <w:gridCol w:w="1321"/>
        <w:gridCol w:w="1030"/>
        <w:gridCol w:w="1186"/>
      </w:tblGrid>
      <w:tr w:rsidR="00ED11ED" w:rsidRPr="00BD699F" w14:paraId="13E0824B" w14:textId="77777777" w:rsidTr="00EC188B">
        <w:trPr>
          <w:trHeight w:val="315"/>
        </w:trPr>
        <w:tc>
          <w:tcPr>
            <w:tcW w:w="8763" w:type="dxa"/>
            <w:gridSpan w:val="5"/>
            <w:tcBorders>
              <w:top w:val="single" w:sz="8" w:space="0" w:color="auto"/>
              <w:left w:val="nil"/>
              <w:bottom w:val="single" w:sz="8" w:space="0" w:color="auto"/>
              <w:right w:val="nil"/>
            </w:tcBorders>
            <w:noWrap/>
            <w:vAlign w:val="center"/>
            <w:hideMark/>
          </w:tcPr>
          <w:p w14:paraId="59D32287" w14:textId="12C8D6AA" w:rsidR="00ED11ED" w:rsidRPr="00BD699F" w:rsidRDefault="00ED11ED" w:rsidP="00EC188B">
            <w:pPr>
              <w:jc w:val="center"/>
              <w:rPr>
                <w:b/>
                <w:bCs/>
                <w:color w:val="000000"/>
              </w:rPr>
            </w:pPr>
            <w:r w:rsidRPr="00BD699F">
              <w:rPr>
                <w:b/>
                <w:bCs/>
                <w:i/>
                <w:color w:val="000000"/>
              </w:rPr>
              <w:t xml:space="preserve">Disclosure </w:t>
            </w:r>
            <w:r w:rsidRPr="00BD699F">
              <w:rPr>
                <w:b/>
                <w:bCs/>
                <w:color w:val="000000"/>
              </w:rPr>
              <w:t xml:space="preserve">nos </w:t>
            </w:r>
            <w:r w:rsidR="00493B57" w:rsidRPr="00BD699F">
              <w:rPr>
                <w:b/>
                <w:bCs/>
                <w:color w:val="000000"/>
              </w:rPr>
              <w:t>relatórios da administração</w:t>
            </w:r>
          </w:p>
        </w:tc>
      </w:tr>
      <w:tr w:rsidR="00ED11ED" w:rsidRPr="00BD699F" w14:paraId="303DE452" w14:textId="77777777" w:rsidTr="00EC188B">
        <w:trPr>
          <w:trHeight w:val="315"/>
        </w:trPr>
        <w:tc>
          <w:tcPr>
            <w:tcW w:w="4196" w:type="dxa"/>
            <w:tcBorders>
              <w:top w:val="nil"/>
              <w:left w:val="nil"/>
              <w:bottom w:val="single" w:sz="8" w:space="0" w:color="auto"/>
              <w:right w:val="single" w:sz="8" w:space="0" w:color="auto"/>
            </w:tcBorders>
            <w:noWrap/>
            <w:vAlign w:val="center"/>
            <w:hideMark/>
          </w:tcPr>
          <w:p w14:paraId="26F32448" w14:textId="77777777" w:rsidR="00ED11ED" w:rsidRPr="00BD699F" w:rsidRDefault="00ED11ED" w:rsidP="00EC188B">
            <w:pPr>
              <w:jc w:val="center"/>
              <w:rPr>
                <w:b/>
                <w:bCs/>
                <w:color w:val="000000"/>
              </w:rPr>
            </w:pPr>
            <w:r w:rsidRPr="00BD699F">
              <w:rPr>
                <w:b/>
                <w:bCs/>
                <w:color w:val="000000"/>
              </w:rPr>
              <w:t>Relatório ADM</w:t>
            </w:r>
          </w:p>
        </w:tc>
        <w:tc>
          <w:tcPr>
            <w:tcW w:w="1030" w:type="dxa"/>
            <w:tcBorders>
              <w:top w:val="nil"/>
              <w:left w:val="nil"/>
              <w:bottom w:val="single" w:sz="8" w:space="0" w:color="auto"/>
              <w:right w:val="single" w:sz="8" w:space="0" w:color="auto"/>
            </w:tcBorders>
            <w:noWrap/>
            <w:vAlign w:val="center"/>
            <w:hideMark/>
          </w:tcPr>
          <w:p w14:paraId="58C39800" w14:textId="77777777" w:rsidR="00ED11ED" w:rsidRPr="00BD699F" w:rsidRDefault="00ED11ED" w:rsidP="00EC188B">
            <w:pPr>
              <w:jc w:val="center"/>
              <w:rPr>
                <w:b/>
                <w:bCs/>
                <w:color w:val="000000"/>
              </w:rPr>
            </w:pPr>
            <w:proofErr w:type="spellStart"/>
            <w:r w:rsidRPr="00BD699F">
              <w:rPr>
                <w:b/>
                <w:bCs/>
                <w:color w:val="000000"/>
              </w:rPr>
              <w:t>Coef</w:t>
            </w:r>
            <w:proofErr w:type="spellEnd"/>
            <w:r w:rsidRPr="00BD699F">
              <w:rPr>
                <w:b/>
                <w:bCs/>
                <w:color w:val="000000"/>
              </w:rPr>
              <w:t>.</w:t>
            </w:r>
          </w:p>
        </w:tc>
        <w:tc>
          <w:tcPr>
            <w:tcW w:w="1321" w:type="dxa"/>
            <w:tcBorders>
              <w:top w:val="nil"/>
              <w:left w:val="nil"/>
              <w:bottom w:val="single" w:sz="8" w:space="0" w:color="auto"/>
              <w:right w:val="single" w:sz="8" w:space="0" w:color="auto"/>
            </w:tcBorders>
            <w:noWrap/>
            <w:vAlign w:val="center"/>
            <w:hideMark/>
          </w:tcPr>
          <w:p w14:paraId="62AB1A87" w14:textId="77777777" w:rsidR="00ED11ED" w:rsidRPr="00BD699F" w:rsidRDefault="00ED11ED" w:rsidP="00EC188B">
            <w:pPr>
              <w:jc w:val="center"/>
              <w:rPr>
                <w:b/>
                <w:bCs/>
                <w:color w:val="000000"/>
              </w:rPr>
            </w:pPr>
            <w:proofErr w:type="spellStart"/>
            <w:r w:rsidRPr="00BD699F">
              <w:rPr>
                <w:b/>
                <w:bCs/>
                <w:color w:val="000000"/>
              </w:rPr>
              <w:t>Std</w:t>
            </w:r>
            <w:proofErr w:type="spellEnd"/>
            <w:r w:rsidRPr="00BD699F">
              <w:rPr>
                <w:b/>
                <w:bCs/>
                <w:color w:val="000000"/>
              </w:rPr>
              <w:t>. Erro</w:t>
            </w:r>
          </w:p>
        </w:tc>
        <w:tc>
          <w:tcPr>
            <w:tcW w:w="1030" w:type="dxa"/>
            <w:tcBorders>
              <w:top w:val="nil"/>
              <w:left w:val="nil"/>
              <w:bottom w:val="single" w:sz="8" w:space="0" w:color="auto"/>
              <w:right w:val="single" w:sz="8" w:space="0" w:color="auto"/>
            </w:tcBorders>
            <w:noWrap/>
            <w:vAlign w:val="center"/>
            <w:hideMark/>
          </w:tcPr>
          <w:p w14:paraId="5925A7C6" w14:textId="77777777" w:rsidR="00ED11ED" w:rsidRPr="00BD699F" w:rsidRDefault="00ED11ED" w:rsidP="00EC188B">
            <w:pPr>
              <w:jc w:val="center"/>
              <w:rPr>
                <w:b/>
                <w:bCs/>
                <w:color w:val="000000"/>
              </w:rPr>
            </w:pPr>
            <w:r w:rsidRPr="00BD699F">
              <w:rPr>
                <w:b/>
                <w:bCs/>
                <w:color w:val="000000"/>
              </w:rPr>
              <w:t>Z</w:t>
            </w:r>
          </w:p>
        </w:tc>
        <w:tc>
          <w:tcPr>
            <w:tcW w:w="1186" w:type="dxa"/>
            <w:tcBorders>
              <w:top w:val="nil"/>
              <w:left w:val="nil"/>
              <w:bottom w:val="single" w:sz="8" w:space="0" w:color="auto"/>
              <w:right w:val="nil"/>
            </w:tcBorders>
            <w:noWrap/>
            <w:vAlign w:val="center"/>
            <w:hideMark/>
          </w:tcPr>
          <w:p w14:paraId="14A24501" w14:textId="77777777" w:rsidR="00ED11ED" w:rsidRPr="00BD699F" w:rsidRDefault="00ED11ED" w:rsidP="00EC188B">
            <w:pPr>
              <w:jc w:val="center"/>
              <w:rPr>
                <w:b/>
                <w:bCs/>
                <w:color w:val="000000"/>
              </w:rPr>
            </w:pPr>
            <w:r w:rsidRPr="00BD699F">
              <w:rPr>
                <w:b/>
                <w:bCs/>
                <w:color w:val="000000"/>
              </w:rPr>
              <w:t>P&gt;|z|</w:t>
            </w:r>
          </w:p>
        </w:tc>
      </w:tr>
      <w:tr w:rsidR="00ED11ED" w:rsidRPr="00BD699F" w14:paraId="325359CE" w14:textId="77777777" w:rsidTr="00EC188B">
        <w:trPr>
          <w:trHeight w:val="525"/>
        </w:trPr>
        <w:tc>
          <w:tcPr>
            <w:tcW w:w="4196" w:type="dxa"/>
            <w:tcBorders>
              <w:top w:val="nil"/>
              <w:left w:val="nil"/>
              <w:bottom w:val="single" w:sz="8" w:space="0" w:color="auto"/>
              <w:right w:val="single" w:sz="8" w:space="0" w:color="auto"/>
            </w:tcBorders>
            <w:vAlign w:val="center"/>
            <w:hideMark/>
          </w:tcPr>
          <w:p w14:paraId="516CF707" w14:textId="77777777" w:rsidR="00ED11ED" w:rsidRPr="00BD699F" w:rsidRDefault="00ED11ED" w:rsidP="00EC188B">
            <w:pPr>
              <w:jc w:val="center"/>
              <w:rPr>
                <w:b/>
                <w:bCs/>
                <w:color w:val="000000"/>
              </w:rPr>
            </w:pPr>
            <w:r w:rsidRPr="00BD699F">
              <w:rPr>
                <w:b/>
                <w:bCs/>
                <w:color w:val="000000"/>
              </w:rPr>
              <w:t>Missão sem a presença de elementos ambientais</w:t>
            </w:r>
          </w:p>
        </w:tc>
        <w:tc>
          <w:tcPr>
            <w:tcW w:w="1030" w:type="dxa"/>
            <w:tcBorders>
              <w:top w:val="nil"/>
              <w:left w:val="nil"/>
              <w:bottom w:val="single" w:sz="8" w:space="0" w:color="auto"/>
              <w:right w:val="single" w:sz="8" w:space="0" w:color="auto"/>
            </w:tcBorders>
            <w:noWrap/>
            <w:vAlign w:val="center"/>
            <w:hideMark/>
          </w:tcPr>
          <w:p w14:paraId="5C4DAE31" w14:textId="77777777" w:rsidR="00ED11ED" w:rsidRPr="00BD699F" w:rsidRDefault="00ED11ED" w:rsidP="00EC188B">
            <w:pPr>
              <w:jc w:val="center"/>
              <w:rPr>
                <w:color w:val="000000"/>
              </w:rPr>
            </w:pPr>
            <w:r w:rsidRPr="00BD699F">
              <w:rPr>
                <w:color w:val="000000"/>
              </w:rPr>
              <w:t>0,4143</w:t>
            </w:r>
          </w:p>
        </w:tc>
        <w:tc>
          <w:tcPr>
            <w:tcW w:w="1321" w:type="dxa"/>
            <w:tcBorders>
              <w:top w:val="nil"/>
              <w:left w:val="nil"/>
              <w:bottom w:val="single" w:sz="8" w:space="0" w:color="auto"/>
              <w:right w:val="single" w:sz="8" w:space="0" w:color="auto"/>
            </w:tcBorders>
            <w:noWrap/>
            <w:vAlign w:val="center"/>
            <w:hideMark/>
          </w:tcPr>
          <w:p w14:paraId="2B208829" w14:textId="77777777" w:rsidR="00ED11ED" w:rsidRPr="00BD699F" w:rsidRDefault="00ED11ED" w:rsidP="00EC188B">
            <w:pPr>
              <w:jc w:val="center"/>
              <w:rPr>
                <w:color w:val="000000"/>
              </w:rPr>
            </w:pPr>
            <w:r w:rsidRPr="00BD699F">
              <w:rPr>
                <w:color w:val="000000"/>
              </w:rPr>
              <w:t>0,2370</w:t>
            </w:r>
          </w:p>
        </w:tc>
        <w:tc>
          <w:tcPr>
            <w:tcW w:w="1030" w:type="dxa"/>
            <w:tcBorders>
              <w:top w:val="nil"/>
              <w:left w:val="nil"/>
              <w:bottom w:val="single" w:sz="8" w:space="0" w:color="auto"/>
              <w:right w:val="single" w:sz="8" w:space="0" w:color="auto"/>
            </w:tcBorders>
            <w:noWrap/>
            <w:vAlign w:val="center"/>
            <w:hideMark/>
          </w:tcPr>
          <w:p w14:paraId="1A145820" w14:textId="77777777" w:rsidR="00ED11ED" w:rsidRPr="00BD699F" w:rsidRDefault="00ED11ED" w:rsidP="00EC188B">
            <w:pPr>
              <w:jc w:val="center"/>
              <w:rPr>
                <w:color w:val="000000"/>
              </w:rPr>
            </w:pPr>
            <w:r w:rsidRPr="00BD699F">
              <w:rPr>
                <w:color w:val="000000"/>
              </w:rPr>
              <w:t>1,7500</w:t>
            </w:r>
          </w:p>
        </w:tc>
        <w:tc>
          <w:tcPr>
            <w:tcW w:w="1186" w:type="dxa"/>
            <w:tcBorders>
              <w:top w:val="nil"/>
              <w:left w:val="nil"/>
              <w:bottom w:val="single" w:sz="8" w:space="0" w:color="auto"/>
              <w:right w:val="nil"/>
            </w:tcBorders>
            <w:noWrap/>
            <w:vAlign w:val="center"/>
            <w:hideMark/>
          </w:tcPr>
          <w:p w14:paraId="19858531" w14:textId="77777777" w:rsidR="00ED11ED" w:rsidRPr="00BD699F" w:rsidRDefault="00ED11ED" w:rsidP="00EC188B">
            <w:pPr>
              <w:jc w:val="center"/>
              <w:rPr>
                <w:color w:val="000000"/>
              </w:rPr>
            </w:pPr>
            <w:r w:rsidRPr="00BD699F">
              <w:rPr>
                <w:color w:val="000000"/>
              </w:rPr>
              <w:t>0,080</w:t>
            </w:r>
          </w:p>
        </w:tc>
      </w:tr>
      <w:tr w:rsidR="00ED11ED" w:rsidRPr="00BD699F" w14:paraId="7826F614" w14:textId="77777777" w:rsidTr="00EC188B">
        <w:trPr>
          <w:trHeight w:val="525"/>
        </w:trPr>
        <w:tc>
          <w:tcPr>
            <w:tcW w:w="4196" w:type="dxa"/>
            <w:tcBorders>
              <w:top w:val="nil"/>
              <w:left w:val="nil"/>
              <w:bottom w:val="single" w:sz="8" w:space="0" w:color="auto"/>
              <w:right w:val="single" w:sz="8" w:space="0" w:color="auto"/>
            </w:tcBorders>
            <w:vAlign w:val="center"/>
            <w:hideMark/>
          </w:tcPr>
          <w:p w14:paraId="42A905BC" w14:textId="77777777" w:rsidR="00ED11ED" w:rsidRPr="00BD699F" w:rsidRDefault="00ED11ED" w:rsidP="00EC188B">
            <w:pPr>
              <w:jc w:val="center"/>
              <w:rPr>
                <w:b/>
                <w:bCs/>
                <w:color w:val="000000"/>
              </w:rPr>
            </w:pPr>
            <w:r w:rsidRPr="00BD699F">
              <w:rPr>
                <w:b/>
                <w:bCs/>
                <w:color w:val="000000"/>
              </w:rPr>
              <w:t>Missão com a presença de elementos ambientais</w:t>
            </w:r>
          </w:p>
        </w:tc>
        <w:tc>
          <w:tcPr>
            <w:tcW w:w="1030" w:type="dxa"/>
            <w:tcBorders>
              <w:top w:val="nil"/>
              <w:left w:val="nil"/>
              <w:bottom w:val="single" w:sz="8" w:space="0" w:color="auto"/>
              <w:right w:val="single" w:sz="8" w:space="0" w:color="auto"/>
            </w:tcBorders>
            <w:noWrap/>
            <w:vAlign w:val="center"/>
            <w:hideMark/>
          </w:tcPr>
          <w:p w14:paraId="694DC53A" w14:textId="77777777" w:rsidR="00ED11ED" w:rsidRPr="00BD699F" w:rsidRDefault="00ED11ED" w:rsidP="00EC188B">
            <w:pPr>
              <w:jc w:val="center"/>
              <w:rPr>
                <w:color w:val="000000"/>
              </w:rPr>
            </w:pPr>
            <w:r w:rsidRPr="00BD699F">
              <w:rPr>
                <w:color w:val="000000"/>
              </w:rPr>
              <w:t>0,3399</w:t>
            </w:r>
          </w:p>
        </w:tc>
        <w:tc>
          <w:tcPr>
            <w:tcW w:w="1321" w:type="dxa"/>
            <w:tcBorders>
              <w:top w:val="nil"/>
              <w:left w:val="nil"/>
              <w:bottom w:val="single" w:sz="8" w:space="0" w:color="auto"/>
              <w:right w:val="single" w:sz="8" w:space="0" w:color="auto"/>
            </w:tcBorders>
            <w:noWrap/>
            <w:vAlign w:val="center"/>
            <w:hideMark/>
          </w:tcPr>
          <w:p w14:paraId="67942A4B" w14:textId="77777777" w:rsidR="00ED11ED" w:rsidRPr="00BD699F" w:rsidRDefault="00ED11ED" w:rsidP="00EC188B">
            <w:pPr>
              <w:jc w:val="center"/>
              <w:rPr>
                <w:color w:val="000000"/>
              </w:rPr>
            </w:pPr>
            <w:r w:rsidRPr="00BD699F">
              <w:rPr>
                <w:color w:val="000000"/>
              </w:rPr>
              <w:t>0,2522</w:t>
            </w:r>
          </w:p>
        </w:tc>
        <w:tc>
          <w:tcPr>
            <w:tcW w:w="1030" w:type="dxa"/>
            <w:tcBorders>
              <w:top w:val="nil"/>
              <w:left w:val="nil"/>
              <w:bottom w:val="single" w:sz="8" w:space="0" w:color="auto"/>
              <w:right w:val="single" w:sz="8" w:space="0" w:color="auto"/>
            </w:tcBorders>
            <w:noWrap/>
            <w:vAlign w:val="center"/>
            <w:hideMark/>
          </w:tcPr>
          <w:p w14:paraId="3A27727D" w14:textId="77777777" w:rsidR="00ED11ED" w:rsidRPr="00BD699F" w:rsidRDefault="00ED11ED" w:rsidP="00EC188B">
            <w:pPr>
              <w:jc w:val="center"/>
              <w:rPr>
                <w:color w:val="000000"/>
              </w:rPr>
            </w:pPr>
            <w:r w:rsidRPr="00BD699F">
              <w:rPr>
                <w:color w:val="000000"/>
              </w:rPr>
              <w:t>1,3500</w:t>
            </w:r>
          </w:p>
        </w:tc>
        <w:tc>
          <w:tcPr>
            <w:tcW w:w="1186" w:type="dxa"/>
            <w:tcBorders>
              <w:top w:val="nil"/>
              <w:left w:val="nil"/>
              <w:bottom w:val="single" w:sz="8" w:space="0" w:color="auto"/>
              <w:right w:val="nil"/>
            </w:tcBorders>
            <w:noWrap/>
            <w:vAlign w:val="center"/>
            <w:hideMark/>
          </w:tcPr>
          <w:p w14:paraId="165FE6D3" w14:textId="77777777" w:rsidR="00ED11ED" w:rsidRPr="00BD699F" w:rsidRDefault="00ED11ED" w:rsidP="00EC188B">
            <w:pPr>
              <w:jc w:val="center"/>
              <w:rPr>
                <w:color w:val="000000"/>
              </w:rPr>
            </w:pPr>
            <w:r w:rsidRPr="00BD699F">
              <w:rPr>
                <w:color w:val="000000"/>
              </w:rPr>
              <w:t>0,178</w:t>
            </w:r>
          </w:p>
        </w:tc>
      </w:tr>
      <w:tr w:rsidR="00ED11ED" w:rsidRPr="00BD699F" w14:paraId="7CCC53DF" w14:textId="77777777" w:rsidTr="00EC188B">
        <w:trPr>
          <w:trHeight w:val="315"/>
        </w:trPr>
        <w:tc>
          <w:tcPr>
            <w:tcW w:w="4196" w:type="dxa"/>
            <w:tcBorders>
              <w:top w:val="nil"/>
              <w:left w:val="nil"/>
              <w:bottom w:val="single" w:sz="8" w:space="0" w:color="auto"/>
              <w:right w:val="single" w:sz="8" w:space="0" w:color="auto"/>
            </w:tcBorders>
            <w:noWrap/>
            <w:vAlign w:val="center"/>
            <w:hideMark/>
          </w:tcPr>
          <w:p w14:paraId="09BB5DC5" w14:textId="77777777" w:rsidR="00ED11ED" w:rsidRPr="00BD699F" w:rsidRDefault="00ED11ED" w:rsidP="00EC188B">
            <w:pPr>
              <w:jc w:val="center"/>
              <w:rPr>
                <w:b/>
                <w:bCs/>
                <w:color w:val="000000"/>
              </w:rPr>
            </w:pPr>
            <w:r w:rsidRPr="00BD699F">
              <w:rPr>
                <w:b/>
                <w:bCs/>
                <w:color w:val="000000"/>
              </w:rPr>
              <w:t>Performance</w:t>
            </w:r>
          </w:p>
        </w:tc>
        <w:tc>
          <w:tcPr>
            <w:tcW w:w="1030" w:type="dxa"/>
            <w:tcBorders>
              <w:top w:val="nil"/>
              <w:left w:val="nil"/>
              <w:bottom w:val="single" w:sz="8" w:space="0" w:color="auto"/>
              <w:right w:val="single" w:sz="8" w:space="0" w:color="auto"/>
            </w:tcBorders>
            <w:noWrap/>
            <w:vAlign w:val="center"/>
            <w:hideMark/>
          </w:tcPr>
          <w:p w14:paraId="740915D2" w14:textId="77777777" w:rsidR="00ED11ED" w:rsidRPr="00BD699F" w:rsidRDefault="00ED11ED" w:rsidP="00EC188B">
            <w:pPr>
              <w:jc w:val="center"/>
              <w:rPr>
                <w:color w:val="000000"/>
              </w:rPr>
            </w:pPr>
            <w:r w:rsidRPr="00BD699F">
              <w:rPr>
                <w:color w:val="000000"/>
              </w:rPr>
              <w:t>0,5447</w:t>
            </w:r>
          </w:p>
        </w:tc>
        <w:tc>
          <w:tcPr>
            <w:tcW w:w="1321" w:type="dxa"/>
            <w:tcBorders>
              <w:top w:val="nil"/>
              <w:left w:val="nil"/>
              <w:bottom w:val="single" w:sz="8" w:space="0" w:color="auto"/>
              <w:right w:val="single" w:sz="8" w:space="0" w:color="auto"/>
            </w:tcBorders>
            <w:noWrap/>
            <w:vAlign w:val="center"/>
            <w:hideMark/>
          </w:tcPr>
          <w:p w14:paraId="1B970F87" w14:textId="77777777" w:rsidR="00ED11ED" w:rsidRPr="00BD699F" w:rsidRDefault="00ED11ED" w:rsidP="00EC188B">
            <w:pPr>
              <w:jc w:val="center"/>
              <w:rPr>
                <w:color w:val="000000"/>
              </w:rPr>
            </w:pPr>
            <w:r w:rsidRPr="00BD699F">
              <w:rPr>
                <w:color w:val="000000"/>
              </w:rPr>
              <w:t>0,3217</w:t>
            </w:r>
          </w:p>
        </w:tc>
        <w:tc>
          <w:tcPr>
            <w:tcW w:w="1030" w:type="dxa"/>
            <w:tcBorders>
              <w:top w:val="nil"/>
              <w:left w:val="nil"/>
              <w:bottom w:val="single" w:sz="8" w:space="0" w:color="auto"/>
              <w:right w:val="single" w:sz="8" w:space="0" w:color="auto"/>
            </w:tcBorders>
            <w:noWrap/>
            <w:vAlign w:val="center"/>
            <w:hideMark/>
          </w:tcPr>
          <w:p w14:paraId="0D3B79CD" w14:textId="77777777" w:rsidR="00ED11ED" w:rsidRPr="00BD699F" w:rsidRDefault="00ED11ED" w:rsidP="00EC188B">
            <w:pPr>
              <w:jc w:val="center"/>
              <w:rPr>
                <w:color w:val="000000"/>
              </w:rPr>
            </w:pPr>
            <w:r w:rsidRPr="00BD699F">
              <w:rPr>
                <w:color w:val="000000"/>
              </w:rPr>
              <w:t>1,6900</w:t>
            </w:r>
          </w:p>
        </w:tc>
        <w:tc>
          <w:tcPr>
            <w:tcW w:w="1186" w:type="dxa"/>
            <w:tcBorders>
              <w:top w:val="nil"/>
              <w:left w:val="nil"/>
              <w:bottom w:val="single" w:sz="8" w:space="0" w:color="auto"/>
              <w:right w:val="nil"/>
            </w:tcBorders>
            <w:noWrap/>
            <w:vAlign w:val="center"/>
            <w:hideMark/>
          </w:tcPr>
          <w:p w14:paraId="3DBC5316" w14:textId="77777777" w:rsidR="00ED11ED" w:rsidRPr="00BD699F" w:rsidRDefault="00ED11ED" w:rsidP="00EC188B">
            <w:pPr>
              <w:jc w:val="center"/>
              <w:rPr>
                <w:color w:val="000000"/>
              </w:rPr>
            </w:pPr>
            <w:r w:rsidRPr="00BD699F">
              <w:rPr>
                <w:color w:val="000000"/>
              </w:rPr>
              <w:t>0,0900</w:t>
            </w:r>
          </w:p>
        </w:tc>
      </w:tr>
      <w:tr w:rsidR="00ED11ED" w:rsidRPr="00BD699F" w14:paraId="327B2791" w14:textId="77777777" w:rsidTr="00EC188B">
        <w:trPr>
          <w:trHeight w:val="315"/>
        </w:trPr>
        <w:tc>
          <w:tcPr>
            <w:tcW w:w="4196" w:type="dxa"/>
            <w:tcBorders>
              <w:top w:val="nil"/>
              <w:left w:val="nil"/>
              <w:bottom w:val="single" w:sz="8" w:space="0" w:color="auto"/>
              <w:right w:val="single" w:sz="8" w:space="0" w:color="auto"/>
            </w:tcBorders>
            <w:noWrap/>
            <w:vAlign w:val="center"/>
            <w:hideMark/>
          </w:tcPr>
          <w:p w14:paraId="45BA8CE5" w14:textId="77777777" w:rsidR="00ED11ED" w:rsidRPr="00BD699F" w:rsidRDefault="00ED11ED" w:rsidP="00EC188B">
            <w:pPr>
              <w:jc w:val="center"/>
              <w:rPr>
                <w:b/>
                <w:bCs/>
                <w:color w:val="000000"/>
              </w:rPr>
            </w:pPr>
            <w:r w:rsidRPr="00BD699F">
              <w:rPr>
                <w:b/>
                <w:bCs/>
                <w:color w:val="000000"/>
              </w:rPr>
              <w:t>Tamanho</w:t>
            </w:r>
          </w:p>
        </w:tc>
        <w:tc>
          <w:tcPr>
            <w:tcW w:w="1030" w:type="dxa"/>
            <w:tcBorders>
              <w:top w:val="nil"/>
              <w:left w:val="nil"/>
              <w:bottom w:val="single" w:sz="8" w:space="0" w:color="auto"/>
              <w:right w:val="single" w:sz="8" w:space="0" w:color="auto"/>
            </w:tcBorders>
            <w:noWrap/>
            <w:vAlign w:val="center"/>
            <w:hideMark/>
          </w:tcPr>
          <w:p w14:paraId="20BC02D6" w14:textId="77777777" w:rsidR="00ED11ED" w:rsidRPr="00BD699F" w:rsidRDefault="00ED11ED" w:rsidP="00EC188B">
            <w:pPr>
              <w:jc w:val="center"/>
              <w:rPr>
                <w:color w:val="000000"/>
              </w:rPr>
            </w:pPr>
            <w:r w:rsidRPr="00BD699F">
              <w:rPr>
                <w:color w:val="000000"/>
              </w:rPr>
              <w:t>0,4064</w:t>
            </w:r>
          </w:p>
        </w:tc>
        <w:tc>
          <w:tcPr>
            <w:tcW w:w="1321" w:type="dxa"/>
            <w:tcBorders>
              <w:top w:val="nil"/>
              <w:left w:val="nil"/>
              <w:bottom w:val="single" w:sz="8" w:space="0" w:color="auto"/>
              <w:right w:val="single" w:sz="8" w:space="0" w:color="auto"/>
            </w:tcBorders>
            <w:noWrap/>
            <w:vAlign w:val="center"/>
            <w:hideMark/>
          </w:tcPr>
          <w:p w14:paraId="67C596D1" w14:textId="77777777" w:rsidR="00ED11ED" w:rsidRPr="00BD699F" w:rsidRDefault="00ED11ED" w:rsidP="00EC188B">
            <w:pPr>
              <w:jc w:val="center"/>
              <w:rPr>
                <w:color w:val="000000"/>
              </w:rPr>
            </w:pPr>
            <w:r w:rsidRPr="00BD699F">
              <w:rPr>
                <w:color w:val="000000"/>
              </w:rPr>
              <w:t>0,0719</w:t>
            </w:r>
          </w:p>
        </w:tc>
        <w:tc>
          <w:tcPr>
            <w:tcW w:w="1030" w:type="dxa"/>
            <w:tcBorders>
              <w:top w:val="nil"/>
              <w:left w:val="nil"/>
              <w:bottom w:val="single" w:sz="8" w:space="0" w:color="auto"/>
              <w:right w:val="single" w:sz="8" w:space="0" w:color="auto"/>
            </w:tcBorders>
            <w:noWrap/>
            <w:vAlign w:val="center"/>
            <w:hideMark/>
          </w:tcPr>
          <w:p w14:paraId="2237D048" w14:textId="77777777" w:rsidR="00ED11ED" w:rsidRPr="00BD699F" w:rsidRDefault="00ED11ED" w:rsidP="00EC188B">
            <w:pPr>
              <w:jc w:val="center"/>
              <w:rPr>
                <w:color w:val="000000"/>
              </w:rPr>
            </w:pPr>
            <w:r w:rsidRPr="00BD699F">
              <w:rPr>
                <w:color w:val="000000"/>
              </w:rPr>
              <w:t>5,6500</w:t>
            </w:r>
          </w:p>
        </w:tc>
        <w:tc>
          <w:tcPr>
            <w:tcW w:w="1186" w:type="dxa"/>
            <w:tcBorders>
              <w:top w:val="nil"/>
              <w:left w:val="nil"/>
              <w:bottom w:val="single" w:sz="8" w:space="0" w:color="auto"/>
              <w:right w:val="nil"/>
            </w:tcBorders>
            <w:noWrap/>
            <w:vAlign w:val="center"/>
            <w:hideMark/>
          </w:tcPr>
          <w:p w14:paraId="523E1367" w14:textId="77777777" w:rsidR="00ED11ED" w:rsidRPr="00BD699F" w:rsidRDefault="00ED11ED" w:rsidP="00EC188B">
            <w:pPr>
              <w:jc w:val="center"/>
              <w:rPr>
                <w:color w:val="000000"/>
              </w:rPr>
            </w:pPr>
            <w:r w:rsidRPr="00BD699F">
              <w:rPr>
                <w:color w:val="000000"/>
              </w:rPr>
              <w:t>0,0000</w:t>
            </w:r>
          </w:p>
        </w:tc>
      </w:tr>
      <w:tr w:rsidR="00ED11ED" w:rsidRPr="00BD699F" w14:paraId="15F62CA6" w14:textId="77777777" w:rsidTr="00EC188B">
        <w:trPr>
          <w:trHeight w:val="315"/>
        </w:trPr>
        <w:tc>
          <w:tcPr>
            <w:tcW w:w="4196" w:type="dxa"/>
            <w:tcBorders>
              <w:top w:val="nil"/>
              <w:left w:val="nil"/>
              <w:bottom w:val="single" w:sz="8" w:space="0" w:color="auto"/>
              <w:right w:val="single" w:sz="8" w:space="0" w:color="auto"/>
            </w:tcBorders>
            <w:noWrap/>
            <w:vAlign w:val="center"/>
            <w:hideMark/>
          </w:tcPr>
          <w:p w14:paraId="39A9B4A7" w14:textId="77777777" w:rsidR="00ED11ED" w:rsidRPr="00BD699F" w:rsidRDefault="00ED11ED" w:rsidP="00EC188B">
            <w:pPr>
              <w:jc w:val="center"/>
              <w:rPr>
                <w:b/>
                <w:bCs/>
                <w:color w:val="000000"/>
              </w:rPr>
            </w:pPr>
            <w:r w:rsidRPr="00BD699F">
              <w:rPr>
                <w:b/>
                <w:bCs/>
                <w:color w:val="000000"/>
              </w:rPr>
              <w:t>_</w:t>
            </w:r>
            <w:proofErr w:type="spellStart"/>
            <w:r w:rsidRPr="00BD699F">
              <w:rPr>
                <w:b/>
                <w:bCs/>
                <w:color w:val="000000"/>
              </w:rPr>
              <w:t>cons</w:t>
            </w:r>
            <w:proofErr w:type="spellEnd"/>
          </w:p>
        </w:tc>
        <w:tc>
          <w:tcPr>
            <w:tcW w:w="1030" w:type="dxa"/>
            <w:tcBorders>
              <w:top w:val="nil"/>
              <w:left w:val="nil"/>
              <w:bottom w:val="single" w:sz="8" w:space="0" w:color="auto"/>
              <w:right w:val="single" w:sz="8" w:space="0" w:color="auto"/>
            </w:tcBorders>
            <w:noWrap/>
            <w:vAlign w:val="center"/>
            <w:hideMark/>
          </w:tcPr>
          <w:p w14:paraId="3E842F61" w14:textId="77777777" w:rsidR="00ED11ED" w:rsidRPr="00BD699F" w:rsidRDefault="00ED11ED" w:rsidP="00EC188B">
            <w:pPr>
              <w:jc w:val="center"/>
              <w:rPr>
                <w:color w:val="000000"/>
              </w:rPr>
            </w:pPr>
            <w:r w:rsidRPr="00BD699F">
              <w:rPr>
                <w:color w:val="000000"/>
              </w:rPr>
              <w:t>-6,0958</w:t>
            </w:r>
          </w:p>
        </w:tc>
        <w:tc>
          <w:tcPr>
            <w:tcW w:w="1321" w:type="dxa"/>
            <w:tcBorders>
              <w:top w:val="nil"/>
              <w:left w:val="nil"/>
              <w:bottom w:val="single" w:sz="8" w:space="0" w:color="auto"/>
              <w:right w:val="single" w:sz="8" w:space="0" w:color="auto"/>
            </w:tcBorders>
            <w:noWrap/>
            <w:vAlign w:val="center"/>
            <w:hideMark/>
          </w:tcPr>
          <w:p w14:paraId="701A655E" w14:textId="77777777" w:rsidR="00ED11ED" w:rsidRPr="00BD699F" w:rsidRDefault="00ED11ED" w:rsidP="00EC188B">
            <w:pPr>
              <w:jc w:val="center"/>
              <w:rPr>
                <w:color w:val="000000"/>
              </w:rPr>
            </w:pPr>
            <w:r w:rsidRPr="00BD699F">
              <w:rPr>
                <w:color w:val="000000"/>
              </w:rPr>
              <w:t>1,1912</w:t>
            </w:r>
          </w:p>
        </w:tc>
        <w:tc>
          <w:tcPr>
            <w:tcW w:w="1030" w:type="dxa"/>
            <w:tcBorders>
              <w:top w:val="nil"/>
              <w:left w:val="nil"/>
              <w:bottom w:val="single" w:sz="8" w:space="0" w:color="auto"/>
              <w:right w:val="single" w:sz="8" w:space="0" w:color="auto"/>
            </w:tcBorders>
            <w:noWrap/>
            <w:vAlign w:val="center"/>
            <w:hideMark/>
          </w:tcPr>
          <w:p w14:paraId="3FAFABC7" w14:textId="77777777" w:rsidR="00ED11ED" w:rsidRPr="00BD699F" w:rsidRDefault="00ED11ED" w:rsidP="00EC188B">
            <w:pPr>
              <w:jc w:val="center"/>
              <w:rPr>
                <w:color w:val="000000"/>
              </w:rPr>
            </w:pPr>
            <w:r w:rsidRPr="00BD699F">
              <w:rPr>
                <w:color w:val="000000"/>
              </w:rPr>
              <w:t>-5,1200</w:t>
            </w:r>
          </w:p>
        </w:tc>
        <w:tc>
          <w:tcPr>
            <w:tcW w:w="1186" w:type="dxa"/>
            <w:tcBorders>
              <w:top w:val="nil"/>
              <w:left w:val="nil"/>
              <w:bottom w:val="single" w:sz="8" w:space="0" w:color="auto"/>
              <w:right w:val="nil"/>
            </w:tcBorders>
            <w:noWrap/>
            <w:vAlign w:val="center"/>
            <w:hideMark/>
          </w:tcPr>
          <w:p w14:paraId="515DC909" w14:textId="77777777" w:rsidR="00ED11ED" w:rsidRPr="00BD699F" w:rsidRDefault="00ED11ED" w:rsidP="00EC188B">
            <w:pPr>
              <w:jc w:val="center"/>
              <w:rPr>
                <w:color w:val="000000"/>
              </w:rPr>
            </w:pPr>
            <w:r w:rsidRPr="00BD699F">
              <w:rPr>
                <w:color w:val="000000"/>
              </w:rPr>
              <w:t>0,0000</w:t>
            </w:r>
          </w:p>
        </w:tc>
      </w:tr>
      <w:tr w:rsidR="00ED11ED" w:rsidRPr="00BD699F" w14:paraId="7D6C7A3D" w14:textId="77777777" w:rsidTr="00EC188B">
        <w:trPr>
          <w:trHeight w:val="315"/>
        </w:trPr>
        <w:tc>
          <w:tcPr>
            <w:tcW w:w="4196" w:type="dxa"/>
            <w:tcBorders>
              <w:top w:val="nil"/>
              <w:left w:val="nil"/>
              <w:bottom w:val="single" w:sz="8" w:space="0" w:color="auto"/>
              <w:right w:val="single" w:sz="8" w:space="0" w:color="auto"/>
            </w:tcBorders>
            <w:noWrap/>
            <w:vAlign w:val="center"/>
            <w:hideMark/>
          </w:tcPr>
          <w:p w14:paraId="201B8FA2" w14:textId="77777777" w:rsidR="00ED11ED" w:rsidRPr="00BD699F" w:rsidRDefault="00ED11ED" w:rsidP="00EC188B">
            <w:pPr>
              <w:jc w:val="center"/>
              <w:rPr>
                <w:b/>
                <w:bCs/>
                <w:color w:val="000000"/>
              </w:rPr>
            </w:pPr>
            <w:r w:rsidRPr="00BD699F">
              <w:rPr>
                <w:b/>
                <w:bCs/>
                <w:color w:val="000000"/>
              </w:rPr>
              <w:t>Número de observações</w:t>
            </w:r>
          </w:p>
        </w:tc>
        <w:tc>
          <w:tcPr>
            <w:tcW w:w="1030" w:type="dxa"/>
            <w:tcBorders>
              <w:top w:val="nil"/>
              <w:left w:val="nil"/>
              <w:bottom w:val="single" w:sz="8" w:space="0" w:color="auto"/>
              <w:right w:val="single" w:sz="8" w:space="0" w:color="auto"/>
            </w:tcBorders>
            <w:noWrap/>
            <w:vAlign w:val="center"/>
            <w:hideMark/>
          </w:tcPr>
          <w:p w14:paraId="5C61FD96" w14:textId="77777777" w:rsidR="00ED11ED" w:rsidRPr="00BD699F" w:rsidRDefault="00ED11ED" w:rsidP="00EC188B">
            <w:pPr>
              <w:jc w:val="center"/>
              <w:rPr>
                <w:color w:val="000000"/>
              </w:rPr>
            </w:pPr>
            <w:r w:rsidRPr="00BD699F">
              <w:rPr>
                <w:color w:val="000000"/>
              </w:rPr>
              <w:t>116</w:t>
            </w:r>
          </w:p>
        </w:tc>
        <w:tc>
          <w:tcPr>
            <w:tcW w:w="2351" w:type="dxa"/>
            <w:gridSpan w:val="2"/>
            <w:tcBorders>
              <w:top w:val="single" w:sz="8" w:space="0" w:color="auto"/>
              <w:left w:val="nil"/>
              <w:bottom w:val="single" w:sz="8" w:space="0" w:color="auto"/>
              <w:right w:val="single" w:sz="8" w:space="0" w:color="auto"/>
            </w:tcBorders>
            <w:noWrap/>
            <w:vAlign w:val="center"/>
            <w:hideMark/>
          </w:tcPr>
          <w:p w14:paraId="364A4520" w14:textId="77777777" w:rsidR="00ED11ED" w:rsidRPr="00BD699F" w:rsidRDefault="00ED11ED" w:rsidP="00EC188B">
            <w:pPr>
              <w:jc w:val="center"/>
              <w:rPr>
                <w:b/>
                <w:bCs/>
                <w:color w:val="000000"/>
              </w:rPr>
            </w:pPr>
            <w:r w:rsidRPr="00BD699F">
              <w:rPr>
                <w:b/>
                <w:bCs/>
                <w:color w:val="000000"/>
              </w:rPr>
              <w:t xml:space="preserve">Wald </w:t>
            </w:r>
            <w:proofErr w:type="spellStart"/>
            <w:r w:rsidRPr="00BD699F">
              <w:rPr>
                <w:b/>
                <w:bCs/>
                <w:color w:val="000000"/>
              </w:rPr>
              <w:t>Child</w:t>
            </w:r>
            <w:proofErr w:type="spellEnd"/>
          </w:p>
        </w:tc>
        <w:tc>
          <w:tcPr>
            <w:tcW w:w="1186" w:type="dxa"/>
            <w:tcBorders>
              <w:top w:val="nil"/>
              <w:left w:val="nil"/>
              <w:bottom w:val="single" w:sz="8" w:space="0" w:color="auto"/>
              <w:right w:val="nil"/>
            </w:tcBorders>
            <w:noWrap/>
            <w:vAlign w:val="center"/>
            <w:hideMark/>
          </w:tcPr>
          <w:p w14:paraId="5A4AAA19" w14:textId="77777777" w:rsidR="00ED11ED" w:rsidRPr="00BD699F" w:rsidRDefault="00ED11ED" w:rsidP="00EC188B">
            <w:pPr>
              <w:jc w:val="center"/>
              <w:rPr>
                <w:color w:val="000000"/>
              </w:rPr>
            </w:pPr>
            <w:r w:rsidRPr="00BD699F">
              <w:rPr>
                <w:color w:val="000000"/>
              </w:rPr>
              <w:t>41,0200</w:t>
            </w:r>
          </w:p>
        </w:tc>
      </w:tr>
      <w:tr w:rsidR="00ED11ED" w:rsidRPr="00BD699F" w14:paraId="7CD2B061" w14:textId="77777777" w:rsidTr="00EC188B">
        <w:trPr>
          <w:trHeight w:val="315"/>
        </w:trPr>
        <w:tc>
          <w:tcPr>
            <w:tcW w:w="4196" w:type="dxa"/>
            <w:tcBorders>
              <w:top w:val="nil"/>
              <w:left w:val="nil"/>
              <w:bottom w:val="single" w:sz="8" w:space="0" w:color="auto"/>
              <w:right w:val="single" w:sz="8" w:space="0" w:color="auto"/>
            </w:tcBorders>
            <w:noWrap/>
            <w:vAlign w:val="center"/>
            <w:hideMark/>
          </w:tcPr>
          <w:p w14:paraId="459A6B59" w14:textId="77777777" w:rsidR="00ED11ED" w:rsidRPr="00BD699F" w:rsidRDefault="00ED11ED" w:rsidP="00EC188B">
            <w:pPr>
              <w:jc w:val="center"/>
              <w:rPr>
                <w:b/>
                <w:bCs/>
                <w:color w:val="000000"/>
              </w:rPr>
            </w:pPr>
            <w:proofErr w:type="spellStart"/>
            <w:r w:rsidRPr="00BD699F">
              <w:rPr>
                <w:b/>
                <w:bCs/>
                <w:color w:val="000000"/>
              </w:rPr>
              <w:t>Pseudo</w:t>
            </w:r>
            <w:proofErr w:type="spellEnd"/>
            <w:r w:rsidRPr="00BD699F">
              <w:rPr>
                <w:b/>
                <w:bCs/>
                <w:color w:val="000000"/>
              </w:rPr>
              <w:t xml:space="preserve"> R2</w:t>
            </w:r>
          </w:p>
        </w:tc>
        <w:tc>
          <w:tcPr>
            <w:tcW w:w="1030" w:type="dxa"/>
            <w:tcBorders>
              <w:top w:val="nil"/>
              <w:left w:val="nil"/>
              <w:bottom w:val="single" w:sz="8" w:space="0" w:color="auto"/>
              <w:right w:val="single" w:sz="8" w:space="0" w:color="auto"/>
            </w:tcBorders>
            <w:noWrap/>
            <w:vAlign w:val="center"/>
            <w:hideMark/>
          </w:tcPr>
          <w:p w14:paraId="50151278" w14:textId="77777777" w:rsidR="00ED11ED" w:rsidRPr="00BD699F" w:rsidRDefault="00ED11ED" w:rsidP="00EC188B">
            <w:pPr>
              <w:jc w:val="center"/>
              <w:rPr>
                <w:color w:val="000000"/>
              </w:rPr>
            </w:pPr>
            <w:r w:rsidRPr="00BD699F">
              <w:rPr>
                <w:color w:val="000000"/>
              </w:rPr>
              <w:t>0,1537</w:t>
            </w:r>
          </w:p>
        </w:tc>
        <w:tc>
          <w:tcPr>
            <w:tcW w:w="2351" w:type="dxa"/>
            <w:gridSpan w:val="2"/>
            <w:tcBorders>
              <w:top w:val="single" w:sz="8" w:space="0" w:color="auto"/>
              <w:left w:val="nil"/>
              <w:bottom w:val="single" w:sz="8" w:space="0" w:color="auto"/>
              <w:right w:val="single" w:sz="8" w:space="0" w:color="auto"/>
            </w:tcBorders>
            <w:noWrap/>
            <w:vAlign w:val="center"/>
            <w:hideMark/>
          </w:tcPr>
          <w:p w14:paraId="537256F7" w14:textId="0D68D281" w:rsidR="00ED11ED" w:rsidRPr="00BD699F" w:rsidRDefault="00ED11ED" w:rsidP="00EC188B">
            <w:pPr>
              <w:jc w:val="center"/>
              <w:rPr>
                <w:b/>
                <w:bCs/>
                <w:color w:val="000000"/>
              </w:rPr>
            </w:pPr>
            <w:proofErr w:type="spellStart"/>
            <w:r w:rsidRPr="00BD699F">
              <w:rPr>
                <w:b/>
                <w:bCs/>
                <w:color w:val="000000"/>
              </w:rPr>
              <w:t>Prob</w:t>
            </w:r>
            <w:proofErr w:type="spellEnd"/>
            <w:r w:rsidRPr="00BD699F">
              <w:rPr>
                <w:b/>
                <w:bCs/>
                <w:color w:val="000000"/>
              </w:rPr>
              <w:t xml:space="preserve"> &gt; chi2</w:t>
            </w:r>
          </w:p>
        </w:tc>
        <w:tc>
          <w:tcPr>
            <w:tcW w:w="1186" w:type="dxa"/>
            <w:tcBorders>
              <w:top w:val="nil"/>
              <w:left w:val="nil"/>
              <w:bottom w:val="single" w:sz="8" w:space="0" w:color="auto"/>
              <w:right w:val="nil"/>
            </w:tcBorders>
            <w:noWrap/>
            <w:vAlign w:val="center"/>
            <w:hideMark/>
          </w:tcPr>
          <w:p w14:paraId="647F259C" w14:textId="77777777" w:rsidR="00ED11ED" w:rsidRPr="00BD699F" w:rsidRDefault="00ED11ED" w:rsidP="00EC188B">
            <w:pPr>
              <w:keepNext/>
              <w:jc w:val="center"/>
              <w:rPr>
                <w:color w:val="000000"/>
              </w:rPr>
            </w:pPr>
            <w:r w:rsidRPr="00BD699F">
              <w:rPr>
                <w:color w:val="000000"/>
              </w:rPr>
              <w:t>0,0000</w:t>
            </w:r>
          </w:p>
        </w:tc>
      </w:tr>
    </w:tbl>
    <w:p w14:paraId="39C569DB" w14:textId="77777777" w:rsidR="00BA651D" w:rsidRPr="00BD699F" w:rsidRDefault="00BA651D" w:rsidP="00BA651D">
      <w:pPr>
        <w:pStyle w:val="SemEspaamento"/>
        <w:rPr>
          <w:rFonts w:ascii="Times New Roman" w:hAnsi="Times New Roman" w:cs="Times New Roman"/>
          <w:sz w:val="20"/>
          <w:szCs w:val="24"/>
        </w:rPr>
      </w:pPr>
      <w:r w:rsidRPr="00BD699F">
        <w:rPr>
          <w:rFonts w:ascii="Times New Roman" w:hAnsi="Times New Roman" w:cs="Times New Roman"/>
          <w:sz w:val="20"/>
          <w:szCs w:val="24"/>
        </w:rPr>
        <w:t>Fonte: Dados da pesquisa</w:t>
      </w:r>
    </w:p>
    <w:p w14:paraId="521AE48F" w14:textId="77777777" w:rsidR="00EC188B" w:rsidRPr="00BD699F" w:rsidRDefault="00EC188B" w:rsidP="00BA651D">
      <w:pPr>
        <w:pStyle w:val="SemEspaamento"/>
        <w:rPr>
          <w:rFonts w:ascii="Times New Roman" w:hAnsi="Times New Roman" w:cs="Times New Roman"/>
          <w:sz w:val="24"/>
          <w:szCs w:val="24"/>
        </w:rPr>
      </w:pPr>
    </w:p>
    <w:p w14:paraId="4CFAA99B" w14:textId="77777777" w:rsidR="00D45C9F" w:rsidRPr="00BD699F" w:rsidRDefault="00ED11ED" w:rsidP="00BA651D">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 xml:space="preserve">Os resultados do teste de regressão </w:t>
      </w:r>
      <w:r w:rsidR="00255AF4" w:rsidRPr="00BD699F">
        <w:rPr>
          <w:rFonts w:ascii="Times New Roman" w:hAnsi="Times New Roman" w:cs="Times New Roman"/>
          <w:sz w:val="24"/>
          <w:szCs w:val="24"/>
        </w:rPr>
        <w:t xml:space="preserve">não linear </w:t>
      </w:r>
      <w:r w:rsidRPr="00BD699F">
        <w:rPr>
          <w:rFonts w:ascii="Times New Roman" w:hAnsi="Times New Roman" w:cs="Times New Roman"/>
          <w:sz w:val="24"/>
          <w:szCs w:val="24"/>
        </w:rPr>
        <w:t xml:space="preserve">de Poisson apresentados na </w:t>
      </w:r>
      <w:r w:rsidR="00D45C9F" w:rsidRPr="00BD699F">
        <w:rPr>
          <w:rFonts w:ascii="Times New Roman" w:hAnsi="Times New Roman" w:cs="Times New Roman"/>
          <w:sz w:val="24"/>
          <w:szCs w:val="24"/>
        </w:rPr>
        <w:t>Tabela 6</w:t>
      </w:r>
      <w:r w:rsidRPr="00BD699F">
        <w:rPr>
          <w:rFonts w:ascii="Times New Roman" w:hAnsi="Times New Roman" w:cs="Times New Roman"/>
          <w:sz w:val="24"/>
          <w:szCs w:val="24"/>
        </w:rPr>
        <w:t xml:space="preserve"> c</w:t>
      </w:r>
      <w:r w:rsidR="00D45C9F" w:rsidRPr="00BD699F">
        <w:rPr>
          <w:rFonts w:ascii="Times New Roman" w:hAnsi="Times New Roman" w:cs="Times New Roman"/>
          <w:sz w:val="24"/>
          <w:szCs w:val="24"/>
        </w:rPr>
        <w:t xml:space="preserve">onfirma </w:t>
      </w:r>
      <w:r w:rsidRPr="00BD699F">
        <w:rPr>
          <w:rFonts w:ascii="Times New Roman" w:hAnsi="Times New Roman" w:cs="Times New Roman"/>
          <w:sz w:val="24"/>
          <w:szCs w:val="24"/>
        </w:rPr>
        <w:t xml:space="preserve">que todas as variáveis consideradas devem ser consideradas no modelo, no qual pode ser explicado pelo valor de z (-z </w:t>
      </w:r>
      <w:r w:rsidRPr="00BD699F">
        <w:rPr>
          <w:rFonts w:ascii="Times New Roman" w:hAnsi="Times New Roman" w:cs="Times New Roman"/>
          <w:sz w:val="24"/>
          <w:szCs w:val="24"/>
          <w:vertAlign w:val="subscript"/>
        </w:rPr>
        <w:t>c α/2</w:t>
      </w:r>
      <w:r w:rsidRPr="00BD699F">
        <w:rPr>
          <w:rFonts w:ascii="Times New Roman" w:hAnsi="Times New Roman" w:cs="Times New Roman"/>
          <w:sz w:val="24"/>
          <w:szCs w:val="24"/>
        </w:rPr>
        <w:t xml:space="preserve"> &lt; </w:t>
      </w:r>
      <w:proofErr w:type="spellStart"/>
      <w:r w:rsidRPr="00BD699F">
        <w:rPr>
          <w:rFonts w:ascii="Times New Roman" w:hAnsi="Times New Roman" w:cs="Times New Roman"/>
          <w:sz w:val="24"/>
          <w:szCs w:val="24"/>
        </w:rPr>
        <w:t>z</w:t>
      </w:r>
      <w:r w:rsidRPr="00BD699F">
        <w:rPr>
          <w:rFonts w:ascii="Times New Roman" w:hAnsi="Times New Roman" w:cs="Times New Roman"/>
          <w:sz w:val="24"/>
          <w:szCs w:val="24"/>
          <w:vertAlign w:val="subscript"/>
        </w:rPr>
        <w:t>cal</w:t>
      </w:r>
      <w:proofErr w:type="spellEnd"/>
      <w:r w:rsidRPr="00BD699F">
        <w:rPr>
          <w:rFonts w:ascii="Times New Roman" w:hAnsi="Times New Roman" w:cs="Times New Roman"/>
          <w:sz w:val="24"/>
          <w:szCs w:val="24"/>
          <w:vertAlign w:val="subscript"/>
        </w:rPr>
        <w:t xml:space="preserve"> </w:t>
      </w:r>
      <w:r w:rsidRPr="00BD699F">
        <w:rPr>
          <w:rFonts w:ascii="Times New Roman" w:hAnsi="Times New Roman" w:cs="Times New Roman"/>
          <w:sz w:val="24"/>
          <w:szCs w:val="24"/>
        </w:rPr>
        <w:t xml:space="preserve">&lt; z </w:t>
      </w:r>
      <w:r w:rsidRPr="00BD699F">
        <w:rPr>
          <w:rFonts w:ascii="Times New Roman" w:hAnsi="Times New Roman" w:cs="Times New Roman"/>
          <w:sz w:val="24"/>
          <w:szCs w:val="24"/>
          <w:vertAlign w:val="subscript"/>
        </w:rPr>
        <w:t>c α/2</w:t>
      </w:r>
      <w:r w:rsidRPr="00BD699F">
        <w:rPr>
          <w:rFonts w:ascii="Times New Roman" w:hAnsi="Times New Roman" w:cs="Times New Roman"/>
          <w:sz w:val="24"/>
          <w:szCs w:val="24"/>
        </w:rPr>
        <w:t>)</w:t>
      </w:r>
      <w:r w:rsidRPr="00BD699F">
        <w:rPr>
          <w:rFonts w:ascii="Times New Roman" w:hAnsi="Times New Roman" w:cs="Times New Roman"/>
          <w:sz w:val="24"/>
          <w:szCs w:val="24"/>
          <w:vertAlign w:val="subscript"/>
        </w:rPr>
        <w:t xml:space="preserve"> </w:t>
      </w:r>
      <w:r w:rsidRPr="00BD699F">
        <w:rPr>
          <w:rFonts w:ascii="Times New Roman" w:hAnsi="Times New Roman" w:cs="Times New Roman"/>
          <w:sz w:val="24"/>
          <w:szCs w:val="24"/>
        </w:rPr>
        <w:t xml:space="preserve">e </w:t>
      </w:r>
      <w:r w:rsidR="00D45C9F" w:rsidRPr="00BD699F">
        <w:rPr>
          <w:rFonts w:ascii="Times New Roman" w:hAnsi="Times New Roman" w:cs="Times New Roman"/>
          <w:sz w:val="24"/>
          <w:szCs w:val="24"/>
        </w:rPr>
        <w:t>do</w:t>
      </w:r>
      <w:r w:rsidRPr="00BD699F">
        <w:rPr>
          <w:rFonts w:ascii="Times New Roman" w:hAnsi="Times New Roman" w:cs="Times New Roman"/>
          <w:sz w:val="24"/>
          <w:szCs w:val="24"/>
        </w:rPr>
        <w:t xml:space="preserve"> valor do coeficiente positivo obtido no teste. </w:t>
      </w:r>
    </w:p>
    <w:p w14:paraId="5049088A" w14:textId="77777777" w:rsidR="009010B6" w:rsidRDefault="00D45C9F" w:rsidP="00493B57">
      <w:pPr>
        <w:pStyle w:val="SemEspaamento"/>
        <w:ind w:firstLine="709"/>
        <w:jc w:val="both"/>
        <w:rPr>
          <w:rFonts w:ascii="Times New Roman" w:hAnsi="Times New Roman" w:cs="Times New Roman"/>
          <w:sz w:val="24"/>
        </w:rPr>
      </w:pPr>
      <w:r w:rsidRPr="00BD699F">
        <w:rPr>
          <w:rFonts w:ascii="Times New Roman" w:hAnsi="Times New Roman" w:cs="Times New Roman"/>
          <w:sz w:val="24"/>
        </w:rPr>
        <w:t>Destaca</w:t>
      </w:r>
      <w:r w:rsidR="00ED11ED" w:rsidRPr="00BD699F">
        <w:rPr>
          <w:rFonts w:ascii="Times New Roman" w:hAnsi="Times New Roman" w:cs="Times New Roman"/>
          <w:sz w:val="24"/>
        </w:rPr>
        <w:t xml:space="preserve">-se a variável </w:t>
      </w:r>
      <w:proofErr w:type="spellStart"/>
      <w:r w:rsidRPr="00BD699F">
        <w:rPr>
          <w:rFonts w:ascii="Times New Roman" w:hAnsi="Times New Roman" w:cs="Times New Roman"/>
          <w:i/>
          <w:sz w:val="24"/>
        </w:rPr>
        <w:t>dummy</w:t>
      </w:r>
      <w:proofErr w:type="spellEnd"/>
      <w:r w:rsidRPr="00BD699F">
        <w:rPr>
          <w:rFonts w:ascii="Times New Roman" w:hAnsi="Times New Roman" w:cs="Times New Roman"/>
          <w:i/>
          <w:sz w:val="24"/>
        </w:rPr>
        <w:t xml:space="preserve">, </w:t>
      </w:r>
      <w:r w:rsidRPr="00BD699F">
        <w:rPr>
          <w:rFonts w:ascii="Times New Roman" w:hAnsi="Times New Roman" w:cs="Times New Roman"/>
          <w:sz w:val="24"/>
        </w:rPr>
        <w:t>n</w:t>
      </w:r>
      <w:r w:rsidR="00ED11ED" w:rsidRPr="00BD699F">
        <w:rPr>
          <w:rFonts w:ascii="Times New Roman" w:hAnsi="Times New Roman" w:cs="Times New Roman"/>
          <w:sz w:val="24"/>
        </w:rPr>
        <w:t>ão presença de elementos de natureza ambie</w:t>
      </w:r>
      <w:r w:rsidRPr="00BD699F">
        <w:rPr>
          <w:rFonts w:ascii="Times New Roman" w:hAnsi="Times New Roman" w:cs="Times New Roman"/>
          <w:sz w:val="24"/>
        </w:rPr>
        <w:t>ntal nas missões institucionais,</w:t>
      </w:r>
      <w:r w:rsidR="00ED11ED" w:rsidRPr="00BD699F">
        <w:rPr>
          <w:rFonts w:ascii="Times New Roman" w:hAnsi="Times New Roman" w:cs="Times New Roman"/>
          <w:sz w:val="24"/>
        </w:rPr>
        <w:t xml:space="preserve"> pois apresentou uma influência na divulgação das informações de natureza ambiental nos </w:t>
      </w:r>
      <w:r w:rsidRPr="00BD699F">
        <w:rPr>
          <w:rFonts w:ascii="Times New Roman" w:hAnsi="Times New Roman" w:cs="Times New Roman"/>
          <w:sz w:val="24"/>
        </w:rPr>
        <w:t>relatórios da admi</w:t>
      </w:r>
      <w:r w:rsidR="00ED11ED" w:rsidRPr="00BD699F">
        <w:rPr>
          <w:rFonts w:ascii="Times New Roman" w:hAnsi="Times New Roman" w:cs="Times New Roman"/>
          <w:sz w:val="24"/>
        </w:rPr>
        <w:t xml:space="preserve">nistração, </w:t>
      </w:r>
      <w:r w:rsidRPr="00BD699F">
        <w:rPr>
          <w:rFonts w:ascii="Times New Roman" w:hAnsi="Times New Roman" w:cs="Times New Roman"/>
          <w:sz w:val="24"/>
        </w:rPr>
        <w:t>sendo que</w:t>
      </w:r>
      <w:r w:rsidR="00ED11ED" w:rsidRPr="00BD699F">
        <w:rPr>
          <w:rFonts w:ascii="Times New Roman" w:hAnsi="Times New Roman" w:cs="Times New Roman"/>
          <w:sz w:val="24"/>
        </w:rPr>
        <w:t xml:space="preserve"> não havia </w:t>
      </w:r>
      <w:r w:rsidR="00493B57" w:rsidRPr="00BD699F">
        <w:rPr>
          <w:rFonts w:ascii="Times New Roman" w:hAnsi="Times New Roman" w:cs="Times New Roman"/>
          <w:sz w:val="24"/>
        </w:rPr>
        <w:t>apresentado influencia</w:t>
      </w:r>
      <w:r w:rsidRPr="00BD699F">
        <w:rPr>
          <w:rFonts w:ascii="Times New Roman" w:hAnsi="Times New Roman" w:cs="Times New Roman"/>
          <w:sz w:val="24"/>
        </w:rPr>
        <w:t xml:space="preserve"> no modelo da </w:t>
      </w:r>
      <w:r w:rsidR="00ED11ED" w:rsidRPr="00BD699F">
        <w:rPr>
          <w:rFonts w:ascii="Times New Roman" w:hAnsi="Times New Roman" w:cs="Times New Roman"/>
          <w:sz w:val="24"/>
        </w:rPr>
        <w:t>variável</w:t>
      </w:r>
      <w:r w:rsidRPr="00BD699F">
        <w:rPr>
          <w:rFonts w:ascii="Times New Roman" w:hAnsi="Times New Roman" w:cs="Times New Roman"/>
          <w:sz w:val="24"/>
        </w:rPr>
        <w:t xml:space="preserve"> dependente, </w:t>
      </w:r>
      <w:r w:rsidRPr="00BD699F">
        <w:rPr>
          <w:rFonts w:ascii="Times New Roman" w:hAnsi="Times New Roman" w:cs="Times New Roman"/>
          <w:i/>
          <w:sz w:val="24"/>
        </w:rPr>
        <w:t>d</w:t>
      </w:r>
      <w:r w:rsidR="00ED11ED" w:rsidRPr="00BD699F">
        <w:rPr>
          <w:rFonts w:ascii="Times New Roman" w:hAnsi="Times New Roman" w:cs="Times New Roman"/>
          <w:i/>
          <w:sz w:val="24"/>
        </w:rPr>
        <w:t>isclosure</w:t>
      </w:r>
      <w:r w:rsidR="00ED11ED" w:rsidRPr="00BD699F">
        <w:rPr>
          <w:rFonts w:ascii="Times New Roman" w:hAnsi="Times New Roman" w:cs="Times New Roman"/>
          <w:sz w:val="24"/>
        </w:rPr>
        <w:t xml:space="preserve"> nas </w:t>
      </w:r>
      <w:r w:rsidR="00D704A5" w:rsidRPr="00BD699F">
        <w:rPr>
          <w:rFonts w:ascii="Times New Roman" w:hAnsi="Times New Roman" w:cs="Times New Roman"/>
          <w:sz w:val="24"/>
        </w:rPr>
        <w:t>Demonstrações Financeiras</w:t>
      </w:r>
      <w:r w:rsidR="00ED11ED" w:rsidRPr="00BD699F">
        <w:rPr>
          <w:rFonts w:ascii="Times New Roman" w:hAnsi="Times New Roman" w:cs="Times New Roman"/>
          <w:sz w:val="24"/>
        </w:rPr>
        <w:t>, ou seja, as companhias que não apresentam elementos ambientais nas missões institucionais tem maior probabilidade</w:t>
      </w:r>
      <w:r w:rsidR="00493B57" w:rsidRPr="00BD699F">
        <w:rPr>
          <w:rFonts w:ascii="Times New Roman" w:hAnsi="Times New Roman" w:cs="Times New Roman"/>
          <w:sz w:val="24"/>
        </w:rPr>
        <w:t xml:space="preserve"> de 41,43% </w:t>
      </w:r>
      <w:r w:rsidR="00ED11ED" w:rsidRPr="00BD699F">
        <w:rPr>
          <w:rFonts w:ascii="Times New Roman" w:hAnsi="Times New Roman" w:cs="Times New Roman"/>
          <w:sz w:val="24"/>
        </w:rPr>
        <w:t xml:space="preserve">de divulgarem informações ambientais nos </w:t>
      </w:r>
      <w:r w:rsidR="00493B57" w:rsidRPr="00BD699F">
        <w:rPr>
          <w:rFonts w:ascii="Times New Roman" w:hAnsi="Times New Roman" w:cs="Times New Roman"/>
          <w:sz w:val="24"/>
        </w:rPr>
        <w:t>r</w:t>
      </w:r>
      <w:r w:rsidR="00ED11ED" w:rsidRPr="00BD699F">
        <w:rPr>
          <w:rFonts w:ascii="Times New Roman" w:hAnsi="Times New Roman" w:cs="Times New Roman"/>
          <w:sz w:val="24"/>
        </w:rPr>
        <w:t xml:space="preserve">elatórios da </w:t>
      </w:r>
      <w:r w:rsidR="00493B57" w:rsidRPr="00BD699F">
        <w:rPr>
          <w:rFonts w:ascii="Times New Roman" w:hAnsi="Times New Roman" w:cs="Times New Roman"/>
          <w:sz w:val="24"/>
        </w:rPr>
        <w:t>a</w:t>
      </w:r>
      <w:r w:rsidR="00ED11ED" w:rsidRPr="00BD699F">
        <w:rPr>
          <w:rFonts w:ascii="Times New Roman" w:hAnsi="Times New Roman" w:cs="Times New Roman"/>
          <w:sz w:val="24"/>
        </w:rPr>
        <w:t xml:space="preserve">dministração do que as companhias que apresentam elementos de natureza ambiental nas missões institucionais, que tem a probabilidade de 33,99% de divulgarem tais informações. </w:t>
      </w:r>
      <w:r w:rsidR="00493B57" w:rsidRPr="00BD699F">
        <w:rPr>
          <w:rFonts w:ascii="Times New Roman" w:hAnsi="Times New Roman" w:cs="Times New Roman"/>
          <w:sz w:val="24"/>
        </w:rPr>
        <w:t>As outras variáveis, performance e tamanho,</w:t>
      </w:r>
      <w:r w:rsidR="00ED11ED" w:rsidRPr="00BD699F">
        <w:rPr>
          <w:rFonts w:ascii="Times New Roman" w:hAnsi="Times New Roman" w:cs="Times New Roman"/>
          <w:sz w:val="24"/>
        </w:rPr>
        <w:t xml:space="preserve"> demonstraram uma influência na evidenciação dos </w:t>
      </w:r>
      <w:r w:rsidR="00493B57" w:rsidRPr="00BD699F">
        <w:rPr>
          <w:rFonts w:ascii="Times New Roman" w:hAnsi="Times New Roman" w:cs="Times New Roman"/>
          <w:sz w:val="24"/>
        </w:rPr>
        <w:t>relatórios da administração</w:t>
      </w:r>
      <w:r w:rsidR="00ED11ED" w:rsidRPr="00BD699F">
        <w:rPr>
          <w:rFonts w:ascii="Times New Roman" w:hAnsi="Times New Roman" w:cs="Times New Roman"/>
          <w:sz w:val="24"/>
        </w:rPr>
        <w:t xml:space="preserve">, o mesmo </w:t>
      </w:r>
      <w:r w:rsidR="00493B57" w:rsidRPr="00BD699F">
        <w:rPr>
          <w:rFonts w:ascii="Times New Roman" w:hAnsi="Times New Roman" w:cs="Times New Roman"/>
          <w:sz w:val="24"/>
        </w:rPr>
        <w:t xml:space="preserve">obtido no modelo da variável dependente, </w:t>
      </w:r>
      <w:r w:rsidR="00493B57" w:rsidRPr="00BD699F">
        <w:rPr>
          <w:rFonts w:ascii="Times New Roman" w:hAnsi="Times New Roman" w:cs="Times New Roman"/>
          <w:i/>
          <w:sz w:val="24"/>
        </w:rPr>
        <w:t>disclosure</w:t>
      </w:r>
      <w:r w:rsidR="00493B57" w:rsidRPr="00BD699F">
        <w:rPr>
          <w:rFonts w:ascii="Times New Roman" w:hAnsi="Times New Roman" w:cs="Times New Roman"/>
          <w:sz w:val="24"/>
        </w:rPr>
        <w:t xml:space="preserve"> nas </w:t>
      </w:r>
      <w:r w:rsidR="00D704A5" w:rsidRPr="00BD699F">
        <w:rPr>
          <w:rFonts w:ascii="Times New Roman" w:hAnsi="Times New Roman" w:cs="Times New Roman"/>
          <w:sz w:val="24"/>
        </w:rPr>
        <w:t>Demonstrações Financeiras</w:t>
      </w:r>
      <w:r w:rsidR="00ED11ED" w:rsidRPr="00BD699F">
        <w:rPr>
          <w:rFonts w:ascii="Times New Roman" w:hAnsi="Times New Roman" w:cs="Times New Roman"/>
          <w:sz w:val="24"/>
        </w:rPr>
        <w:t xml:space="preserve">, sendo que as maiores companhias e de melhor performance têm a probabilidade respectivamente de 54,47% e 40,64% de divulgarem informações ambientais nos </w:t>
      </w:r>
      <w:r w:rsidR="00493B57" w:rsidRPr="00BD699F">
        <w:rPr>
          <w:rFonts w:ascii="Times New Roman" w:hAnsi="Times New Roman" w:cs="Times New Roman"/>
          <w:sz w:val="24"/>
        </w:rPr>
        <w:t>relatórios da administração</w:t>
      </w:r>
      <w:r w:rsidR="00ED11ED" w:rsidRPr="00BD699F">
        <w:rPr>
          <w:rFonts w:ascii="Times New Roman" w:hAnsi="Times New Roman" w:cs="Times New Roman"/>
          <w:sz w:val="24"/>
        </w:rPr>
        <w:t>.</w:t>
      </w:r>
    </w:p>
    <w:p w14:paraId="33A52A36" w14:textId="1CD9646F" w:rsidR="00ED11ED" w:rsidRPr="00BD699F" w:rsidRDefault="00493B57" w:rsidP="00493B57">
      <w:pPr>
        <w:pStyle w:val="SemEspaamento"/>
        <w:ind w:firstLine="709"/>
        <w:jc w:val="both"/>
        <w:rPr>
          <w:rFonts w:ascii="Times New Roman" w:hAnsi="Times New Roman" w:cs="Times New Roman"/>
          <w:sz w:val="24"/>
        </w:rPr>
      </w:pPr>
      <w:r w:rsidRPr="00BD699F">
        <w:rPr>
          <w:rFonts w:ascii="Times New Roman" w:hAnsi="Times New Roman" w:cs="Times New Roman"/>
          <w:sz w:val="24"/>
        </w:rPr>
        <w:lastRenderedPageBreak/>
        <w:t xml:space="preserve">A Tabela 7 apresenta os resultado do </w:t>
      </w:r>
      <w:r w:rsidR="009D1EBE" w:rsidRPr="00BD699F">
        <w:rPr>
          <w:rFonts w:ascii="Times New Roman" w:hAnsi="Times New Roman" w:cs="Times New Roman"/>
          <w:sz w:val="24"/>
          <w:szCs w:val="24"/>
        </w:rPr>
        <w:t>modelo completo da regressão não linear de Poisson</w:t>
      </w:r>
      <w:r w:rsidRPr="00BD699F">
        <w:rPr>
          <w:rFonts w:ascii="Times New Roman" w:hAnsi="Times New Roman" w:cs="Times New Roman"/>
          <w:sz w:val="24"/>
        </w:rPr>
        <w:t>, em que considera</w:t>
      </w:r>
      <w:r w:rsidR="00ED11ED" w:rsidRPr="00BD699F">
        <w:rPr>
          <w:rFonts w:ascii="Times New Roman" w:hAnsi="Times New Roman" w:cs="Times New Roman"/>
          <w:sz w:val="24"/>
        </w:rPr>
        <w:t xml:space="preserve"> todas as variáveis independentes do estudo em relação a variável dependente</w:t>
      </w:r>
      <w:r w:rsidRPr="00BD699F">
        <w:rPr>
          <w:rFonts w:ascii="Times New Roman" w:hAnsi="Times New Roman" w:cs="Times New Roman"/>
          <w:sz w:val="24"/>
        </w:rPr>
        <w:t xml:space="preserve">, </w:t>
      </w:r>
      <w:r w:rsidRPr="00BD699F">
        <w:rPr>
          <w:rFonts w:ascii="Times New Roman" w:hAnsi="Times New Roman" w:cs="Times New Roman"/>
          <w:i/>
          <w:sz w:val="24"/>
        </w:rPr>
        <w:t>d</w:t>
      </w:r>
      <w:r w:rsidR="00ED11ED" w:rsidRPr="00BD699F">
        <w:rPr>
          <w:rFonts w:ascii="Times New Roman" w:hAnsi="Times New Roman" w:cs="Times New Roman"/>
          <w:i/>
          <w:sz w:val="24"/>
        </w:rPr>
        <w:t>isclosure</w:t>
      </w:r>
      <w:r w:rsidR="00ED11ED" w:rsidRPr="00BD699F">
        <w:rPr>
          <w:rFonts w:ascii="Times New Roman" w:hAnsi="Times New Roman" w:cs="Times New Roman"/>
          <w:sz w:val="24"/>
        </w:rPr>
        <w:t xml:space="preserve"> nos </w:t>
      </w:r>
      <w:r w:rsidRPr="00BD699F">
        <w:rPr>
          <w:rFonts w:ascii="Times New Roman" w:hAnsi="Times New Roman" w:cs="Times New Roman"/>
          <w:sz w:val="24"/>
        </w:rPr>
        <w:t>relatórios da administração.</w:t>
      </w:r>
    </w:p>
    <w:p w14:paraId="427C57B4" w14:textId="77777777" w:rsidR="00BD699F" w:rsidRPr="00BD699F" w:rsidRDefault="00BD699F" w:rsidP="00493B57">
      <w:pPr>
        <w:pStyle w:val="SemEspaamento"/>
        <w:ind w:firstLine="709"/>
        <w:jc w:val="both"/>
        <w:rPr>
          <w:rFonts w:ascii="Times New Roman" w:hAnsi="Times New Roman" w:cs="Times New Roman"/>
          <w:sz w:val="24"/>
        </w:rPr>
      </w:pPr>
    </w:p>
    <w:p w14:paraId="62512285" w14:textId="3DAB83D0" w:rsidR="00ED11ED" w:rsidRPr="00BD699F" w:rsidRDefault="00ED11ED" w:rsidP="00ED11ED">
      <w:pPr>
        <w:pStyle w:val="SemEspaamento"/>
        <w:rPr>
          <w:rFonts w:ascii="Times New Roman" w:hAnsi="Times New Roman" w:cs="Times New Roman"/>
          <w:b/>
          <w:sz w:val="24"/>
        </w:rPr>
      </w:pPr>
      <w:r w:rsidRPr="00BD699F">
        <w:rPr>
          <w:rFonts w:ascii="Times New Roman" w:hAnsi="Times New Roman" w:cs="Times New Roman"/>
          <w:b/>
          <w:sz w:val="24"/>
        </w:rPr>
        <w:t xml:space="preserve">Tabela </w:t>
      </w:r>
      <w:r w:rsidRPr="00BD699F">
        <w:rPr>
          <w:rFonts w:ascii="Times New Roman" w:hAnsi="Times New Roman" w:cs="Times New Roman"/>
          <w:b/>
          <w:sz w:val="24"/>
        </w:rPr>
        <w:fldChar w:fldCharType="begin"/>
      </w:r>
      <w:r w:rsidRPr="00BD699F">
        <w:rPr>
          <w:rFonts w:ascii="Times New Roman" w:hAnsi="Times New Roman" w:cs="Times New Roman"/>
          <w:b/>
          <w:sz w:val="24"/>
        </w:rPr>
        <w:instrText xml:space="preserve"> SEQ Tabela \* ARABIC </w:instrText>
      </w:r>
      <w:r w:rsidRPr="00BD699F">
        <w:rPr>
          <w:rFonts w:ascii="Times New Roman" w:hAnsi="Times New Roman" w:cs="Times New Roman"/>
          <w:b/>
          <w:sz w:val="24"/>
        </w:rPr>
        <w:fldChar w:fldCharType="separate"/>
      </w:r>
      <w:r w:rsidR="009010B6">
        <w:rPr>
          <w:rFonts w:ascii="Times New Roman" w:hAnsi="Times New Roman" w:cs="Times New Roman"/>
          <w:b/>
          <w:noProof/>
          <w:sz w:val="24"/>
        </w:rPr>
        <w:t>7</w:t>
      </w:r>
      <w:r w:rsidRPr="00BD699F">
        <w:rPr>
          <w:rFonts w:ascii="Times New Roman" w:hAnsi="Times New Roman" w:cs="Times New Roman"/>
          <w:b/>
          <w:sz w:val="24"/>
        </w:rPr>
        <w:fldChar w:fldCharType="end"/>
      </w:r>
      <w:r w:rsidRPr="00BD699F">
        <w:rPr>
          <w:rFonts w:ascii="Times New Roman" w:hAnsi="Times New Roman" w:cs="Times New Roman"/>
          <w:b/>
          <w:sz w:val="24"/>
        </w:rPr>
        <w:t xml:space="preserve"> - </w:t>
      </w:r>
      <w:r w:rsidRPr="00BD699F">
        <w:rPr>
          <w:rFonts w:ascii="Times New Roman" w:hAnsi="Times New Roman" w:cs="Times New Roman"/>
          <w:sz w:val="24"/>
        </w:rPr>
        <w:t>Modelo completo de regressão</w:t>
      </w:r>
      <w:r w:rsidR="00255AF4" w:rsidRPr="00BD699F">
        <w:rPr>
          <w:rFonts w:ascii="Times New Roman" w:hAnsi="Times New Roman" w:cs="Times New Roman"/>
          <w:sz w:val="24"/>
        </w:rPr>
        <w:t xml:space="preserve"> não linear</w:t>
      </w:r>
      <w:r w:rsidRPr="00BD699F">
        <w:rPr>
          <w:rFonts w:ascii="Times New Roman" w:hAnsi="Times New Roman" w:cs="Times New Roman"/>
          <w:sz w:val="24"/>
        </w:rPr>
        <w:t xml:space="preserve"> de Poisson, variável dependente "</w:t>
      </w:r>
      <w:r w:rsidRPr="00BD699F">
        <w:rPr>
          <w:rFonts w:ascii="Times New Roman" w:hAnsi="Times New Roman" w:cs="Times New Roman"/>
          <w:i/>
          <w:sz w:val="24"/>
        </w:rPr>
        <w:t>Disclosure</w:t>
      </w:r>
      <w:r w:rsidRPr="00BD699F">
        <w:rPr>
          <w:rFonts w:ascii="Times New Roman" w:hAnsi="Times New Roman" w:cs="Times New Roman"/>
          <w:sz w:val="24"/>
        </w:rPr>
        <w:t xml:space="preserve"> nos </w:t>
      </w:r>
      <w:r w:rsidR="00493B57" w:rsidRPr="00BD699F">
        <w:rPr>
          <w:rFonts w:ascii="Times New Roman" w:hAnsi="Times New Roman" w:cs="Times New Roman"/>
          <w:sz w:val="24"/>
        </w:rPr>
        <w:t>relatórios da administração</w:t>
      </w:r>
      <w:r w:rsidRPr="00BD699F">
        <w:rPr>
          <w:rFonts w:ascii="Times New Roman" w:hAnsi="Times New Roman" w:cs="Times New Roman"/>
          <w:sz w:val="24"/>
        </w:rPr>
        <w:t>"</w:t>
      </w:r>
    </w:p>
    <w:tbl>
      <w:tblPr>
        <w:tblW w:w="8660" w:type="dxa"/>
        <w:jc w:val="center"/>
        <w:tblCellMar>
          <w:left w:w="70" w:type="dxa"/>
          <w:right w:w="70" w:type="dxa"/>
        </w:tblCellMar>
        <w:tblLook w:val="04A0" w:firstRow="1" w:lastRow="0" w:firstColumn="1" w:lastColumn="0" w:noHBand="0" w:noVBand="1"/>
      </w:tblPr>
      <w:tblGrid>
        <w:gridCol w:w="3977"/>
        <w:gridCol w:w="1127"/>
        <w:gridCol w:w="1252"/>
        <w:gridCol w:w="1127"/>
        <w:gridCol w:w="1177"/>
      </w:tblGrid>
      <w:tr w:rsidR="00ED11ED" w:rsidRPr="00BD699F" w14:paraId="4DB4D972" w14:textId="77777777" w:rsidTr="00ED11ED">
        <w:trPr>
          <w:trHeight w:val="315"/>
          <w:jc w:val="center"/>
        </w:trPr>
        <w:tc>
          <w:tcPr>
            <w:tcW w:w="8660" w:type="dxa"/>
            <w:gridSpan w:val="5"/>
            <w:tcBorders>
              <w:top w:val="single" w:sz="8" w:space="0" w:color="auto"/>
              <w:left w:val="nil"/>
              <w:bottom w:val="single" w:sz="8" w:space="0" w:color="auto"/>
              <w:right w:val="nil"/>
            </w:tcBorders>
            <w:noWrap/>
            <w:vAlign w:val="center"/>
            <w:hideMark/>
          </w:tcPr>
          <w:p w14:paraId="5DA63E67" w14:textId="4A9DB413" w:rsidR="00ED11ED" w:rsidRPr="00BD699F" w:rsidRDefault="00ED11ED" w:rsidP="00ED11ED">
            <w:pPr>
              <w:jc w:val="center"/>
              <w:rPr>
                <w:b/>
                <w:bCs/>
                <w:color w:val="000000"/>
              </w:rPr>
            </w:pPr>
            <w:r w:rsidRPr="00BD699F">
              <w:rPr>
                <w:b/>
                <w:bCs/>
                <w:color w:val="000000"/>
              </w:rPr>
              <w:t xml:space="preserve">Evidenciação nos </w:t>
            </w:r>
            <w:r w:rsidR="00493B57" w:rsidRPr="00BD699F">
              <w:rPr>
                <w:b/>
                <w:bCs/>
                <w:color w:val="000000"/>
              </w:rPr>
              <w:t>relatórios da administração</w:t>
            </w:r>
          </w:p>
        </w:tc>
      </w:tr>
      <w:tr w:rsidR="00ED11ED" w:rsidRPr="00BD699F" w14:paraId="5330FAB2"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2E06D710" w14:textId="77777777" w:rsidR="00ED11ED" w:rsidRPr="00BD699F" w:rsidRDefault="00ED11ED" w:rsidP="00ED11ED">
            <w:pPr>
              <w:jc w:val="center"/>
              <w:rPr>
                <w:b/>
                <w:bCs/>
                <w:color w:val="000000"/>
              </w:rPr>
            </w:pPr>
            <w:r w:rsidRPr="00BD699F">
              <w:rPr>
                <w:b/>
                <w:bCs/>
                <w:color w:val="000000"/>
              </w:rPr>
              <w:t>DFP</w:t>
            </w:r>
          </w:p>
        </w:tc>
        <w:tc>
          <w:tcPr>
            <w:tcW w:w="1127" w:type="dxa"/>
            <w:tcBorders>
              <w:top w:val="nil"/>
              <w:left w:val="nil"/>
              <w:bottom w:val="single" w:sz="8" w:space="0" w:color="auto"/>
              <w:right w:val="single" w:sz="8" w:space="0" w:color="auto"/>
            </w:tcBorders>
            <w:noWrap/>
            <w:vAlign w:val="center"/>
            <w:hideMark/>
          </w:tcPr>
          <w:p w14:paraId="577542D3" w14:textId="77777777" w:rsidR="00ED11ED" w:rsidRPr="00BD699F" w:rsidRDefault="00ED11ED" w:rsidP="00ED11ED">
            <w:pPr>
              <w:jc w:val="center"/>
              <w:rPr>
                <w:b/>
                <w:bCs/>
                <w:color w:val="000000"/>
              </w:rPr>
            </w:pPr>
            <w:proofErr w:type="spellStart"/>
            <w:r w:rsidRPr="00BD699F">
              <w:rPr>
                <w:b/>
                <w:bCs/>
                <w:color w:val="000000"/>
              </w:rPr>
              <w:t>Coef</w:t>
            </w:r>
            <w:proofErr w:type="spellEnd"/>
            <w:r w:rsidRPr="00BD699F">
              <w:rPr>
                <w:b/>
                <w:bCs/>
                <w:color w:val="000000"/>
              </w:rPr>
              <w:t>.</w:t>
            </w:r>
          </w:p>
        </w:tc>
        <w:tc>
          <w:tcPr>
            <w:tcW w:w="1252" w:type="dxa"/>
            <w:tcBorders>
              <w:top w:val="nil"/>
              <w:left w:val="nil"/>
              <w:bottom w:val="single" w:sz="8" w:space="0" w:color="auto"/>
              <w:right w:val="single" w:sz="8" w:space="0" w:color="auto"/>
            </w:tcBorders>
            <w:noWrap/>
            <w:vAlign w:val="center"/>
            <w:hideMark/>
          </w:tcPr>
          <w:p w14:paraId="48917377" w14:textId="77777777" w:rsidR="00ED11ED" w:rsidRPr="00BD699F" w:rsidRDefault="00ED11ED" w:rsidP="00ED11ED">
            <w:pPr>
              <w:jc w:val="center"/>
              <w:rPr>
                <w:b/>
                <w:bCs/>
                <w:color w:val="000000"/>
              </w:rPr>
            </w:pPr>
            <w:proofErr w:type="spellStart"/>
            <w:r w:rsidRPr="00BD699F">
              <w:rPr>
                <w:b/>
                <w:bCs/>
                <w:color w:val="000000"/>
              </w:rPr>
              <w:t>Std</w:t>
            </w:r>
            <w:proofErr w:type="spellEnd"/>
            <w:r w:rsidRPr="00BD699F">
              <w:rPr>
                <w:b/>
                <w:bCs/>
                <w:color w:val="000000"/>
              </w:rPr>
              <w:t>. Erro</w:t>
            </w:r>
          </w:p>
        </w:tc>
        <w:tc>
          <w:tcPr>
            <w:tcW w:w="1127" w:type="dxa"/>
            <w:tcBorders>
              <w:top w:val="nil"/>
              <w:left w:val="nil"/>
              <w:bottom w:val="single" w:sz="8" w:space="0" w:color="auto"/>
              <w:right w:val="single" w:sz="8" w:space="0" w:color="auto"/>
            </w:tcBorders>
            <w:noWrap/>
            <w:vAlign w:val="center"/>
            <w:hideMark/>
          </w:tcPr>
          <w:p w14:paraId="0F077BC4" w14:textId="77777777" w:rsidR="00ED11ED" w:rsidRPr="00BD699F" w:rsidRDefault="00ED11ED" w:rsidP="00ED11ED">
            <w:pPr>
              <w:jc w:val="center"/>
              <w:rPr>
                <w:b/>
                <w:bCs/>
                <w:color w:val="000000"/>
              </w:rPr>
            </w:pPr>
            <w:r w:rsidRPr="00BD699F">
              <w:rPr>
                <w:b/>
                <w:bCs/>
                <w:color w:val="000000"/>
              </w:rPr>
              <w:t>Z</w:t>
            </w:r>
          </w:p>
        </w:tc>
        <w:tc>
          <w:tcPr>
            <w:tcW w:w="1177" w:type="dxa"/>
            <w:tcBorders>
              <w:top w:val="nil"/>
              <w:left w:val="nil"/>
              <w:bottom w:val="single" w:sz="8" w:space="0" w:color="auto"/>
              <w:right w:val="nil"/>
            </w:tcBorders>
            <w:noWrap/>
            <w:vAlign w:val="center"/>
            <w:hideMark/>
          </w:tcPr>
          <w:p w14:paraId="2D23D862" w14:textId="77777777" w:rsidR="00ED11ED" w:rsidRPr="00BD699F" w:rsidRDefault="00ED11ED" w:rsidP="00ED11ED">
            <w:pPr>
              <w:jc w:val="center"/>
              <w:rPr>
                <w:b/>
                <w:bCs/>
                <w:color w:val="000000"/>
              </w:rPr>
            </w:pPr>
            <w:r w:rsidRPr="00BD699F">
              <w:rPr>
                <w:b/>
                <w:bCs/>
                <w:color w:val="000000"/>
              </w:rPr>
              <w:t>P&gt;|z|</w:t>
            </w:r>
          </w:p>
        </w:tc>
      </w:tr>
      <w:tr w:rsidR="00ED11ED" w:rsidRPr="00BD699F" w14:paraId="23316E62" w14:textId="77777777" w:rsidTr="00ED11ED">
        <w:trPr>
          <w:trHeight w:val="525"/>
          <w:jc w:val="center"/>
        </w:trPr>
        <w:tc>
          <w:tcPr>
            <w:tcW w:w="3977" w:type="dxa"/>
            <w:tcBorders>
              <w:top w:val="nil"/>
              <w:left w:val="nil"/>
              <w:bottom w:val="single" w:sz="8" w:space="0" w:color="auto"/>
              <w:right w:val="single" w:sz="8" w:space="0" w:color="auto"/>
            </w:tcBorders>
            <w:vAlign w:val="center"/>
            <w:hideMark/>
          </w:tcPr>
          <w:p w14:paraId="190E695D" w14:textId="77777777" w:rsidR="00ED11ED" w:rsidRPr="00BD699F" w:rsidRDefault="00ED11ED" w:rsidP="00ED11ED">
            <w:pPr>
              <w:jc w:val="center"/>
              <w:rPr>
                <w:b/>
                <w:bCs/>
                <w:color w:val="000000"/>
              </w:rPr>
            </w:pPr>
            <w:r w:rsidRPr="00BD699F">
              <w:rPr>
                <w:b/>
                <w:bCs/>
                <w:color w:val="000000"/>
              </w:rPr>
              <w:t>Missão sem a presença de elementos ambientais</w:t>
            </w:r>
          </w:p>
        </w:tc>
        <w:tc>
          <w:tcPr>
            <w:tcW w:w="1127" w:type="dxa"/>
            <w:tcBorders>
              <w:top w:val="nil"/>
              <w:left w:val="nil"/>
              <w:bottom w:val="single" w:sz="8" w:space="0" w:color="auto"/>
              <w:right w:val="single" w:sz="8" w:space="0" w:color="auto"/>
            </w:tcBorders>
            <w:noWrap/>
            <w:vAlign w:val="center"/>
            <w:hideMark/>
          </w:tcPr>
          <w:p w14:paraId="58ECE170" w14:textId="77777777" w:rsidR="00ED11ED" w:rsidRPr="00BD699F" w:rsidRDefault="00ED11ED" w:rsidP="00ED11ED">
            <w:pPr>
              <w:jc w:val="center"/>
              <w:rPr>
                <w:color w:val="000000"/>
              </w:rPr>
            </w:pPr>
            <w:r w:rsidRPr="00BD699F">
              <w:rPr>
                <w:color w:val="000000"/>
              </w:rPr>
              <w:t>0,3954</w:t>
            </w:r>
          </w:p>
        </w:tc>
        <w:tc>
          <w:tcPr>
            <w:tcW w:w="1252" w:type="dxa"/>
            <w:tcBorders>
              <w:top w:val="nil"/>
              <w:left w:val="nil"/>
              <w:bottom w:val="single" w:sz="8" w:space="0" w:color="auto"/>
              <w:right w:val="single" w:sz="8" w:space="0" w:color="auto"/>
            </w:tcBorders>
            <w:noWrap/>
            <w:vAlign w:val="center"/>
            <w:hideMark/>
          </w:tcPr>
          <w:p w14:paraId="12915890" w14:textId="77777777" w:rsidR="00ED11ED" w:rsidRPr="00BD699F" w:rsidRDefault="00ED11ED" w:rsidP="00ED11ED">
            <w:pPr>
              <w:jc w:val="center"/>
              <w:rPr>
                <w:color w:val="000000"/>
              </w:rPr>
            </w:pPr>
            <w:r w:rsidRPr="00BD699F">
              <w:rPr>
                <w:color w:val="000000"/>
              </w:rPr>
              <w:t>0,2477</w:t>
            </w:r>
          </w:p>
        </w:tc>
        <w:tc>
          <w:tcPr>
            <w:tcW w:w="1127" w:type="dxa"/>
            <w:tcBorders>
              <w:top w:val="nil"/>
              <w:left w:val="nil"/>
              <w:bottom w:val="single" w:sz="8" w:space="0" w:color="auto"/>
              <w:right w:val="single" w:sz="8" w:space="0" w:color="auto"/>
            </w:tcBorders>
            <w:noWrap/>
            <w:vAlign w:val="center"/>
            <w:hideMark/>
          </w:tcPr>
          <w:p w14:paraId="6CFF3BBD" w14:textId="77777777" w:rsidR="00ED11ED" w:rsidRPr="00BD699F" w:rsidRDefault="00ED11ED" w:rsidP="00ED11ED">
            <w:pPr>
              <w:jc w:val="center"/>
              <w:rPr>
                <w:color w:val="000000"/>
              </w:rPr>
            </w:pPr>
            <w:r w:rsidRPr="00BD699F">
              <w:rPr>
                <w:color w:val="000000"/>
              </w:rPr>
              <w:t>1,6000</w:t>
            </w:r>
          </w:p>
        </w:tc>
        <w:tc>
          <w:tcPr>
            <w:tcW w:w="1177" w:type="dxa"/>
            <w:tcBorders>
              <w:top w:val="nil"/>
              <w:left w:val="nil"/>
              <w:bottom w:val="single" w:sz="8" w:space="0" w:color="auto"/>
              <w:right w:val="nil"/>
            </w:tcBorders>
            <w:noWrap/>
            <w:vAlign w:val="center"/>
            <w:hideMark/>
          </w:tcPr>
          <w:p w14:paraId="16A3C10B" w14:textId="77777777" w:rsidR="00ED11ED" w:rsidRPr="00BD699F" w:rsidRDefault="00ED11ED" w:rsidP="00ED11ED">
            <w:pPr>
              <w:jc w:val="center"/>
              <w:rPr>
                <w:color w:val="000000"/>
              </w:rPr>
            </w:pPr>
            <w:r w:rsidRPr="00BD699F">
              <w:rPr>
                <w:color w:val="000000"/>
              </w:rPr>
              <w:t>0,1100</w:t>
            </w:r>
          </w:p>
        </w:tc>
      </w:tr>
      <w:tr w:rsidR="00ED11ED" w:rsidRPr="00BD699F" w14:paraId="5805D961" w14:textId="77777777" w:rsidTr="00ED11ED">
        <w:trPr>
          <w:trHeight w:val="525"/>
          <w:jc w:val="center"/>
        </w:trPr>
        <w:tc>
          <w:tcPr>
            <w:tcW w:w="3977" w:type="dxa"/>
            <w:tcBorders>
              <w:top w:val="nil"/>
              <w:left w:val="nil"/>
              <w:bottom w:val="single" w:sz="8" w:space="0" w:color="auto"/>
              <w:right w:val="single" w:sz="8" w:space="0" w:color="auto"/>
            </w:tcBorders>
            <w:vAlign w:val="center"/>
            <w:hideMark/>
          </w:tcPr>
          <w:p w14:paraId="3A645F99" w14:textId="77777777" w:rsidR="00ED11ED" w:rsidRPr="00BD699F" w:rsidRDefault="00ED11ED" w:rsidP="00ED11ED">
            <w:pPr>
              <w:jc w:val="center"/>
              <w:rPr>
                <w:b/>
                <w:bCs/>
                <w:color w:val="000000"/>
              </w:rPr>
            </w:pPr>
            <w:r w:rsidRPr="00BD699F">
              <w:rPr>
                <w:b/>
                <w:bCs/>
                <w:color w:val="000000"/>
              </w:rPr>
              <w:t>Missão com a presença de elementos ambientais</w:t>
            </w:r>
          </w:p>
        </w:tc>
        <w:tc>
          <w:tcPr>
            <w:tcW w:w="1127" w:type="dxa"/>
            <w:tcBorders>
              <w:top w:val="nil"/>
              <w:left w:val="nil"/>
              <w:bottom w:val="single" w:sz="8" w:space="0" w:color="auto"/>
              <w:right w:val="single" w:sz="8" w:space="0" w:color="auto"/>
            </w:tcBorders>
            <w:noWrap/>
            <w:vAlign w:val="center"/>
            <w:hideMark/>
          </w:tcPr>
          <w:p w14:paraId="37B43AB0" w14:textId="77777777" w:rsidR="00ED11ED" w:rsidRPr="00BD699F" w:rsidRDefault="00ED11ED" w:rsidP="00ED11ED">
            <w:pPr>
              <w:jc w:val="center"/>
              <w:rPr>
                <w:color w:val="000000"/>
              </w:rPr>
            </w:pPr>
            <w:r w:rsidRPr="00BD699F">
              <w:rPr>
                <w:color w:val="000000"/>
              </w:rPr>
              <w:t>0,3563</w:t>
            </w:r>
          </w:p>
        </w:tc>
        <w:tc>
          <w:tcPr>
            <w:tcW w:w="1252" w:type="dxa"/>
            <w:tcBorders>
              <w:top w:val="nil"/>
              <w:left w:val="nil"/>
              <w:bottom w:val="single" w:sz="8" w:space="0" w:color="auto"/>
              <w:right w:val="single" w:sz="8" w:space="0" w:color="auto"/>
            </w:tcBorders>
            <w:noWrap/>
            <w:vAlign w:val="center"/>
            <w:hideMark/>
          </w:tcPr>
          <w:p w14:paraId="183C3E11" w14:textId="77777777" w:rsidR="00ED11ED" w:rsidRPr="00BD699F" w:rsidRDefault="00ED11ED" w:rsidP="00ED11ED">
            <w:pPr>
              <w:jc w:val="center"/>
              <w:rPr>
                <w:color w:val="000000"/>
              </w:rPr>
            </w:pPr>
            <w:r w:rsidRPr="00BD699F">
              <w:rPr>
                <w:color w:val="000000"/>
              </w:rPr>
              <w:t>0,2611</w:t>
            </w:r>
          </w:p>
        </w:tc>
        <w:tc>
          <w:tcPr>
            <w:tcW w:w="1127" w:type="dxa"/>
            <w:tcBorders>
              <w:top w:val="nil"/>
              <w:left w:val="nil"/>
              <w:bottom w:val="single" w:sz="8" w:space="0" w:color="auto"/>
              <w:right w:val="single" w:sz="8" w:space="0" w:color="auto"/>
            </w:tcBorders>
            <w:noWrap/>
            <w:vAlign w:val="center"/>
            <w:hideMark/>
          </w:tcPr>
          <w:p w14:paraId="5A25DAA1" w14:textId="77777777" w:rsidR="00ED11ED" w:rsidRPr="00BD699F" w:rsidRDefault="00ED11ED" w:rsidP="00ED11ED">
            <w:pPr>
              <w:jc w:val="center"/>
              <w:rPr>
                <w:color w:val="000000"/>
              </w:rPr>
            </w:pPr>
            <w:r w:rsidRPr="00BD699F">
              <w:rPr>
                <w:color w:val="000000"/>
              </w:rPr>
              <w:t>1,3600</w:t>
            </w:r>
          </w:p>
        </w:tc>
        <w:tc>
          <w:tcPr>
            <w:tcW w:w="1177" w:type="dxa"/>
            <w:tcBorders>
              <w:top w:val="nil"/>
              <w:left w:val="nil"/>
              <w:bottom w:val="single" w:sz="8" w:space="0" w:color="auto"/>
              <w:right w:val="nil"/>
            </w:tcBorders>
            <w:noWrap/>
            <w:vAlign w:val="center"/>
            <w:hideMark/>
          </w:tcPr>
          <w:p w14:paraId="79414520" w14:textId="77777777" w:rsidR="00ED11ED" w:rsidRPr="00BD699F" w:rsidRDefault="00ED11ED" w:rsidP="00ED11ED">
            <w:pPr>
              <w:jc w:val="center"/>
              <w:rPr>
                <w:color w:val="000000"/>
              </w:rPr>
            </w:pPr>
            <w:r w:rsidRPr="00BD699F">
              <w:rPr>
                <w:color w:val="000000"/>
              </w:rPr>
              <w:t>0,1720</w:t>
            </w:r>
          </w:p>
        </w:tc>
      </w:tr>
      <w:tr w:rsidR="00ED11ED" w:rsidRPr="00BD699F" w14:paraId="5CA7547D"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737148B5" w14:textId="77777777" w:rsidR="00ED11ED" w:rsidRPr="00BD699F" w:rsidRDefault="00ED11ED" w:rsidP="00ED11ED">
            <w:pPr>
              <w:jc w:val="center"/>
              <w:rPr>
                <w:b/>
                <w:bCs/>
                <w:color w:val="000000"/>
              </w:rPr>
            </w:pPr>
            <w:r w:rsidRPr="00BD699F">
              <w:rPr>
                <w:b/>
                <w:bCs/>
                <w:color w:val="000000"/>
              </w:rPr>
              <w:t>Performance</w:t>
            </w:r>
          </w:p>
        </w:tc>
        <w:tc>
          <w:tcPr>
            <w:tcW w:w="1127" w:type="dxa"/>
            <w:tcBorders>
              <w:top w:val="nil"/>
              <w:left w:val="nil"/>
              <w:bottom w:val="single" w:sz="8" w:space="0" w:color="auto"/>
              <w:right w:val="single" w:sz="8" w:space="0" w:color="auto"/>
            </w:tcBorders>
            <w:noWrap/>
            <w:vAlign w:val="center"/>
            <w:hideMark/>
          </w:tcPr>
          <w:p w14:paraId="5BFF4C3A" w14:textId="77777777" w:rsidR="00ED11ED" w:rsidRPr="00BD699F" w:rsidRDefault="00ED11ED" w:rsidP="00ED11ED">
            <w:pPr>
              <w:jc w:val="center"/>
              <w:rPr>
                <w:color w:val="000000"/>
              </w:rPr>
            </w:pPr>
            <w:r w:rsidRPr="00BD699F">
              <w:rPr>
                <w:color w:val="000000"/>
              </w:rPr>
              <w:t>0,3406</w:t>
            </w:r>
          </w:p>
        </w:tc>
        <w:tc>
          <w:tcPr>
            <w:tcW w:w="1252" w:type="dxa"/>
            <w:tcBorders>
              <w:top w:val="nil"/>
              <w:left w:val="nil"/>
              <w:bottom w:val="single" w:sz="8" w:space="0" w:color="auto"/>
              <w:right w:val="single" w:sz="8" w:space="0" w:color="auto"/>
            </w:tcBorders>
            <w:noWrap/>
            <w:vAlign w:val="center"/>
            <w:hideMark/>
          </w:tcPr>
          <w:p w14:paraId="6C1C2C4D" w14:textId="77777777" w:rsidR="00ED11ED" w:rsidRPr="00BD699F" w:rsidRDefault="00ED11ED" w:rsidP="00ED11ED">
            <w:pPr>
              <w:jc w:val="center"/>
              <w:rPr>
                <w:color w:val="000000"/>
              </w:rPr>
            </w:pPr>
            <w:r w:rsidRPr="00BD699F">
              <w:rPr>
                <w:color w:val="000000"/>
              </w:rPr>
              <w:t>0,3245</w:t>
            </w:r>
          </w:p>
        </w:tc>
        <w:tc>
          <w:tcPr>
            <w:tcW w:w="1127" w:type="dxa"/>
            <w:tcBorders>
              <w:top w:val="nil"/>
              <w:left w:val="nil"/>
              <w:bottom w:val="single" w:sz="8" w:space="0" w:color="auto"/>
              <w:right w:val="single" w:sz="8" w:space="0" w:color="auto"/>
            </w:tcBorders>
            <w:noWrap/>
            <w:vAlign w:val="center"/>
            <w:hideMark/>
          </w:tcPr>
          <w:p w14:paraId="0FDC8102" w14:textId="77777777" w:rsidR="00ED11ED" w:rsidRPr="00BD699F" w:rsidRDefault="00ED11ED" w:rsidP="00ED11ED">
            <w:pPr>
              <w:jc w:val="center"/>
              <w:rPr>
                <w:color w:val="000000"/>
              </w:rPr>
            </w:pPr>
            <w:r w:rsidRPr="00BD699F">
              <w:rPr>
                <w:color w:val="000000"/>
              </w:rPr>
              <w:t>1,0500</w:t>
            </w:r>
          </w:p>
        </w:tc>
        <w:tc>
          <w:tcPr>
            <w:tcW w:w="1177" w:type="dxa"/>
            <w:tcBorders>
              <w:top w:val="nil"/>
              <w:left w:val="nil"/>
              <w:bottom w:val="single" w:sz="8" w:space="0" w:color="auto"/>
              <w:right w:val="nil"/>
            </w:tcBorders>
            <w:noWrap/>
            <w:vAlign w:val="center"/>
            <w:hideMark/>
          </w:tcPr>
          <w:p w14:paraId="194DE718" w14:textId="77777777" w:rsidR="00ED11ED" w:rsidRPr="00BD699F" w:rsidRDefault="00ED11ED" w:rsidP="00ED11ED">
            <w:pPr>
              <w:jc w:val="center"/>
              <w:rPr>
                <w:color w:val="000000"/>
              </w:rPr>
            </w:pPr>
            <w:r w:rsidRPr="00BD699F">
              <w:rPr>
                <w:color w:val="000000"/>
              </w:rPr>
              <w:t>0,2940</w:t>
            </w:r>
          </w:p>
        </w:tc>
      </w:tr>
      <w:tr w:rsidR="00ED11ED" w:rsidRPr="00BD699F" w14:paraId="16AB8886"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1A613846" w14:textId="77777777" w:rsidR="00ED11ED" w:rsidRPr="00BD699F" w:rsidRDefault="00ED11ED" w:rsidP="00ED11ED">
            <w:pPr>
              <w:jc w:val="center"/>
              <w:rPr>
                <w:b/>
                <w:bCs/>
                <w:color w:val="000000"/>
              </w:rPr>
            </w:pPr>
            <w:r w:rsidRPr="00BD699F">
              <w:rPr>
                <w:b/>
                <w:bCs/>
                <w:color w:val="000000"/>
              </w:rPr>
              <w:t>Tamanho</w:t>
            </w:r>
          </w:p>
        </w:tc>
        <w:tc>
          <w:tcPr>
            <w:tcW w:w="1127" w:type="dxa"/>
            <w:tcBorders>
              <w:top w:val="nil"/>
              <w:left w:val="nil"/>
              <w:bottom w:val="single" w:sz="8" w:space="0" w:color="auto"/>
              <w:right w:val="single" w:sz="8" w:space="0" w:color="auto"/>
            </w:tcBorders>
            <w:noWrap/>
            <w:vAlign w:val="center"/>
            <w:hideMark/>
          </w:tcPr>
          <w:p w14:paraId="1EB88862" w14:textId="77777777" w:rsidR="00ED11ED" w:rsidRPr="00BD699F" w:rsidRDefault="00ED11ED" w:rsidP="00ED11ED">
            <w:pPr>
              <w:jc w:val="center"/>
              <w:rPr>
                <w:color w:val="000000"/>
              </w:rPr>
            </w:pPr>
            <w:r w:rsidRPr="00BD699F">
              <w:rPr>
                <w:color w:val="000000"/>
              </w:rPr>
              <w:t>0,3866</w:t>
            </w:r>
          </w:p>
        </w:tc>
        <w:tc>
          <w:tcPr>
            <w:tcW w:w="1252" w:type="dxa"/>
            <w:tcBorders>
              <w:top w:val="nil"/>
              <w:left w:val="nil"/>
              <w:bottom w:val="single" w:sz="8" w:space="0" w:color="auto"/>
              <w:right w:val="single" w:sz="8" w:space="0" w:color="auto"/>
            </w:tcBorders>
            <w:noWrap/>
            <w:vAlign w:val="center"/>
            <w:hideMark/>
          </w:tcPr>
          <w:p w14:paraId="2854DEDC" w14:textId="77777777" w:rsidR="00ED11ED" w:rsidRPr="00BD699F" w:rsidRDefault="00ED11ED" w:rsidP="00ED11ED">
            <w:pPr>
              <w:jc w:val="center"/>
              <w:rPr>
                <w:color w:val="000000"/>
              </w:rPr>
            </w:pPr>
            <w:r w:rsidRPr="00BD699F">
              <w:rPr>
                <w:color w:val="000000"/>
              </w:rPr>
              <w:t>0,0894</w:t>
            </w:r>
          </w:p>
        </w:tc>
        <w:tc>
          <w:tcPr>
            <w:tcW w:w="1127" w:type="dxa"/>
            <w:tcBorders>
              <w:top w:val="nil"/>
              <w:left w:val="nil"/>
              <w:bottom w:val="single" w:sz="8" w:space="0" w:color="auto"/>
              <w:right w:val="single" w:sz="8" w:space="0" w:color="auto"/>
            </w:tcBorders>
            <w:noWrap/>
            <w:vAlign w:val="center"/>
            <w:hideMark/>
          </w:tcPr>
          <w:p w14:paraId="5AF66DCB" w14:textId="77777777" w:rsidR="00ED11ED" w:rsidRPr="00BD699F" w:rsidRDefault="00ED11ED" w:rsidP="00ED11ED">
            <w:pPr>
              <w:jc w:val="center"/>
              <w:rPr>
                <w:color w:val="000000"/>
              </w:rPr>
            </w:pPr>
            <w:r w:rsidRPr="00BD699F">
              <w:rPr>
                <w:color w:val="000000"/>
              </w:rPr>
              <w:t>4,3200</w:t>
            </w:r>
          </w:p>
        </w:tc>
        <w:tc>
          <w:tcPr>
            <w:tcW w:w="1177" w:type="dxa"/>
            <w:tcBorders>
              <w:top w:val="nil"/>
              <w:left w:val="nil"/>
              <w:bottom w:val="single" w:sz="8" w:space="0" w:color="auto"/>
              <w:right w:val="nil"/>
            </w:tcBorders>
            <w:noWrap/>
            <w:vAlign w:val="center"/>
            <w:hideMark/>
          </w:tcPr>
          <w:p w14:paraId="3ADEF6B6" w14:textId="77777777" w:rsidR="00ED11ED" w:rsidRPr="00BD699F" w:rsidRDefault="00ED11ED" w:rsidP="00ED11ED">
            <w:pPr>
              <w:jc w:val="center"/>
              <w:rPr>
                <w:color w:val="000000"/>
              </w:rPr>
            </w:pPr>
            <w:r w:rsidRPr="00BD699F">
              <w:rPr>
                <w:color w:val="000000"/>
              </w:rPr>
              <w:t>0,0000</w:t>
            </w:r>
          </w:p>
        </w:tc>
      </w:tr>
      <w:tr w:rsidR="00ED11ED" w:rsidRPr="00BD699F" w14:paraId="2FA03B07"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4DA13F71" w14:textId="77777777" w:rsidR="00ED11ED" w:rsidRPr="00BD699F" w:rsidRDefault="00ED11ED" w:rsidP="00ED11ED">
            <w:pPr>
              <w:jc w:val="center"/>
              <w:rPr>
                <w:b/>
                <w:bCs/>
                <w:color w:val="000000"/>
              </w:rPr>
            </w:pPr>
            <w:r w:rsidRPr="00BD699F">
              <w:rPr>
                <w:b/>
                <w:bCs/>
                <w:color w:val="000000"/>
              </w:rPr>
              <w:t>Setor 2</w:t>
            </w:r>
          </w:p>
        </w:tc>
        <w:tc>
          <w:tcPr>
            <w:tcW w:w="1127" w:type="dxa"/>
            <w:tcBorders>
              <w:top w:val="nil"/>
              <w:left w:val="nil"/>
              <w:bottom w:val="single" w:sz="8" w:space="0" w:color="auto"/>
              <w:right w:val="single" w:sz="8" w:space="0" w:color="auto"/>
            </w:tcBorders>
            <w:noWrap/>
            <w:vAlign w:val="center"/>
            <w:hideMark/>
          </w:tcPr>
          <w:p w14:paraId="3E0BA5D2" w14:textId="77777777" w:rsidR="00ED11ED" w:rsidRPr="00BD699F" w:rsidRDefault="00ED11ED" w:rsidP="00ED11ED">
            <w:pPr>
              <w:jc w:val="center"/>
              <w:rPr>
                <w:color w:val="000000"/>
              </w:rPr>
            </w:pPr>
            <w:r w:rsidRPr="00BD699F">
              <w:rPr>
                <w:color w:val="000000"/>
              </w:rPr>
              <w:t>-0,7523</w:t>
            </w:r>
          </w:p>
        </w:tc>
        <w:tc>
          <w:tcPr>
            <w:tcW w:w="1252" w:type="dxa"/>
            <w:tcBorders>
              <w:top w:val="nil"/>
              <w:left w:val="nil"/>
              <w:bottom w:val="single" w:sz="8" w:space="0" w:color="auto"/>
              <w:right w:val="single" w:sz="8" w:space="0" w:color="auto"/>
            </w:tcBorders>
            <w:noWrap/>
            <w:vAlign w:val="center"/>
            <w:hideMark/>
          </w:tcPr>
          <w:p w14:paraId="5FE545F9" w14:textId="77777777" w:rsidR="00ED11ED" w:rsidRPr="00BD699F" w:rsidRDefault="00ED11ED" w:rsidP="00ED11ED">
            <w:pPr>
              <w:jc w:val="center"/>
              <w:rPr>
                <w:color w:val="000000"/>
              </w:rPr>
            </w:pPr>
            <w:r w:rsidRPr="00BD699F">
              <w:rPr>
                <w:color w:val="000000"/>
              </w:rPr>
              <w:t>0,5625</w:t>
            </w:r>
          </w:p>
        </w:tc>
        <w:tc>
          <w:tcPr>
            <w:tcW w:w="1127" w:type="dxa"/>
            <w:tcBorders>
              <w:top w:val="nil"/>
              <w:left w:val="nil"/>
              <w:bottom w:val="single" w:sz="8" w:space="0" w:color="auto"/>
              <w:right w:val="single" w:sz="8" w:space="0" w:color="auto"/>
            </w:tcBorders>
            <w:noWrap/>
            <w:vAlign w:val="center"/>
            <w:hideMark/>
          </w:tcPr>
          <w:p w14:paraId="79BA55BE" w14:textId="77777777" w:rsidR="00ED11ED" w:rsidRPr="00BD699F" w:rsidRDefault="00ED11ED" w:rsidP="00ED11ED">
            <w:pPr>
              <w:jc w:val="center"/>
              <w:rPr>
                <w:color w:val="000000"/>
              </w:rPr>
            </w:pPr>
            <w:r w:rsidRPr="00BD699F">
              <w:rPr>
                <w:color w:val="000000"/>
              </w:rPr>
              <w:t>-1,3400</w:t>
            </w:r>
          </w:p>
        </w:tc>
        <w:tc>
          <w:tcPr>
            <w:tcW w:w="1177" w:type="dxa"/>
            <w:tcBorders>
              <w:top w:val="nil"/>
              <w:left w:val="nil"/>
              <w:bottom w:val="single" w:sz="8" w:space="0" w:color="auto"/>
              <w:right w:val="nil"/>
            </w:tcBorders>
            <w:noWrap/>
            <w:vAlign w:val="center"/>
            <w:hideMark/>
          </w:tcPr>
          <w:p w14:paraId="7C7856A0" w14:textId="77777777" w:rsidR="00ED11ED" w:rsidRPr="00BD699F" w:rsidRDefault="00ED11ED" w:rsidP="00ED11ED">
            <w:pPr>
              <w:jc w:val="center"/>
              <w:rPr>
                <w:color w:val="000000"/>
              </w:rPr>
            </w:pPr>
            <w:r w:rsidRPr="00BD699F">
              <w:rPr>
                <w:color w:val="000000"/>
              </w:rPr>
              <w:t>0,1810</w:t>
            </w:r>
          </w:p>
        </w:tc>
      </w:tr>
      <w:tr w:rsidR="00ED11ED" w:rsidRPr="00BD699F" w14:paraId="4B3210FD"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31053B9C" w14:textId="77777777" w:rsidR="00ED11ED" w:rsidRPr="00BD699F" w:rsidRDefault="00ED11ED" w:rsidP="00ED11ED">
            <w:pPr>
              <w:jc w:val="center"/>
              <w:rPr>
                <w:b/>
                <w:bCs/>
                <w:color w:val="000000"/>
              </w:rPr>
            </w:pPr>
            <w:r w:rsidRPr="00BD699F">
              <w:rPr>
                <w:b/>
                <w:bCs/>
                <w:color w:val="000000"/>
              </w:rPr>
              <w:t>Setor 3</w:t>
            </w:r>
          </w:p>
        </w:tc>
        <w:tc>
          <w:tcPr>
            <w:tcW w:w="1127" w:type="dxa"/>
            <w:tcBorders>
              <w:top w:val="nil"/>
              <w:left w:val="nil"/>
              <w:bottom w:val="single" w:sz="8" w:space="0" w:color="auto"/>
              <w:right w:val="single" w:sz="8" w:space="0" w:color="auto"/>
            </w:tcBorders>
            <w:noWrap/>
            <w:vAlign w:val="center"/>
            <w:hideMark/>
          </w:tcPr>
          <w:p w14:paraId="30CC8EC3" w14:textId="77777777" w:rsidR="00ED11ED" w:rsidRPr="00BD699F" w:rsidRDefault="00ED11ED" w:rsidP="00ED11ED">
            <w:pPr>
              <w:jc w:val="center"/>
              <w:rPr>
                <w:color w:val="000000"/>
              </w:rPr>
            </w:pPr>
            <w:r w:rsidRPr="00BD699F">
              <w:rPr>
                <w:color w:val="000000"/>
              </w:rPr>
              <w:t>-14,6736</w:t>
            </w:r>
          </w:p>
        </w:tc>
        <w:tc>
          <w:tcPr>
            <w:tcW w:w="1252" w:type="dxa"/>
            <w:tcBorders>
              <w:top w:val="nil"/>
              <w:left w:val="nil"/>
              <w:bottom w:val="single" w:sz="8" w:space="0" w:color="auto"/>
              <w:right w:val="single" w:sz="8" w:space="0" w:color="auto"/>
            </w:tcBorders>
            <w:noWrap/>
            <w:vAlign w:val="center"/>
            <w:hideMark/>
          </w:tcPr>
          <w:p w14:paraId="328DA66F" w14:textId="77777777" w:rsidR="00ED11ED" w:rsidRPr="00BD699F" w:rsidRDefault="00ED11ED" w:rsidP="00ED11ED">
            <w:pPr>
              <w:jc w:val="center"/>
              <w:rPr>
                <w:color w:val="000000"/>
              </w:rPr>
            </w:pPr>
            <w:r w:rsidRPr="00BD699F">
              <w:rPr>
                <w:color w:val="000000"/>
              </w:rPr>
              <w:t>1,1012</w:t>
            </w:r>
          </w:p>
        </w:tc>
        <w:tc>
          <w:tcPr>
            <w:tcW w:w="1127" w:type="dxa"/>
            <w:tcBorders>
              <w:top w:val="nil"/>
              <w:left w:val="nil"/>
              <w:bottom w:val="single" w:sz="8" w:space="0" w:color="auto"/>
              <w:right w:val="single" w:sz="8" w:space="0" w:color="auto"/>
            </w:tcBorders>
            <w:noWrap/>
            <w:vAlign w:val="center"/>
            <w:hideMark/>
          </w:tcPr>
          <w:p w14:paraId="7F36B0C2" w14:textId="77777777" w:rsidR="00ED11ED" w:rsidRPr="00BD699F" w:rsidRDefault="00ED11ED" w:rsidP="00ED11ED">
            <w:pPr>
              <w:jc w:val="center"/>
              <w:rPr>
                <w:color w:val="000000"/>
              </w:rPr>
            </w:pPr>
            <w:r w:rsidRPr="00BD699F">
              <w:rPr>
                <w:color w:val="000000"/>
              </w:rPr>
              <w:t>-13,3300</w:t>
            </w:r>
          </w:p>
        </w:tc>
        <w:tc>
          <w:tcPr>
            <w:tcW w:w="1177" w:type="dxa"/>
            <w:tcBorders>
              <w:top w:val="nil"/>
              <w:left w:val="nil"/>
              <w:bottom w:val="single" w:sz="8" w:space="0" w:color="auto"/>
              <w:right w:val="nil"/>
            </w:tcBorders>
            <w:noWrap/>
            <w:vAlign w:val="center"/>
            <w:hideMark/>
          </w:tcPr>
          <w:p w14:paraId="70280AC5" w14:textId="77777777" w:rsidR="00ED11ED" w:rsidRPr="00BD699F" w:rsidRDefault="00ED11ED" w:rsidP="00ED11ED">
            <w:pPr>
              <w:jc w:val="center"/>
              <w:rPr>
                <w:color w:val="000000"/>
              </w:rPr>
            </w:pPr>
            <w:r w:rsidRPr="00BD699F">
              <w:rPr>
                <w:color w:val="000000"/>
              </w:rPr>
              <w:t>0,0000</w:t>
            </w:r>
          </w:p>
        </w:tc>
      </w:tr>
      <w:tr w:rsidR="00ED11ED" w:rsidRPr="00BD699F" w14:paraId="776A7853"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5AC2A9A0" w14:textId="77777777" w:rsidR="00ED11ED" w:rsidRPr="00BD699F" w:rsidRDefault="00ED11ED" w:rsidP="00ED11ED">
            <w:pPr>
              <w:jc w:val="center"/>
              <w:rPr>
                <w:b/>
                <w:bCs/>
                <w:color w:val="000000"/>
              </w:rPr>
            </w:pPr>
            <w:r w:rsidRPr="00BD699F">
              <w:rPr>
                <w:b/>
                <w:bCs/>
                <w:color w:val="000000"/>
              </w:rPr>
              <w:t>Setor 4</w:t>
            </w:r>
          </w:p>
        </w:tc>
        <w:tc>
          <w:tcPr>
            <w:tcW w:w="1127" w:type="dxa"/>
            <w:tcBorders>
              <w:top w:val="nil"/>
              <w:left w:val="nil"/>
              <w:bottom w:val="single" w:sz="8" w:space="0" w:color="auto"/>
              <w:right w:val="single" w:sz="8" w:space="0" w:color="auto"/>
            </w:tcBorders>
            <w:noWrap/>
            <w:vAlign w:val="center"/>
            <w:hideMark/>
          </w:tcPr>
          <w:p w14:paraId="78F258A8" w14:textId="77777777" w:rsidR="00ED11ED" w:rsidRPr="00BD699F" w:rsidRDefault="00ED11ED" w:rsidP="00ED11ED">
            <w:pPr>
              <w:jc w:val="center"/>
              <w:rPr>
                <w:color w:val="000000"/>
              </w:rPr>
            </w:pPr>
            <w:r w:rsidRPr="00BD699F">
              <w:rPr>
                <w:color w:val="000000"/>
              </w:rPr>
              <w:t>-1,1849</w:t>
            </w:r>
          </w:p>
        </w:tc>
        <w:tc>
          <w:tcPr>
            <w:tcW w:w="1252" w:type="dxa"/>
            <w:tcBorders>
              <w:top w:val="nil"/>
              <w:left w:val="nil"/>
              <w:bottom w:val="single" w:sz="8" w:space="0" w:color="auto"/>
              <w:right w:val="single" w:sz="8" w:space="0" w:color="auto"/>
            </w:tcBorders>
            <w:noWrap/>
            <w:vAlign w:val="center"/>
            <w:hideMark/>
          </w:tcPr>
          <w:p w14:paraId="044016B4" w14:textId="77777777" w:rsidR="00ED11ED" w:rsidRPr="00BD699F" w:rsidRDefault="00ED11ED" w:rsidP="00ED11ED">
            <w:pPr>
              <w:jc w:val="center"/>
              <w:rPr>
                <w:color w:val="000000"/>
              </w:rPr>
            </w:pPr>
            <w:r w:rsidRPr="00BD699F">
              <w:rPr>
                <w:color w:val="000000"/>
              </w:rPr>
              <w:t>0,9636</w:t>
            </w:r>
          </w:p>
        </w:tc>
        <w:tc>
          <w:tcPr>
            <w:tcW w:w="1127" w:type="dxa"/>
            <w:tcBorders>
              <w:top w:val="nil"/>
              <w:left w:val="nil"/>
              <w:bottom w:val="single" w:sz="8" w:space="0" w:color="auto"/>
              <w:right w:val="single" w:sz="8" w:space="0" w:color="auto"/>
            </w:tcBorders>
            <w:noWrap/>
            <w:vAlign w:val="center"/>
            <w:hideMark/>
          </w:tcPr>
          <w:p w14:paraId="29B399A2" w14:textId="77777777" w:rsidR="00ED11ED" w:rsidRPr="00BD699F" w:rsidRDefault="00ED11ED" w:rsidP="00ED11ED">
            <w:pPr>
              <w:jc w:val="center"/>
              <w:rPr>
                <w:color w:val="000000"/>
              </w:rPr>
            </w:pPr>
            <w:r w:rsidRPr="00BD699F">
              <w:rPr>
                <w:color w:val="000000"/>
              </w:rPr>
              <w:t>-1,2300</w:t>
            </w:r>
          </w:p>
        </w:tc>
        <w:tc>
          <w:tcPr>
            <w:tcW w:w="1177" w:type="dxa"/>
            <w:tcBorders>
              <w:top w:val="nil"/>
              <w:left w:val="nil"/>
              <w:bottom w:val="single" w:sz="8" w:space="0" w:color="auto"/>
              <w:right w:val="nil"/>
            </w:tcBorders>
            <w:noWrap/>
            <w:vAlign w:val="center"/>
            <w:hideMark/>
          </w:tcPr>
          <w:p w14:paraId="6A19B610" w14:textId="77777777" w:rsidR="00ED11ED" w:rsidRPr="00BD699F" w:rsidRDefault="00ED11ED" w:rsidP="00ED11ED">
            <w:pPr>
              <w:jc w:val="center"/>
              <w:rPr>
                <w:color w:val="000000"/>
              </w:rPr>
            </w:pPr>
            <w:r w:rsidRPr="00BD699F">
              <w:rPr>
                <w:color w:val="000000"/>
              </w:rPr>
              <w:t>0,2190</w:t>
            </w:r>
          </w:p>
        </w:tc>
      </w:tr>
      <w:tr w:rsidR="00ED11ED" w:rsidRPr="00BD699F" w14:paraId="332DC348"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4A96F34D" w14:textId="77777777" w:rsidR="00ED11ED" w:rsidRPr="00BD699F" w:rsidRDefault="00ED11ED" w:rsidP="00ED11ED">
            <w:pPr>
              <w:jc w:val="center"/>
              <w:rPr>
                <w:b/>
                <w:bCs/>
                <w:color w:val="000000"/>
              </w:rPr>
            </w:pPr>
            <w:r w:rsidRPr="00BD699F">
              <w:rPr>
                <w:b/>
                <w:bCs/>
                <w:color w:val="000000"/>
              </w:rPr>
              <w:t>Setor 5</w:t>
            </w:r>
          </w:p>
        </w:tc>
        <w:tc>
          <w:tcPr>
            <w:tcW w:w="1127" w:type="dxa"/>
            <w:tcBorders>
              <w:top w:val="nil"/>
              <w:left w:val="nil"/>
              <w:bottom w:val="single" w:sz="8" w:space="0" w:color="auto"/>
              <w:right w:val="single" w:sz="8" w:space="0" w:color="auto"/>
            </w:tcBorders>
            <w:noWrap/>
            <w:vAlign w:val="center"/>
            <w:hideMark/>
          </w:tcPr>
          <w:p w14:paraId="1C00A139" w14:textId="77777777" w:rsidR="00ED11ED" w:rsidRPr="00BD699F" w:rsidRDefault="00ED11ED" w:rsidP="00ED11ED">
            <w:pPr>
              <w:jc w:val="center"/>
              <w:rPr>
                <w:color w:val="000000"/>
              </w:rPr>
            </w:pPr>
            <w:r w:rsidRPr="00BD699F">
              <w:rPr>
                <w:color w:val="000000"/>
              </w:rPr>
              <w:t>-0,4690</w:t>
            </w:r>
          </w:p>
        </w:tc>
        <w:tc>
          <w:tcPr>
            <w:tcW w:w="1252" w:type="dxa"/>
            <w:tcBorders>
              <w:top w:val="nil"/>
              <w:left w:val="nil"/>
              <w:bottom w:val="single" w:sz="8" w:space="0" w:color="auto"/>
              <w:right w:val="single" w:sz="8" w:space="0" w:color="auto"/>
            </w:tcBorders>
            <w:noWrap/>
            <w:vAlign w:val="center"/>
            <w:hideMark/>
          </w:tcPr>
          <w:p w14:paraId="5F35CFC9" w14:textId="77777777" w:rsidR="00ED11ED" w:rsidRPr="00BD699F" w:rsidRDefault="00ED11ED" w:rsidP="00ED11ED">
            <w:pPr>
              <w:jc w:val="center"/>
              <w:rPr>
                <w:color w:val="000000"/>
              </w:rPr>
            </w:pPr>
            <w:r w:rsidRPr="00BD699F">
              <w:rPr>
                <w:color w:val="000000"/>
              </w:rPr>
              <w:t>0,3270</w:t>
            </w:r>
          </w:p>
        </w:tc>
        <w:tc>
          <w:tcPr>
            <w:tcW w:w="1127" w:type="dxa"/>
            <w:tcBorders>
              <w:top w:val="nil"/>
              <w:left w:val="nil"/>
              <w:bottom w:val="single" w:sz="8" w:space="0" w:color="auto"/>
              <w:right w:val="single" w:sz="8" w:space="0" w:color="auto"/>
            </w:tcBorders>
            <w:noWrap/>
            <w:vAlign w:val="center"/>
            <w:hideMark/>
          </w:tcPr>
          <w:p w14:paraId="2E71482F" w14:textId="77777777" w:rsidR="00ED11ED" w:rsidRPr="00BD699F" w:rsidRDefault="00ED11ED" w:rsidP="00ED11ED">
            <w:pPr>
              <w:jc w:val="center"/>
              <w:rPr>
                <w:color w:val="000000"/>
              </w:rPr>
            </w:pPr>
            <w:r w:rsidRPr="00BD699F">
              <w:rPr>
                <w:color w:val="000000"/>
              </w:rPr>
              <w:t>-1,4300</w:t>
            </w:r>
          </w:p>
        </w:tc>
        <w:tc>
          <w:tcPr>
            <w:tcW w:w="1177" w:type="dxa"/>
            <w:tcBorders>
              <w:top w:val="nil"/>
              <w:left w:val="nil"/>
              <w:bottom w:val="single" w:sz="8" w:space="0" w:color="auto"/>
              <w:right w:val="nil"/>
            </w:tcBorders>
            <w:noWrap/>
            <w:vAlign w:val="center"/>
            <w:hideMark/>
          </w:tcPr>
          <w:p w14:paraId="4AEAF7B5" w14:textId="77777777" w:rsidR="00ED11ED" w:rsidRPr="00BD699F" w:rsidRDefault="00ED11ED" w:rsidP="00ED11ED">
            <w:pPr>
              <w:jc w:val="center"/>
              <w:rPr>
                <w:color w:val="000000"/>
              </w:rPr>
            </w:pPr>
            <w:r w:rsidRPr="00BD699F">
              <w:rPr>
                <w:color w:val="000000"/>
              </w:rPr>
              <w:t>0,1510</w:t>
            </w:r>
          </w:p>
        </w:tc>
      </w:tr>
      <w:tr w:rsidR="00ED11ED" w:rsidRPr="00BD699F" w14:paraId="002C99A5"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7DA9638A" w14:textId="77777777" w:rsidR="00ED11ED" w:rsidRPr="00BD699F" w:rsidRDefault="00ED11ED" w:rsidP="00ED11ED">
            <w:pPr>
              <w:jc w:val="center"/>
              <w:rPr>
                <w:b/>
                <w:bCs/>
                <w:color w:val="000000"/>
              </w:rPr>
            </w:pPr>
            <w:r w:rsidRPr="00BD699F">
              <w:rPr>
                <w:b/>
                <w:bCs/>
                <w:color w:val="000000"/>
              </w:rPr>
              <w:t>Setor 6</w:t>
            </w:r>
          </w:p>
        </w:tc>
        <w:tc>
          <w:tcPr>
            <w:tcW w:w="1127" w:type="dxa"/>
            <w:tcBorders>
              <w:top w:val="nil"/>
              <w:left w:val="nil"/>
              <w:bottom w:val="single" w:sz="8" w:space="0" w:color="auto"/>
              <w:right w:val="single" w:sz="8" w:space="0" w:color="auto"/>
            </w:tcBorders>
            <w:noWrap/>
            <w:vAlign w:val="center"/>
            <w:hideMark/>
          </w:tcPr>
          <w:p w14:paraId="665CA2C9" w14:textId="77777777" w:rsidR="00ED11ED" w:rsidRPr="00BD699F" w:rsidRDefault="00ED11ED" w:rsidP="00ED11ED">
            <w:pPr>
              <w:jc w:val="center"/>
              <w:rPr>
                <w:color w:val="000000"/>
              </w:rPr>
            </w:pPr>
            <w:r w:rsidRPr="00BD699F">
              <w:rPr>
                <w:color w:val="000000"/>
              </w:rPr>
              <w:t>-1,4639</w:t>
            </w:r>
          </w:p>
        </w:tc>
        <w:tc>
          <w:tcPr>
            <w:tcW w:w="1252" w:type="dxa"/>
            <w:tcBorders>
              <w:top w:val="nil"/>
              <w:left w:val="nil"/>
              <w:bottom w:val="single" w:sz="8" w:space="0" w:color="auto"/>
              <w:right w:val="single" w:sz="8" w:space="0" w:color="auto"/>
            </w:tcBorders>
            <w:noWrap/>
            <w:vAlign w:val="center"/>
            <w:hideMark/>
          </w:tcPr>
          <w:p w14:paraId="0ADDEA64" w14:textId="77777777" w:rsidR="00ED11ED" w:rsidRPr="00BD699F" w:rsidRDefault="00ED11ED" w:rsidP="00ED11ED">
            <w:pPr>
              <w:jc w:val="center"/>
              <w:rPr>
                <w:color w:val="000000"/>
              </w:rPr>
            </w:pPr>
            <w:r w:rsidRPr="00BD699F">
              <w:rPr>
                <w:color w:val="000000"/>
              </w:rPr>
              <w:t>0,5935</w:t>
            </w:r>
          </w:p>
        </w:tc>
        <w:tc>
          <w:tcPr>
            <w:tcW w:w="1127" w:type="dxa"/>
            <w:tcBorders>
              <w:top w:val="nil"/>
              <w:left w:val="nil"/>
              <w:bottom w:val="single" w:sz="8" w:space="0" w:color="auto"/>
              <w:right w:val="single" w:sz="8" w:space="0" w:color="auto"/>
            </w:tcBorders>
            <w:noWrap/>
            <w:vAlign w:val="center"/>
            <w:hideMark/>
          </w:tcPr>
          <w:p w14:paraId="7E75AAFB" w14:textId="77777777" w:rsidR="00ED11ED" w:rsidRPr="00BD699F" w:rsidRDefault="00ED11ED" w:rsidP="00ED11ED">
            <w:pPr>
              <w:jc w:val="center"/>
              <w:rPr>
                <w:color w:val="000000"/>
              </w:rPr>
            </w:pPr>
            <w:r w:rsidRPr="00BD699F">
              <w:rPr>
                <w:color w:val="000000"/>
              </w:rPr>
              <w:t>-2,4700</w:t>
            </w:r>
          </w:p>
        </w:tc>
        <w:tc>
          <w:tcPr>
            <w:tcW w:w="1177" w:type="dxa"/>
            <w:tcBorders>
              <w:top w:val="nil"/>
              <w:left w:val="nil"/>
              <w:bottom w:val="single" w:sz="8" w:space="0" w:color="auto"/>
              <w:right w:val="nil"/>
            </w:tcBorders>
            <w:noWrap/>
            <w:vAlign w:val="center"/>
            <w:hideMark/>
          </w:tcPr>
          <w:p w14:paraId="032D6948" w14:textId="77777777" w:rsidR="00ED11ED" w:rsidRPr="00BD699F" w:rsidRDefault="00ED11ED" w:rsidP="00ED11ED">
            <w:pPr>
              <w:jc w:val="center"/>
              <w:rPr>
                <w:color w:val="000000"/>
              </w:rPr>
            </w:pPr>
            <w:r w:rsidRPr="00BD699F">
              <w:rPr>
                <w:color w:val="000000"/>
              </w:rPr>
              <w:t>0,0140</w:t>
            </w:r>
          </w:p>
        </w:tc>
      </w:tr>
      <w:tr w:rsidR="00ED11ED" w:rsidRPr="00BD699F" w14:paraId="675459FE"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4A0F020B" w14:textId="77777777" w:rsidR="00ED11ED" w:rsidRPr="00BD699F" w:rsidRDefault="00ED11ED" w:rsidP="00ED11ED">
            <w:pPr>
              <w:jc w:val="center"/>
              <w:rPr>
                <w:b/>
                <w:bCs/>
                <w:color w:val="000000"/>
              </w:rPr>
            </w:pPr>
            <w:r w:rsidRPr="00BD699F">
              <w:rPr>
                <w:b/>
                <w:bCs/>
                <w:color w:val="000000"/>
              </w:rPr>
              <w:t>Setor 7</w:t>
            </w:r>
          </w:p>
        </w:tc>
        <w:tc>
          <w:tcPr>
            <w:tcW w:w="1127" w:type="dxa"/>
            <w:tcBorders>
              <w:top w:val="nil"/>
              <w:left w:val="nil"/>
              <w:bottom w:val="single" w:sz="8" w:space="0" w:color="auto"/>
              <w:right w:val="single" w:sz="8" w:space="0" w:color="auto"/>
            </w:tcBorders>
            <w:noWrap/>
            <w:vAlign w:val="center"/>
            <w:hideMark/>
          </w:tcPr>
          <w:p w14:paraId="3CCE4C30" w14:textId="77777777" w:rsidR="00ED11ED" w:rsidRPr="00BD699F" w:rsidRDefault="00ED11ED" w:rsidP="00ED11ED">
            <w:pPr>
              <w:jc w:val="center"/>
              <w:rPr>
                <w:color w:val="000000"/>
              </w:rPr>
            </w:pPr>
            <w:r w:rsidRPr="00BD699F">
              <w:rPr>
                <w:color w:val="000000"/>
              </w:rPr>
              <w:t>-1,8893</w:t>
            </w:r>
          </w:p>
        </w:tc>
        <w:tc>
          <w:tcPr>
            <w:tcW w:w="1252" w:type="dxa"/>
            <w:tcBorders>
              <w:top w:val="nil"/>
              <w:left w:val="nil"/>
              <w:bottom w:val="single" w:sz="8" w:space="0" w:color="auto"/>
              <w:right w:val="single" w:sz="8" w:space="0" w:color="auto"/>
            </w:tcBorders>
            <w:noWrap/>
            <w:vAlign w:val="center"/>
            <w:hideMark/>
          </w:tcPr>
          <w:p w14:paraId="514DA21B" w14:textId="77777777" w:rsidR="00ED11ED" w:rsidRPr="00BD699F" w:rsidRDefault="00ED11ED" w:rsidP="00ED11ED">
            <w:pPr>
              <w:jc w:val="center"/>
              <w:rPr>
                <w:color w:val="000000"/>
              </w:rPr>
            </w:pPr>
            <w:r w:rsidRPr="00BD699F">
              <w:rPr>
                <w:color w:val="000000"/>
              </w:rPr>
              <w:t>0,4384</w:t>
            </w:r>
          </w:p>
        </w:tc>
        <w:tc>
          <w:tcPr>
            <w:tcW w:w="1127" w:type="dxa"/>
            <w:tcBorders>
              <w:top w:val="nil"/>
              <w:left w:val="nil"/>
              <w:bottom w:val="single" w:sz="8" w:space="0" w:color="auto"/>
              <w:right w:val="single" w:sz="8" w:space="0" w:color="auto"/>
            </w:tcBorders>
            <w:noWrap/>
            <w:vAlign w:val="center"/>
            <w:hideMark/>
          </w:tcPr>
          <w:p w14:paraId="2A50C964" w14:textId="77777777" w:rsidR="00ED11ED" w:rsidRPr="00BD699F" w:rsidRDefault="00ED11ED" w:rsidP="00ED11ED">
            <w:pPr>
              <w:jc w:val="center"/>
              <w:rPr>
                <w:color w:val="000000"/>
              </w:rPr>
            </w:pPr>
            <w:r w:rsidRPr="00BD699F">
              <w:rPr>
                <w:color w:val="000000"/>
              </w:rPr>
              <w:t>-4,3100</w:t>
            </w:r>
          </w:p>
        </w:tc>
        <w:tc>
          <w:tcPr>
            <w:tcW w:w="1177" w:type="dxa"/>
            <w:tcBorders>
              <w:top w:val="nil"/>
              <w:left w:val="nil"/>
              <w:bottom w:val="single" w:sz="8" w:space="0" w:color="auto"/>
              <w:right w:val="nil"/>
            </w:tcBorders>
            <w:noWrap/>
            <w:vAlign w:val="center"/>
            <w:hideMark/>
          </w:tcPr>
          <w:p w14:paraId="784AC429" w14:textId="77777777" w:rsidR="00ED11ED" w:rsidRPr="00BD699F" w:rsidRDefault="00ED11ED" w:rsidP="00ED11ED">
            <w:pPr>
              <w:jc w:val="center"/>
              <w:rPr>
                <w:color w:val="000000"/>
              </w:rPr>
            </w:pPr>
            <w:r w:rsidRPr="00BD699F">
              <w:rPr>
                <w:color w:val="000000"/>
              </w:rPr>
              <w:t>0,0000</w:t>
            </w:r>
          </w:p>
        </w:tc>
      </w:tr>
      <w:tr w:rsidR="00ED11ED" w:rsidRPr="00BD699F" w14:paraId="0ED05073"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2A0D6447" w14:textId="77777777" w:rsidR="00ED11ED" w:rsidRPr="00BD699F" w:rsidRDefault="00ED11ED" w:rsidP="00ED11ED">
            <w:pPr>
              <w:jc w:val="center"/>
              <w:rPr>
                <w:b/>
                <w:bCs/>
                <w:color w:val="000000"/>
              </w:rPr>
            </w:pPr>
            <w:r w:rsidRPr="00BD699F">
              <w:rPr>
                <w:b/>
                <w:bCs/>
                <w:color w:val="000000"/>
              </w:rPr>
              <w:t>Setor 8</w:t>
            </w:r>
          </w:p>
        </w:tc>
        <w:tc>
          <w:tcPr>
            <w:tcW w:w="1127" w:type="dxa"/>
            <w:tcBorders>
              <w:top w:val="nil"/>
              <w:left w:val="nil"/>
              <w:bottom w:val="single" w:sz="8" w:space="0" w:color="auto"/>
              <w:right w:val="single" w:sz="8" w:space="0" w:color="auto"/>
            </w:tcBorders>
            <w:noWrap/>
            <w:vAlign w:val="center"/>
            <w:hideMark/>
          </w:tcPr>
          <w:p w14:paraId="5ECCCD0F" w14:textId="77777777" w:rsidR="00ED11ED" w:rsidRPr="00BD699F" w:rsidRDefault="00ED11ED" w:rsidP="00ED11ED">
            <w:pPr>
              <w:jc w:val="center"/>
              <w:rPr>
                <w:color w:val="000000"/>
              </w:rPr>
            </w:pPr>
            <w:r w:rsidRPr="00BD699F">
              <w:rPr>
                <w:color w:val="000000"/>
              </w:rPr>
              <w:t>-1,3976</w:t>
            </w:r>
          </w:p>
        </w:tc>
        <w:tc>
          <w:tcPr>
            <w:tcW w:w="1252" w:type="dxa"/>
            <w:tcBorders>
              <w:top w:val="nil"/>
              <w:left w:val="nil"/>
              <w:bottom w:val="single" w:sz="8" w:space="0" w:color="auto"/>
              <w:right w:val="single" w:sz="8" w:space="0" w:color="auto"/>
            </w:tcBorders>
            <w:noWrap/>
            <w:vAlign w:val="center"/>
            <w:hideMark/>
          </w:tcPr>
          <w:p w14:paraId="71E3AD69" w14:textId="77777777" w:rsidR="00ED11ED" w:rsidRPr="00BD699F" w:rsidRDefault="00ED11ED" w:rsidP="00ED11ED">
            <w:pPr>
              <w:jc w:val="center"/>
              <w:rPr>
                <w:color w:val="000000"/>
              </w:rPr>
            </w:pPr>
            <w:r w:rsidRPr="00BD699F">
              <w:rPr>
                <w:color w:val="000000"/>
              </w:rPr>
              <w:t>0,4708</w:t>
            </w:r>
          </w:p>
        </w:tc>
        <w:tc>
          <w:tcPr>
            <w:tcW w:w="1127" w:type="dxa"/>
            <w:tcBorders>
              <w:top w:val="nil"/>
              <w:left w:val="nil"/>
              <w:bottom w:val="single" w:sz="8" w:space="0" w:color="auto"/>
              <w:right w:val="single" w:sz="8" w:space="0" w:color="auto"/>
            </w:tcBorders>
            <w:noWrap/>
            <w:vAlign w:val="center"/>
            <w:hideMark/>
          </w:tcPr>
          <w:p w14:paraId="468083BD" w14:textId="77777777" w:rsidR="00ED11ED" w:rsidRPr="00BD699F" w:rsidRDefault="00ED11ED" w:rsidP="00ED11ED">
            <w:pPr>
              <w:jc w:val="center"/>
              <w:rPr>
                <w:color w:val="000000"/>
              </w:rPr>
            </w:pPr>
            <w:r w:rsidRPr="00BD699F">
              <w:rPr>
                <w:color w:val="000000"/>
              </w:rPr>
              <w:t>-2,9700</w:t>
            </w:r>
          </w:p>
        </w:tc>
        <w:tc>
          <w:tcPr>
            <w:tcW w:w="1177" w:type="dxa"/>
            <w:tcBorders>
              <w:top w:val="nil"/>
              <w:left w:val="nil"/>
              <w:bottom w:val="single" w:sz="8" w:space="0" w:color="auto"/>
              <w:right w:val="nil"/>
            </w:tcBorders>
            <w:noWrap/>
            <w:vAlign w:val="center"/>
            <w:hideMark/>
          </w:tcPr>
          <w:p w14:paraId="4B4AC765" w14:textId="77777777" w:rsidR="00ED11ED" w:rsidRPr="00BD699F" w:rsidRDefault="00ED11ED" w:rsidP="00ED11ED">
            <w:pPr>
              <w:jc w:val="center"/>
              <w:rPr>
                <w:color w:val="000000"/>
              </w:rPr>
            </w:pPr>
            <w:r w:rsidRPr="00BD699F">
              <w:rPr>
                <w:color w:val="000000"/>
              </w:rPr>
              <w:t>0,0030</w:t>
            </w:r>
          </w:p>
        </w:tc>
      </w:tr>
      <w:tr w:rsidR="00ED11ED" w:rsidRPr="00BD699F" w14:paraId="1895D6E9"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68AB0EB0" w14:textId="77777777" w:rsidR="00ED11ED" w:rsidRPr="00BD699F" w:rsidRDefault="00ED11ED" w:rsidP="00ED11ED">
            <w:pPr>
              <w:jc w:val="center"/>
              <w:rPr>
                <w:b/>
                <w:bCs/>
                <w:color w:val="000000"/>
              </w:rPr>
            </w:pPr>
            <w:r w:rsidRPr="00BD699F">
              <w:rPr>
                <w:b/>
                <w:bCs/>
                <w:color w:val="000000"/>
              </w:rPr>
              <w:t>Setor 9</w:t>
            </w:r>
          </w:p>
        </w:tc>
        <w:tc>
          <w:tcPr>
            <w:tcW w:w="1127" w:type="dxa"/>
            <w:tcBorders>
              <w:top w:val="nil"/>
              <w:left w:val="nil"/>
              <w:bottom w:val="single" w:sz="8" w:space="0" w:color="auto"/>
              <w:right w:val="single" w:sz="8" w:space="0" w:color="auto"/>
            </w:tcBorders>
            <w:noWrap/>
            <w:vAlign w:val="center"/>
            <w:hideMark/>
          </w:tcPr>
          <w:p w14:paraId="055F57A6" w14:textId="77777777" w:rsidR="00ED11ED" w:rsidRPr="00BD699F" w:rsidRDefault="00ED11ED" w:rsidP="00ED11ED">
            <w:pPr>
              <w:jc w:val="center"/>
              <w:rPr>
                <w:color w:val="000000"/>
              </w:rPr>
            </w:pPr>
            <w:r w:rsidRPr="00BD699F">
              <w:rPr>
                <w:color w:val="000000"/>
              </w:rPr>
              <w:t>-0,7157</w:t>
            </w:r>
          </w:p>
        </w:tc>
        <w:tc>
          <w:tcPr>
            <w:tcW w:w="1252" w:type="dxa"/>
            <w:tcBorders>
              <w:top w:val="nil"/>
              <w:left w:val="nil"/>
              <w:bottom w:val="single" w:sz="8" w:space="0" w:color="auto"/>
              <w:right w:val="single" w:sz="8" w:space="0" w:color="auto"/>
            </w:tcBorders>
            <w:noWrap/>
            <w:vAlign w:val="center"/>
            <w:hideMark/>
          </w:tcPr>
          <w:p w14:paraId="35B22963" w14:textId="77777777" w:rsidR="00ED11ED" w:rsidRPr="00BD699F" w:rsidRDefault="00ED11ED" w:rsidP="00ED11ED">
            <w:pPr>
              <w:jc w:val="center"/>
              <w:rPr>
                <w:color w:val="000000"/>
              </w:rPr>
            </w:pPr>
            <w:r w:rsidRPr="00BD699F">
              <w:rPr>
                <w:color w:val="000000"/>
              </w:rPr>
              <w:t>0,3613</w:t>
            </w:r>
          </w:p>
        </w:tc>
        <w:tc>
          <w:tcPr>
            <w:tcW w:w="1127" w:type="dxa"/>
            <w:tcBorders>
              <w:top w:val="nil"/>
              <w:left w:val="nil"/>
              <w:bottom w:val="single" w:sz="8" w:space="0" w:color="auto"/>
              <w:right w:val="single" w:sz="8" w:space="0" w:color="auto"/>
            </w:tcBorders>
            <w:noWrap/>
            <w:vAlign w:val="center"/>
            <w:hideMark/>
          </w:tcPr>
          <w:p w14:paraId="0EEA89A5" w14:textId="77777777" w:rsidR="00ED11ED" w:rsidRPr="00BD699F" w:rsidRDefault="00ED11ED" w:rsidP="00ED11ED">
            <w:pPr>
              <w:jc w:val="center"/>
              <w:rPr>
                <w:color w:val="000000"/>
              </w:rPr>
            </w:pPr>
            <w:r w:rsidRPr="00BD699F">
              <w:rPr>
                <w:color w:val="000000"/>
              </w:rPr>
              <w:t>-1,9800</w:t>
            </w:r>
          </w:p>
        </w:tc>
        <w:tc>
          <w:tcPr>
            <w:tcW w:w="1177" w:type="dxa"/>
            <w:tcBorders>
              <w:top w:val="nil"/>
              <w:left w:val="nil"/>
              <w:bottom w:val="single" w:sz="8" w:space="0" w:color="auto"/>
              <w:right w:val="nil"/>
            </w:tcBorders>
            <w:noWrap/>
            <w:vAlign w:val="center"/>
            <w:hideMark/>
          </w:tcPr>
          <w:p w14:paraId="56AF27C7" w14:textId="77777777" w:rsidR="00ED11ED" w:rsidRPr="00BD699F" w:rsidRDefault="00ED11ED" w:rsidP="00ED11ED">
            <w:pPr>
              <w:jc w:val="center"/>
              <w:rPr>
                <w:color w:val="000000"/>
              </w:rPr>
            </w:pPr>
            <w:r w:rsidRPr="00BD699F">
              <w:rPr>
                <w:color w:val="000000"/>
              </w:rPr>
              <w:t>0,0480</w:t>
            </w:r>
          </w:p>
        </w:tc>
      </w:tr>
      <w:tr w:rsidR="00ED11ED" w:rsidRPr="00BD699F" w14:paraId="3CAC6A1A"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47626569" w14:textId="77777777" w:rsidR="00ED11ED" w:rsidRPr="00BD699F" w:rsidRDefault="00ED11ED" w:rsidP="00ED11ED">
            <w:pPr>
              <w:jc w:val="center"/>
              <w:rPr>
                <w:b/>
                <w:bCs/>
                <w:color w:val="000000"/>
              </w:rPr>
            </w:pPr>
            <w:r w:rsidRPr="00BD699F">
              <w:rPr>
                <w:b/>
                <w:bCs/>
                <w:color w:val="000000"/>
              </w:rPr>
              <w:t>Setor 10</w:t>
            </w:r>
          </w:p>
        </w:tc>
        <w:tc>
          <w:tcPr>
            <w:tcW w:w="1127" w:type="dxa"/>
            <w:tcBorders>
              <w:top w:val="nil"/>
              <w:left w:val="nil"/>
              <w:bottom w:val="single" w:sz="8" w:space="0" w:color="auto"/>
              <w:right w:val="single" w:sz="8" w:space="0" w:color="auto"/>
            </w:tcBorders>
            <w:noWrap/>
            <w:vAlign w:val="center"/>
            <w:hideMark/>
          </w:tcPr>
          <w:p w14:paraId="24D952E6" w14:textId="77777777" w:rsidR="00ED11ED" w:rsidRPr="00BD699F" w:rsidRDefault="00ED11ED" w:rsidP="00ED11ED">
            <w:pPr>
              <w:jc w:val="center"/>
              <w:rPr>
                <w:color w:val="000000"/>
              </w:rPr>
            </w:pPr>
            <w:r w:rsidRPr="00BD699F">
              <w:rPr>
                <w:color w:val="000000"/>
              </w:rPr>
              <w:t>-1,0749</w:t>
            </w:r>
          </w:p>
        </w:tc>
        <w:tc>
          <w:tcPr>
            <w:tcW w:w="1252" w:type="dxa"/>
            <w:tcBorders>
              <w:top w:val="nil"/>
              <w:left w:val="nil"/>
              <w:bottom w:val="single" w:sz="8" w:space="0" w:color="auto"/>
              <w:right w:val="single" w:sz="8" w:space="0" w:color="auto"/>
            </w:tcBorders>
            <w:noWrap/>
            <w:vAlign w:val="center"/>
            <w:hideMark/>
          </w:tcPr>
          <w:p w14:paraId="404E0EA8" w14:textId="77777777" w:rsidR="00ED11ED" w:rsidRPr="00BD699F" w:rsidRDefault="00ED11ED" w:rsidP="00ED11ED">
            <w:pPr>
              <w:jc w:val="center"/>
              <w:rPr>
                <w:color w:val="000000"/>
              </w:rPr>
            </w:pPr>
            <w:r w:rsidRPr="00BD699F">
              <w:rPr>
                <w:color w:val="000000"/>
              </w:rPr>
              <w:t>0,6075</w:t>
            </w:r>
          </w:p>
        </w:tc>
        <w:tc>
          <w:tcPr>
            <w:tcW w:w="1127" w:type="dxa"/>
            <w:tcBorders>
              <w:top w:val="nil"/>
              <w:left w:val="nil"/>
              <w:bottom w:val="single" w:sz="8" w:space="0" w:color="auto"/>
              <w:right w:val="single" w:sz="8" w:space="0" w:color="auto"/>
            </w:tcBorders>
            <w:noWrap/>
            <w:vAlign w:val="center"/>
            <w:hideMark/>
          </w:tcPr>
          <w:p w14:paraId="0D95195A" w14:textId="77777777" w:rsidR="00ED11ED" w:rsidRPr="00BD699F" w:rsidRDefault="00ED11ED" w:rsidP="00ED11ED">
            <w:pPr>
              <w:jc w:val="center"/>
              <w:rPr>
                <w:color w:val="000000"/>
              </w:rPr>
            </w:pPr>
            <w:r w:rsidRPr="00BD699F">
              <w:rPr>
                <w:color w:val="000000"/>
              </w:rPr>
              <w:t>-1,7700</w:t>
            </w:r>
          </w:p>
        </w:tc>
        <w:tc>
          <w:tcPr>
            <w:tcW w:w="1177" w:type="dxa"/>
            <w:tcBorders>
              <w:top w:val="nil"/>
              <w:left w:val="nil"/>
              <w:bottom w:val="single" w:sz="8" w:space="0" w:color="auto"/>
              <w:right w:val="nil"/>
            </w:tcBorders>
            <w:noWrap/>
            <w:vAlign w:val="center"/>
            <w:hideMark/>
          </w:tcPr>
          <w:p w14:paraId="2BFA4EC3" w14:textId="77777777" w:rsidR="00ED11ED" w:rsidRPr="00BD699F" w:rsidRDefault="00ED11ED" w:rsidP="00ED11ED">
            <w:pPr>
              <w:jc w:val="center"/>
              <w:rPr>
                <w:color w:val="000000"/>
              </w:rPr>
            </w:pPr>
            <w:r w:rsidRPr="00BD699F">
              <w:rPr>
                <w:color w:val="000000"/>
              </w:rPr>
              <w:t>0,0770</w:t>
            </w:r>
          </w:p>
        </w:tc>
      </w:tr>
      <w:tr w:rsidR="00ED11ED" w:rsidRPr="00BD699F" w14:paraId="48ED4E10"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3D6F4A6D" w14:textId="77777777" w:rsidR="00ED11ED" w:rsidRPr="00BD699F" w:rsidRDefault="00ED11ED" w:rsidP="00ED11ED">
            <w:pPr>
              <w:jc w:val="center"/>
              <w:rPr>
                <w:b/>
                <w:bCs/>
                <w:color w:val="000000"/>
              </w:rPr>
            </w:pPr>
            <w:r w:rsidRPr="00BD699F">
              <w:rPr>
                <w:b/>
                <w:bCs/>
                <w:color w:val="000000"/>
              </w:rPr>
              <w:t>Setor 11</w:t>
            </w:r>
          </w:p>
        </w:tc>
        <w:tc>
          <w:tcPr>
            <w:tcW w:w="1127" w:type="dxa"/>
            <w:tcBorders>
              <w:top w:val="nil"/>
              <w:left w:val="nil"/>
              <w:bottom w:val="single" w:sz="8" w:space="0" w:color="auto"/>
              <w:right w:val="single" w:sz="8" w:space="0" w:color="auto"/>
            </w:tcBorders>
            <w:noWrap/>
            <w:vAlign w:val="center"/>
            <w:hideMark/>
          </w:tcPr>
          <w:p w14:paraId="71870F69" w14:textId="77777777" w:rsidR="00ED11ED" w:rsidRPr="00BD699F" w:rsidRDefault="00ED11ED" w:rsidP="00ED11ED">
            <w:pPr>
              <w:jc w:val="center"/>
              <w:rPr>
                <w:color w:val="000000"/>
              </w:rPr>
            </w:pPr>
            <w:r w:rsidRPr="00BD699F">
              <w:rPr>
                <w:color w:val="000000"/>
              </w:rPr>
              <w:t>-1,2463</w:t>
            </w:r>
          </w:p>
        </w:tc>
        <w:tc>
          <w:tcPr>
            <w:tcW w:w="1252" w:type="dxa"/>
            <w:tcBorders>
              <w:top w:val="nil"/>
              <w:left w:val="nil"/>
              <w:bottom w:val="single" w:sz="8" w:space="0" w:color="auto"/>
              <w:right w:val="single" w:sz="8" w:space="0" w:color="auto"/>
            </w:tcBorders>
            <w:noWrap/>
            <w:vAlign w:val="center"/>
            <w:hideMark/>
          </w:tcPr>
          <w:p w14:paraId="65672AD9" w14:textId="77777777" w:rsidR="00ED11ED" w:rsidRPr="00BD699F" w:rsidRDefault="00ED11ED" w:rsidP="00ED11ED">
            <w:pPr>
              <w:jc w:val="center"/>
              <w:rPr>
                <w:color w:val="000000"/>
              </w:rPr>
            </w:pPr>
            <w:r w:rsidRPr="00BD699F">
              <w:rPr>
                <w:color w:val="000000"/>
              </w:rPr>
              <w:t>0,3419</w:t>
            </w:r>
          </w:p>
        </w:tc>
        <w:tc>
          <w:tcPr>
            <w:tcW w:w="1127" w:type="dxa"/>
            <w:tcBorders>
              <w:top w:val="nil"/>
              <w:left w:val="nil"/>
              <w:bottom w:val="single" w:sz="8" w:space="0" w:color="auto"/>
              <w:right w:val="single" w:sz="8" w:space="0" w:color="auto"/>
            </w:tcBorders>
            <w:noWrap/>
            <w:vAlign w:val="center"/>
            <w:hideMark/>
          </w:tcPr>
          <w:p w14:paraId="41E3C2D7" w14:textId="77777777" w:rsidR="00ED11ED" w:rsidRPr="00BD699F" w:rsidRDefault="00ED11ED" w:rsidP="00ED11ED">
            <w:pPr>
              <w:jc w:val="center"/>
              <w:rPr>
                <w:color w:val="000000"/>
              </w:rPr>
            </w:pPr>
            <w:r w:rsidRPr="00BD699F">
              <w:rPr>
                <w:color w:val="000000"/>
              </w:rPr>
              <w:t>-3,6500</w:t>
            </w:r>
          </w:p>
        </w:tc>
        <w:tc>
          <w:tcPr>
            <w:tcW w:w="1177" w:type="dxa"/>
            <w:tcBorders>
              <w:top w:val="nil"/>
              <w:left w:val="nil"/>
              <w:bottom w:val="single" w:sz="8" w:space="0" w:color="auto"/>
              <w:right w:val="nil"/>
            </w:tcBorders>
            <w:noWrap/>
            <w:vAlign w:val="center"/>
            <w:hideMark/>
          </w:tcPr>
          <w:p w14:paraId="59B67D2F" w14:textId="77777777" w:rsidR="00ED11ED" w:rsidRPr="00BD699F" w:rsidRDefault="00ED11ED" w:rsidP="00ED11ED">
            <w:pPr>
              <w:jc w:val="center"/>
              <w:rPr>
                <w:color w:val="000000"/>
              </w:rPr>
            </w:pPr>
            <w:r w:rsidRPr="00BD699F">
              <w:rPr>
                <w:color w:val="000000"/>
              </w:rPr>
              <w:t>0,0000</w:t>
            </w:r>
          </w:p>
        </w:tc>
      </w:tr>
      <w:tr w:rsidR="00ED11ED" w:rsidRPr="00BD699F" w14:paraId="03094469"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52D89B6C" w14:textId="77777777" w:rsidR="00ED11ED" w:rsidRPr="00BD699F" w:rsidRDefault="00ED11ED" w:rsidP="00ED11ED">
            <w:pPr>
              <w:jc w:val="center"/>
              <w:rPr>
                <w:b/>
                <w:bCs/>
                <w:color w:val="000000"/>
              </w:rPr>
            </w:pPr>
            <w:r w:rsidRPr="00BD699F">
              <w:rPr>
                <w:b/>
                <w:bCs/>
                <w:color w:val="000000"/>
              </w:rPr>
              <w:t>Setor 12</w:t>
            </w:r>
          </w:p>
        </w:tc>
        <w:tc>
          <w:tcPr>
            <w:tcW w:w="1127" w:type="dxa"/>
            <w:tcBorders>
              <w:top w:val="nil"/>
              <w:left w:val="nil"/>
              <w:bottom w:val="single" w:sz="8" w:space="0" w:color="auto"/>
              <w:right w:val="single" w:sz="8" w:space="0" w:color="auto"/>
            </w:tcBorders>
            <w:noWrap/>
            <w:vAlign w:val="center"/>
            <w:hideMark/>
          </w:tcPr>
          <w:p w14:paraId="5ACF4F61" w14:textId="77777777" w:rsidR="00ED11ED" w:rsidRPr="00BD699F" w:rsidRDefault="00ED11ED" w:rsidP="00ED11ED">
            <w:pPr>
              <w:jc w:val="center"/>
              <w:rPr>
                <w:color w:val="000000"/>
              </w:rPr>
            </w:pPr>
            <w:r w:rsidRPr="00BD699F">
              <w:rPr>
                <w:color w:val="000000"/>
              </w:rPr>
              <w:t>-1,2436</w:t>
            </w:r>
          </w:p>
        </w:tc>
        <w:tc>
          <w:tcPr>
            <w:tcW w:w="1252" w:type="dxa"/>
            <w:tcBorders>
              <w:top w:val="nil"/>
              <w:left w:val="nil"/>
              <w:bottom w:val="single" w:sz="8" w:space="0" w:color="auto"/>
              <w:right w:val="single" w:sz="8" w:space="0" w:color="auto"/>
            </w:tcBorders>
            <w:noWrap/>
            <w:vAlign w:val="center"/>
            <w:hideMark/>
          </w:tcPr>
          <w:p w14:paraId="5E253193" w14:textId="77777777" w:rsidR="00ED11ED" w:rsidRPr="00BD699F" w:rsidRDefault="00ED11ED" w:rsidP="00ED11ED">
            <w:pPr>
              <w:jc w:val="center"/>
              <w:rPr>
                <w:color w:val="000000"/>
              </w:rPr>
            </w:pPr>
            <w:r w:rsidRPr="00BD699F">
              <w:rPr>
                <w:color w:val="000000"/>
              </w:rPr>
              <w:t>0,4464</w:t>
            </w:r>
          </w:p>
        </w:tc>
        <w:tc>
          <w:tcPr>
            <w:tcW w:w="1127" w:type="dxa"/>
            <w:tcBorders>
              <w:top w:val="nil"/>
              <w:left w:val="nil"/>
              <w:bottom w:val="single" w:sz="8" w:space="0" w:color="auto"/>
              <w:right w:val="single" w:sz="8" w:space="0" w:color="auto"/>
            </w:tcBorders>
            <w:noWrap/>
            <w:vAlign w:val="center"/>
            <w:hideMark/>
          </w:tcPr>
          <w:p w14:paraId="53EBBF79" w14:textId="77777777" w:rsidR="00ED11ED" w:rsidRPr="00BD699F" w:rsidRDefault="00ED11ED" w:rsidP="00ED11ED">
            <w:pPr>
              <w:jc w:val="center"/>
              <w:rPr>
                <w:color w:val="000000"/>
              </w:rPr>
            </w:pPr>
            <w:r w:rsidRPr="00BD699F">
              <w:rPr>
                <w:color w:val="000000"/>
              </w:rPr>
              <w:t>-2,7900</w:t>
            </w:r>
          </w:p>
        </w:tc>
        <w:tc>
          <w:tcPr>
            <w:tcW w:w="1177" w:type="dxa"/>
            <w:tcBorders>
              <w:top w:val="nil"/>
              <w:left w:val="nil"/>
              <w:bottom w:val="single" w:sz="8" w:space="0" w:color="auto"/>
              <w:right w:val="nil"/>
            </w:tcBorders>
            <w:noWrap/>
            <w:vAlign w:val="center"/>
            <w:hideMark/>
          </w:tcPr>
          <w:p w14:paraId="161D7474" w14:textId="77777777" w:rsidR="00ED11ED" w:rsidRPr="00BD699F" w:rsidRDefault="00ED11ED" w:rsidP="00ED11ED">
            <w:pPr>
              <w:jc w:val="center"/>
              <w:rPr>
                <w:color w:val="000000"/>
              </w:rPr>
            </w:pPr>
            <w:r w:rsidRPr="00BD699F">
              <w:rPr>
                <w:color w:val="000000"/>
              </w:rPr>
              <w:t>0,0050</w:t>
            </w:r>
          </w:p>
        </w:tc>
      </w:tr>
      <w:tr w:rsidR="00ED11ED" w:rsidRPr="00BD699F" w14:paraId="7DD04D2A"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15922173" w14:textId="77777777" w:rsidR="00ED11ED" w:rsidRPr="00BD699F" w:rsidRDefault="00ED11ED" w:rsidP="00ED11ED">
            <w:pPr>
              <w:jc w:val="center"/>
              <w:rPr>
                <w:b/>
                <w:bCs/>
                <w:color w:val="000000"/>
              </w:rPr>
            </w:pPr>
            <w:r w:rsidRPr="00BD699F">
              <w:rPr>
                <w:b/>
                <w:bCs/>
                <w:color w:val="000000"/>
              </w:rPr>
              <w:t>Setor 13</w:t>
            </w:r>
          </w:p>
        </w:tc>
        <w:tc>
          <w:tcPr>
            <w:tcW w:w="1127" w:type="dxa"/>
            <w:tcBorders>
              <w:top w:val="nil"/>
              <w:left w:val="nil"/>
              <w:bottom w:val="single" w:sz="8" w:space="0" w:color="auto"/>
              <w:right w:val="single" w:sz="8" w:space="0" w:color="auto"/>
            </w:tcBorders>
            <w:noWrap/>
            <w:vAlign w:val="center"/>
            <w:hideMark/>
          </w:tcPr>
          <w:p w14:paraId="221A0030" w14:textId="77777777" w:rsidR="00ED11ED" w:rsidRPr="00BD699F" w:rsidRDefault="00ED11ED" w:rsidP="00ED11ED">
            <w:pPr>
              <w:jc w:val="center"/>
              <w:rPr>
                <w:color w:val="000000"/>
              </w:rPr>
            </w:pPr>
            <w:r w:rsidRPr="00BD699F">
              <w:rPr>
                <w:color w:val="000000"/>
              </w:rPr>
              <w:t>-0,5541</w:t>
            </w:r>
          </w:p>
        </w:tc>
        <w:tc>
          <w:tcPr>
            <w:tcW w:w="1252" w:type="dxa"/>
            <w:tcBorders>
              <w:top w:val="nil"/>
              <w:left w:val="nil"/>
              <w:bottom w:val="single" w:sz="8" w:space="0" w:color="auto"/>
              <w:right w:val="single" w:sz="8" w:space="0" w:color="auto"/>
            </w:tcBorders>
            <w:noWrap/>
            <w:vAlign w:val="center"/>
            <w:hideMark/>
          </w:tcPr>
          <w:p w14:paraId="5A85FFE3" w14:textId="77777777" w:rsidR="00ED11ED" w:rsidRPr="00BD699F" w:rsidRDefault="00ED11ED" w:rsidP="00ED11ED">
            <w:pPr>
              <w:jc w:val="center"/>
              <w:rPr>
                <w:color w:val="000000"/>
              </w:rPr>
            </w:pPr>
            <w:r w:rsidRPr="00BD699F">
              <w:rPr>
                <w:color w:val="000000"/>
              </w:rPr>
              <w:t>0,3964</w:t>
            </w:r>
          </w:p>
        </w:tc>
        <w:tc>
          <w:tcPr>
            <w:tcW w:w="1127" w:type="dxa"/>
            <w:tcBorders>
              <w:top w:val="nil"/>
              <w:left w:val="nil"/>
              <w:bottom w:val="single" w:sz="8" w:space="0" w:color="auto"/>
              <w:right w:val="single" w:sz="8" w:space="0" w:color="auto"/>
            </w:tcBorders>
            <w:noWrap/>
            <w:vAlign w:val="center"/>
            <w:hideMark/>
          </w:tcPr>
          <w:p w14:paraId="61B6881F" w14:textId="77777777" w:rsidR="00ED11ED" w:rsidRPr="00BD699F" w:rsidRDefault="00ED11ED" w:rsidP="00ED11ED">
            <w:pPr>
              <w:jc w:val="center"/>
              <w:rPr>
                <w:color w:val="000000"/>
              </w:rPr>
            </w:pPr>
            <w:r w:rsidRPr="00BD699F">
              <w:rPr>
                <w:color w:val="000000"/>
              </w:rPr>
              <w:t>-1,4000</w:t>
            </w:r>
          </w:p>
        </w:tc>
        <w:tc>
          <w:tcPr>
            <w:tcW w:w="1177" w:type="dxa"/>
            <w:tcBorders>
              <w:top w:val="nil"/>
              <w:left w:val="nil"/>
              <w:bottom w:val="single" w:sz="8" w:space="0" w:color="auto"/>
              <w:right w:val="nil"/>
            </w:tcBorders>
            <w:noWrap/>
            <w:vAlign w:val="center"/>
            <w:hideMark/>
          </w:tcPr>
          <w:p w14:paraId="3290F33E" w14:textId="77777777" w:rsidR="00ED11ED" w:rsidRPr="00BD699F" w:rsidRDefault="00ED11ED" w:rsidP="00ED11ED">
            <w:pPr>
              <w:jc w:val="center"/>
              <w:rPr>
                <w:color w:val="000000"/>
              </w:rPr>
            </w:pPr>
            <w:r w:rsidRPr="00BD699F">
              <w:rPr>
                <w:color w:val="000000"/>
              </w:rPr>
              <w:t>0,1620</w:t>
            </w:r>
          </w:p>
        </w:tc>
      </w:tr>
      <w:tr w:rsidR="00ED11ED" w:rsidRPr="00BD699F" w14:paraId="74B06D73"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3B2D3493" w14:textId="77777777" w:rsidR="00ED11ED" w:rsidRPr="00BD699F" w:rsidRDefault="00ED11ED" w:rsidP="00ED11ED">
            <w:pPr>
              <w:jc w:val="center"/>
              <w:rPr>
                <w:b/>
                <w:bCs/>
                <w:color w:val="000000"/>
              </w:rPr>
            </w:pPr>
            <w:r w:rsidRPr="00BD699F">
              <w:rPr>
                <w:b/>
                <w:bCs/>
                <w:color w:val="000000"/>
              </w:rPr>
              <w:t>Setor 14</w:t>
            </w:r>
          </w:p>
        </w:tc>
        <w:tc>
          <w:tcPr>
            <w:tcW w:w="1127" w:type="dxa"/>
            <w:tcBorders>
              <w:top w:val="nil"/>
              <w:left w:val="nil"/>
              <w:bottom w:val="single" w:sz="8" w:space="0" w:color="auto"/>
              <w:right w:val="single" w:sz="8" w:space="0" w:color="auto"/>
            </w:tcBorders>
            <w:noWrap/>
            <w:vAlign w:val="center"/>
            <w:hideMark/>
          </w:tcPr>
          <w:p w14:paraId="5046D008" w14:textId="77777777" w:rsidR="00ED11ED" w:rsidRPr="00BD699F" w:rsidRDefault="00ED11ED" w:rsidP="00ED11ED">
            <w:pPr>
              <w:jc w:val="center"/>
              <w:rPr>
                <w:color w:val="000000"/>
              </w:rPr>
            </w:pPr>
            <w:r w:rsidRPr="00BD699F">
              <w:rPr>
                <w:color w:val="000000"/>
              </w:rPr>
              <w:t>-0,8307</w:t>
            </w:r>
          </w:p>
        </w:tc>
        <w:tc>
          <w:tcPr>
            <w:tcW w:w="1252" w:type="dxa"/>
            <w:tcBorders>
              <w:top w:val="nil"/>
              <w:left w:val="nil"/>
              <w:bottom w:val="single" w:sz="8" w:space="0" w:color="auto"/>
              <w:right w:val="single" w:sz="8" w:space="0" w:color="auto"/>
            </w:tcBorders>
            <w:noWrap/>
            <w:vAlign w:val="center"/>
            <w:hideMark/>
          </w:tcPr>
          <w:p w14:paraId="47A79A92" w14:textId="77777777" w:rsidR="00ED11ED" w:rsidRPr="00BD699F" w:rsidRDefault="00ED11ED" w:rsidP="00ED11ED">
            <w:pPr>
              <w:jc w:val="center"/>
              <w:rPr>
                <w:color w:val="000000"/>
              </w:rPr>
            </w:pPr>
            <w:r w:rsidRPr="00BD699F">
              <w:rPr>
                <w:color w:val="000000"/>
              </w:rPr>
              <w:t>0,8429</w:t>
            </w:r>
          </w:p>
        </w:tc>
        <w:tc>
          <w:tcPr>
            <w:tcW w:w="1127" w:type="dxa"/>
            <w:tcBorders>
              <w:top w:val="nil"/>
              <w:left w:val="nil"/>
              <w:bottom w:val="single" w:sz="8" w:space="0" w:color="auto"/>
              <w:right w:val="single" w:sz="8" w:space="0" w:color="auto"/>
            </w:tcBorders>
            <w:noWrap/>
            <w:vAlign w:val="center"/>
            <w:hideMark/>
          </w:tcPr>
          <w:p w14:paraId="03E1C0D0" w14:textId="77777777" w:rsidR="00ED11ED" w:rsidRPr="00BD699F" w:rsidRDefault="00ED11ED" w:rsidP="00ED11ED">
            <w:pPr>
              <w:jc w:val="center"/>
              <w:rPr>
                <w:color w:val="000000"/>
              </w:rPr>
            </w:pPr>
            <w:r w:rsidRPr="00BD699F">
              <w:rPr>
                <w:color w:val="000000"/>
              </w:rPr>
              <w:t>-0,9900</w:t>
            </w:r>
          </w:p>
        </w:tc>
        <w:tc>
          <w:tcPr>
            <w:tcW w:w="1177" w:type="dxa"/>
            <w:tcBorders>
              <w:top w:val="nil"/>
              <w:left w:val="nil"/>
              <w:bottom w:val="single" w:sz="8" w:space="0" w:color="auto"/>
              <w:right w:val="nil"/>
            </w:tcBorders>
            <w:noWrap/>
            <w:vAlign w:val="center"/>
            <w:hideMark/>
          </w:tcPr>
          <w:p w14:paraId="06AEA303" w14:textId="77777777" w:rsidR="00ED11ED" w:rsidRPr="00BD699F" w:rsidRDefault="00ED11ED" w:rsidP="00ED11ED">
            <w:pPr>
              <w:jc w:val="center"/>
              <w:rPr>
                <w:color w:val="000000"/>
              </w:rPr>
            </w:pPr>
            <w:r w:rsidRPr="00BD699F">
              <w:rPr>
                <w:color w:val="000000"/>
              </w:rPr>
              <w:t>0,3240</w:t>
            </w:r>
          </w:p>
        </w:tc>
      </w:tr>
      <w:tr w:rsidR="00ED11ED" w:rsidRPr="00BD699F" w14:paraId="7FD7CAE3"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2F63B9EF" w14:textId="77777777" w:rsidR="00ED11ED" w:rsidRPr="00BD699F" w:rsidRDefault="00ED11ED" w:rsidP="00ED11ED">
            <w:pPr>
              <w:jc w:val="center"/>
              <w:rPr>
                <w:b/>
                <w:bCs/>
                <w:color w:val="000000"/>
              </w:rPr>
            </w:pPr>
            <w:r w:rsidRPr="00BD699F">
              <w:rPr>
                <w:b/>
                <w:bCs/>
                <w:color w:val="000000"/>
              </w:rPr>
              <w:t>Setor 15</w:t>
            </w:r>
          </w:p>
        </w:tc>
        <w:tc>
          <w:tcPr>
            <w:tcW w:w="1127" w:type="dxa"/>
            <w:tcBorders>
              <w:top w:val="nil"/>
              <w:left w:val="nil"/>
              <w:bottom w:val="single" w:sz="8" w:space="0" w:color="auto"/>
              <w:right w:val="single" w:sz="8" w:space="0" w:color="auto"/>
            </w:tcBorders>
            <w:noWrap/>
            <w:vAlign w:val="center"/>
            <w:hideMark/>
          </w:tcPr>
          <w:p w14:paraId="1FE0C1B2" w14:textId="77777777" w:rsidR="00ED11ED" w:rsidRPr="00BD699F" w:rsidRDefault="00ED11ED" w:rsidP="00ED11ED">
            <w:pPr>
              <w:jc w:val="center"/>
              <w:rPr>
                <w:color w:val="000000"/>
              </w:rPr>
            </w:pPr>
            <w:r w:rsidRPr="00BD699F">
              <w:rPr>
                <w:color w:val="000000"/>
              </w:rPr>
              <w:t>-1,2688</w:t>
            </w:r>
          </w:p>
        </w:tc>
        <w:tc>
          <w:tcPr>
            <w:tcW w:w="1252" w:type="dxa"/>
            <w:tcBorders>
              <w:top w:val="nil"/>
              <w:left w:val="nil"/>
              <w:bottom w:val="single" w:sz="8" w:space="0" w:color="auto"/>
              <w:right w:val="single" w:sz="8" w:space="0" w:color="auto"/>
            </w:tcBorders>
            <w:noWrap/>
            <w:vAlign w:val="center"/>
            <w:hideMark/>
          </w:tcPr>
          <w:p w14:paraId="0C73822A" w14:textId="77777777" w:rsidR="00ED11ED" w:rsidRPr="00BD699F" w:rsidRDefault="00ED11ED" w:rsidP="00ED11ED">
            <w:pPr>
              <w:jc w:val="center"/>
              <w:rPr>
                <w:color w:val="000000"/>
              </w:rPr>
            </w:pPr>
            <w:r w:rsidRPr="00BD699F">
              <w:rPr>
                <w:color w:val="000000"/>
              </w:rPr>
              <w:t>0,5599</w:t>
            </w:r>
          </w:p>
        </w:tc>
        <w:tc>
          <w:tcPr>
            <w:tcW w:w="1127" w:type="dxa"/>
            <w:tcBorders>
              <w:top w:val="nil"/>
              <w:left w:val="nil"/>
              <w:bottom w:val="single" w:sz="8" w:space="0" w:color="auto"/>
              <w:right w:val="single" w:sz="8" w:space="0" w:color="auto"/>
            </w:tcBorders>
            <w:noWrap/>
            <w:vAlign w:val="center"/>
            <w:hideMark/>
          </w:tcPr>
          <w:p w14:paraId="46553716" w14:textId="77777777" w:rsidR="00ED11ED" w:rsidRPr="00BD699F" w:rsidRDefault="00ED11ED" w:rsidP="00ED11ED">
            <w:pPr>
              <w:jc w:val="center"/>
              <w:rPr>
                <w:color w:val="000000"/>
              </w:rPr>
            </w:pPr>
            <w:r w:rsidRPr="00BD699F">
              <w:rPr>
                <w:color w:val="000000"/>
              </w:rPr>
              <w:t>-2,2700</w:t>
            </w:r>
          </w:p>
        </w:tc>
        <w:tc>
          <w:tcPr>
            <w:tcW w:w="1177" w:type="dxa"/>
            <w:tcBorders>
              <w:top w:val="nil"/>
              <w:left w:val="nil"/>
              <w:bottom w:val="single" w:sz="8" w:space="0" w:color="auto"/>
              <w:right w:val="nil"/>
            </w:tcBorders>
            <w:noWrap/>
            <w:vAlign w:val="center"/>
            <w:hideMark/>
          </w:tcPr>
          <w:p w14:paraId="4E2F18D0" w14:textId="77777777" w:rsidR="00ED11ED" w:rsidRPr="00BD699F" w:rsidRDefault="00ED11ED" w:rsidP="00ED11ED">
            <w:pPr>
              <w:jc w:val="center"/>
              <w:rPr>
                <w:color w:val="000000"/>
              </w:rPr>
            </w:pPr>
            <w:r w:rsidRPr="00BD699F">
              <w:rPr>
                <w:color w:val="000000"/>
              </w:rPr>
              <w:t>0,0230</w:t>
            </w:r>
          </w:p>
        </w:tc>
      </w:tr>
      <w:tr w:rsidR="00ED11ED" w:rsidRPr="00BD699F" w14:paraId="042401D9"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148F52D0" w14:textId="77777777" w:rsidR="00ED11ED" w:rsidRPr="00BD699F" w:rsidRDefault="00ED11ED" w:rsidP="00ED11ED">
            <w:pPr>
              <w:jc w:val="center"/>
              <w:rPr>
                <w:b/>
                <w:bCs/>
                <w:color w:val="000000"/>
              </w:rPr>
            </w:pPr>
            <w:r w:rsidRPr="00BD699F">
              <w:rPr>
                <w:b/>
                <w:bCs/>
                <w:color w:val="000000"/>
              </w:rPr>
              <w:t>Setor 16</w:t>
            </w:r>
          </w:p>
        </w:tc>
        <w:tc>
          <w:tcPr>
            <w:tcW w:w="1127" w:type="dxa"/>
            <w:tcBorders>
              <w:top w:val="nil"/>
              <w:left w:val="nil"/>
              <w:bottom w:val="single" w:sz="8" w:space="0" w:color="auto"/>
              <w:right w:val="single" w:sz="8" w:space="0" w:color="auto"/>
            </w:tcBorders>
            <w:noWrap/>
            <w:vAlign w:val="center"/>
            <w:hideMark/>
          </w:tcPr>
          <w:p w14:paraId="5968C237" w14:textId="77777777" w:rsidR="00ED11ED" w:rsidRPr="00BD699F" w:rsidRDefault="00ED11ED" w:rsidP="00ED11ED">
            <w:pPr>
              <w:jc w:val="center"/>
              <w:rPr>
                <w:color w:val="000000"/>
              </w:rPr>
            </w:pPr>
            <w:r w:rsidRPr="00BD699F">
              <w:rPr>
                <w:color w:val="000000"/>
              </w:rPr>
              <w:t>-15,2311</w:t>
            </w:r>
          </w:p>
        </w:tc>
        <w:tc>
          <w:tcPr>
            <w:tcW w:w="1252" w:type="dxa"/>
            <w:tcBorders>
              <w:top w:val="nil"/>
              <w:left w:val="nil"/>
              <w:bottom w:val="single" w:sz="8" w:space="0" w:color="auto"/>
              <w:right w:val="single" w:sz="8" w:space="0" w:color="auto"/>
            </w:tcBorders>
            <w:noWrap/>
            <w:vAlign w:val="center"/>
            <w:hideMark/>
          </w:tcPr>
          <w:p w14:paraId="22EF8ADA" w14:textId="77777777" w:rsidR="00ED11ED" w:rsidRPr="00BD699F" w:rsidRDefault="00ED11ED" w:rsidP="00ED11ED">
            <w:pPr>
              <w:jc w:val="center"/>
              <w:rPr>
                <w:color w:val="000000"/>
              </w:rPr>
            </w:pPr>
            <w:r w:rsidRPr="00BD699F">
              <w:rPr>
                <w:color w:val="000000"/>
              </w:rPr>
              <w:t>1,0560</w:t>
            </w:r>
          </w:p>
        </w:tc>
        <w:tc>
          <w:tcPr>
            <w:tcW w:w="1127" w:type="dxa"/>
            <w:tcBorders>
              <w:top w:val="nil"/>
              <w:left w:val="nil"/>
              <w:bottom w:val="single" w:sz="8" w:space="0" w:color="auto"/>
              <w:right w:val="single" w:sz="8" w:space="0" w:color="auto"/>
            </w:tcBorders>
            <w:noWrap/>
            <w:vAlign w:val="center"/>
            <w:hideMark/>
          </w:tcPr>
          <w:p w14:paraId="5AAEA2FD" w14:textId="77777777" w:rsidR="00ED11ED" w:rsidRPr="00BD699F" w:rsidRDefault="00ED11ED" w:rsidP="00ED11ED">
            <w:pPr>
              <w:jc w:val="center"/>
              <w:rPr>
                <w:color w:val="000000"/>
              </w:rPr>
            </w:pPr>
            <w:r w:rsidRPr="00BD699F">
              <w:rPr>
                <w:color w:val="000000"/>
              </w:rPr>
              <w:t>-14,4200</w:t>
            </w:r>
          </w:p>
        </w:tc>
        <w:tc>
          <w:tcPr>
            <w:tcW w:w="1177" w:type="dxa"/>
            <w:tcBorders>
              <w:top w:val="nil"/>
              <w:left w:val="nil"/>
              <w:bottom w:val="single" w:sz="8" w:space="0" w:color="auto"/>
              <w:right w:val="nil"/>
            </w:tcBorders>
            <w:noWrap/>
            <w:vAlign w:val="center"/>
            <w:hideMark/>
          </w:tcPr>
          <w:p w14:paraId="78AF9CEC" w14:textId="77777777" w:rsidR="00ED11ED" w:rsidRPr="00BD699F" w:rsidRDefault="00ED11ED" w:rsidP="00ED11ED">
            <w:pPr>
              <w:jc w:val="center"/>
              <w:rPr>
                <w:color w:val="000000"/>
              </w:rPr>
            </w:pPr>
            <w:r w:rsidRPr="00BD699F">
              <w:rPr>
                <w:color w:val="000000"/>
              </w:rPr>
              <w:t>0,0000</w:t>
            </w:r>
          </w:p>
        </w:tc>
      </w:tr>
      <w:tr w:rsidR="00ED11ED" w:rsidRPr="00BD699F" w14:paraId="2758D364"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74679BE6" w14:textId="77777777" w:rsidR="00ED11ED" w:rsidRPr="00BD699F" w:rsidRDefault="00ED11ED" w:rsidP="00ED11ED">
            <w:pPr>
              <w:jc w:val="center"/>
              <w:rPr>
                <w:b/>
                <w:bCs/>
                <w:color w:val="000000"/>
              </w:rPr>
            </w:pPr>
            <w:r w:rsidRPr="00BD699F">
              <w:rPr>
                <w:b/>
                <w:bCs/>
                <w:color w:val="000000"/>
              </w:rPr>
              <w:t>Setor 17</w:t>
            </w:r>
          </w:p>
        </w:tc>
        <w:tc>
          <w:tcPr>
            <w:tcW w:w="1127" w:type="dxa"/>
            <w:tcBorders>
              <w:top w:val="nil"/>
              <w:left w:val="nil"/>
              <w:bottom w:val="single" w:sz="8" w:space="0" w:color="auto"/>
              <w:right w:val="single" w:sz="8" w:space="0" w:color="auto"/>
            </w:tcBorders>
            <w:noWrap/>
            <w:vAlign w:val="center"/>
            <w:hideMark/>
          </w:tcPr>
          <w:p w14:paraId="45D4BDFE" w14:textId="77777777" w:rsidR="00ED11ED" w:rsidRPr="00BD699F" w:rsidRDefault="00ED11ED" w:rsidP="00ED11ED">
            <w:pPr>
              <w:jc w:val="center"/>
              <w:rPr>
                <w:color w:val="000000"/>
              </w:rPr>
            </w:pPr>
            <w:r w:rsidRPr="00BD699F">
              <w:rPr>
                <w:color w:val="000000"/>
              </w:rPr>
              <w:t>-0,7016</w:t>
            </w:r>
          </w:p>
        </w:tc>
        <w:tc>
          <w:tcPr>
            <w:tcW w:w="1252" w:type="dxa"/>
            <w:tcBorders>
              <w:top w:val="nil"/>
              <w:left w:val="nil"/>
              <w:bottom w:val="single" w:sz="8" w:space="0" w:color="auto"/>
              <w:right w:val="single" w:sz="8" w:space="0" w:color="auto"/>
            </w:tcBorders>
            <w:noWrap/>
            <w:vAlign w:val="center"/>
            <w:hideMark/>
          </w:tcPr>
          <w:p w14:paraId="0D89816F" w14:textId="77777777" w:rsidR="00ED11ED" w:rsidRPr="00BD699F" w:rsidRDefault="00ED11ED" w:rsidP="00ED11ED">
            <w:pPr>
              <w:jc w:val="center"/>
              <w:rPr>
                <w:color w:val="000000"/>
              </w:rPr>
            </w:pPr>
            <w:r w:rsidRPr="00BD699F">
              <w:rPr>
                <w:color w:val="000000"/>
              </w:rPr>
              <w:t>0,3634</w:t>
            </w:r>
          </w:p>
        </w:tc>
        <w:tc>
          <w:tcPr>
            <w:tcW w:w="1127" w:type="dxa"/>
            <w:tcBorders>
              <w:top w:val="nil"/>
              <w:left w:val="nil"/>
              <w:bottom w:val="single" w:sz="8" w:space="0" w:color="auto"/>
              <w:right w:val="single" w:sz="8" w:space="0" w:color="auto"/>
            </w:tcBorders>
            <w:noWrap/>
            <w:vAlign w:val="center"/>
            <w:hideMark/>
          </w:tcPr>
          <w:p w14:paraId="6F372FBA" w14:textId="77777777" w:rsidR="00ED11ED" w:rsidRPr="00BD699F" w:rsidRDefault="00ED11ED" w:rsidP="00ED11ED">
            <w:pPr>
              <w:jc w:val="center"/>
              <w:rPr>
                <w:color w:val="000000"/>
              </w:rPr>
            </w:pPr>
            <w:r w:rsidRPr="00BD699F">
              <w:rPr>
                <w:color w:val="000000"/>
              </w:rPr>
              <w:t>-1,9300</w:t>
            </w:r>
          </w:p>
        </w:tc>
        <w:tc>
          <w:tcPr>
            <w:tcW w:w="1177" w:type="dxa"/>
            <w:tcBorders>
              <w:top w:val="nil"/>
              <w:left w:val="nil"/>
              <w:bottom w:val="single" w:sz="8" w:space="0" w:color="auto"/>
              <w:right w:val="nil"/>
            </w:tcBorders>
            <w:noWrap/>
            <w:vAlign w:val="center"/>
            <w:hideMark/>
          </w:tcPr>
          <w:p w14:paraId="332ED973" w14:textId="77777777" w:rsidR="00ED11ED" w:rsidRPr="00BD699F" w:rsidRDefault="00ED11ED" w:rsidP="00ED11ED">
            <w:pPr>
              <w:jc w:val="center"/>
              <w:rPr>
                <w:color w:val="000000"/>
              </w:rPr>
            </w:pPr>
            <w:r w:rsidRPr="00BD699F">
              <w:rPr>
                <w:color w:val="000000"/>
              </w:rPr>
              <w:t>0,0530</w:t>
            </w:r>
          </w:p>
        </w:tc>
      </w:tr>
      <w:tr w:rsidR="00ED11ED" w:rsidRPr="00BD699F" w14:paraId="5FA475B9"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15B2692A" w14:textId="77777777" w:rsidR="00ED11ED" w:rsidRPr="00BD699F" w:rsidRDefault="00ED11ED" w:rsidP="00ED11ED">
            <w:pPr>
              <w:jc w:val="center"/>
              <w:rPr>
                <w:b/>
                <w:bCs/>
                <w:color w:val="000000"/>
              </w:rPr>
            </w:pPr>
            <w:r w:rsidRPr="00BD699F">
              <w:rPr>
                <w:b/>
                <w:bCs/>
                <w:color w:val="000000"/>
              </w:rPr>
              <w:t>_</w:t>
            </w:r>
            <w:proofErr w:type="spellStart"/>
            <w:r w:rsidRPr="00BD699F">
              <w:rPr>
                <w:b/>
                <w:bCs/>
                <w:color w:val="000000"/>
              </w:rPr>
              <w:t>cons</w:t>
            </w:r>
            <w:proofErr w:type="spellEnd"/>
          </w:p>
        </w:tc>
        <w:tc>
          <w:tcPr>
            <w:tcW w:w="1127" w:type="dxa"/>
            <w:tcBorders>
              <w:top w:val="nil"/>
              <w:left w:val="nil"/>
              <w:bottom w:val="single" w:sz="8" w:space="0" w:color="auto"/>
              <w:right w:val="single" w:sz="8" w:space="0" w:color="auto"/>
            </w:tcBorders>
            <w:noWrap/>
            <w:vAlign w:val="center"/>
            <w:hideMark/>
          </w:tcPr>
          <w:p w14:paraId="78792ED2" w14:textId="77777777" w:rsidR="00ED11ED" w:rsidRPr="00BD699F" w:rsidRDefault="00ED11ED" w:rsidP="00ED11ED">
            <w:pPr>
              <w:jc w:val="center"/>
              <w:rPr>
                <w:color w:val="000000"/>
              </w:rPr>
            </w:pPr>
            <w:r w:rsidRPr="00BD699F">
              <w:rPr>
                <w:color w:val="000000"/>
              </w:rPr>
              <w:t>-4,6681</w:t>
            </w:r>
          </w:p>
        </w:tc>
        <w:tc>
          <w:tcPr>
            <w:tcW w:w="1252" w:type="dxa"/>
            <w:tcBorders>
              <w:top w:val="nil"/>
              <w:left w:val="nil"/>
              <w:bottom w:val="single" w:sz="8" w:space="0" w:color="auto"/>
              <w:right w:val="single" w:sz="8" w:space="0" w:color="auto"/>
            </w:tcBorders>
            <w:noWrap/>
            <w:vAlign w:val="center"/>
            <w:hideMark/>
          </w:tcPr>
          <w:p w14:paraId="5C0621D4" w14:textId="77777777" w:rsidR="00ED11ED" w:rsidRPr="00BD699F" w:rsidRDefault="00ED11ED" w:rsidP="00ED11ED">
            <w:pPr>
              <w:jc w:val="center"/>
              <w:rPr>
                <w:color w:val="000000"/>
              </w:rPr>
            </w:pPr>
            <w:r w:rsidRPr="00BD699F">
              <w:rPr>
                <w:color w:val="000000"/>
              </w:rPr>
              <w:t>1,5355</w:t>
            </w:r>
          </w:p>
        </w:tc>
        <w:tc>
          <w:tcPr>
            <w:tcW w:w="1127" w:type="dxa"/>
            <w:tcBorders>
              <w:top w:val="nil"/>
              <w:left w:val="nil"/>
              <w:bottom w:val="single" w:sz="8" w:space="0" w:color="auto"/>
              <w:right w:val="single" w:sz="8" w:space="0" w:color="auto"/>
            </w:tcBorders>
            <w:noWrap/>
            <w:vAlign w:val="center"/>
            <w:hideMark/>
          </w:tcPr>
          <w:p w14:paraId="724C9F73" w14:textId="77777777" w:rsidR="00ED11ED" w:rsidRPr="00BD699F" w:rsidRDefault="00ED11ED" w:rsidP="00ED11ED">
            <w:pPr>
              <w:jc w:val="center"/>
              <w:rPr>
                <w:color w:val="000000"/>
              </w:rPr>
            </w:pPr>
            <w:r w:rsidRPr="00BD699F">
              <w:rPr>
                <w:color w:val="000000"/>
              </w:rPr>
              <w:t>-3,0400</w:t>
            </w:r>
          </w:p>
        </w:tc>
        <w:tc>
          <w:tcPr>
            <w:tcW w:w="1177" w:type="dxa"/>
            <w:tcBorders>
              <w:top w:val="nil"/>
              <w:left w:val="nil"/>
              <w:bottom w:val="single" w:sz="8" w:space="0" w:color="auto"/>
              <w:right w:val="nil"/>
            </w:tcBorders>
            <w:noWrap/>
            <w:vAlign w:val="center"/>
            <w:hideMark/>
          </w:tcPr>
          <w:p w14:paraId="008DEC07" w14:textId="77777777" w:rsidR="00ED11ED" w:rsidRPr="00BD699F" w:rsidRDefault="00ED11ED" w:rsidP="00ED11ED">
            <w:pPr>
              <w:jc w:val="center"/>
              <w:rPr>
                <w:color w:val="000000"/>
              </w:rPr>
            </w:pPr>
            <w:r w:rsidRPr="00BD699F">
              <w:rPr>
                <w:color w:val="000000"/>
              </w:rPr>
              <w:t>0,0020</w:t>
            </w:r>
          </w:p>
        </w:tc>
      </w:tr>
      <w:tr w:rsidR="00ED11ED" w:rsidRPr="00BD699F" w14:paraId="7B2A6C83"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4345285A" w14:textId="77777777" w:rsidR="00ED11ED" w:rsidRPr="00BD699F" w:rsidRDefault="00ED11ED" w:rsidP="00ED11ED">
            <w:pPr>
              <w:jc w:val="center"/>
              <w:rPr>
                <w:b/>
                <w:bCs/>
                <w:color w:val="000000"/>
              </w:rPr>
            </w:pPr>
            <w:r w:rsidRPr="00BD699F">
              <w:rPr>
                <w:b/>
                <w:bCs/>
                <w:color w:val="000000"/>
              </w:rPr>
              <w:t>Número de observações</w:t>
            </w:r>
          </w:p>
        </w:tc>
        <w:tc>
          <w:tcPr>
            <w:tcW w:w="1127" w:type="dxa"/>
            <w:tcBorders>
              <w:top w:val="nil"/>
              <w:left w:val="nil"/>
              <w:bottom w:val="single" w:sz="8" w:space="0" w:color="auto"/>
              <w:right w:val="single" w:sz="8" w:space="0" w:color="auto"/>
            </w:tcBorders>
            <w:noWrap/>
            <w:vAlign w:val="center"/>
            <w:hideMark/>
          </w:tcPr>
          <w:p w14:paraId="4F29EA73" w14:textId="77777777" w:rsidR="00ED11ED" w:rsidRPr="00BD699F" w:rsidRDefault="00ED11ED" w:rsidP="00ED11ED">
            <w:pPr>
              <w:jc w:val="center"/>
              <w:rPr>
                <w:color w:val="000000"/>
              </w:rPr>
            </w:pPr>
            <w:r w:rsidRPr="00BD699F">
              <w:rPr>
                <w:color w:val="000000"/>
              </w:rPr>
              <w:t>116</w:t>
            </w:r>
          </w:p>
        </w:tc>
        <w:tc>
          <w:tcPr>
            <w:tcW w:w="2379" w:type="dxa"/>
            <w:gridSpan w:val="2"/>
            <w:tcBorders>
              <w:top w:val="single" w:sz="8" w:space="0" w:color="auto"/>
              <w:left w:val="nil"/>
              <w:bottom w:val="single" w:sz="8" w:space="0" w:color="auto"/>
              <w:right w:val="single" w:sz="8" w:space="0" w:color="auto"/>
            </w:tcBorders>
            <w:noWrap/>
            <w:vAlign w:val="center"/>
            <w:hideMark/>
          </w:tcPr>
          <w:p w14:paraId="16140AE2" w14:textId="77777777" w:rsidR="00ED11ED" w:rsidRPr="00BD699F" w:rsidRDefault="00ED11ED" w:rsidP="00ED11ED">
            <w:pPr>
              <w:jc w:val="center"/>
              <w:rPr>
                <w:b/>
                <w:bCs/>
                <w:color w:val="000000"/>
              </w:rPr>
            </w:pPr>
            <w:r w:rsidRPr="00BD699F">
              <w:rPr>
                <w:b/>
                <w:bCs/>
                <w:color w:val="000000"/>
              </w:rPr>
              <w:t xml:space="preserve">Wald </w:t>
            </w:r>
            <w:proofErr w:type="spellStart"/>
            <w:r w:rsidRPr="00BD699F">
              <w:rPr>
                <w:b/>
                <w:bCs/>
                <w:color w:val="000000"/>
              </w:rPr>
              <w:t>Child</w:t>
            </w:r>
            <w:proofErr w:type="spellEnd"/>
          </w:p>
        </w:tc>
        <w:tc>
          <w:tcPr>
            <w:tcW w:w="1177" w:type="dxa"/>
            <w:tcBorders>
              <w:top w:val="nil"/>
              <w:left w:val="nil"/>
              <w:bottom w:val="single" w:sz="8" w:space="0" w:color="auto"/>
              <w:right w:val="nil"/>
            </w:tcBorders>
            <w:noWrap/>
            <w:vAlign w:val="center"/>
            <w:hideMark/>
          </w:tcPr>
          <w:p w14:paraId="19F2300F" w14:textId="77777777" w:rsidR="00ED11ED" w:rsidRPr="00BD699F" w:rsidRDefault="00ED11ED" w:rsidP="00ED11ED">
            <w:pPr>
              <w:jc w:val="center"/>
              <w:rPr>
                <w:color w:val="000000"/>
              </w:rPr>
            </w:pPr>
            <w:r w:rsidRPr="00BD699F">
              <w:rPr>
                <w:color w:val="000000"/>
              </w:rPr>
              <w:t>660,0900</w:t>
            </w:r>
          </w:p>
        </w:tc>
      </w:tr>
      <w:tr w:rsidR="00ED11ED" w:rsidRPr="00BD699F" w14:paraId="280FAAD9" w14:textId="77777777" w:rsidTr="00ED11ED">
        <w:trPr>
          <w:trHeight w:val="315"/>
          <w:jc w:val="center"/>
        </w:trPr>
        <w:tc>
          <w:tcPr>
            <w:tcW w:w="3977" w:type="dxa"/>
            <w:tcBorders>
              <w:top w:val="nil"/>
              <w:left w:val="nil"/>
              <w:bottom w:val="single" w:sz="8" w:space="0" w:color="auto"/>
              <w:right w:val="single" w:sz="8" w:space="0" w:color="auto"/>
            </w:tcBorders>
            <w:noWrap/>
            <w:vAlign w:val="center"/>
            <w:hideMark/>
          </w:tcPr>
          <w:p w14:paraId="2591DF38" w14:textId="77777777" w:rsidR="00ED11ED" w:rsidRPr="00BD699F" w:rsidRDefault="00ED11ED" w:rsidP="00ED11ED">
            <w:pPr>
              <w:jc w:val="center"/>
              <w:rPr>
                <w:b/>
                <w:bCs/>
                <w:color w:val="000000"/>
              </w:rPr>
            </w:pPr>
            <w:proofErr w:type="spellStart"/>
            <w:r w:rsidRPr="00BD699F">
              <w:rPr>
                <w:b/>
                <w:bCs/>
                <w:color w:val="000000"/>
              </w:rPr>
              <w:t>Pseudo</w:t>
            </w:r>
            <w:proofErr w:type="spellEnd"/>
            <w:r w:rsidRPr="00BD699F">
              <w:rPr>
                <w:b/>
                <w:bCs/>
                <w:color w:val="000000"/>
              </w:rPr>
              <w:t xml:space="preserve"> R2</w:t>
            </w:r>
          </w:p>
        </w:tc>
        <w:tc>
          <w:tcPr>
            <w:tcW w:w="1127" w:type="dxa"/>
            <w:tcBorders>
              <w:top w:val="nil"/>
              <w:left w:val="nil"/>
              <w:bottom w:val="single" w:sz="8" w:space="0" w:color="auto"/>
              <w:right w:val="single" w:sz="8" w:space="0" w:color="auto"/>
            </w:tcBorders>
            <w:noWrap/>
            <w:vAlign w:val="center"/>
            <w:hideMark/>
          </w:tcPr>
          <w:p w14:paraId="682D241C" w14:textId="77777777" w:rsidR="00ED11ED" w:rsidRPr="00BD699F" w:rsidRDefault="00ED11ED" w:rsidP="00ED11ED">
            <w:pPr>
              <w:jc w:val="center"/>
              <w:rPr>
                <w:color w:val="000000"/>
              </w:rPr>
            </w:pPr>
            <w:r w:rsidRPr="00BD699F">
              <w:rPr>
                <w:color w:val="000000"/>
              </w:rPr>
              <w:t>0,2139</w:t>
            </w:r>
          </w:p>
        </w:tc>
        <w:tc>
          <w:tcPr>
            <w:tcW w:w="2379" w:type="dxa"/>
            <w:gridSpan w:val="2"/>
            <w:tcBorders>
              <w:top w:val="single" w:sz="8" w:space="0" w:color="auto"/>
              <w:left w:val="nil"/>
              <w:bottom w:val="single" w:sz="8" w:space="0" w:color="auto"/>
              <w:right w:val="single" w:sz="8" w:space="0" w:color="auto"/>
            </w:tcBorders>
            <w:noWrap/>
            <w:vAlign w:val="center"/>
            <w:hideMark/>
          </w:tcPr>
          <w:p w14:paraId="26CF2BED" w14:textId="77777777" w:rsidR="00ED11ED" w:rsidRPr="00BD699F" w:rsidRDefault="00ED11ED" w:rsidP="00ED11ED">
            <w:pPr>
              <w:jc w:val="center"/>
              <w:rPr>
                <w:b/>
                <w:bCs/>
                <w:color w:val="000000"/>
              </w:rPr>
            </w:pPr>
            <w:proofErr w:type="spellStart"/>
            <w:r w:rsidRPr="00BD699F">
              <w:rPr>
                <w:b/>
                <w:bCs/>
                <w:color w:val="000000"/>
              </w:rPr>
              <w:t>Prob</w:t>
            </w:r>
            <w:proofErr w:type="spellEnd"/>
            <w:r w:rsidRPr="00BD699F">
              <w:rPr>
                <w:b/>
                <w:bCs/>
                <w:color w:val="000000"/>
              </w:rPr>
              <w:t xml:space="preserve"> &gt; chi2 </w:t>
            </w:r>
          </w:p>
        </w:tc>
        <w:tc>
          <w:tcPr>
            <w:tcW w:w="1177" w:type="dxa"/>
            <w:tcBorders>
              <w:top w:val="nil"/>
              <w:left w:val="nil"/>
              <w:bottom w:val="single" w:sz="8" w:space="0" w:color="auto"/>
              <w:right w:val="nil"/>
            </w:tcBorders>
            <w:noWrap/>
            <w:vAlign w:val="center"/>
            <w:hideMark/>
          </w:tcPr>
          <w:p w14:paraId="74D4F032" w14:textId="77777777" w:rsidR="00ED11ED" w:rsidRPr="00BD699F" w:rsidRDefault="00ED11ED" w:rsidP="00ED11ED">
            <w:pPr>
              <w:keepNext/>
              <w:jc w:val="center"/>
              <w:rPr>
                <w:color w:val="000000"/>
              </w:rPr>
            </w:pPr>
            <w:r w:rsidRPr="00BD699F">
              <w:rPr>
                <w:color w:val="000000"/>
              </w:rPr>
              <w:t>0,0000</w:t>
            </w:r>
          </w:p>
        </w:tc>
      </w:tr>
    </w:tbl>
    <w:p w14:paraId="7C1A03E5" w14:textId="77777777" w:rsidR="00BA651D" w:rsidRPr="00BD699F" w:rsidRDefault="00BA651D" w:rsidP="00BA651D">
      <w:pPr>
        <w:pStyle w:val="SemEspaamento"/>
        <w:rPr>
          <w:rFonts w:ascii="Times New Roman" w:hAnsi="Times New Roman" w:cs="Times New Roman"/>
          <w:sz w:val="20"/>
          <w:szCs w:val="24"/>
        </w:rPr>
      </w:pPr>
      <w:r w:rsidRPr="00BD699F">
        <w:rPr>
          <w:rFonts w:ascii="Times New Roman" w:hAnsi="Times New Roman" w:cs="Times New Roman"/>
          <w:sz w:val="20"/>
          <w:szCs w:val="24"/>
        </w:rPr>
        <w:t>Fonte: Dados da pesquisa</w:t>
      </w:r>
    </w:p>
    <w:p w14:paraId="427E04D7" w14:textId="77777777" w:rsidR="00D74F7E" w:rsidRPr="00BD699F" w:rsidRDefault="00D74F7E" w:rsidP="00BA651D">
      <w:pPr>
        <w:pStyle w:val="SemEspaamento"/>
        <w:rPr>
          <w:rFonts w:ascii="Times New Roman" w:hAnsi="Times New Roman" w:cs="Times New Roman"/>
          <w:sz w:val="20"/>
          <w:szCs w:val="24"/>
        </w:rPr>
      </w:pPr>
    </w:p>
    <w:p w14:paraId="0D1469D2" w14:textId="27E093C0" w:rsidR="00ED11ED" w:rsidRPr="00BD699F" w:rsidRDefault="00D74F7E" w:rsidP="009D1EBE">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 xml:space="preserve">O resultado do modelo completo da regressão não linear de Poisson, confirma os resultados obtidos no modelo de teste anterior em relação há quais variáveis influência a divulgação de informações ambientais nos relatórios da administração, sendo que a variável “setor de atuação” não apresenta nenhuma interferência na divulgação de informações ambientais </w:t>
      </w:r>
      <w:r w:rsidR="009D1EBE" w:rsidRPr="00BD699F">
        <w:rPr>
          <w:rFonts w:ascii="Times New Roman" w:hAnsi="Times New Roman" w:cs="Times New Roman"/>
          <w:sz w:val="24"/>
          <w:szCs w:val="24"/>
        </w:rPr>
        <w:t>dos relatórios da administração</w:t>
      </w:r>
      <w:r w:rsidRPr="00BD699F">
        <w:rPr>
          <w:rFonts w:ascii="Times New Roman" w:hAnsi="Times New Roman" w:cs="Times New Roman"/>
          <w:sz w:val="24"/>
          <w:szCs w:val="24"/>
        </w:rPr>
        <w:t xml:space="preserve">, sendo explicado pelo valor de z (-z </w:t>
      </w:r>
      <w:r w:rsidRPr="00BD699F">
        <w:rPr>
          <w:rFonts w:ascii="Times New Roman" w:hAnsi="Times New Roman" w:cs="Times New Roman"/>
          <w:sz w:val="24"/>
          <w:szCs w:val="24"/>
          <w:vertAlign w:val="subscript"/>
        </w:rPr>
        <w:t>c α/2</w:t>
      </w:r>
      <w:r w:rsidRPr="00BD699F">
        <w:rPr>
          <w:rFonts w:ascii="Times New Roman" w:hAnsi="Times New Roman" w:cs="Times New Roman"/>
          <w:sz w:val="24"/>
          <w:szCs w:val="24"/>
        </w:rPr>
        <w:t xml:space="preserve"> &lt; </w:t>
      </w:r>
      <w:proofErr w:type="spellStart"/>
      <w:r w:rsidRPr="00BD699F">
        <w:rPr>
          <w:rFonts w:ascii="Times New Roman" w:hAnsi="Times New Roman" w:cs="Times New Roman"/>
          <w:sz w:val="24"/>
          <w:szCs w:val="24"/>
        </w:rPr>
        <w:t>z</w:t>
      </w:r>
      <w:r w:rsidRPr="00BD699F">
        <w:rPr>
          <w:rFonts w:ascii="Times New Roman" w:hAnsi="Times New Roman" w:cs="Times New Roman"/>
          <w:sz w:val="24"/>
          <w:szCs w:val="24"/>
          <w:vertAlign w:val="subscript"/>
        </w:rPr>
        <w:t>cal</w:t>
      </w:r>
      <w:proofErr w:type="spellEnd"/>
      <w:r w:rsidRPr="00BD699F">
        <w:rPr>
          <w:rFonts w:ascii="Times New Roman" w:hAnsi="Times New Roman" w:cs="Times New Roman"/>
          <w:sz w:val="24"/>
          <w:szCs w:val="24"/>
          <w:vertAlign w:val="subscript"/>
        </w:rPr>
        <w:t xml:space="preserve"> </w:t>
      </w:r>
      <w:r w:rsidRPr="00BD699F">
        <w:rPr>
          <w:rFonts w:ascii="Times New Roman" w:hAnsi="Times New Roman" w:cs="Times New Roman"/>
          <w:sz w:val="24"/>
          <w:szCs w:val="24"/>
        </w:rPr>
        <w:t xml:space="preserve">&lt; z </w:t>
      </w:r>
      <w:r w:rsidRPr="00BD699F">
        <w:rPr>
          <w:rFonts w:ascii="Times New Roman" w:hAnsi="Times New Roman" w:cs="Times New Roman"/>
          <w:sz w:val="24"/>
          <w:szCs w:val="24"/>
          <w:vertAlign w:val="subscript"/>
        </w:rPr>
        <w:t>c α/2</w:t>
      </w:r>
      <w:r w:rsidRPr="00BD699F">
        <w:rPr>
          <w:rFonts w:ascii="Times New Roman" w:hAnsi="Times New Roman" w:cs="Times New Roman"/>
          <w:sz w:val="24"/>
          <w:szCs w:val="24"/>
        </w:rPr>
        <w:t>)</w:t>
      </w:r>
      <w:r w:rsidRPr="00BD699F">
        <w:rPr>
          <w:rFonts w:ascii="Times New Roman" w:hAnsi="Times New Roman" w:cs="Times New Roman"/>
          <w:sz w:val="24"/>
          <w:szCs w:val="24"/>
          <w:vertAlign w:val="subscript"/>
        </w:rPr>
        <w:t xml:space="preserve"> </w:t>
      </w:r>
      <w:r w:rsidRPr="00BD699F">
        <w:rPr>
          <w:rFonts w:ascii="Times New Roman" w:hAnsi="Times New Roman" w:cs="Times New Roman"/>
          <w:sz w:val="24"/>
          <w:szCs w:val="24"/>
        </w:rPr>
        <w:t xml:space="preserve">e pelo valor do coeficiente negativo obtido no teste.  </w:t>
      </w:r>
      <w:r w:rsidR="009D1EBE" w:rsidRPr="00BD699F">
        <w:rPr>
          <w:rFonts w:ascii="Times New Roman" w:hAnsi="Times New Roman" w:cs="Times New Roman"/>
          <w:sz w:val="24"/>
          <w:szCs w:val="24"/>
        </w:rPr>
        <w:t>A</w:t>
      </w:r>
      <w:r w:rsidR="00ED11ED" w:rsidRPr="00BD699F">
        <w:rPr>
          <w:rFonts w:ascii="Times New Roman" w:hAnsi="Times New Roman" w:cs="Times New Roman"/>
          <w:sz w:val="24"/>
          <w:szCs w:val="24"/>
        </w:rPr>
        <w:t xml:space="preserve">s outras variáveis se comportaram da </w:t>
      </w:r>
      <w:r w:rsidR="00ED11ED" w:rsidRPr="00BD699F">
        <w:rPr>
          <w:rFonts w:ascii="Times New Roman" w:hAnsi="Times New Roman" w:cs="Times New Roman"/>
          <w:sz w:val="24"/>
          <w:szCs w:val="24"/>
        </w:rPr>
        <w:lastRenderedPageBreak/>
        <w:t xml:space="preserve">mesma maneira que o teste anterior, ou seja, as variáveis independentes: presença ou não de elementos de natureza ambiental nas missões institucionais, performance e tamanho da companhia demonstram alguma </w:t>
      </w:r>
      <w:r w:rsidR="009D1EBE" w:rsidRPr="00BD699F">
        <w:rPr>
          <w:rFonts w:ascii="Times New Roman" w:hAnsi="Times New Roman" w:cs="Times New Roman"/>
          <w:sz w:val="24"/>
          <w:szCs w:val="24"/>
        </w:rPr>
        <w:t>influência</w:t>
      </w:r>
      <w:r w:rsidR="00ED11ED" w:rsidRPr="00BD699F">
        <w:rPr>
          <w:rFonts w:ascii="Times New Roman" w:hAnsi="Times New Roman" w:cs="Times New Roman"/>
          <w:sz w:val="24"/>
          <w:szCs w:val="24"/>
        </w:rPr>
        <w:t xml:space="preserve"> com a evidenciação nos relatórios da administração.</w:t>
      </w:r>
    </w:p>
    <w:p w14:paraId="632C5A0E" w14:textId="6EE02986" w:rsidR="00ED11ED" w:rsidRPr="00BD699F" w:rsidRDefault="00ED11ED" w:rsidP="009D1EBE">
      <w:pPr>
        <w:pStyle w:val="SemEspaamento"/>
        <w:ind w:firstLine="709"/>
        <w:jc w:val="both"/>
        <w:rPr>
          <w:rFonts w:ascii="Times New Roman" w:hAnsi="Times New Roman" w:cs="Times New Roman"/>
          <w:sz w:val="24"/>
          <w:szCs w:val="24"/>
        </w:rPr>
      </w:pPr>
      <w:r w:rsidRPr="00BD699F">
        <w:rPr>
          <w:rFonts w:ascii="Times New Roman" w:hAnsi="Times New Roman" w:cs="Times New Roman"/>
          <w:sz w:val="24"/>
          <w:szCs w:val="24"/>
        </w:rPr>
        <w:t xml:space="preserve">Baseado nos resultados obtidos na regressão não linear </w:t>
      </w:r>
      <w:r w:rsidR="009D1EBE" w:rsidRPr="00BD699F">
        <w:rPr>
          <w:rFonts w:ascii="Times New Roman" w:hAnsi="Times New Roman" w:cs="Times New Roman"/>
          <w:sz w:val="24"/>
          <w:szCs w:val="24"/>
        </w:rPr>
        <w:t>de Poisson, nota-se</w:t>
      </w:r>
      <w:r w:rsidRPr="00BD699F">
        <w:rPr>
          <w:rFonts w:ascii="Times New Roman" w:hAnsi="Times New Roman" w:cs="Times New Roman"/>
          <w:sz w:val="24"/>
          <w:szCs w:val="24"/>
        </w:rPr>
        <w:t xml:space="preserve"> que as companhias que apresentam missões institucionais com a presença de elementos ambientais </w:t>
      </w:r>
      <w:r w:rsidR="009D1EBE" w:rsidRPr="00BD699F">
        <w:rPr>
          <w:rFonts w:ascii="Times New Roman" w:hAnsi="Times New Roman" w:cs="Times New Roman"/>
          <w:sz w:val="24"/>
          <w:szCs w:val="24"/>
        </w:rPr>
        <w:t xml:space="preserve">apresentam a tendência de divulgar mais informações </w:t>
      </w:r>
      <w:r w:rsidRPr="00BD699F">
        <w:rPr>
          <w:rFonts w:ascii="Times New Roman" w:hAnsi="Times New Roman" w:cs="Times New Roman"/>
          <w:sz w:val="24"/>
          <w:szCs w:val="24"/>
        </w:rPr>
        <w:t xml:space="preserve">nas </w:t>
      </w:r>
      <w:r w:rsidR="00D704A5" w:rsidRPr="00BD699F">
        <w:rPr>
          <w:rFonts w:ascii="Times New Roman" w:hAnsi="Times New Roman" w:cs="Times New Roman"/>
          <w:sz w:val="24"/>
          <w:szCs w:val="24"/>
        </w:rPr>
        <w:t>Demonstrações Financeiras</w:t>
      </w:r>
      <w:r w:rsidRPr="00BD699F">
        <w:rPr>
          <w:rFonts w:ascii="Times New Roman" w:hAnsi="Times New Roman" w:cs="Times New Roman"/>
          <w:sz w:val="24"/>
          <w:szCs w:val="24"/>
        </w:rPr>
        <w:t xml:space="preserve">, </w:t>
      </w:r>
      <w:r w:rsidR="009D1EBE" w:rsidRPr="00BD699F">
        <w:rPr>
          <w:rFonts w:ascii="Times New Roman" w:hAnsi="Times New Roman" w:cs="Times New Roman"/>
          <w:sz w:val="24"/>
          <w:szCs w:val="24"/>
        </w:rPr>
        <w:t>principalmente</w:t>
      </w:r>
      <w:r w:rsidRPr="00BD699F">
        <w:rPr>
          <w:rFonts w:ascii="Times New Roman" w:hAnsi="Times New Roman" w:cs="Times New Roman"/>
          <w:sz w:val="24"/>
          <w:szCs w:val="24"/>
        </w:rPr>
        <w:t xml:space="preserve"> nas notas explicativas. </w:t>
      </w:r>
      <w:r w:rsidR="009D1EBE" w:rsidRPr="00BD699F">
        <w:rPr>
          <w:rFonts w:ascii="Times New Roman" w:hAnsi="Times New Roman" w:cs="Times New Roman"/>
          <w:sz w:val="24"/>
          <w:szCs w:val="24"/>
        </w:rPr>
        <w:t>Ressalvando que a maioria das</w:t>
      </w:r>
      <w:r w:rsidRPr="00BD699F">
        <w:rPr>
          <w:rFonts w:ascii="Times New Roman" w:hAnsi="Times New Roman" w:cs="Times New Roman"/>
          <w:sz w:val="24"/>
          <w:szCs w:val="24"/>
        </w:rPr>
        <w:t xml:space="preserve"> informações divulgadas nas notas explicativas são </w:t>
      </w:r>
      <w:r w:rsidR="009D1EBE" w:rsidRPr="00BD699F">
        <w:rPr>
          <w:rFonts w:ascii="Times New Roman" w:hAnsi="Times New Roman" w:cs="Times New Roman"/>
          <w:sz w:val="24"/>
          <w:szCs w:val="24"/>
        </w:rPr>
        <w:t>sobre</w:t>
      </w:r>
      <w:r w:rsidRPr="00BD699F">
        <w:rPr>
          <w:rFonts w:ascii="Times New Roman" w:hAnsi="Times New Roman" w:cs="Times New Roman"/>
          <w:sz w:val="24"/>
          <w:szCs w:val="24"/>
        </w:rPr>
        <w:t xml:space="preserve"> provisões e passivos contingentes de natureza ambiental, ou seja, caracter</w:t>
      </w:r>
      <w:r w:rsidR="009D1EBE" w:rsidRPr="00BD699F">
        <w:rPr>
          <w:rFonts w:ascii="Times New Roman" w:hAnsi="Times New Roman" w:cs="Times New Roman"/>
          <w:sz w:val="24"/>
          <w:szCs w:val="24"/>
        </w:rPr>
        <w:t>iza</w:t>
      </w:r>
      <w:r w:rsidRPr="00BD699F">
        <w:rPr>
          <w:rFonts w:ascii="Times New Roman" w:hAnsi="Times New Roman" w:cs="Times New Roman"/>
          <w:sz w:val="24"/>
          <w:szCs w:val="24"/>
        </w:rPr>
        <w:t>-se em informações maléficas contra o meio ambiente executadas pela atividade operacional das companhias</w:t>
      </w:r>
      <w:r w:rsidR="009D1EBE" w:rsidRPr="00BD699F">
        <w:rPr>
          <w:rFonts w:ascii="Times New Roman" w:hAnsi="Times New Roman" w:cs="Times New Roman"/>
          <w:sz w:val="24"/>
          <w:szCs w:val="24"/>
        </w:rPr>
        <w:t xml:space="preserve"> se referindo </w:t>
      </w:r>
      <w:r w:rsidRPr="00BD699F">
        <w:rPr>
          <w:rFonts w:ascii="Times New Roman" w:hAnsi="Times New Roman" w:cs="Times New Roman"/>
          <w:sz w:val="24"/>
          <w:szCs w:val="24"/>
        </w:rPr>
        <w:t xml:space="preserve">a processos judiciais contra a organização. A presença </w:t>
      </w:r>
      <w:r w:rsidR="009D1EBE" w:rsidRPr="00BD699F">
        <w:rPr>
          <w:rFonts w:ascii="Times New Roman" w:hAnsi="Times New Roman" w:cs="Times New Roman"/>
          <w:sz w:val="24"/>
          <w:szCs w:val="24"/>
        </w:rPr>
        <w:t>desse tipo de informação</w:t>
      </w:r>
      <w:r w:rsidRPr="00BD699F">
        <w:rPr>
          <w:rFonts w:ascii="Times New Roman" w:hAnsi="Times New Roman" w:cs="Times New Roman"/>
          <w:sz w:val="24"/>
          <w:szCs w:val="24"/>
        </w:rPr>
        <w:t xml:space="preserve"> não deveria ser frequente nos relatórios, </w:t>
      </w:r>
      <w:r w:rsidR="009D1EBE" w:rsidRPr="00BD699F">
        <w:rPr>
          <w:rFonts w:ascii="Times New Roman" w:hAnsi="Times New Roman" w:cs="Times New Roman"/>
          <w:sz w:val="24"/>
          <w:szCs w:val="24"/>
        </w:rPr>
        <w:t>devido a contradição d</w:t>
      </w:r>
      <w:r w:rsidRPr="00BD699F">
        <w:rPr>
          <w:rFonts w:ascii="Times New Roman" w:hAnsi="Times New Roman" w:cs="Times New Roman"/>
          <w:sz w:val="24"/>
          <w:szCs w:val="24"/>
        </w:rPr>
        <w:t xml:space="preserve">a afirmação da estratégia corporativa sobre se preocuparem com o meio ambiente e o </w:t>
      </w:r>
      <w:r w:rsidR="009D1EBE" w:rsidRPr="00BD699F">
        <w:rPr>
          <w:rFonts w:ascii="Times New Roman" w:hAnsi="Times New Roman" w:cs="Times New Roman"/>
          <w:sz w:val="24"/>
          <w:szCs w:val="24"/>
        </w:rPr>
        <w:t xml:space="preserve">alta </w:t>
      </w:r>
      <w:r w:rsidRPr="00BD699F">
        <w:rPr>
          <w:rFonts w:ascii="Times New Roman" w:hAnsi="Times New Roman" w:cs="Times New Roman"/>
          <w:sz w:val="24"/>
          <w:szCs w:val="24"/>
        </w:rPr>
        <w:t xml:space="preserve">divulgação de informações negativas sobre a </w:t>
      </w:r>
      <w:r w:rsidR="009D1EBE" w:rsidRPr="00BD699F">
        <w:rPr>
          <w:rFonts w:ascii="Times New Roman" w:hAnsi="Times New Roman" w:cs="Times New Roman"/>
          <w:sz w:val="24"/>
          <w:szCs w:val="24"/>
        </w:rPr>
        <w:t>organização.</w:t>
      </w:r>
      <w:r w:rsidRPr="00BD699F">
        <w:rPr>
          <w:rFonts w:ascii="Times New Roman" w:hAnsi="Times New Roman" w:cs="Times New Roman"/>
          <w:sz w:val="24"/>
          <w:szCs w:val="24"/>
        </w:rPr>
        <w:t xml:space="preserve"> </w:t>
      </w:r>
    </w:p>
    <w:p w14:paraId="3787B0D7" w14:textId="77777777" w:rsidR="00ED11ED" w:rsidRPr="00BD699F" w:rsidRDefault="00ED11ED" w:rsidP="00BA651D">
      <w:pPr>
        <w:pStyle w:val="PargrafodaLista"/>
        <w:spacing w:line="360" w:lineRule="auto"/>
        <w:ind w:left="0" w:firstLine="709"/>
        <w:jc w:val="both"/>
        <w:rPr>
          <w:b/>
        </w:rPr>
      </w:pPr>
    </w:p>
    <w:p w14:paraId="6B97F534" w14:textId="2130A8FD" w:rsidR="00ED11ED" w:rsidRPr="00BD699F" w:rsidRDefault="00ED11ED" w:rsidP="00E86B4B">
      <w:pPr>
        <w:pStyle w:val="SemEspaamento"/>
        <w:numPr>
          <w:ilvl w:val="0"/>
          <w:numId w:val="7"/>
        </w:numPr>
        <w:ind w:left="357" w:hanging="357"/>
        <w:jc w:val="both"/>
        <w:rPr>
          <w:rFonts w:ascii="Times New Roman" w:hAnsi="Times New Roman" w:cs="Times New Roman"/>
          <w:b/>
          <w:sz w:val="24"/>
          <w:szCs w:val="24"/>
        </w:rPr>
      </w:pPr>
      <w:r w:rsidRPr="00BD699F">
        <w:rPr>
          <w:rFonts w:ascii="Times New Roman" w:hAnsi="Times New Roman" w:cs="Times New Roman"/>
          <w:b/>
          <w:sz w:val="24"/>
          <w:szCs w:val="24"/>
        </w:rPr>
        <w:t>Considerações Finais</w:t>
      </w:r>
    </w:p>
    <w:p w14:paraId="177BB09E" w14:textId="77777777" w:rsidR="00255AF4" w:rsidRPr="00BD699F" w:rsidRDefault="00255AF4" w:rsidP="00255AF4">
      <w:pPr>
        <w:pStyle w:val="SemEspaamento"/>
        <w:ind w:left="357"/>
        <w:jc w:val="both"/>
        <w:rPr>
          <w:rFonts w:ascii="Times New Roman" w:hAnsi="Times New Roman" w:cs="Times New Roman"/>
          <w:b/>
          <w:sz w:val="24"/>
          <w:szCs w:val="24"/>
        </w:rPr>
      </w:pPr>
    </w:p>
    <w:p w14:paraId="3FA6C892" w14:textId="228F12DD" w:rsidR="00ED11ED" w:rsidRPr="00BD699F" w:rsidRDefault="00ED11ED" w:rsidP="00255AF4">
      <w:pPr>
        <w:pStyle w:val="SemEspaamento"/>
        <w:ind w:firstLine="709"/>
        <w:jc w:val="both"/>
        <w:rPr>
          <w:rFonts w:ascii="Times New Roman" w:hAnsi="Times New Roman" w:cs="Times New Roman"/>
          <w:sz w:val="24"/>
        </w:rPr>
      </w:pPr>
      <w:r w:rsidRPr="00BD699F">
        <w:rPr>
          <w:rFonts w:ascii="Times New Roman" w:hAnsi="Times New Roman" w:cs="Times New Roman"/>
          <w:sz w:val="24"/>
          <w:szCs w:val="24"/>
        </w:rPr>
        <w:t xml:space="preserve">O objetivo do estudo sobre a </w:t>
      </w:r>
      <w:r w:rsidR="00643FF6" w:rsidRPr="00BD699F">
        <w:rPr>
          <w:rFonts w:ascii="Times New Roman" w:hAnsi="Times New Roman" w:cs="Times New Roman"/>
          <w:sz w:val="24"/>
          <w:szCs w:val="24"/>
        </w:rPr>
        <w:t>relação</w:t>
      </w:r>
      <w:r w:rsidRPr="00BD699F">
        <w:rPr>
          <w:rFonts w:ascii="Times New Roman" w:hAnsi="Times New Roman" w:cs="Times New Roman"/>
          <w:sz w:val="24"/>
          <w:szCs w:val="24"/>
        </w:rPr>
        <w:t xml:space="preserve"> entre a presença de elementos de natureza ambiental nas missões</w:t>
      </w:r>
      <w:r w:rsidRPr="00BD699F">
        <w:rPr>
          <w:rFonts w:ascii="Times New Roman" w:hAnsi="Times New Roman" w:cs="Times New Roman"/>
          <w:sz w:val="24"/>
        </w:rPr>
        <w:t xml:space="preserve"> institucionais e o </w:t>
      </w:r>
      <w:r w:rsidRPr="00BD699F">
        <w:rPr>
          <w:rFonts w:ascii="Times New Roman" w:hAnsi="Times New Roman" w:cs="Times New Roman"/>
          <w:i/>
          <w:sz w:val="24"/>
        </w:rPr>
        <w:t>disclosure</w:t>
      </w:r>
      <w:r w:rsidRPr="00BD699F">
        <w:rPr>
          <w:rFonts w:ascii="Times New Roman" w:hAnsi="Times New Roman" w:cs="Times New Roman"/>
          <w:sz w:val="24"/>
        </w:rPr>
        <w:t xml:space="preserve"> ambiental nos </w:t>
      </w:r>
      <w:r w:rsidR="00D704A5" w:rsidRPr="00BD699F">
        <w:rPr>
          <w:rFonts w:ascii="Times New Roman" w:hAnsi="Times New Roman" w:cs="Times New Roman"/>
          <w:sz w:val="24"/>
        </w:rPr>
        <w:t>Relatórios Anuais</w:t>
      </w:r>
      <w:r w:rsidR="009D1EBE" w:rsidRPr="00BD699F">
        <w:rPr>
          <w:rFonts w:ascii="Times New Roman" w:hAnsi="Times New Roman" w:cs="Times New Roman"/>
          <w:sz w:val="24"/>
        </w:rPr>
        <w:t xml:space="preserve"> </w:t>
      </w:r>
      <w:r w:rsidRPr="00BD699F">
        <w:rPr>
          <w:rFonts w:ascii="Times New Roman" w:hAnsi="Times New Roman" w:cs="Times New Roman"/>
          <w:sz w:val="24"/>
        </w:rPr>
        <w:t xml:space="preserve">foi alcançada por meio </w:t>
      </w:r>
      <w:r w:rsidR="00643FF6" w:rsidRPr="00BD699F">
        <w:rPr>
          <w:rFonts w:ascii="Times New Roman" w:hAnsi="Times New Roman" w:cs="Times New Roman"/>
          <w:sz w:val="24"/>
        </w:rPr>
        <w:t>da</w:t>
      </w:r>
      <w:r w:rsidRPr="00BD699F">
        <w:rPr>
          <w:rFonts w:ascii="Times New Roman" w:hAnsi="Times New Roman" w:cs="Times New Roman"/>
          <w:sz w:val="24"/>
        </w:rPr>
        <w:t xml:space="preserve"> regressão não linear de Poisson. </w:t>
      </w:r>
    </w:p>
    <w:p w14:paraId="7C696C77" w14:textId="6EAA379D" w:rsidR="00ED11ED" w:rsidRPr="00BD699F" w:rsidRDefault="00ED11ED" w:rsidP="00BA651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A concretização do objetivo do estudo </w:t>
      </w:r>
      <w:r w:rsidR="00643FF6" w:rsidRPr="00BD699F">
        <w:rPr>
          <w:rFonts w:ascii="Times New Roman" w:hAnsi="Times New Roman" w:cs="Times New Roman"/>
          <w:sz w:val="24"/>
        </w:rPr>
        <w:t>foi alcançado</w:t>
      </w:r>
      <w:r w:rsidRPr="00BD699F">
        <w:rPr>
          <w:rFonts w:ascii="Times New Roman" w:hAnsi="Times New Roman" w:cs="Times New Roman"/>
          <w:sz w:val="24"/>
        </w:rPr>
        <w:t xml:space="preserve"> com base na análise da regressão não linear de Poisson, </w:t>
      </w:r>
      <w:r w:rsidR="00643FF6" w:rsidRPr="00BD699F">
        <w:rPr>
          <w:rFonts w:ascii="Times New Roman" w:hAnsi="Times New Roman" w:cs="Times New Roman"/>
          <w:sz w:val="24"/>
        </w:rPr>
        <w:t>comprovando</w:t>
      </w:r>
      <w:r w:rsidRPr="00BD699F">
        <w:rPr>
          <w:rFonts w:ascii="Times New Roman" w:hAnsi="Times New Roman" w:cs="Times New Roman"/>
          <w:sz w:val="24"/>
        </w:rPr>
        <w:t xml:space="preserve"> a existência de uma </w:t>
      </w:r>
      <w:r w:rsidR="00643FF6" w:rsidRPr="00BD699F">
        <w:rPr>
          <w:rFonts w:ascii="Times New Roman" w:hAnsi="Times New Roman" w:cs="Times New Roman"/>
          <w:sz w:val="24"/>
        </w:rPr>
        <w:t>relação</w:t>
      </w:r>
      <w:r w:rsidRPr="00BD699F">
        <w:rPr>
          <w:rFonts w:ascii="Times New Roman" w:hAnsi="Times New Roman" w:cs="Times New Roman"/>
          <w:sz w:val="24"/>
        </w:rPr>
        <w:t xml:space="preserve"> entre a presença de elementos de natureza ambiental nas missões institucionais e a divulgação de informações ambientais nos </w:t>
      </w:r>
      <w:r w:rsidR="00D704A5" w:rsidRPr="00BD699F">
        <w:rPr>
          <w:rFonts w:ascii="Times New Roman" w:hAnsi="Times New Roman" w:cs="Times New Roman"/>
          <w:sz w:val="24"/>
        </w:rPr>
        <w:t>Relatórios Anuais</w:t>
      </w:r>
      <w:r w:rsidR="00942117" w:rsidRPr="00BD699F">
        <w:rPr>
          <w:rFonts w:ascii="Times New Roman" w:hAnsi="Times New Roman" w:cs="Times New Roman"/>
          <w:sz w:val="24"/>
        </w:rPr>
        <w:t>, d</w:t>
      </w:r>
      <w:r w:rsidR="00643FF6" w:rsidRPr="00BD699F">
        <w:rPr>
          <w:rFonts w:ascii="Times New Roman" w:hAnsi="Times New Roman" w:cs="Times New Roman"/>
          <w:sz w:val="24"/>
        </w:rPr>
        <w:t xml:space="preserve">estacando as </w:t>
      </w:r>
      <w:r w:rsidR="00D704A5" w:rsidRPr="00BD699F">
        <w:rPr>
          <w:rFonts w:ascii="Times New Roman" w:hAnsi="Times New Roman" w:cs="Times New Roman"/>
          <w:sz w:val="24"/>
        </w:rPr>
        <w:t>Demonstrações Financeiras</w:t>
      </w:r>
      <w:r w:rsidR="00942117" w:rsidRPr="00BD699F">
        <w:rPr>
          <w:rFonts w:ascii="Times New Roman" w:hAnsi="Times New Roman" w:cs="Times New Roman"/>
          <w:sz w:val="24"/>
        </w:rPr>
        <w:t xml:space="preserve"> em relação as companhias que não apresentam missões institucionais</w:t>
      </w:r>
      <w:r w:rsidRPr="00BD699F">
        <w:rPr>
          <w:rFonts w:ascii="Times New Roman" w:hAnsi="Times New Roman" w:cs="Times New Roman"/>
          <w:sz w:val="24"/>
        </w:rPr>
        <w:t xml:space="preserve">. Compete ressalvar que </w:t>
      </w:r>
      <w:r w:rsidR="002E08A1" w:rsidRPr="00BD699F">
        <w:rPr>
          <w:rFonts w:ascii="Times New Roman" w:hAnsi="Times New Roman" w:cs="Times New Roman"/>
          <w:sz w:val="24"/>
        </w:rPr>
        <w:t>n</w:t>
      </w:r>
      <w:r w:rsidRPr="00BD699F">
        <w:rPr>
          <w:rFonts w:ascii="Times New Roman" w:hAnsi="Times New Roman" w:cs="Times New Roman"/>
          <w:sz w:val="24"/>
        </w:rPr>
        <w:t xml:space="preserve">as notas explicativas se concentram a maior quantidade de informações ambientais divulgadas nas </w:t>
      </w:r>
      <w:r w:rsidR="00D704A5" w:rsidRPr="00BD699F">
        <w:rPr>
          <w:rFonts w:ascii="Times New Roman" w:hAnsi="Times New Roman" w:cs="Times New Roman"/>
          <w:sz w:val="24"/>
        </w:rPr>
        <w:t>Demonstrações Financeiras</w:t>
      </w:r>
      <w:r w:rsidRPr="00BD699F">
        <w:rPr>
          <w:rFonts w:ascii="Times New Roman" w:hAnsi="Times New Roman" w:cs="Times New Roman"/>
          <w:sz w:val="24"/>
        </w:rPr>
        <w:t xml:space="preserve">. A conclusão do trabalho se destaca devido a circunstância das companhias afirmarem para os </w:t>
      </w:r>
      <w:r w:rsidRPr="00BD699F">
        <w:rPr>
          <w:rFonts w:ascii="Times New Roman" w:hAnsi="Times New Roman" w:cs="Times New Roman"/>
          <w:i/>
          <w:sz w:val="24"/>
        </w:rPr>
        <w:t>stakeholders</w:t>
      </w:r>
      <w:r w:rsidRPr="00BD699F">
        <w:rPr>
          <w:rFonts w:ascii="Times New Roman" w:hAnsi="Times New Roman" w:cs="Times New Roman"/>
          <w:sz w:val="24"/>
        </w:rPr>
        <w:t xml:space="preserve"> a preocupação com o meio ambiente e não publicarem frequentemente informações demonstrando a gestão sobre o meio ambiente, isto é, as companhias afirmam ter uma responsabilidade ambiental contudo não </w:t>
      </w:r>
      <w:r w:rsidR="002E08A1" w:rsidRPr="00BD699F">
        <w:rPr>
          <w:rFonts w:ascii="Times New Roman" w:hAnsi="Times New Roman" w:cs="Times New Roman"/>
          <w:sz w:val="24"/>
        </w:rPr>
        <w:t>evidenciam</w:t>
      </w:r>
      <w:r w:rsidRPr="00BD699F">
        <w:rPr>
          <w:rFonts w:ascii="Times New Roman" w:hAnsi="Times New Roman" w:cs="Times New Roman"/>
          <w:sz w:val="24"/>
        </w:rPr>
        <w:t xml:space="preserve"> a prática da afirmação</w:t>
      </w:r>
      <w:r w:rsidR="002E08A1" w:rsidRPr="00BD699F">
        <w:rPr>
          <w:rFonts w:ascii="Times New Roman" w:hAnsi="Times New Roman" w:cs="Times New Roman"/>
          <w:sz w:val="24"/>
        </w:rPr>
        <w:t xml:space="preserve"> nos relatórios</w:t>
      </w:r>
      <w:r w:rsidRPr="00BD699F">
        <w:rPr>
          <w:rFonts w:ascii="Times New Roman" w:hAnsi="Times New Roman" w:cs="Times New Roman"/>
          <w:sz w:val="24"/>
        </w:rPr>
        <w:t>.</w:t>
      </w:r>
    </w:p>
    <w:p w14:paraId="737312DB" w14:textId="059F79F2" w:rsidR="00ED11ED" w:rsidRPr="00BD699F" w:rsidRDefault="00ED11ED" w:rsidP="00BA651D">
      <w:pPr>
        <w:pStyle w:val="SemEspaamento"/>
        <w:ind w:firstLine="709"/>
        <w:jc w:val="both"/>
        <w:rPr>
          <w:rFonts w:ascii="Times New Roman" w:hAnsi="Times New Roman" w:cs="Times New Roman"/>
          <w:b/>
          <w:sz w:val="24"/>
        </w:rPr>
      </w:pPr>
      <w:r w:rsidRPr="00BD699F">
        <w:rPr>
          <w:rFonts w:ascii="Times New Roman" w:hAnsi="Times New Roman" w:cs="Times New Roman"/>
          <w:sz w:val="24"/>
        </w:rPr>
        <w:t xml:space="preserve">O estudo apresentou-se algumas limitações, como o fato da existência de uma quantidade de companhias, cerca de 30%, não apresentarem missões institucionais nos seus </w:t>
      </w:r>
      <w:r w:rsidRPr="00BD699F">
        <w:rPr>
          <w:rFonts w:ascii="Times New Roman" w:hAnsi="Times New Roman" w:cs="Times New Roman"/>
          <w:i/>
          <w:sz w:val="24"/>
        </w:rPr>
        <w:t>websites</w:t>
      </w:r>
      <w:r w:rsidRPr="00BD699F">
        <w:rPr>
          <w:rFonts w:ascii="Times New Roman" w:hAnsi="Times New Roman" w:cs="Times New Roman"/>
          <w:sz w:val="24"/>
        </w:rPr>
        <w:t xml:space="preserve">, não sendo possível analisar uma amostra maior de companhias podendo interferir na fidedignidade do resultado obtidos na pesquisa, contudo isso não limitou o alcance dos objetivos do estudo e outra limitação não deve generalizar os resultados obtidos no estudo, devido ao fato do resultado alcançado é referente a </w:t>
      </w:r>
      <w:r w:rsidR="002E08A1" w:rsidRPr="00BD699F">
        <w:rPr>
          <w:rFonts w:ascii="Times New Roman" w:hAnsi="Times New Roman" w:cs="Times New Roman"/>
          <w:sz w:val="24"/>
        </w:rPr>
        <w:t xml:space="preserve">um grupo especifico, neste caso </w:t>
      </w:r>
      <w:r w:rsidRPr="00BD699F">
        <w:rPr>
          <w:rFonts w:ascii="Times New Roman" w:hAnsi="Times New Roman" w:cs="Times New Roman"/>
          <w:sz w:val="24"/>
        </w:rPr>
        <w:t xml:space="preserve">as companhias </w:t>
      </w:r>
      <w:r w:rsidR="002E08A1" w:rsidRPr="00BD699F">
        <w:rPr>
          <w:rFonts w:ascii="Times New Roman" w:hAnsi="Times New Roman" w:cs="Times New Roman"/>
          <w:sz w:val="24"/>
        </w:rPr>
        <w:t>componentes</w:t>
      </w:r>
      <w:r w:rsidRPr="00BD699F">
        <w:rPr>
          <w:rFonts w:ascii="Times New Roman" w:hAnsi="Times New Roman" w:cs="Times New Roman"/>
          <w:sz w:val="24"/>
        </w:rPr>
        <w:t xml:space="preserve"> </w:t>
      </w:r>
      <w:r w:rsidR="002E08A1" w:rsidRPr="00BD699F">
        <w:rPr>
          <w:rFonts w:ascii="Times New Roman" w:hAnsi="Times New Roman" w:cs="Times New Roman"/>
          <w:sz w:val="24"/>
        </w:rPr>
        <w:t>d</w:t>
      </w:r>
      <w:r w:rsidRPr="00BD699F">
        <w:rPr>
          <w:rFonts w:ascii="Times New Roman" w:hAnsi="Times New Roman" w:cs="Times New Roman"/>
          <w:sz w:val="24"/>
        </w:rPr>
        <w:t xml:space="preserve">o Novo Mercado. </w:t>
      </w:r>
      <w:r w:rsidRPr="00BD699F">
        <w:rPr>
          <w:rFonts w:ascii="Times New Roman" w:hAnsi="Times New Roman" w:cs="Times New Roman"/>
          <w:b/>
          <w:sz w:val="24"/>
        </w:rPr>
        <w:t xml:space="preserve"> </w:t>
      </w:r>
    </w:p>
    <w:p w14:paraId="20A73EB1" w14:textId="38374E6C" w:rsidR="00ED11ED" w:rsidRPr="00BD699F" w:rsidRDefault="00ED11ED" w:rsidP="00BA651D">
      <w:pPr>
        <w:pStyle w:val="SemEspaamento"/>
        <w:ind w:firstLine="709"/>
        <w:jc w:val="both"/>
        <w:rPr>
          <w:rFonts w:ascii="Times New Roman" w:hAnsi="Times New Roman" w:cs="Times New Roman"/>
          <w:sz w:val="24"/>
        </w:rPr>
      </w:pPr>
      <w:r w:rsidRPr="00BD699F">
        <w:rPr>
          <w:rFonts w:ascii="Times New Roman" w:hAnsi="Times New Roman" w:cs="Times New Roman"/>
          <w:sz w:val="24"/>
        </w:rPr>
        <w:t xml:space="preserve">Pelos resultados alcançados, indica-se a incorporação de futuros estudos relacionados ao tema apresentado: a abrangência </w:t>
      </w:r>
      <w:r w:rsidR="002E08A1" w:rsidRPr="00BD699F">
        <w:rPr>
          <w:rFonts w:ascii="Times New Roman" w:hAnsi="Times New Roman" w:cs="Times New Roman"/>
          <w:sz w:val="24"/>
        </w:rPr>
        <w:t>do universo pesquisado</w:t>
      </w:r>
      <w:r w:rsidRPr="00BD699F">
        <w:rPr>
          <w:rFonts w:ascii="Times New Roman" w:hAnsi="Times New Roman" w:cs="Times New Roman"/>
          <w:sz w:val="24"/>
        </w:rPr>
        <w:t xml:space="preserve">, ou seja, a inclusão de todas as companhias que compõe as segmentações especiais da B3 e a análise dos valores das ações das companhias que apresentam missões voltadas para a natureza </w:t>
      </w:r>
      <w:r w:rsidR="00F477D1" w:rsidRPr="00BD699F">
        <w:rPr>
          <w:rFonts w:ascii="Times New Roman" w:hAnsi="Times New Roman" w:cs="Times New Roman"/>
          <w:sz w:val="24"/>
        </w:rPr>
        <w:t>ambiental.</w:t>
      </w:r>
    </w:p>
    <w:p w14:paraId="5762E940" w14:textId="77777777" w:rsidR="00BD699F" w:rsidRDefault="00BD699F" w:rsidP="00ED11ED">
      <w:pPr>
        <w:pStyle w:val="PargrafodaLista"/>
        <w:tabs>
          <w:tab w:val="left" w:pos="284"/>
        </w:tabs>
        <w:spacing w:after="120"/>
        <w:ind w:left="0"/>
        <w:jc w:val="both"/>
        <w:rPr>
          <w:b/>
        </w:rPr>
      </w:pPr>
    </w:p>
    <w:p w14:paraId="089B2B26" w14:textId="77777777" w:rsidR="00BD699F" w:rsidRDefault="00BD699F" w:rsidP="00ED11ED">
      <w:pPr>
        <w:pStyle w:val="PargrafodaLista"/>
        <w:tabs>
          <w:tab w:val="left" w:pos="284"/>
        </w:tabs>
        <w:spacing w:after="120"/>
        <w:ind w:left="0"/>
        <w:jc w:val="both"/>
        <w:rPr>
          <w:b/>
        </w:rPr>
      </w:pPr>
    </w:p>
    <w:p w14:paraId="43D2FDB0" w14:textId="77777777" w:rsidR="00BD699F" w:rsidRDefault="00BD699F" w:rsidP="00ED11ED">
      <w:pPr>
        <w:pStyle w:val="PargrafodaLista"/>
        <w:tabs>
          <w:tab w:val="left" w:pos="284"/>
        </w:tabs>
        <w:spacing w:after="120"/>
        <w:ind w:left="0"/>
        <w:jc w:val="both"/>
        <w:rPr>
          <w:b/>
        </w:rPr>
      </w:pPr>
    </w:p>
    <w:p w14:paraId="105B1B36" w14:textId="77777777" w:rsidR="00BD699F" w:rsidRDefault="00BD699F" w:rsidP="00ED11ED">
      <w:pPr>
        <w:pStyle w:val="PargrafodaLista"/>
        <w:tabs>
          <w:tab w:val="left" w:pos="284"/>
        </w:tabs>
        <w:spacing w:after="120"/>
        <w:ind w:left="0"/>
        <w:jc w:val="both"/>
        <w:rPr>
          <w:b/>
        </w:rPr>
      </w:pPr>
    </w:p>
    <w:p w14:paraId="122FAB08" w14:textId="77777777" w:rsidR="00BD699F" w:rsidRPr="00BD699F" w:rsidRDefault="00BD699F" w:rsidP="00ED11ED">
      <w:pPr>
        <w:pStyle w:val="PargrafodaLista"/>
        <w:tabs>
          <w:tab w:val="left" w:pos="284"/>
        </w:tabs>
        <w:spacing w:after="120"/>
        <w:ind w:left="0"/>
        <w:jc w:val="both"/>
        <w:rPr>
          <w:b/>
        </w:rPr>
      </w:pPr>
    </w:p>
    <w:p w14:paraId="2BDB2CF2" w14:textId="24CAA2C8" w:rsidR="00255AF4" w:rsidRPr="00BD699F" w:rsidRDefault="00255AF4" w:rsidP="00ED11ED">
      <w:pPr>
        <w:pStyle w:val="PargrafodaLista"/>
        <w:tabs>
          <w:tab w:val="left" w:pos="284"/>
        </w:tabs>
        <w:spacing w:after="120"/>
        <w:ind w:left="0"/>
        <w:jc w:val="both"/>
        <w:rPr>
          <w:b/>
          <w:sz w:val="24"/>
        </w:rPr>
      </w:pPr>
      <w:r w:rsidRPr="00BD699F">
        <w:rPr>
          <w:b/>
          <w:sz w:val="24"/>
        </w:rPr>
        <w:lastRenderedPageBreak/>
        <w:t>Referências</w:t>
      </w:r>
    </w:p>
    <w:p w14:paraId="59A0CA00" w14:textId="77AB7240" w:rsidR="007851B3" w:rsidRPr="005E52E1" w:rsidRDefault="00F477D1" w:rsidP="007851B3">
      <w:pPr>
        <w:pStyle w:val="SemEspaamento"/>
        <w:jc w:val="both"/>
        <w:rPr>
          <w:rFonts w:ascii="Times New Roman" w:hAnsi="Times New Roman" w:cs="Times New Roman"/>
          <w:sz w:val="24"/>
          <w:szCs w:val="24"/>
        </w:rPr>
      </w:pPr>
      <w:r w:rsidRPr="005E52E1">
        <w:rPr>
          <w:rFonts w:ascii="Times New Roman" w:hAnsi="Times New Roman" w:cs="Times New Roman"/>
          <w:sz w:val="24"/>
          <w:szCs w:val="24"/>
        </w:rPr>
        <w:t xml:space="preserve">Comissão </w:t>
      </w:r>
      <w:r w:rsidR="00612683" w:rsidRPr="005E52E1">
        <w:rPr>
          <w:rFonts w:ascii="Times New Roman" w:hAnsi="Times New Roman" w:cs="Times New Roman"/>
          <w:sz w:val="24"/>
          <w:szCs w:val="24"/>
        </w:rPr>
        <w:t>d</w:t>
      </w:r>
      <w:r w:rsidRPr="005E52E1">
        <w:rPr>
          <w:rFonts w:ascii="Times New Roman" w:hAnsi="Times New Roman" w:cs="Times New Roman"/>
          <w:sz w:val="24"/>
          <w:szCs w:val="24"/>
        </w:rPr>
        <w:t>e Valores Mobiliários</w:t>
      </w:r>
      <w:r w:rsidR="00255AF4" w:rsidRPr="005E52E1">
        <w:rPr>
          <w:rFonts w:ascii="Times New Roman" w:hAnsi="Times New Roman" w:cs="Times New Roman"/>
          <w:sz w:val="24"/>
          <w:szCs w:val="24"/>
        </w:rPr>
        <w:t xml:space="preserve">. </w:t>
      </w:r>
      <w:r w:rsidR="007B6152" w:rsidRPr="005E52E1">
        <w:rPr>
          <w:rFonts w:ascii="Times New Roman" w:hAnsi="Times New Roman" w:cs="Times New Roman"/>
          <w:sz w:val="24"/>
          <w:szCs w:val="24"/>
        </w:rPr>
        <w:t xml:space="preserve">INSTRUÇÃO CVM N. </w:t>
      </w:r>
      <w:r w:rsidR="00255AF4" w:rsidRPr="005E52E1">
        <w:rPr>
          <w:rFonts w:ascii="Times New Roman" w:hAnsi="Times New Roman" w:cs="Times New Roman"/>
          <w:sz w:val="24"/>
          <w:szCs w:val="24"/>
        </w:rPr>
        <w:t xml:space="preserve">457, de 13 de julho de 2007 - Dispõe sobre a elaboração e divulgação das </w:t>
      </w:r>
      <w:r w:rsidR="00D704A5" w:rsidRPr="005E52E1">
        <w:rPr>
          <w:rFonts w:ascii="Times New Roman" w:hAnsi="Times New Roman" w:cs="Times New Roman"/>
          <w:sz w:val="24"/>
          <w:szCs w:val="24"/>
        </w:rPr>
        <w:t>Demonstrações Financeiras</w:t>
      </w:r>
      <w:r w:rsidR="00255AF4" w:rsidRPr="005E52E1">
        <w:rPr>
          <w:rFonts w:ascii="Times New Roman" w:hAnsi="Times New Roman" w:cs="Times New Roman"/>
          <w:sz w:val="24"/>
          <w:szCs w:val="24"/>
        </w:rPr>
        <w:t xml:space="preserve"> consolidadas, com base no padrão contábil internacional emitido pelo </w:t>
      </w:r>
      <w:proofErr w:type="spellStart"/>
      <w:r w:rsidR="00255AF4" w:rsidRPr="005E52E1">
        <w:rPr>
          <w:rFonts w:ascii="Times New Roman" w:hAnsi="Times New Roman" w:cs="Times New Roman"/>
          <w:sz w:val="24"/>
          <w:szCs w:val="24"/>
        </w:rPr>
        <w:t>International</w:t>
      </w:r>
      <w:proofErr w:type="spellEnd"/>
      <w:r w:rsidR="00255AF4" w:rsidRPr="005E52E1">
        <w:rPr>
          <w:rFonts w:ascii="Times New Roman" w:hAnsi="Times New Roman" w:cs="Times New Roman"/>
          <w:sz w:val="24"/>
          <w:szCs w:val="24"/>
        </w:rPr>
        <w:t xml:space="preserve"> </w:t>
      </w:r>
      <w:proofErr w:type="spellStart"/>
      <w:r w:rsidR="00255AF4" w:rsidRPr="005E52E1">
        <w:rPr>
          <w:rFonts w:ascii="Times New Roman" w:hAnsi="Times New Roman" w:cs="Times New Roman"/>
          <w:sz w:val="24"/>
          <w:szCs w:val="24"/>
        </w:rPr>
        <w:t>Acc</w:t>
      </w:r>
      <w:r w:rsidR="007851B3" w:rsidRPr="005E52E1">
        <w:rPr>
          <w:rFonts w:ascii="Times New Roman" w:hAnsi="Times New Roman" w:cs="Times New Roman"/>
          <w:sz w:val="24"/>
          <w:szCs w:val="24"/>
        </w:rPr>
        <w:t>ounting</w:t>
      </w:r>
      <w:proofErr w:type="spellEnd"/>
      <w:r w:rsidR="007851B3" w:rsidRPr="005E52E1">
        <w:rPr>
          <w:rFonts w:ascii="Times New Roman" w:hAnsi="Times New Roman" w:cs="Times New Roman"/>
          <w:sz w:val="24"/>
          <w:szCs w:val="24"/>
        </w:rPr>
        <w:t xml:space="preserve"> Standards </w:t>
      </w:r>
      <w:proofErr w:type="spellStart"/>
      <w:r w:rsidR="007851B3" w:rsidRPr="005E52E1">
        <w:rPr>
          <w:rFonts w:ascii="Times New Roman" w:hAnsi="Times New Roman" w:cs="Times New Roman"/>
          <w:sz w:val="24"/>
          <w:szCs w:val="24"/>
        </w:rPr>
        <w:t>Board</w:t>
      </w:r>
      <w:proofErr w:type="spellEnd"/>
      <w:r w:rsidR="007851B3" w:rsidRPr="005E52E1">
        <w:rPr>
          <w:rFonts w:ascii="Times New Roman" w:hAnsi="Times New Roman" w:cs="Times New Roman"/>
          <w:sz w:val="24"/>
          <w:szCs w:val="24"/>
        </w:rPr>
        <w:t xml:space="preserve"> - IASB.</w:t>
      </w:r>
    </w:p>
    <w:p w14:paraId="5724FC15" w14:textId="0261C678" w:rsidR="007851B3" w:rsidRPr="005E52E1" w:rsidRDefault="00255AF4" w:rsidP="007851B3">
      <w:pPr>
        <w:pStyle w:val="SemEspaamento"/>
        <w:jc w:val="both"/>
        <w:rPr>
          <w:rFonts w:ascii="Times New Roman" w:hAnsi="Times New Roman" w:cs="Times New Roman"/>
          <w:sz w:val="24"/>
          <w:szCs w:val="24"/>
        </w:rPr>
      </w:pPr>
      <w:r w:rsidRPr="005E52E1">
        <w:rPr>
          <w:rFonts w:ascii="Times New Roman" w:hAnsi="Times New Roman" w:cs="Times New Roman"/>
          <w:sz w:val="24"/>
          <w:szCs w:val="24"/>
        </w:rPr>
        <w:t>Recuperado em</w:t>
      </w:r>
      <w:r w:rsidR="007851B3" w:rsidRPr="005E52E1">
        <w:rPr>
          <w:rFonts w:ascii="Times New Roman" w:hAnsi="Times New Roman" w:cs="Times New Roman"/>
          <w:sz w:val="24"/>
          <w:szCs w:val="24"/>
        </w:rPr>
        <w:t xml:space="preserve"> 29 de setembro de 2017, de </w:t>
      </w:r>
      <w:hyperlink r:id="rId8" w:history="1">
        <w:r w:rsidR="007851B3" w:rsidRPr="005E52E1">
          <w:rPr>
            <w:rStyle w:val="Hyperlink"/>
            <w:rFonts w:ascii="Times New Roman" w:hAnsi="Times New Roman" w:cs="Times New Roman"/>
            <w:color w:val="auto"/>
            <w:sz w:val="24"/>
            <w:szCs w:val="24"/>
            <w:u w:val="none"/>
          </w:rPr>
          <w:t>http://www.cvm.gov.br/legislacao/instrucoes</w:t>
        </w:r>
      </w:hyperlink>
      <w:r w:rsidR="007851B3" w:rsidRPr="005E52E1">
        <w:rPr>
          <w:rFonts w:ascii="Times New Roman" w:hAnsi="Times New Roman" w:cs="Times New Roman"/>
          <w:sz w:val="24"/>
          <w:szCs w:val="24"/>
        </w:rPr>
        <w:t xml:space="preserve"> </w:t>
      </w:r>
      <w:r w:rsidRPr="005E52E1">
        <w:rPr>
          <w:rFonts w:ascii="Times New Roman" w:hAnsi="Times New Roman" w:cs="Times New Roman"/>
          <w:sz w:val="24"/>
          <w:szCs w:val="24"/>
        </w:rPr>
        <w:t xml:space="preserve">/inst457.html. </w:t>
      </w:r>
    </w:p>
    <w:p w14:paraId="0F70BA2A" w14:textId="77777777" w:rsidR="007851B3" w:rsidRPr="005E52E1" w:rsidRDefault="007851B3" w:rsidP="007851B3">
      <w:pPr>
        <w:pStyle w:val="SemEspaamento"/>
        <w:jc w:val="both"/>
        <w:rPr>
          <w:rFonts w:ascii="Times New Roman" w:hAnsi="Times New Roman" w:cs="Times New Roman"/>
          <w:sz w:val="24"/>
          <w:szCs w:val="24"/>
        </w:rPr>
      </w:pPr>
    </w:p>
    <w:p w14:paraId="3BB9C29E" w14:textId="62783CFD" w:rsidR="00F477D1" w:rsidRPr="005E52E1" w:rsidRDefault="00612683" w:rsidP="007851B3">
      <w:pPr>
        <w:pStyle w:val="SemEspaamento"/>
        <w:jc w:val="both"/>
        <w:rPr>
          <w:rFonts w:ascii="Times New Roman" w:hAnsi="Times New Roman" w:cs="Times New Roman"/>
          <w:sz w:val="24"/>
          <w:szCs w:val="24"/>
        </w:rPr>
      </w:pPr>
      <w:r w:rsidRPr="005E52E1">
        <w:rPr>
          <w:rFonts w:ascii="Times New Roman" w:hAnsi="Times New Roman" w:cs="Times New Roman"/>
          <w:sz w:val="24"/>
          <w:szCs w:val="24"/>
        </w:rPr>
        <w:t xml:space="preserve">Comissão de Valores Mobiliários. </w:t>
      </w:r>
      <w:r w:rsidR="007B6152" w:rsidRPr="005E52E1">
        <w:rPr>
          <w:rFonts w:ascii="Times New Roman" w:hAnsi="Times New Roman" w:cs="Times New Roman"/>
          <w:sz w:val="24"/>
          <w:szCs w:val="24"/>
        </w:rPr>
        <w:t xml:space="preserve"> INSTRUÇÃO CVM N. 485 </w:t>
      </w:r>
      <w:r w:rsidR="00255AF4" w:rsidRPr="005E52E1">
        <w:rPr>
          <w:rFonts w:ascii="Times New Roman" w:hAnsi="Times New Roman" w:cs="Times New Roman"/>
          <w:sz w:val="24"/>
          <w:szCs w:val="24"/>
        </w:rPr>
        <w:t xml:space="preserve">de 1º de setembro de 2010. - Altera a Instrução CVM nº 457, de 13 de julho de 2007, que dispõe sobre a elaboração e divulgação das </w:t>
      </w:r>
      <w:r w:rsidR="00D704A5" w:rsidRPr="005E52E1">
        <w:rPr>
          <w:rFonts w:ascii="Times New Roman" w:hAnsi="Times New Roman" w:cs="Times New Roman"/>
          <w:sz w:val="24"/>
          <w:szCs w:val="24"/>
        </w:rPr>
        <w:t>Demonstrações Financeiras</w:t>
      </w:r>
      <w:r w:rsidR="00255AF4" w:rsidRPr="005E52E1">
        <w:rPr>
          <w:rFonts w:ascii="Times New Roman" w:hAnsi="Times New Roman" w:cs="Times New Roman"/>
          <w:sz w:val="24"/>
          <w:szCs w:val="24"/>
        </w:rPr>
        <w:t xml:space="preserve"> consolidadas, com base no padrão contábil internacional emitido pelo </w:t>
      </w:r>
      <w:proofErr w:type="spellStart"/>
      <w:r w:rsidR="00255AF4" w:rsidRPr="005E52E1">
        <w:rPr>
          <w:rFonts w:ascii="Times New Roman" w:hAnsi="Times New Roman" w:cs="Times New Roman"/>
          <w:sz w:val="24"/>
          <w:szCs w:val="24"/>
        </w:rPr>
        <w:t>International</w:t>
      </w:r>
      <w:proofErr w:type="spellEnd"/>
      <w:r w:rsidR="00255AF4" w:rsidRPr="005E52E1">
        <w:rPr>
          <w:rFonts w:ascii="Times New Roman" w:hAnsi="Times New Roman" w:cs="Times New Roman"/>
          <w:sz w:val="24"/>
          <w:szCs w:val="24"/>
        </w:rPr>
        <w:t xml:space="preserve"> </w:t>
      </w:r>
      <w:proofErr w:type="spellStart"/>
      <w:r w:rsidR="00255AF4" w:rsidRPr="005E52E1">
        <w:rPr>
          <w:rFonts w:ascii="Times New Roman" w:hAnsi="Times New Roman" w:cs="Times New Roman"/>
          <w:sz w:val="24"/>
          <w:szCs w:val="24"/>
        </w:rPr>
        <w:t>Accounting</w:t>
      </w:r>
      <w:proofErr w:type="spellEnd"/>
      <w:r w:rsidR="00255AF4" w:rsidRPr="005E52E1">
        <w:rPr>
          <w:rFonts w:ascii="Times New Roman" w:hAnsi="Times New Roman" w:cs="Times New Roman"/>
          <w:sz w:val="24"/>
          <w:szCs w:val="24"/>
        </w:rPr>
        <w:t xml:space="preserve"> Standards </w:t>
      </w:r>
      <w:proofErr w:type="spellStart"/>
      <w:r w:rsidR="00255AF4" w:rsidRPr="005E52E1">
        <w:rPr>
          <w:rFonts w:ascii="Times New Roman" w:hAnsi="Times New Roman" w:cs="Times New Roman"/>
          <w:sz w:val="24"/>
          <w:szCs w:val="24"/>
        </w:rPr>
        <w:t>Board</w:t>
      </w:r>
      <w:proofErr w:type="spellEnd"/>
      <w:r w:rsidR="00255AF4" w:rsidRPr="005E52E1">
        <w:rPr>
          <w:rFonts w:ascii="Times New Roman" w:hAnsi="Times New Roman" w:cs="Times New Roman"/>
          <w:sz w:val="24"/>
          <w:szCs w:val="24"/>
        </w:rPr>
        <w:t xml:space="preserve"> – IASB. Recuperado </w:t>
      </w:r>
      <w:r w:rsidR="007851B3" w:rsidRPr="005E52E1">
        <w:rPr>
          <w:rFonts w:ascii="Times New Roman" w:hAnsi="Times New Roman" w:cs="Times New Roman"/>
          <w:sz w:val="24"/>
          <w:szCs w:val="24"/>
        </w:rPr>
        <w:t>em 29 de setembro de 2017, de</w:t>
      </w:r>
      <w:r w:rsidR="00255AF4" w:rsidRPr="005E52E1">
        <w:rPr>
          <w:rFonts w:ascii="Times New Roman" w:hAnsi="Times New Roman" w:cs="Times New Roman"/>
          <w:sz w:val="24"/>
          <w:szCs w:val="24"/>
        </w:rPr>
        <w:t xml:space="preserve"> </w:t>
      </w:r>
      <w:hyperlink r:id="rId9" w:history="1">
        <w:r w:rsidR="007851B3" w:rsidRPr="005E52E1">
          <w:rPr>
            <w:rStyle w:val="Hyperlink"/>
            <w:rFonts w:ascii="Times New Roman" w:hAnsi="Times New Roman" w:cs="Times New Roman"/>
            <w:color w:val="auto"/>
            <w:sz w:val="24"/>
            <w:szCs w:val="24"/>
            <w:u w:val="none"/>
          </w:rPr>
          <w:t>http://www.cvm.gov.br/legislacao/instrucoes/inst485.html</w:t>
        </w:r>
      </w:hyperlink>
    </w:p>
    <w:p w14:paraId="7C078E88" w14:textId="77777777" w:rsidR="007851B3" w:rsidRPr="005E52E1" w:rsidRDefault="007851B3" w:rsidP="007851B3">
      <w:pPr>
        <w:pStyle w:val="SemEspaamento"/>
        <w:jc w:val="both"/>
        <w:rPr>
          <w:rFonts w:ascii="Times New Roman" w:hAnsi="Times New Roman" w:cs="Times New Roman"/>
          <w:sz w:val="24"/>
          <w:szCs w:val="24"/>
        </w:rPr>
      </w:pPr>
    </w:p>
    <w:p w14:paraId="1CAC6667" w14:textId="3BF95BD3" w:rsidR="00255AF4" w:rsidRPr="005E52E1" w:rsidRDefault="003B5028"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Costa</w:t>
      </w:r>
      <w:r w:rsidR="00255AF4" w:rsidRPr="005E52E1">
        <w:rPr>
          <w:rFonts w:ascii="Times New Roman" w:hAnsi="Times New Roman" w:cs="Times New Roman"/>
          <w:sz w:val="24"/>
          <w:szCs w:val="24"/>
        </w:rPr>
        <w:t>, B. M. do N.</w:t>
      </w:r>
      <w:r w:rsidRPr="005E52E1">
        <w:rPr>
          <w:rFonts w:ascii="Times New Roman" w:hAnsi="Times New Roman" w:cs="Times New Roman"/>
          <w:sz w:val="24"/>
          <w:szCs w:val="24"/>
        </w:rPr>
        <w:t xml:space="preserve"> </w:t>
      </w:r>
      <w:r w:rsidR="00255AF4" w:rsidRPr="005E52E1">
        <w:rPr>
          <w:rFonts w:ascii="Times New Roman" w:hAnsi="Times New Roman" w:cs="Times New Roman"/>
          <w:sz w:val="24"/>
          <w:szCs w:val="24"/>
        </w:rPr>
        <w:t xml:space="preserve">(2016). </w:t>
      </w:r>
      <w:r w:rsidR="00255AF4" w:rsidRPr="005E52E1">
        <w:rPr>
          <w:rFonts w:ascii="Times New Roman" w:hAnsi="Times New Roman" w:cs="Times New Roman"/>
          <w:i/>
          <w:sz w:val="24"/>
          <w:szCs w:val="24"/>
        </w:rPr>
        <w:t>Abrangência dos relatórios de responsabilidade social corporativa divulgados por empres</w:t>
      </w:r>
      <w:r w:rsidR="007B6152" w:rsidRPr="005E52E1">
        <w:rPr>
          <w:rFonts w:ascii="Times New Roman" w:hAnsi="Times New Roman" w:cs="Times New Roman"/>
          <w:i/>
          <w:sz w:val="24"/>
          <w:szCs w:val="24"/>
        </w:rPr>
        <w:t xml:space="preserve">as brasileiras. </w:t>
      </w:r>
      <w:r w:rsidR="007B6152" w:rsidRPr="005E52E1">
        <w:rPr>
          <w:rFonts w:ascii="Times New Roman" w:hAnsi="Times New Roman" w:cs="Times New Roman"/>
          <w:sz w:val="24"/>
          <w:szCs w:val="24"/>
        </w:rPr>
        <w:t>Dissertação de m</w:t>
      </w:r>
      <w:r w:rsidR="00255AF4" w:rsidRPr="005E52E1">
        <w:rPr>
          <w:rFonts w:ascii="Times New Roman" w:hAnsi="Times New Roman" w:cs="Times New Roman"/>
          <w:sz w:val="24"/>
          <w:szCs w:val="24"/>
        </w:rPr>
        <w:t xml:space="preserve">estrado, Universidade Federal do Ceará, Fortaleza, </w:t>
      </w:r>
      <w:r w:rsidR="007B6152" w:rsidRPr="005E52E1">
        <w:rPr>
          <w:rFonts w:ascii="Times New Roman" w:hAnsi="Times New Roman" w:cs="Times New Roman"/>
          <w:sz w:val="24"/>
          <w:szCs w:val="24"/>
        </w:rPr>
        <w:t>Ceara.</w:t>
      </w:r>
    </w:p>
    <w:p w14:paraId="07CCBF78" w14:textId="6605E05F" w:rsidR="00255AF4" w:rsidRPr="005E52E1" w:rsidRDefault="00255AF4"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C</w:t>
      </w:r>
      <w:r w:rsidR="003B5028" w:rsidRPr="005E52E1">
        <w:rPr>
          <w:rFonts w:ascii="Times New Roman" w:hAnsi="Times New Roman" w:cs="Times New Roman"/>
          <w:sz w:val="24"/>
          <w:szCs w:val="24"/>
        </w:rPr>
        <w:t>osta</w:t>
      </w:r>
      <w:r w:rsidRPr="005E52E1">
        <w:rPr>
          <w:rFonts w:ascii="Times New Roman" w:hAnsi="Times New Roman" w:cs="Times New Roman"/>
          <w:sz w:val="24"/>
          <w:szCs w:val="24"/>
        </w:rPr>
        <w:t>, R. S.</w:t>
      </w:r>
      <w:r w:rsidR="003B5028" w:rsidRPr="005E52E1">
        <w:rPr>
          <w:rFonts w:ascii="Times New Roman" w:hAnsi="Times New Roman" w:cs="Times New Roman"/>
          <w:sz w:val="24"/>
          <w:szCs w:val="24"/>
        </w:rPr>
        <w:t xml:space="preserve">, </w:t>
      </w:r>
      <w:r w:rsidR="00612683" w:rsidRPr="005E52E1">
        <w:rPr>
          <w:rFonts w:ascii="Times New Roman" w:hAnsi="Times New Roman" w:cs="Times New Roman"/>
          <w:sz w:val="24"/>
          <w:szCs w:val="24"/>
        </w:rPr>
        <w:t>&amp;</w:t>
      </w:r>
      <w:r w:rsidRPr="005E52E1">
        <w:rPr>
          <w:rFonts w:ascii="Times New Roman" w:hAnsi="Times New Roman" w:cs="Times New Roman"/>
          <w:sz w:val="24"/>
          <w:szCs w:val="24"/>
        </w:rPr>
        <w:t xml:space="preserve"> M</w:t>
      </w:r>
      <w:r w:rsidR="003B5028" w:rsidRPr="005E52E1">
        <w:rPr>
          <w:rFonts w:ascii="Times New Roman" w:hAnsi="Times New Roman" w:cs="Times New Roman"/>
          <w:sz w:val="24"/>
          <w:szCs w:val="24"/>
        </w:rPr>
        <w:t>arion</w:t>
      </w:r>
      <w:r w:rsidRPr="005E52E1">
        <w:rPr>
          <w:rFonts w:ascii="Times New Roman" w:hAnsi="Times New Roman" w:cs="Times New Roman"/>
          <w:sz w:val="24"/>
          <w:szCs w:val="24"/>
        </w:rPr>
        <w:t>, J. C.</w:t>
      </w:r>
      <w:r w:rsidR="003B5028" w:rsidRPr="005E52E1">
        <w:rPr>
          <w:rFonts w:ascii="Times New Roman" w:hAnsi="Times New Roman" w:cs="Times New Roman"/>
          <w:sz w:val="24"/>
          <w:szCs w:val="24"/>
        </w:rPr>
        <w:t xml:space="preserve"> </w:t>
      </w:r>
      <w:r w:rsidRPr="005E52E1">
        <w:rPr>
          <w:rFonts w:ascii="Times New Roman" w:hAnsi="Times New Roman" w:cs="Times New Roman"/>
          <w:sz w:val="24"/>
          <w:szCs w:val="24"/>
        </w:rPr>
        <w:t xml:space="preserve">(2007). A Uniformidade na evidenciação ambientais.  </w:t>
      </w:r>
      <w:r w:rsidRPr="005E52E1">
        <w:rPr>
          <w:rFonts w:ascii="Times New Roman" w:hAnsi="Times New Roman" w:cs="Times New Roman"/>
          <w:i/>
          <w:sz w:val="24"/>
          <w:szCs w:val="24"/>
        </w:rPr>
        <w:t>Revista Contabilidade e Finanças</w:t>
      </w:r>
      <w:r w:rsidRPr="005E52E1">
        <w:rPr>
          <w:rFonts w:ascii="Times New Roman" w:hAnsi="Times New Roman" w:cs="Times New Roman"/>
          <w:sz w:val="24"/>
          <w:szCs w:val="24"/>
        </w:rPr>
        <w:t xml:space="preserve">, </w:t>
      </w:r>
      <w:r w:rsidRPr="005E52E1">
        <w:rPr>
          <w:rFonts w:ascii="Times New Roman" w:hAnsi="Times New Roman" w:cs="Times New Roman"/>
          <w:i/>
          <w:sz w:val="24"/>
          <w:szCs w:val="24"/>
        </w:rPr>
        <w:t>18</w:t>
      </w:r>
      <w:r w:rsidRPr="005E52E1">
        <w:rPr>
          <w:rFonts w:ascii="Times New Roman" w:hAnsi="Times New Roman" w:cs="Times New Roman"/>
          <w:sz w:val="24"/>
          <w:szCs w:val="24"/>
        </w:rPr>
        <w:t>(43), pp. 20-33.</w:t>
      </w:r>
    </w:p>
    <w:p w14:paraId="59DD4CB5" w14:textId="77777777" w:rsidR="003B5028" w:rsidRPr="005E52E1" w:rsidRDefault="003B5028" w:rsidP="00901C7F">
      <w:pPr>
        <w:pStyle w:val="SemEspaamento"/>
        <w:spacing w:after="240"/>
        <w:jc w:val="both"/>
        <w:rPr>
          <w:rFonts w:ascii="Times New Roman" w:hAnsi="Times New Roman" w:cs="Times New Roman"/>
          <w:sz w:val="24"/>
          <w:szCs w:val="24"/>
          <w:shd w:val="clear" w:color="auto" w:fill="FFFFFF"/>
        </w:rPr>
      </w:pPr>
      <w:proofErr w:type="spellStart"/>
      <w:r w:rsidRPr="005E52E1">
        <w:rPr>
          <w:rFonts w:ascii="Times New Roman" w:hAnsi="Times New Roman" w:cs="Times New Roman"/>
          <w:sz w:val="24"/>
          <w:szCs w:val="24"/>
          <w:shd w:val="clear" w:color="auto" w:fill="FFFFFF"/>
        </w:rPr>
        <w:t>Deegan</w:t>
      </w:r>
      <w:proofErr w:type="spellEnd"/>
      <w:r w:rsidRPr="005E52E1">
        <w:rPr>
          <w:rFonts w:ascii="Times New Roman" w:hAnsi="Times New Roman" w:cs="Times New Roman"/>
          <w:sz w:val="24"/>
          <w:szCs w:val="24"/>
          <w:shd w:val="clear" w:color="auto" w:fill="FFFFFF"/>
        </w:rPr>
        <w:t xml:space="preserve">, C. (2002). The </w:t>
      </w:r>
      <w:proofErr w:type="spellStart"/>
      <w:r w:rsidRPr="005E52E1">
        <w:rPr>
          <w:rFonts w:ascii="Times New Roman" w:hAnsi="Times New Roman" w:cs="Times New Roman"/>
          <w:sz w:val="24"/>
          <w:szCs w:val="24"/>
          <w:shd w:val="clear" w:color="auto" w:fill="FFFFFF"/>
        </w:rPr>
        <w:t>legitimizing</w:t>
      </w:r>
      <w:proofErr w:type="spellEnd"/>
      <w:r w:rsidRPr="005E52E1">
        <w:rPr>
          <w:rFonts w:ascii="Times New Roman" w:hAnsi="Times New Roman" w:cs="Times New Roman"/>
          <w:sz w:val="24"/>
          <w:szCs w:val="24"/>
          <w:shd w:val="clear" w:color="auto" w:fill="FFFFFF"/>
        </w:rPr>
        <w:t xml:space="preserve"> </w:t>
      </w:r>
      <w:proofErr w:type="spellStart"/>
      <w:r w:rsidRPr="005E52E1">
        <w:rPr>
          <w:rFonts w:ascii="Times New Roman" w:hAnsi="Times New Roman" w:cs="Times New Roman"/>
          <w:sz w:val="24"/>
          <w:szCs w:val="24"/>
          <w:shd w:val="clear" w:color="auto" w:fill="FFFFFF"/>
        </w:rPr>
        <w:t>effect</w:t>
      </w:r>
      <w:proofErr w:type="spellEnd"/>
      <w:r w:rsidRPr="005E52E1">
        <w:rPr>
          <w:rFonts w:ascii="Times New Roman" w:hAnsi="Times New Roman" w:cs="Times New Roman"/>
          <w:sz w:val="24"/>
          <w:szCs w:val="24"/>
          <w:shd w:val="clear" w:color="auto" w:fill="FFFFFF"/>
        </w:rPr>
        <w:t xml:space="preserve"> </w:t>
      </w:r>
      <w:proofErr w:type="spellStart"/>
      <w:r w:rsidRPr="005E52E1">
        <w:rPr>
          <w:rFonts w:ascii="Times New Roman" w:hAnsi="Times New Roman" w:cs="Times New Roman"/>
          <w:sz w:val="24"/>
          <w:szCs w:val="24"/>
          <w:shd w:val="clear" w:color="auto" w:fill="FFFFFF"/>
        </w:rPr>
        <w:t>of</w:t>
      </w:r>
      <w:proofErr w:type="spellEnd"/>
      <w:r w:rsidRPr="005E52E1">
        <w:rPr>
          <w:rFonts w:ascii="Times New Roman" w:hAnsi="Times New Roman" w:cs="Times New Roman"/>
          <w:sz w:val="24"/>
          <w:szCs w:val="24"/>
          <w:shd w:val="clear" w:color="auto" w:fill="FFFFFF"/>
        </w:rPr>
        <w:t xml:space="preserve"> social </w:t>
      </w:r>
      <w:proofErr w:type="spellStart"/>
      <w:r w:rsidRPr="005E52E1">
        <w:rPr>
          <w:rFonts w:ascii="Times New Roman" w:hAnsi="Times New Roman" w:cs="Times New Roman"/>
          <w:sz w:val="24"/>
          <w:szCs w:val="24"/>
          <w:shd w:val="clear" w:color="auto" w:fill="FFFFFF"/>
        </w:rPr>
        <w:t>and</w:t>
      </w:r>
      <w:proofErr w:type="spellEnd"/>
      <w:r w:rsidRPr="005E52E1">
        <w:rPr>
          <w:rFonts w:ascii="Times New Roman" w:hAnsi="Times New Roman" w:cs="Times New Roman"/>
          <w:sz w:val="24"/>
          <w:szCs w:val="24"/>
          <w:shd w:val="clear" w:color="auto" w:fill="FFFFFF"/>
        </w:rPr>
        <w:t xml:space="preserve"> </w:t>
      </w:r>
      <w:proofErr w:type="spellStart"/>
      <w:r w:rsidRPr="005E52E1">
        <w:rPr>
          <w:rFonts w:ascii="Times New Roman" w:hAnsi="Times New Roman" w:cs="Times New Roman"/>
          <w:sz w:val="24"/>
          <w:szCs w:val="24"/>
          <w:shd w:val="clear" w:color="auto" w:fill="FFFFFF"/>
        </w:rPr>
        <w:t>environmental</w:t>
      </w:r>
      <w:proofErr w:type="spellEnd"/>
      <w:r w:rsidRPr="005E52E1">
        <w:rPr>
          <w:rFonts w:ascii="Times New Roman" w:hAnsi="Times New Roman" w:cs="Times New Roman"/>
          <w:sz w:val="24"/>
          <w:szCs w:val="24"/>
          <w:shd w:val="clear" w:color="auto" w:fill="FFFFFF"/>
        </w:rPr>
        <w:t xml:space="preserve"> </w:t>
      </w:r>
      <w:proofErr w:type="spellStart"/>
      <w:r w:rsidRPr="005E52E1">
        <w:rPr>
          <w:rFonts w:ascii="Times New Roman" w:hAnsi="Times New Roman" w:cs="Times New Roman"/>
          <w:sz w:val="24"/>
          <w:szCs w:val="24"/>
          <w:shd w:val="clear" w:color="auto" w:fill="FFFFFF"/>
        </w:rPr>
        <w:t>disclosures</w:t>
      </w:r>
      <w:proofErr w:type="spellEnd"/>
      <w:r w:rsidRPr="005E52E1">
        <w:rPr>
          <w:rFonts w:ascii="Times New Roman" w:hAnsi="Times New Roman" w:cs="Times New Roman"/>
          <w:sz w:val="24"/>
          <w:szCs w:val="24"/>
          <w:shd w:val="clear" w:color="auto" w:fill="FFFFFF"/>
        </w:rPr>
        <w:t xml:space="preserve"> – a </w:t>
      </w:r>
      <w:proofErr w:type="spellStart"/>
      <w:r w:rsidRPr="005E52E1">
        <w:rPr>
          <w:rFonts w:ascii="Times New Roman" w:hAnsi="Times New Roman" w:cs="Times New Roman"/>
          <w:sz w:val="24"/>
          <w:szCs w:val="24"/>
          <w:shd w:val="clear" w:color="auto" w:fill="FFFFFF"/>
        </w:rPr>
        <w:t>theoretical</w:t>
      </w:r>
      <w:proofErr w:type="spellEnd"/>
      <w:r w:rsidRPr="005E52E1">
        <w:rPr>
          <w:rFonts w:ascii="Times New Roman" w:hAnsi="Times New Roman" w:cs="Times New Roman"/>
          <w:sz w:val="24"/>
          <w:szCs w:val="24"/>
          <w:shd w:val="clear" w:color="auto" w:fill="FFFFFF"/>
        </w:rPr>
        <w:t xml:space="preserve"> </w:t>
      </w:r>
      <w:proofErr w:type="spellStart"/>
      <w:r w:rsidRPr="005E52E1">
        <w:rPr>
          <w:rFonts w:ascii="Times New Roman" w:hAnsi="Times New Roman" w:cs="Times New Roman"/>
          <w:sz w:val="24"/>
          <w:szCs w:val="24"/>
          <w:shd w:val="clear" w:color="auto" w:fill="FFFFFF"/>
        </w:rPr>
        <w:t>foundation</w:t>
      </w:r>
      <w:proofErr w:type="spellEnd"/>
      <w:r w:rsidRPr="005E52E1">
        <w:rPr>
          <w:rFonts w:ascii="Times New Roman" w:hAnsi="Times New Roman" w:cs="Times New Roman"/>
          <w:sz w:val="24"/>
          <w:szCs w:val="24"/>
          <w:shd w:val="clear" w:color="auto" w:fill="FFFFFF"/>
        </w:rPr>
        <w:t xml:space="preserve">. </w:t>
      </w:r>
      <w:proofErr w:type="spellStart"/>
      <w:r w:rsidRPr="005E52E1">
        <w:rPr>
          <w:rFonts w:ascii="Times New Roman" w:hAnsi="Times New Roman" w:cs="Times New Roman"/>
          <w:i/>
          <w:sz w:val="24"/>
          <w:szCs w:val="24"/>
          <w:shd w:val="clear" w:color="auto" w:fill="FFFFFF"/>
        </w:rPr>
        <w:t>Accounting</w:t>
      </w:r>
      <w:proofErr w:type="spellEnd"/>
      <w:r w:rsidRPr="005E52E1">
        <w:rPr>
          <w:rFonts w:ascii="Times New Roman" w:hAnsi="Times New Roman" w:cs="Times New Roman"/>
          <w:i/>
          <w:sz w:val="24"/>
          <w:szCs w:val="24"/>
          <w:shd w:val="clear" w:color="auto" w:fill="FFFFFF"/>
        </w:rPr>
        <w:t xml:space="preserve">, </w:t>
      </w:r>
      <w:proofErr w:type="spellStart"/>
      <w:r w:rsidRPr="005E52E1">
        <w:rPr>
          <w:rFonts w:ascii="Times New Roman" w:hAnsi="Times New Roman" w:cs="Times New Roman"/>
          <w:i/>
          <w:sz w:val="24"/>
          <w:szCs w:val="24"/>
          <w:shd w:val="clear" w:color="auto" w:fill="FFFFFF"/>
        </w:rPr>
        <w:t>Auditing</w:t>
      </w:r>
      <w:proofErr w:type="spellEnd"/>
      <w:r w:rsidRPr="005E52E1">
        <w:rPr>
          <w:rFonts w:ascii="Times New Roman" w:hAnsi="Times New Roman" w:cs="Times New Roman"/>
          <w:i/>
          <w:sz w:val="24"/>
          <w:szCs w:val="24"/>
          <w:shd w:val="clear" w:color="auto" w:fill="FFFFFF"/>
        </w:rPr>
        <w:t xml:space="preserve"> </w:t>
      </w:r>
      <w:proofErr w:type="spellStart"/>
      <w:r w:rsidRPr="005E52E1">
        <w:rPr>
          <w:rFonts w:ascii="Times New Roman" w:hAnsi="Times New Roman" w:cs="Times New Roman"/>
          <w:i/>
          <w:sz w:val="24"/>
          <w:szCs w:val="24"/>
          <w:shd w:val="clear" w:color="auto" w:fill="FFFFFF"/>
        </w:rPr>
        <w:t>and</w:t>
      </w:r>
      <w:proofErr w:type="spellEnd"/>
      <w:r w:rsidRPr="005E52E1">
        <w:rPr>
          <w:rFonts w:ascii="Times New Roman" w:hAnsi="Times New Roman" w:cs="Times New Roman"/>
          <w:i/>
          <w:sz w:val="24"/>
          <w:szCs w:val="24"/>
          <w:shd w:val="clear" w:color="auto" w:fill="FFFFFF"/>
        </w:rPr>
        <w:t xml:space="preserve"> </w:t>
      </w:r>
      <w:proofErr w:type="spellStart"/>
      <w:r w:rsidRPr="005E52E1">
        <w:rPr>
          <w:rFonts w:ascii="Times New Roman" w:hAnsi="Times New Roman" w:cs="Times New Roman"/>
          <w:i/>
          <w:sz w:val="24"/>
          <w:szCs w:val="24"/>
          <w:shd w:val="clear" w:color="auto" w:fill="FFFFFF"/>
        </w:rPr>
        <w:t>Accountability</w:t>
      </w:r>
      <w:proofErr w:type="spellEnd"/>
      <w:r w:rsidRPr="005E52E1">
        <w:rPr>
          <w:rFonts w:ascii="Times New Roman" w:hAnsi="Times New Roman" w:cs="Times New Roman"/>
          <w:i/>
          <w:sz w:val="24"/>
          <w:szCs w:val="24"/>
          <w:shd w:val="clear" w:color="auto" w:fill="FFFFFF"/>
        </w:rPr>
        <w:t xml:space="preserve"> </w:t>
      </w:r>
      <w:proofErr w:type="spellStart"/>
      <w:r w:rsidRPr="005E52E1">
        <w:rPr>
          <w:rFonts w:ascii="Times New Roman" w:hAnsi="Times New Roman" w:cs="Times New Roman"/>
          <w:i/>
          <w:sz w:val="24"/>
          <w:szCs w:val="24"/>
          <w:shd w:val="clear" w:color="auto" w:fill="FFFFFF"/>
        </w:rPr>
        <w:t>Journal</w:t>
      </w:r>
      <w:proofErr w:type="spellEnd"/>
      <w:r w:rsidRPr="005E52E1">
        <w:rPr>
          <w:rFonts w:ascii="Times New Roman" w:hAnsi="Times New Roman" w:cs="Times New Roman"/>
          <w:i/>
          <w:sz w:val="24"/>
          <w:szCs w:val="24"/>
          <w:shd w:val="clear" w:color="auto" w:fill="FFFFFF"/>
        </w:rPr>
        <w:t>, 15</w:t>
      </w:r>
      <w:r w:rsidRPr="005E52E1">
        <w:rPr>
          <w:rFonts w:ascii="Times New Roman" w:hAnsi="Times New Roman" w:cs="Times New Roman"/>
          <w:sz w:val="24"/>
          <w:szCs w:val="24"/>
          <w:shd w:val="clear" w:color="auto" w:fill="FFFFFF"/>
        </w:rPr>
        <w:t>(3), pp. 282-311.</w:t>
      </w:r>
    </w:p>
    <w:p w14:paraId="464F98F9" w14:textId="4B8B3EAF" w:rsidR="00255AF4" w:rsidRPr="005E52E1" w:rsidRDefault="00255AF4"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lang w:val="en-US"/>
        </w:rPr>
        <w:t>E</w:t>
      </w:r>
      <w:r w:rsidR="003B5028" w:rsidRPr="005E52E1">
        <w:rPr>
          <w:rFonts w:ascii="Times New Roman" w:hAnsi="Times New Roman" w:cs="Times New Roman"/>
          <w:sz w:val="24"/>
          <w:szCs w:val="24"/>
          <w:lang w:val="en-US"/>
        </w:rPr>
        <w:t xml:space="preserve">pstein, M. J., &amp; </w:t>
      </w:r>
      <w:proofErr w:type="spellStart"/>
      <w:r w:rsidRPr="005E52E1">
        <w:rPr>
          <w:rFonts w:ascii="Times New Roman" w:hAnsi="Times New Roman" w:cs="Times New Roman"/>
          <w:sz w:val="24"/>
          <w:szCs w:val="24"/>
          <w:lang w:val="en-US"/>
        </w:rPr>
        <w:t>B</w:t>
      </w:r>
      <w:r w:rsidR="003B5028" w:rsidRPr="005E52E1">
        <w:rPr>
          <w:rFonts w:ascii="Times New Roman" w:hAnsi="Times New Roman" w:cs="Times New Roman"/>
          <w:sz w:val="24"/>
          <w:szCs w:val="24"/>
          <w:lang w:val="en-US"/>
        </w:rPr>
        <w:t>uhovac</w:t>
      </w:r>
      <w:proofErr w:type="spellEnd"/>
      <w:r w:rsidRPr="005E52E1">
        <w:rPr>
          <w:rFonts w:ascii="Times New Roman" w:hAnsi="Times New Roman" w:cs="Times New Roman"/>
          <w:sz w:val="24"/>
          <w:szCs w:val="24"/>
          <w:lang w:val="en-US"/>
        </w:rPr>
        <w:t>, A. R</w:t>
      </w:r>
      <w:r w:rsidR="007B7293">
        <w:rPr>
          <w:rFonts w:ascii="Times New Roman" w:hAnsi="Times New Roman" w:cs="Times New Roman"/>
          <w:sz w:val="24"/>
          <w:szCs w:val="24"/>
          <w:lang w:val="en-US"/>
        </w:rPr>
        <w:t>.</w:t>
      </w:r>
      <w:r w:rsidRPr="005E52E1">
        <w:rPr>
          <w:rFonts w:ascii="Times New Roman" w:hAnsi="Times New Roman" w:cs="Times New Roman"/>
          <w:sz w:val="24"/>
          <w:szCs w:val="24"/>
          <w:lang w:val="en-US"/>
        </w:rPr>
        <w:t xml:space="preserve"> (2014). </w:t>
      </w:r>
      <w:r w:rsidRPr="005E52E1">
        <w:rPr>
          <w:rFonts w:ascii="Times New Roman" w:hAnsi="Times New Roman" w:cs="Times New Roman"/>
          <w:i/>
          <w:sz w:val="24"/>
          <w:szCs w:val="24"/>
          <w:lang w:val="en-US"/>
        </w:rPr>
        <w:t xml:space="preserve">Making Sustainability Work Best Practices in Managing and </w:t>
      </w:r>
      <w:proofErr w:type="spellStart"/>
      <w:r w:rsidRPr="005E52E1">
        <w:rPr>
          <w:rFonts w:ascii="Times New Roman" w:hAnsi="Times New Roman" w:cs="Times New Roman"/>
          <w:i/>
          <w:sz w:val="24"/>
          <w:szCs w:val="24"/>
          <w:lang w:val="en-US"/>
        </w:rPr>
        <w:t>Mesuring</w:t>
      </w:r>
      <w:proofErr w:type="spellEnd"/>
      <w:r w:rsidRPr="005E52E1">
        <w:rPr>
          <w:rFonts w:ascii="Times New Roman" w:hAnsi="Times New Roman" w:cs="Times New Roman"/>
          <w:i/>
          <w:sz w:val="24"/>
          <w:szCs w:val="24"/>
          <w:lang w:val="en-US"/>
        </w:rPr>
        <w:t xml:space="preserve"> Corporate Social, </w:t>
      </w:r>
      <w:proofErr w:type="spellStart"/>
      <w:r w:rsidRPr="005E52E1">
        <w:rPr>
          <w:rFonts w:ascii="Times New Roman" w:hAnsi="Times New Roman" w:cs="Times New Roman"/>
          <w:i/>
          <w:sz w:val="24"/>
          <w:szCs w:val="24"/>
          <w:lang w:val="en-US"/>
        </w:rPr>
        <w:t>Evironmental</w:t>
      </w:r>
      <w:proofErr w:type="spellEnd"/>
      <w:r w:rsidRPr="005E52E1">
        <w:rPr>
          <w:rFonts w:ascii="Times New Roman" w:hAnsi="Times New Roman" w:cs="Times New Roman"/>
          <w:i/>
          <w:sz w:val="24"/>
          <w:szCs w:val="24"/>
          <w:lang w:val="en-US"/>
        </w:rPr>
        <w:t xml:space="preserve">, and Economic Impacts. </w:t>
      </w:r>
      <w:r w:rsidRPr="005E52E1">
        <w:rPr>
          <w:rFonts w:ascii="Times New Roman" w:hAnsi="Times New Roman" w:cs="Times New Roman"/>
          <w:sz w:val="24"/>
          <w:szCs w:val="24"/>
        </w:rPr>
        <w:t xml:space="preserve">San Francisco: </w:t>
      </w:r>
      <w:proofErr w:type="spellStart"/>
      <w:r w:rsidRPr="005E52E1">
        <w:rPr>
          <w:rFonts w:ascii="Times New Roman" w:hAnsi="Times New Roman" w:cs="Times New Roman"/>
          <w:sz w:val="24"/>
          <w:szCs w:val="24"/>
        </w:rPr>
        <w:t>Berret-Koehler</w:t>
      </w:r>
      <w:proofErr w:type="spellEnd"/>
      <w:r w:rsidRPr="005E52E1">
        <w:rPr>
          <w:rFonts w:ascii="Times New Roman" w:hAnsi="Times New Roman" w:cs="Times New Roman"/>
          <w:sz w:val="24"/>
          <w:szCs w:val="24"/>
        </w:rPr>
        <w:t xml:space="preserve"> </w:t>
      </w:r>
      <w:proofErr w:type="spellStart"/>
      <w:r w:rsidRPr="005E52E1">
        <w:rPr>
          <w:rFonts w:ascii="Times New Roman" w:hAnsi="Times New Roman" w:cs="Times New Roman"/>
          <w:sz w:val="24"/>
          <w:szCs w:val="24"/>
        </w:rPr>
        <w:t>Publishers</w:t>
      </w:r>
      <w:proofErr w:type="spellEnd"/>
      <w:r w:rsidRPr="005E52E1">
        <w:rPr>
          <w:rFonts w:ascii="Times New Roman" w:hAnsi="Times New Roman" w:cs="Times New Roman"/>
          <w:sz w:val="24"/>
          <w:szCs w:val="24"/>
        </w:rPr>
        <w:t xml:space="preserve"> Inc. </w:t>
      </w:r>
    </w:p>
    <w:p w14:paraId="7D3F5971" w14:textId="5EA5A943" w:rsidR="00255AF4" w:rsidRPr="005E52E1" w:rsidRDefault="00901C7F"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Fávero</w:t>
      </w:r>
      <w:r w:rsidR="00255AF4" w:rsidRPr="005E52E1">
        <w:rPr>
          <w:rFonts w:ascii="Times New Roman" w:hAnsi="Times New Roman" w:cs="Times New Roman"/>
          <w:sz w:val="24"/>
          <w:szCs w:val="24"/>
        </w:rPr>
        <w:t>, L. P</w:t>
      </w:r>
      <w:r w:rsidRPr="005E52E1">
        <w:rPr>
          <w:rFonts w:ascii="Times New Roman" w:hAnsi="Times New Roman" w:cs="Times New Roman"/>
          <w:sz w:val="24"/>
          <w:szCs w:val="24"/>
        </w:rPr>
        <w:t>.,</w:t>
      </w:r>
      <w:r w:rsidR="00255AF4" w:rsidRPr="005E52E1">
        <w:rPr>
          <w:rFonts w:ascii="Times New Roman" w:hAnsi="Times New Roman" w:cs="Times New Roman"/>
          <w:sz w:val="24"/>
          <w:szCs w:val="24"/>
        </w:rPr>
        <w:t xml:space="preserve"> </w:t>
      </w:r>
      <w:r w:rsidRPr="005E52E1">
        <w:rPr>
          <w:rFonts w:ascii="Times New Roman" w:hAnsi="Times New Roman" w:cs="Times New Roman"/>
          <w:sz w:val="24"/>
          <w:szCs w:val="24"/>
        </w:rPr>
        <w:t>&amp;</w:t>
      </w:r>
      <w:r w:rsidR="00255AF4" w:rsidRPr="005E52E1">
        <w:rPr>
          <w:rFonts w:ascii="Times New Roman" w:hAnsi="Times New Roman" w:cs="Times New Roman"/>
          <w:sz w:val="24"/>
          <w:szCs w:val="24"/>
        </w:rPr>
        <w:t xml:space="preserve"> </w:t>
      </w:r>
      <w:r w:rsidRPr="005E52E1">
        <w:rPr>
          <w:rFonts w:ascii="Times New Roman" w:hAnsi="Times New Roman" w:cs="Times New Roman"/>
          <w:sz w:val="24"/>
          <w:szCs w:val="24"/>
        </w:rPr>
        <w:t>Fávero</w:t>
      </w:r>
      <w:r w:rsidR="00255AF4" w:rsidRPr="005E52E1">
        <w:rPr>
          <w:rFonts w:ascii="Times New Roman" w:hAnsi="Times New Roman" w:cs="Times New Roman"/>
          <w:sz w:val="24"/>
          <w:szCs w:val="24"/>
        </w:rPr>
        <w:t>, P.</w:t>
      </w:r>
      <w:r w:rsidRPr="005E52E1">
        <w:rPr>
          <w:rFonts w:ascii="Times New Roman" w:hAnsi="Times New Roman" w:cs="Times New Roman"/>
          <w:sz w:val="24"/>
          <w:szCs w:val="24"/>
        </w:rPr>
        <w:t xml:space="preserve"> </w:t>
      </w:r>
      <w:r w:rsidR="00255AF4" w:rsidRPr="005E52E1">
        <w:rPr>
          <w:rFonts w:ascii="Times New Roman" w:hAnsi="Times New Roman" w:cs="Times New Roman"/>
          <w:sz w:val="24"/>
          <w:szCs w:val="24"/>
        </w:rPr>
        <w:t xml:space="preserve">(2016). </w:t>
      </w:r>
      <w:r w:rsidR="00255AF4" w:rsidRPr="005E52E1">
        <w:rPr>
          <w:rFonts w:ascii="Times New Roman" w:hAnsi="Times New Roman" w:cs="Times New Roman"/>
          <w:i/>
          <w:sz w:val="24"/>
          <w:szCs w:val="24"/>
        </w:rPr>
        <w:t xml:space="preserve">Análise de Dados Modelos de Regressão com Excel®, </w:t>
      </w:r>
      <w:proofErr w:type="spellStart"/>
      <w:r w:rsidR="00255AF4" w:rsidRPr="005E52E1">
        <w:rPr>
          <w:rFonts w:ascii="Times New Roman" w:hAnsi="Times New Roman" w:cs="Times New Roman"/>
          <w:i/>
          <w:sz w:val="24"/>
          <w:szCs w:val="24"/>
        </w:rPr>
        <w:t>Stata</w:t>
      </w:r>
      <w:proofErr w:type="spellEnd"/>
      <w:r w:rsidR="00255AF4" w:rsidRPr="005E52E1">
        <w:rPr>
          <w:rFonts w:ascii="Times New Roman" w:hAnsi="Times New Roman" w:cs="Times New Roman"/>
          <w:i/>
          <w:sz w:val="24"/>
          <w:szCs w:val="24"/>
        </w:rPr>
        <w:t>® e SPSS®.</w:t>
      </w:r>
      <w:r w:rsidR="00255AF4" w:rsidRPr="005E52E1">
        <w:rPr>
          <w:rFonts w:ascii="Times New Roman" w:hAnsi="Times New Roman" w:cs="Times New Roman"/>
          <w:sz w:val="24"/>
          <w:szCs w:val="24"/>
        </w:rPr>
        <w:t xml:space="preserve"> Rio de Janeiro: </w:t>
      </w:r>
      <w:proofErr w:type="spellStart"/>
      <w:r w:rsidR="00255AF4" w:rsidRPr="005E52E1">
        <w:rPr>
          <w:rFonts w:ascii="Times New Roman" w:hAnsi="Times New Roman" w:cs="Times New Roman"/>
          <w:sz w:val="24"/>
          <w:szCs w:val="24"/>
        </w:rPr>
        <w:t>Elsevier</w:t>
      </w:r>
      <w:proofErr w:type="spellEnd"/>
      <w:r w:rsidR="00255AF4" w:rsidRPr="005E52E1">
        <w:rPr>
          <w:rFonts w:ascii="Times New Roman" w:hAnsi="Times New Roman" w:cs="Times New Roman"/>
          <w:sz w:val="24"/>
          <w:szCs w:val="24"/>
        </w:rPr>
        <w:t>.</w:t>
      </w:r>
    </w:p>
    <w:p w14:paraId="6721D788" w14:textId="33EEC1C5" w:rsidR="00255AF4" w:rsidRPr="005E52E1" w:rsidRDefault="00901C7F"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Ferreira</w:t>
      </w:r>
      <w:r w:rsidR="00255AF4" w:rsidRPr="005E52E1">
        <w:rPr>
          <w:rFonts w:ascii="Times New Roman" w:hAnsi="Times New Roman" w:cs="Times New Roman"/>
          <w:sz w:val="24"/>
          <w:szCs w:val="24"/>
        </w:rPr>
        <w:t>, A. C. de S. F.</w:t>
      </w:r>
      <w:r w:rsidRPr="005E52E1">
        <w:rPr>
          <w:rFonts w:ascii="Times New Roman" w:hAnsi="Times New Roman" w:cs="Times New Roman"/>
          <w:sz w:val="24"/>
          <w:szCs w:val="24"/>
        </w:rPr>
        <w:t xml:space="preserve"> (2003)</w:t>
      </w:r>
      <w:r w:rsidR="00255AF4" w:rsidRPr="005E52E1">
        <w:rPr>
          <w:rFonts w:ascii="Times New Roman" w:hAnsi="Times New Roman" w:cs="Times New Roman"/>
          <w:sz w:val="24"/>
          <w:szCs w:val="24"/>
        </w:rPr>
        <w:t xml:space="preserve">. </w:t>
      </w:r>
      <w:r w:rsidR="00255AF4" w:rsidRPr="005E52E1">
        <w:rPr>
          <w:rFonts w:ascii="Times New Roman" w:hAnsi="Times New Roman" w:cs="Times New Roman"/>
          <w:i/>
          <w:sz w:val="24"/>
          <w:szCs w:val="24"/>
        </w:rPr>
        <w:t>Contabilidade Ambiental: Uma informação para o Desenvolvimento Sustentável.</w:t>
      </w:r>
      <w:r w:rsidR="00255AF4" w:rsidRPr="005E52E1">
        <w:rPr>
          <w:rFonts w:ascii="Times New Roman" w:hAnsi="Times New Roman" w:cs="Times New Roman"/>
          <w:sz w:val="24"/>
          <w:szCs w:val="24"/>
        </w:rPr>
        <w:t xml:space="preserve"> São Paulo: Atlas</w:t>
      </w:r>
      <w:r w:rsidRPr="005E52E1">
        <w:rPr>
          <w:rFonts w:ascii="Times New Roman" w:hAnsi="Times New Roman" w:cs="Times New Roman"/>
          <w:sz w:val="24"/>
          <w:szCs w:val="24"/>
        </w:rPr>
        <w:t>.</w:t>
      </w:r>
    </w:p>
    <w:p w14:paraId="79706548" w14:textId="1B197371" w:rsidR="00B67449" w:rsidRPr="005E52E1" w:rsidRDefault="00901C7F"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Ferreira, J. S.,</w:t>
      </w:r>
      <w:r w:rsidR="00255AF4" w:rsidRPr="005E52E1">
        <w:rPr>
          <w:rFonts w:ascii="Times New Roman" w:hAnsi="Times New Roman" w:cs="Times New Roman"/>
          <w:sz w:val="24"/>
          <w:szCs w:val="24"/>
        </w:rPr>
        <w:t xml:space="preserve"> </w:t>
      </w:r>
      <w:proofErr w:type="spellStart"/>
      <w:r w:rsidRPr="005E52E1">
        <w:rPr>
          <w:rFonts w:ascii="Times New Roman" w:hAnsi="Times New Roman" w:cs="Times New Roman"/>
          <w:sz w:val="24"/>
          <w:szCs w:val="24"/>
        </w:rPr>
        <w:t>Suliani</w:t>
      </w:r>
      <w:proofErr w:type="spellEnd"/>
      <w:r w:rsidRPr="005E52E1">
        <w:rPr>
          <w:rFonts w:ascii="Times New Roman" w:hAnsi="Times New Roman" w:cs="Times New Roman"/>
          <w:sz w:val="24"/>
          <w:szCs w:val="24"/>
        </w:rPr>
        <w:t>, R.,</w:t>
      </w:r>
      <w:r w:rsidR="00255AF4" w:rsidRPr="005E52E1">
        <w:rPr>
          <w:rFonts w:ascii="Times New Roman" w:hAnsi="Times New Roman" w:cs="Times New Roman"/>
          <w:sz w:val="24"/>
          <w:szCs w:val="24"/>
        </w:rPr>
        <w:t xml:space="preserve"> </w:t>
      </w:r>
      <w:r w:rsidRPr="005E52E1">
        <w:rPr>
          <w:rFonts w:ascii="Times New Roman" w:hAnsi="Times New Roman" w:cs="Times New Roman"/>
          <w:sz w:val="24"/>
          <w:szCs w:val="24"/>
        </w:rPr>
        <w:t>Ferreira, D. D. M., &amp; Borba</w:t>
      </w:r>
      <w:r w:rsidR="00255AF4" w:rsidRPr="005E52E1">
        <w:rPr>
          <w:rFonts w:ascii="Times New Roman" w:hAnsi="Times New Roman" w:cs="Times New Roman"/>
          <w:sz w:val="24"/>
          <w:szCs w:val="24"/>
        </w:rPr>
        <w:t>, J. A. (2016</w:t>
      </w:r>
      <w:r w:rsidR="006B4820" w:rsidRPr="005E52E1">
        <w:rPr>
          <w:rFonts w:ascii="Times New Roman" w:hAnsi="Times New Roman" w:cs="Times New Roman"/>
          <w:sz w:val="24"/>
          <w:szCs w:val="24"/>
        </w:rPr>
        <w:t>).</w:t>
      </w:r>
      <w:r w:rsidR="00255AF4" w:rsidRPr="005E52E1">
        <w:rPr>
          <w:rFonts w:ascii="Times New Roman" w:hAnsi="Times New Roman" w:cs="Times New Roman"/>
          <w:sz w:val="24"/>
          <w:szCs w:val="24"/>
        </w:rPr>
        <w:t xml:space="preserve"> Informações financeiras ambientais: Diferenças entre o nível de disclosure entre empresas brasileiras.  </w:t>
      </w:r>
      <w:r w:rsidR="00255AF4" w:rsidRPr="005E52E1">
        <w:rPr>
          <w:rFonts w:ascii="Times New Roman" w:hAnsi="Times New Roman" w:cs="Times New Roman"/>
          <w:i/>
          <w:sz w:val="24"/>
          <w:szCs w:val="24"/>
        </w:rPr>
        <w:t>Revista de Educação e Pesquisa em Contabilidade, 10</w:t>
      </w:r>
      <w:r w:rsidR="00255AF4" w:rsidRPr="005E52E1">
        <w:rPr>
          <w:rFonts w:ascii="Times New Roman" w:hAnsi="Times New Roman" w:cs="Times New Roman"/>
          <w:sz w:val="24"/>
          <w:szCs w:val="24"/>
        </w:rPr>
        <w:t>(1), pp. 5-24</w:t>
      </w:r>
      <w:r w:rsidR="003B5028" w:rsidRPr="005E52E1">
        <w:rPr>
          <w:rFonts w:ascii="Times New Roman" w:hAnsi="Times New Roman" w:cs="Times New Roman"/>
          <w:sz w:val="24"/>
          <w:szCs w:val="24"/>
        </w:rPr>
        <w:t>.</w:t>
      </w:r>
    </w:p>
    <w:p w14:paraId="2A34EF94" w14:textId="7C5DA901" w:rsidR="00255AF4" w:rsidRPr="005E52E1" w:rsidRDefault="00255AF4"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G</w:t>
      </w:r>
      <w:r w:rsidR="00901C7F" w:rsidRPr="005E52E1">
        <w:rPr>
          <w:rFonts w:ascii="Times New Roman" w:hAnsi="Times New Roman" w:cs="Times New Roman"/>
          <w:sz w:val="24"/>
          <w:szCs w:val="24"/>
        </w:rPr>
        <w:t xml:space="preserve">arcia, R. L. M., Peleias, I. R., &amp; </w:t>
      </w:r>
      <w:proofErr w:type="spellStart"/>
      <w:r w:rsidRPr="005E52E1">
        <w:rPr>
          <w:rFonts w:ascii="Times New Roman" w:hAnsi="Times New Roman" w:cs="Times New Roman"/>
          <w:sz w:val="24"/>
          <w:szCs w:val="24"/>
        </w:rPr>
        <w:t>P</w:t>
      </w:r>
      <w:r w:rsidR="00901C7F" w:rsidRPr="005E52E1">
        <w:rPr>
          <w:rFonts w:ascii="Times New Roman" w:hAnsi="Times New Roman" w:cs="Times New Roman"/>
          <w:sz w:val="24"/>
          <w:szCs w:val="24"/>
        </w:rPr>
        <w:t>eters</w:t>
      </w:r>
      <w:proofErr w:type="spellEnd"/>
      <w:r w:rsidRPr="005E52E1">
        <w:rPr>
          <w:rFonts w:ascii="Times New Roman" w:hAnsi="Times New Roman" w:cs="Times New Roman"/>
          <w:sz w:val="24"/>
          <w:szCs w:val="24"/>
        </w:rPr>
        <w:t xml:space="preserve">, M. R. S. (2014). A Teoria da Legitimidade e as Práticas de Evidenciação da Norma ISO 14001 por Empresas Brasileiras. </w:t>
      </w:r>
      <w:r w:rsidRPr="005E52E1">
        <w:rPr>
          <w:rFonts w:ascii="Times New Roman" w:hAnsi="Times New Roman" w:cs="Times New Roman"/>
          <w:i/>
          <w:sz w:val="24"/>
          <w:szCs w:val="24"/>
        </w:rPr>
        <w:t>Anais do Congresso USP Controladoria e Contabilidade</w:t>
      </w:r>
      <w:r w:rsidRPr="005E52E1">
        <w:rPr>
          <w:rFonts w:ascii="Times New Roman" w:hAnsi="Times New Roman" w:cs="Times New Roman"/>
          <w:sz w:val="24"/>
          <w:szCs w:val="24"/>
        </w:rPr>
        <w:t xml:space="preserve">, São Paulo, SP, Brasil, 14.  Recuperado em: </w:t>
      </w:r>
      <w:hyperlink r:id="rId10" w:history="1">
        <w:r w:rsidRPr="005E52E1">
          <w:rPr>
            <w:rStyle w:val="Hyperlink"/>
            <w:rFonts w:ascii="Times New Roman" w:hAnsi="Times New Roman" w:cs="Times New Roman"/>
            <w:color w:val="auto"/>
            <w:sz w:val="24"/>
            <w:szCs w:val="24"/>
            <w:u w:val="none"/>
          </w:rPr>
          <w:t>http://www.congressousp.fipecafi.org/anais/artigos142014/255.pdf</w:t>
        </w:r>
      </w:hyperlink>
      <w:r w:rsidRPr="005E52E1">
        <w:rPr>
          <w:rFonts w:ascii="Times New Roman" w:hAnsi="Times New Roman" w:cs="Times New Roman"/>
          <w:sz w:val="24"/>
          <w:szCs w:val="24"/>
        </w:rPr>
        <w:t xml:space="preserve">. </w:t>
      </w:r>
    </w:p>
    <w:p w14:paraId="33127C2C" w14:textId="422D0A42" w:rsidR="00255AF4" w:rsidRPr="005E52E1" w:rsidRDefault="00255AF4"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G</w:t>
      </w:r>
      <w:r w:rsidR="00901C7F" w:rsidRPr="005E52E1">
        <w:rPr>
          <w:rFonts w:ascii="Times New Roman" w:hAnsi="Times New Roman" w:cs="Times New Roman"/>
          <w:sz w:val="24"/>
          <w:szCs w:val="24"/>
        </w:rPr>
        <w:t>il</w:t>
      </w:r>
      <w:r w:rsidRPr="005E52E1">
        <w:rPr>
          <w:rFonts w:ascii="Times New Roman" w:hAnsi="Times New Roman" w:cs="Times New Roman"/>
          <w:sz w:val="24"/>
          <w:szCs w:val="24"/>
        </w:rPr>
        <w:t xml:space="preserve">, A. C. (2008). </w:t>
      </w:r>
      <w:r w:rsidRPr="005E52E1">
        <w:rPr>
          <w:rFonts w:ascii="Times New Roman" w:hAnsi="Times New Roman" w:cs="Times New Roman"/>
          <w:i/>
          <w:sz w:val="24"/>
          <w:szCs w:val="24"/>
        </w:rPr>
        <w:t>Métodos e Técnicas de Pesquisa Social</w:t>
      </w:r>
      <w:r w:rsidRPr="005E52E1">
        <w:rPr>
          <w:rFonts w:ascii="Times New Roman" w:hAnsi="Times New Roman" w:cs="Times New Roman"/>
          <w:sz w:val="24"/>
          <w:szCs w:val="24"/>
        </w:rPr>
        <w:t>. 6 ed. São Paulo: Atlas.</w:t>
      </w:r>
    </w:p>
    <w:p w14:paraId="58E608A8" w14:textId="49FCECF8" w:rsidR="001D4217" w:rsidRPr="005E52E1" w:rsidRDefault="001D4217" w:rsidP="001D4217">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 xml:space="preserve">Instituto Brasileiro de Governança Corporativa (2007). </w:t>
      </w:r>
      <w:r w:rsidRPr="005E52E1">
        <w:rPr>
          <w:rFonts w:ascii="Times New Roman" w:hAnsi="Times New Roman" w:cs="Times New Roman"/>
          <w:i/>
          <w:sz w:val="24"/>
          <w:szCs w:val="24"/>
        </w:rPr>
        <w:t>Guia de Sustentabilidade para as Empresas</w:t>
      </w:r>
      <w:r w:rsidRPr="005E52E1">
        <w:rPr>
          <w:rFonts w:ascii="Times New Roman" w:hAnsi="Times New Roman" w:cs="Times New Roman"/>
          <w:sz w:val="24"/>
          <w:szCs w:val="24"/>
        </w:rPr>
        <w:t>. São Paulo: IBGC.</w:t>
      </w:r>
      <w:r w:rsidR="00F54681" w:rsidRPr="005E52E1">
        <w:rPr>
          <w:rFonts w:ascii="Times New Roman" w:hAnsi="Times New Roman" w:cs="Times New Roman"/>
          <w:sz w:val="24"/>
          <w:szCs w:val="24"/>
        </w:rPr>
        <w:t xml:space="preserve"> Recuperado em http://www.ibgc.org.br/userfiles/4.pdf.</w:t>
      </w:r>
    </w:p>
    <w:p w14:paraId="0BE70CC5" w14:textId="56BCB42C" w:rsidR="001D4217" w:rsidRPr="005E52E1" w:rsidRDefault="001D4217" w:rsidP="001D4217">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lastRenderedPageBreak/>
        <w:t xml:space="preserve">Instituto Brasileiro de Governança Corporativa (2009). </w:t>
      </w:r>
      <w:r w:rsidRPr="005E52E1">
        <w:rPr>
          <w:rFonts w:ascii="Times New Roman" w:hAnsi="Times New Roman" w:cs="Times New Roman"/>
          <w:i/>
          <w:sz w:val="24"/>
          <w:szCs w:val="24"/>
        </w:rPr>
        <w:t xml:space="preserve">A prática da sustentabilidade: Desafios vividos por agentes da governança corporativa. </w:t>
      </w:r>
      <w:r w:rsidRPr="005E52E1">
        <w:rPr>
          <w:rFonts w:ascii="Times New Roman" w:hAnsi="Times New Roman" w:cs="Times New Roman"/>
          <w:sz w:val="24"/>
          <w:szCs w:val="24"/>
        </w:rPr>
        <w:t>São Paulo: IBGC.</w:t>
      </w:r>
      <w:r w:rsidR="007B7293">
        <w:rPr>
          <w:rFonts w:ascii="Times New Roman" w:hAnsi="Times New Roman" w:cs="Times New Roman"/>
          <w:sz w:val="24"/>
          <w:szCs w:val="24"/>
        </w:rPr>
        <w:t xml:space="preserve"> </w:t>
      </w:r>
      <w:r w:rsidR="00F54681" w:rsidRPr="005E52E1">
        <w:rPr>
          <w:rFonts w:ascii="Times New Roman" w:hAnsi="Times New Roman" w:cs="Times New Roman"/>
          <w:sz w:val="24"/>
          <w:szCs w:val="24"/>
        </w:rPr>
        <w:t>Recuperado em http://www.ibgc.org.br/userfiles/files/1_Pratica_da_Sustentabilidade.pdf.</w:t>
      </w:r>
    </w:p>
    <w:p w14:paraId="6A2DEB68" w14:textId="0B40AF21" w:rsidR="00255AF4" w:rsidRPr="005E52E1" w:rsidRDefault="00255AF4" w:rsidP="00901C7F">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K</w:t>
      </w:r>
      <w:r w:rsidR="00901C7F" w:rsidRPr="005E52E1">
        <w:rPr>
          <w:rFonts w:ascii="Times New Roman" w:hAnsi="Times New Roman" w:cs="Times New Roman"/>
          <w:sz w:val="24"/>
          <w:szCs w:val="24"/>
        </w:rPr>
        <w:t>ing</w:t>
      </w:r>
      <w:r w:rsidRPr="005E52E1">
        <w:rPr>
          <w:rFonts w:ascii="Times New Roman" w:hAnsi="Times New Roman" w:cs="Times New Roman"/>
          <w:sz w:val="24"/>
          <w:szCs w:val="24"/>
        </w:rPr>
        <w:t>, M. E</w:t>
      </w:r>
      <w:r w:rsidR="007B7293">
        <w:rPr>
          <w:rFonts w:ascii="Times New Roman" w:hAnsi="Times New Roman" w:cs="Times New Roman"/>
          <w:sz w:val="24"/>
          <w:szCs w:val="24"/>
        </w:rPr>
        <w:t>.</w:t>
      </w:r>
      <w:r w:rsidR="008B1113" w:rsidRPr="005E52E1">
        <w:rPr>
          <w:rFonts w:ascii="Times New Roman" w:hAnsi="Times New Roman" w:cs="Times New Roman"/>
          <w:sz w:val="24"/>
          <w:szCs w:val="24"/>
        </w:rPr>
        <w:t xml:space="preserve"> (2007)</w:t>
      </w:r>
      <w:r w:rsidRPr="005E52E1">
        <w:rPr>
          <w:rFonts w:ascii="Times New Roman" w:hAnsi="Times New Roman" w:cs="Times New Roman"/>
          <w:sz w:val="24"/>
          <w:szCs w:val="24"/>
        </w:rPr>
        <w:t>.</w:t>
      </w:r>
      <w:r w:rsidR="00AE3DE2" w:rsidRPr="005E52E1">
        <w:rPr>
          <w:rFonts w:ascii="Times New Roman" w:hAnsi="Times New Roman" w:cs="Times New Roman"/>
          <w:sz w:val="24"/>
          <w:szCs w:val="24"/>
        </w:rPr>
        <w:t xml:space="preserve"> Prefácio.</w:t>
      </w:r>
      <w:r w:rsidRPr="005E52E1">
        <w:rPr>
          <w:rFonts w:ascii="Times New Roman" w:hAnsi="Times New Roman" w:cs="Times New Roman"/>
          <w:sz w:val="24"/>
          <w:szCs w:val="24"/>
        </w:rPr>
        <w:t xml:space="preserve"> In: Instituto Brasi</w:t>
      </w:r>
      <w:r w:rsidR="00725D8A" w:rsidRPr="005E52E1">
        <w:rPr>
          <w:rFonts w:ascii="Times New Roman" w:hAnsi="Times New Roman" w:cs="Times New Roman"/>
          <w:sz w:val="24"/>
          <w:szCs w:val="24"/>
        </w:rPr>
        <w:t>leiro de Governança Corporativa,</w:t>
      </w:r>
      <w:r w:rsidRPr="005E52E1">
        <w:rPr>
          <w:rFonts w:ascii="Times New Roman" w:hAnsi="Times New Roman" w:cs="Times New Roman"/>
          <w:sz w:val="24"/>
          <w:szCs w:val="24"/>
        </w:rPr>
        <w:t xml:space="preserve"> </w:t>
      </w:r>
      <w:r w:rsidRPr="005E52E1">
        <w:rPr>
          <w:rFonts w:ascii="Times New Roman" w:hAnsi="Times New Roman" w:cs="Times New Roman"/>
          <w:i/>
          <w:sz w:val="24"/>
          <w:szCs w:val="24"/>
        </w:rPr>
        <w:t>Guia de Sustentabilidade para as Empresas</w:t>
      </w:r>
      <w:r w:rsidR="00725D8A" w:rsidRPr="005E52E1">
        <w:rPr>
          <w:rFonts w:ascii="Times New Roman" w:hAnsi="Times New Roman" w:cs="Times New Roman"/>
          <w:sz w:val="24"/>
          <w:szCs w:val="24"/>
        </w:rPr>
        <w:t>.</w:t>
      </w:r>
      <w:r w:rsidR="00F54681" w:rsidRPr="005E52E1">
        <w:rPr>
          <w:rFonts w:ascii="Times New Roman" w:hAnsi="Times New Roman" w:cs="Times New Roman"/>
          <w:sz w:val="24"/>
          <w:szCs w:val="24"/>
        </w:rPr>
        <w:t xml:space="preserve"> </w:t>
      </w:r>
      <w:r w:rsidRPr="005E52E1">
        <w:rPr>
          <w:rFonts w:ascii="Times New Roman" w:hAnsi="Times New Roman" w:cs="Times New Roman"/>
          <w:sz w:val="24"/>
          <w:szCs w:val="24"/>
        </w:rPr>
        <w:t>São Paulo, IBGC</w:t>
      </w:r>
      <w:r w:rsidR="00725D8A" w:rsidRPr="005E52E1">
        <w:rPr>
          <w:rFonts w:ascii="Times New Roman" w:hAnsi="Times New Roman" w:cs="Times New Roman"/>
          <w:sz w:val="24"/>
          <w:szCs w:val="24"/>
        </w:rPr>
        <w:t>, pp. 6-7.</w:t>
      </w:r>
      <w:r w:rsidR="00F54681" w:rsidRPr="005E52E1">
        <w:rPr>
          <w:rFonts w:ascii="Times New Roman" w:hAnsi="Times New Roman" w:cs="Times New Roman"/>
          <w:sz w:val="24"/>
          <w:szCs w:val="24"/>
        </w:rPr>
        <w:t xml:space="preserve"> Recuperado em http://www.ibgc.org.br/userfiles/4.pdf.</w:t>
      </w:r>
    </w:p>
    <w:p w14:paraId="472ED38B" w14:textId="31880039" w:rsidR="00255AF4" w:rsidRPr="005E52E1" w:rsidRDefault="00255AF4" w:rsidP="00901C7F">
      <w:pPr>
        <w:pStyle w:val="SemEspaamento"/>
        <w:spacing w:after="240"/>
        <w:jc w:val="both"/>
        <w:rPr>
          <w:rFonts w:ascii="Times New Roman" w:hAnsi="Times New Roman" w:cs="Times New Roman"/>
          <w:sz w:val="24"/>
          <w:szCs w:val="24"/>
        </w:rPr>
      </w:pPr>
      <w:proofErr w:type="spellStart"/>
      <w:r w:rsidRPr="005E52E1">
        <w:rPr>
          <w:rFonts w:ascii="Times New Roman" w:hAnsi="Times New Roman" w:cs="Times New Roman"/>
          <w:sz w:val="24"/>
          <w:szCs w:val="24"/>
        </w:rPr>
        <w:t>M</w:t>
      </w:r>
      <w:r w:rsidR="00901C7F" w:rsidRPr="005E52E1">
        <w:rPr>
          <w:rFonts w:ascii="Times New Roman" w:hAnsi="Times New Roman" w:cs="Times New Roman"/>
          <w:sz w:val="24"/>
          <w:szCs w:val="24"/>
        </w:rPr>
        <w:t>ussoi</w:t>
      </w:r>
      <w:proofErr w:type="spellEnd"/>
      <w:r w:rsidRPr="005E52E1">
        <w:rPr>
          <w:rFonts w:ascii="Times New Roman" w:hAnsi="Times New Roman" w:cs="Times New Roman"/>
          <w:sz w:val="24"/>
          <w:szCs w:val="24"/>
        </w:rPr>
        <w:t>, A.</w:t>
      </w:r>
      <w:r w:rsidR="00901C7F" w:rsidRPr="005E52E1">
        <w:rPr>
          <w:rFonts w:ascii="Times New Roman" w:hAnsi="Times New Roman" w:cs="Times New Roman"/>
          <w:sz w:val="24"/>
          <w:szCs w:val="24"/>
        </w:rPr>
        <w:t xml:space="preserve"> (2009)</w:t>
      </w:r>
      <w:r w:rsidRPr="005E52E1">
        <w:rPr>
          <w:rFonts w:ascii="Times New Roman" w:hAnsi="Times New Roman" w:cs="Times New Roman"/>
          <w:sz w:val="24"/>
          <w:szCs w:val="24"/>
        </w:rPr>
        <w:t xml:space="preserve">. </w:t>
      </w:r>
      <w:r w:rsidRPr="005E52E1">
        <w:rPr>
          <w:rFonts w:ascii="Times New Roman" w:hAnsi="Times New Roman" w:cs="Times New Roman"/>
          <w:i/>
          <w:sz w:val="24"/>
          <w:szCs w:val="24"/>
        </w:rPr>
        <w:t>Evidenciação ambiental: uma investigação transacional dos reflexos de diferentes marcos regulatórios sobre as práticas de evidenciação ambiental das empresas do setor de petróleo e gás natural.</w:t>
      </w:r>
      <w:r w:rsidRPr="005E52E1">
        <w:rPr>
          <w:rFonts w:ascii="Times New Roman" w:hAnsi="Times New Roman" w:cs="Times New Roman"/>
          <w:sz w:val="24"/>
          <w:szCs w:val="24"/>
        </w:rPr>
        <w:t xml:space="preserve"> Dissertação </w:t>
      </w:r>
      <w:r w:rsidR="007B6152" w:rsidRPr="005E52E1">
        <w:rPr>
          <w:rFonts w:ascii="Times New Roman" w:hAnsi="Times New Roman" w:cs="Times New Roman"/>
          <w:sz w:val="24"/>
          <w:szCs w:val="24"/>
        </w:rPr>
        <w:t xml:space="preserve">de mestrado, </w:t>
      </w:r>
      <w:r w:rsidRPr="005E52E1">
        <w:rPr>
          <w:rFonts w:ascii="Times New Roman" w:hAnsi="Times New Roman" w:cs="Times New Roman"/>
          <w:sz w:val="24"/>
          <w:szCs w:val="24"/>
        </w:rPr>
        <w:t xml:space="preserve">Universidade Federal de Santa Catarina, </w:t>
      </w:r>
      <w:r w:rsidR="007B6152" w:rsidRPr="005E52E1">
        <w:rPr>
          <w:rFonts w:ascii="Times New Roman" w:hAnsi="Times New Roman" w:cs="Times New Roman"/>
          <w:sz w:val="24"/>
          <w:szCs w:val="24"/>
        </w:rPr>
        <w:t>Florianópolis, Santa Catarina.</w:t>
      </w:r>
    </w:p>
    <w:p w14:paraId="5B3878F2" w14:textId="580CACDA" w:rsidR="00255AF4" w:rsidRPr="005E52E1" w:rsidRDefault="00901C7F" w:rsidP="00901C7F">
      <w:pPr>
        <w:pStyle w:val="SemEspaamento"/>
        <w:spacing w:after="240"/>
        <w:jc w:val="both"/>
        <w:rPr>
          <w:rFonts w:ascii="Times New Roman" w:hAnsi="Times New Roman" w:cs="Times New Roman"/>
          <w:sz w:val="24"/>
          <w:szCs w:val="24"/>
          <w:shd w:val="clear" w:color="auto" w:fill="FFFFFF"/>
        </w:rPr>
      </w:pPr>
      <w:proofErr w:type="spellStart"/>
      <w:r w:rsidRPr="005E52E1">
        <w:rPr>
          <w:rFonts w:ascii="Times New Roman" w:hAnsi="Times New Roman" w:cs="Times New Roman"/>
          <w:sz w:val="24"/>
          <w:szCs w:val="24"/>
          <w:shd w:val="clear" w:color="auto" w:fill="FFFFFF"/>
        </w:rPr>
        <w:t>Mussoi</w:t>
      </w:r>
      <w:proofErr w:type="spellEnd"/>
      <w:r w:rsidR="00255AF4" w:rsidRPr="005E52E1">
        <w:rPr>
          <w:rFonts w:ascii="Times New Roman" w:hAnsi="Times New Roman" w:cs="Times New Roman"/>
          <w:sz w:val="24"/>
          <w:szCs w:val="24"/>
          <w:shd w:val="clear" w:color="auto" w:fill="FFFFFF"/>
        </w:rPr>
        <w:t>, A., &amp; Carmo, C. H. S. (2015). Planejamento Estratégico e Sustentabilidade: uma Análise da Relação entre o Conteúdo das Missões Institucionais das Companhias Brasileiras de Capital Aberto e a sua Presença no Índice de Sustentabilidade da Bovespa. </w:t>
      </w:r>
      <w:r w:rsidR="00255AF4" w:rsidRPr="005E52E1">
        <w:rPr>
          <w:rStyle w:val="nfase"/>
          <w:rFonts w:ascii="Times New Roman" w:hAnsi="Times New Roman" w:cs="Times New Roman"/>
          <w:sz w:val="24"/>
          <w:szCs w:val="24"/>
          <w:bdr w:val="none" w:sz="0" w:space="0" w:color="auto" w:frame="1"/>
          <w:shd w:val="clear" w:color="auto" w:fill="FFFFFF"/>
        </w:rPr>
        <w:t>Revista de Gestão Social e Ambiental</w:t>
      </w:r>
      <w:r w:rsidR="00255AF4" w:rsidRPr="005E52E1">
        <w:rPr>
          <w:rFonts w:ascii="Times New Roman" w:hAnsi="Times New Roman" w:cs="Times New Roman"/>
          <w:sz w:val="24"/>
          <w:szCs w:val="24"/>
          <w:shd w:val="clear" w:color="auto" w:fill="FFFFFF"/>
        </w:rPr>
        <w:t xml:space="preserve">, </w:t>
      </w:r>
      <w:r w:rsidR="00255AF4" w:rsidRPr="005E52E1">
        <w:rPr>
          <w:rFonts w:ascii="Times New Roman" w:hAnsi="Times New Roman" w:cs="Times New Roman"/>
          <w:i/>
          <w:sz w:val="24"/>
          <w:szCs w:val="24"/>
          <w:shd w:val="clear" w:color="auto" w:fill="FFFFFF"/>
        </w:rPr>
        <w:t>9</w:t>
      </w:r>
      <w:r w:rsidR="00255AF4" w:rsidRPr="005E52E1">
        <w:rPr>
          <w:rFonts w:ascii="Times New Roman" w:hAnsi="Times New Roman" w:cs="Times New Roman"/>
          <w:sz w:val="24"/>
          <w:szCs w:val="24"/>
          <w:shd w:val="clear" w:color="auto" w:fill="FFFFFF"/>
        </w:rPr>
        <w:t>(1), 19-35.</w:t>
      </w:r>
    </w:p>
    <w:p w14:paraId="59C20690" w14:textId="7AA73D32" w:rsidR="00255AF4" w:rsidRPr="005E52E1" w:rsidRDefault="00901C7F" w:rsidP="003B5028">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Nossa</w:t>
      </w:r>
      <w:r w:rsidR="00255AF4" w:rsidRPr="005E52E1">
        <w:rPr>
          <w:rFonts w:ascii="Times New Roman" w:hAnsi="Times New Roman" w:cs="Times New Roman"/>
          <w:sz w:val="24"/>
          <w:szCs w:val="24"/>
        </w:rPr>
        <w:t xml:space="preserve">, V.(2002). </w:t>
      </w:r>
      <w:r w:rsidR="00255AF4" w:rsidRPr="005E52E1">
        <w:rPr>
          <w:rFonts w:ascii="Times New Roman" w:hAnsi="Times New Roman" w:cs="Times New Roman"/>
          <w:i/>
          <w:sz w:val="24"/>
          <w:szCs w:val="24"/>
        </w:rPr>
        <w:t>Disclosure Ambiental: uma análise do conteúdo dos relatórios ambientais de empresas do setor de papel e celulose em nível internacional.</w:t>
      </w:r>
      <w:r w:rsidR="00255AF4" w:rsidRPr="005E52E1">
        <w:rPr>
          <w:rFonts w:ascii="Times New Roman" w:hAnsi="Times New Roman" w:cs="Times New Roman"/>
          <w:sz w:val="24"/>
          <w:szCs w:val="24"/>
        </w:rPr>
        <w:t xml:space="preserve"> Tese de Doutorado, Universidade de São Paulo, São Paulo</w:t>
      </w:r>
      <w:r w:rsidR="00255AF4" w:rsidRPr="005E52E1" w:rsidDel="002C158F">
        <w:rPr>
          <w:rFonts w:ascii="Times New Roman" w:hAnsi="Times New Roman" w:cs="Times New Roman"/>
          <w:sz w:val="24"/>
          <w:szCs w:val="24"/>
        </w:rPr>
        <w:t xml:space="preserve"> </w:t>
      </w:r>
    </w:p>
    <w:p w14:paraId="38B2063D" w14:textId="2058D719" w:rsidR="00255AF4" w:rsidRPr="005E52E1" w:rsidRDefault="00901C7F" w:rsidP="003B5028">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Nunes, J. G</w:t>
      </w:r>
      <w:r w:rsidR="007B7293">
        <w:rPr>
          <w:rFonts w:ascii="Times New Roman" w:hAnsi="Times New Roman" w:cs="Times New Roman"/>
          <w:sz w:val="24"/>
          <w:szCs w:val="24"/>
        </w:rPr>
        <w:t>.</w:t>
      </w:r>
      <w:r w:rsidRPr="005E52E1">
        <w:rPr>
          <w:rFonts w:ascii="Times New Roman" w:hAnsi="Times New Roman" w:cs="Times New Roman"/>
          <w:sz w:val="24"/>
          <w:szCs w:val="24"/>
        </w:rPr>
        <w:t>, Teixeira, A. J. C., Nossa, V., &amp;</w:t>
      </w:r>
      <w:r w:rsidR="00255AF4" w:rsidRPr="005E52E1">
        <w:rPr>
          <w:rFonts w:ascii="Times New Roman" w:hAnsi="Times New Roman" w:cs="Times New Roman"/>
          <w:sz w:val="24"/>
          <w:szCs w:val="24"/>
        </w:rPr>
        <w:t xml:space="preserve"> G</w:t>
      </w:r>
      <w:r w:rsidRPr="005E52E1">
        <w:rPr>
          <w:rFonts w:ascii="Times New Roman" w:hAnsi="Times New Roman" w:cs="Times New Roman"/>
          <w:sz w:val="24"/>
          <w:szCs w:val="24"/>
        </w:rPr>
        <w:t>aldi</w:t>
      </w:r>
      <w:r w:rsidR="00255AF4" w:rsidRPr="005E52E1">
        <w:rPr>
          <w:rFonts w:ascii="Times New Roman" w:hAnsi="Times New Roman" w:cs="Times New Roman"/>
          <w:sz w:val="24"/>
          <w:szCs w:val="24"/>
        </w:rPr>
        <w:t>, F. C</w:t>
      </w:r>
      <w:r w:rsidR="007B7293">
        <w:rPr>
          <w:rFonts w:ascii="Times New Roman" w:hAnsi="Times New Roman" w:cs="Times New Roman"/>
          <w:sz w:val="24"/>
          <w:szCs w:val="24"/>
        </w:rPr>
        <w:t>.</w:t>
      </w:r>
      <w:r w:rsidR="00255AF4" w:rsidRPr="005E52E1">
        <w:rPr>
          <w:rFonts w:ascii="Times New Roman" w:hAnsi="Times New Roman" w:cs="Times New Roman"/>
          <w:sz w:val="24"/>
          <w:szCs w:val="24"/>
        </w:rPr>
        <w:t xml:space="preserve"> (2010). Análise das variáveis que influenciam a adesão das empresas ao índice </w:t>
      </w:r>
      <w:proofErr w:type="spellStart"/>
      <w:r w:rsidR="00255AF4" w:rsidRPr="005E52E1">
        <w:rPr>
          <w:rFonts w:ascii="Times New Roman" w:hAnsi="Times New Roman" w:cs="Times New Roman"/>
          <w:sz w:val="24"/>
          <w:szCs w:val="24"/>
        </w:rPr>
        <w:t>BM&amp;FBovespa</w:t>
      </w:r>
      <w:proofErr w:type="spellEnd"/>
      <w:r w:rsidR="00255AF4" w:rsidRPr="005E52E1">
        <w:rPr>
          <w:rFonts w:ascii="Times New Roman" w:hAnsi="Times New Roman" w:cs="Times New Roman"/>
          <w:sz w:val="24"/>
          <w:szCs w:val="24"/>
        </w:rPr>
        <w:t xml:space="preserve"> de Sustentabilidade Empresarial. </w:t>
      </w:r>
      <w:r w:rsidR="00255AF4" w:rsidRPr="005E52E1">
        <w:rPr>
          <w:rFonts w:ascii="Times New Roman" w:hAnsi="Times New Roman" w:cs="Times New Roman"/>
          <w:i/>
          <w:sz w:val="24"/>
          <w:szCs w:val="24"/>
        </w:rPr>
        <w:t xml:space="preserve">BASE - Revista de Administração e Contabilidade da </w:t>
      </w:r>
      <w:proofErr w:type="spellStart"/>
      <w:r w:rsidR="00255AF4" w:rsidRPr="005E52E1">
        <w:rPr>
          <w:rFonts w:ascii="Times New Roman" w:hAnsi="Times New Roman" w:cs="Times New Roman"/>
          <w:i/>
          <w:sz w:val="24"/>
          <w:szCs w:val="24"/>
        </w:rPr>
        <w:t>Unisinos</w:t>
      </w:r>
      <w:proofErr w:type="spellEnd"/>
      <w:r w:rsidR="00255AF4" w:rsidRPr="005E52E1">
        <w:rPr>
          <w:rFonts w:ascii="Times New Roman" w:hAnsi="Times New Roman" w:cs="Times New Roman"/>
          <w:i/>
          <w:sz w:val="24"/>
          <w:szCs w:val="24"/>
        </w:rPr>
        <w:t>, 7</w:t>
      </w:r>
      <w:r w:rsidR="00255AF4" w:rsidRPr="005E52E1">
        <w:rPr>
          <w:rFonts w:ascii="Times New Roman" w:hAnsi="Times New Roman" w:cs="Times New Roman"/>
          <w:sz w:val="24"/>
          <w:szCs w:val="24"/>
        </w:rPr>
        <w:t>(4), pp. 328-340.</w:t>
      </w:r>
    </w:p>
    <w:p w14:paraId="1E15FA2A" w14:textId="4373BA6C" w:rsidR="00255AF4" w:rsidRPr="005E52E1" w:rsidRDefault="00901C7F" w:rsidP="003B5028">
      <w:pPr>
        <w:pStyle w:val="SemEspaamento"/>
        <w:spacing w:after="240"/>
        <w:jc w:val="both"/>
        <w:rPr>
          <w:rFonts w:ascii="Times New Roman" w:hAnsi="Times New Roman" w:cs="Times New Roman"/>
          <w:sz w:val="24"/>
          <w:szCs w:val="24"/>
          <w:lang w:val="en-US"/>
        </w:rPr>
      </w:pPr>
      <w:r w:rsidRPr="005E52E1">
        <w:rPr>
          <w:rFonts w:ascii="Times New Roman" w:hAnsi="Times New Roman" w:cs="Times New Roman"/>
          <w:sz w:val="24"/>
          <w:szCs w:val="24"/>
          <w:lang w:val="en-US"/>
        </w:rPr>
        <w:t>Pearce, J. A. II, &amp;</w:t>
      </w:r>
      <w:r w:rsidR="00255AF4" w:rsidRPr="005E52E1">
        <w:rPr>
          <w:rFonts w:ascii="Times New Roman" w:hAnsi="Times New Roman" w:cs="Times New Roman"/>
          <w:sz w:val="24"/>
          <w:szCs w:val="24"/>
          <w:lang w:val="en-US"/>
        </w:rPr>
        <w:t xml:space="preserve"> D</w:t>
      </w:r>
      <w:r w:rsidRPr="005E52E1">
        <w:rPr>
          <w:rFonts w:ascii="Times New Roman" w:hAnsi="Times New Roman" w:cs="Times New Roman"/>
          <w:sz w:val="24"/>
          <w:szCs w:val="24"/>
          <w:lang w:val="en-US"/>
        </w:rPr>
        <w:t>avid</w:t>
      </w:r>
      <w:r w:rsidR="00255AF4" w:rsidRPr="005E52E1">
        <w:rPr>
          <w:rFonts w:ascii="Times New Roman" w:hAnsi="Times New Roman" w:cs="Times New Roman"/>
          <w:sz w:val="24"/>
          <w:szCs w:val="24"/>
          <w:lang w:val="en-US"/>
        </w:rPr>
        <w:t xml:space="preserve">, F. (1987). Corporate mission statement: the </w:t>
      </w:r>
      <w:proofErr w:type="spellStart"/>
      <w:r w:rsidR="00255AF4" w:rsidRPr="005E52E1">
        <w:rPr>
          <w:rFonts w:ascii="Times New Roman" w:hAnsi="Times New Roman" w:cs="Times New Roman"/>
          <w:sz w:val="24"/>
          <w:szCs w:val="24"/>
          <w:lang w:val="en-US"/>
        </w:rPr>
        <w:t>botton</w:t>
      </w:r>
      <w:proofErr w:type="spellEnd"/>
      <w:r w:rsidR="00255AF4" w:rsidRPr="005E52E1">
        <w:rPr>
          <w:rFonts w:ascii="Times New Roman" w:hAnsi="Times New Roman" w:cs="Times New Roman"/>
          <w:sz w:val="24"/>
          <w:szCs w:val="24"/>
          <w:lang w:val="en-US"/>
        </w:rPr>
        <w:t xml:space="preserve"> line. </w:t>
      </w:r>
      <w:r w:rsidR="00255AF4" w:rsidRPr="005E52E1">
        <w:rPr>
          <w:rFonts w:ascii="Times New Roman" w:hAnsi="Times New Roman" w:cs="Times New Roman"/>
          <w:i/>
          <w:sz w:val="24"/>
          <w:szCs w:val="24"/>
          <w:lang w:val="en-US"/>
        </w:rPr>
        <w:t>The Academy of management Executive, 2</w:t>
      </w:r>
      <w:r w:rsidR="00255AF4" w:rsidRPr="005E52E1">
        <w:rPr>
          <w:rFonts w:ascii="Times New Roman" w:hAnsi="Times New Roman" w:cs="Times New Roman"/>
          <w:sz w:val="24"/>
          <w:szCs w:val="24"/>
          <w:lang w:val="en-US"/>
        </w:rPr>
        <w:t>(1), pp. 109-116.</w:t>
      </w:r>
    </w:p>
    <w:p w14:paraId="4A08B7FC" w14:textId="33477C01" w:rsidR="001D4217" w:rsidRPr="005E52E1" w:rsidRDefault="001D4217" w:rsidP="001D4217">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 xml:space="preserve">Seabra, L.(2015). </w:t>
      </w:r>
      <w:r w:rsidRPr="005E52E1">
        <w:rPr>
          <w:rStyle w:val="Hyperlink"/>
          <w:rFonts w:ascii="Times New Roman" w:hAnsi="Times New Roman" w:cs="Times New Roman"/>
          <w:color w:val="auto"/>
          <w:sz w:val="24"/>
          <w:szCs w:val="24"/>
          <w:u w:val="none"/>
        </w:rPr>
        <w:t xml:space="preserve">Ser sustentável é melhor que remediar. </w:t>
      </w:r>
      <w:r w:rsidRPr="005E52E1">
        <w:rPr>
          <w:rStyle w:val="Hyperlink"/>
          <w:rFonts w:ascii="Times New Roman" w:hAnsi="Times New Roman" w:cs="Times New Roman"/>
          <w:i/>
          <w:color w:val="auto"/>
          <w:sz w:val="24"/>
          <w:szCs w:val="24"/>
          <w:u w:val="none"/>
        </w:rPr>
        <w:t>Valor Econômico</w:t>
      </w:r>
      <w:r w:rsidRPr="005E52E1">
        <w:rPr>
          <w:rStyle w:val="Hyperlink"/>
          <w:rFonts w:ascii="Times New Roman" w:hAnsi="Times New Roman" w:cs="Times New Roman"/>
          <w:color w:val="auto"/>
          <w:sz w:val="24"/>
          <w:szCs w:val="24"/>
          <w:u w:val="none"/>
        </w:rPr>
        <w:t xml:space="preserve">. Recuperado em: </w:t>
      </w:r>
      <w:hyperlink r:id="rId11" w:history="1">
        <w:r w:rsidRPr="005E52E1">
          <w:rPr>
            <w:rStyle w:val="Hyperlink"/>
            <w:rFonts w:ascii="Times New Roman" w:hAnsi="Times New Roman" w:cs="Times New Roman"/>
            <w:color w:val="auto"/>
            <w:sz w:val="24"/>
            <w:szCs w:val="24"/>
            <w:u w:val="none"/>
          </w:rPr>
          <w:t>http://www.valor.com.br/financas/4372454/ser-sustentavel-e-melhor-que-remediar</w:t>
        </w:r>
      </w:hyperlink>
      <w:r w:rsidRPr="005E52E1">
        <w:rPr>
          <w:rFonts w:ascii="Times New Roman" w:hAnsi="Times New Roman" w:cs="Times New Roman"/>
          <w:sz w:val="24"/>
          <w:szCs w:val="24"/>
        </w:rPr>
        <w:t>.</w:t>
      </w:r>
    </w:p>
    <w:p w14:paraId="4B872546" w14:textId="4B39921D" w:rsidR="001D4217" w:rsidRPr="005E52E1" w:rsidRDefault="001D4217" w:rsidP="001D4217">
      <w:pPr>
        <w:pStyle w:val="SemEspaamento"/>
        <w:spacing w:after="240"/>
        <w:jc w:val="both"/>
        <w:rPr>
          <w:rFonts w:ascii="Times New Roman" w:hAnsi="Times New Roman" w:cs="Times New Roman"/>
          <w:sz w:val="24"/>
          <w:szCs w:val="24"/>
        </w:rPr>
      </w:pPr>
      <w:r w:rsidRPr="005E52E1">
        <w:rPr>
          <w:rFonts w:ascii="Times New Roman" w:hAnsi="Times New Roman" w:cs="Times New Roman"/>
          <w:sz w:val="24"/>
          <w:szCs w:val="24"/>
        </w:rPr>
        <w:t xml:space="preserve">Sousa, A. C. C. (2006). </w:t>
      </w:r>
      <w:r w:rsidRPr="005E52E1">
        <w:rPr>
          <w:rFonts w:ascii="Times New Roman" w:hAnsi="Times New Roman" w:cs="Times New Roman"/>
          <w:i/>
          <w:iCs/>
          <w:sz w:val="24"/>
          <w:szCs w:val="24"/>
        </w:rPr>
        <w:t>Responsabilidade social e desenvolvimento sustentável: a incorporação dos conceitos à estratégia empresarial</w:t>
      </w:r>
      <w:r w:rsidRPr="005E52E1">
        <w:rPr>
          <w:rFonts w:ascii="Times New Roman" w:hAnsi="Times New Roman" w:cs="Times New Roman"/>
          <w:sz w:val="24"/>
          <w:szCs w:val="24"/>
        </w:rPr>
        <w:t>. Dissertação de Mestrado</w:t>
      </w:r>
      <w:r w:rsidR="007B6152" w:rsidRPr="005E52E1">
        <w:rPr>
          <w:rFonts w:ascii="Times New Roman" w:hAnsi="Times New Roman" w:cs="Times New Roman"/>
          <w:sz w:val="24"/>
          <w:szCs w:val="24"/>
        </w:rPr>
        <w:t>,</w:t>
      </w:r>
      <w:r w:rsidRPr="005E52E1">
        <w:rPr>
          <w:rFonts w:ascii="Times New Roman" w:hAnsi="Times New Roman" w:cs="Times New Roman"/>
          <w:sz w:val="24"/>
          <w:szCs w:val="24"/>
        </w:rPr>
        <w:t xml:space="preserve"> Universidade Federal do Rio de Janeiro, Rio de Janeiro.</w:t>
      </w:r>
    </w:p>
    <w:p w14:paraId="214051DA" w14:textId="4CA44428" w:rsidR="00255AF4" w:rsidRPr="005E52E1" w:rsidRDefault="00255AF4" w:rsidP="003B5028">
      <w:pPr>
        <w:pStyle w:val="SemEspaamento"/>
        <w:spacing w:after="240"/>
        <w:jc w:val="both"/>
        <w:rPr>
          <w:rFonts w:ascii="Times New Roman" w:eastAsia="Calibri" w:hAnsi="Times New Roman" w:cs="Times New Roman"/>
          <w:sz w:val="24"/>
          <w:szCs w:val="24"/>
        </w:rPr>
      </w:pPr>
      <w:proofErr w:type="spellStart"/>
      <w:r w:rsidRPr="005E52E1">
        <w:rPr>
          <w:rFonts w:ascii="Times New Roman" w:eastAsia="Calibri" w:hAnsi="Times New Roman" w:cs="Times New Roman"/>
          <w:sz w:val="24"/>
          <w:szCs w:val="24"/>
        </w:rPr>
        <w:t>S</w:t>
      </w:r>
      <w:r w:rsidR="00901C7F" w:rsidRPr="005E52E1">
        <w:rPr>
          <w:rFonts w:ascii="Times New Roman" w:eastAsia="Calibri" w:hAnsi="Times New Roman" w:cs="Times New Roman"/>
          <w:sz w:val="24"/>
          <w:szCs w:val="24"/>
        </w:rPr>
        <w:t>tevels</w:t>
      </w:r>
      <w:proofErr w:type="spellEnd"/>
      <w:r w:rsidRPr="005E52E1">
        <w:rPr>
          <w:rFonts w:ascii="Times New Roman" w:eastAsia="Calibri" w:hAnsi="Times New Roman" w:cs="Times New Roman"/>
          <w:sz w:val="24"/>
          <w:szCs w:val="24"/>
        </w:rPr>
        <w:t>, A</w:t>
      </w:r>
      <w:r w:rsidR="007B7293">
        <w:rPr>
          <w:rFonts w:ascii="Times New Roman" w:eastAsia="Calibri" w:hAnsi="Times New Roman" w:cs="Times New Roman"/>
          <w:sz w:val="24"/>
          <w:szCs w:val="24"/>
        </w:rPr>
        <w:t>.</w:t>
      </w:r>
      <w:r w:rsidRPr="005E52E1">
        <w:rPr>
          <w:rFonts w:ascii="Times New Roman" w:eastAsia="Calibri" w:hAnsi="Times New Roman" w:cs="Times New Roman"/>
          <w:sz w:val="24"/>
          <w:szCs w:val="24"/>
        </w:rPr>
        <w:t xml:space="preserve"> (2014). </w:t>
      </w:r>
      <w:r w:rsidRPr="005E52E1">
        <w:rPr>
          <w:rFonts w:ascii="Times New Roman" w:eastAsia="Calibri" w:hAnsi="Times New Roman" w:cs="Times New Roman"/>
          <w:i/>
          <w:sz w:val="24"/>
          <w:szCs w:val="24"/>
        </w:rPr>
        <w:t>Sustentabilidade empresarial</w:t>
      </w:r>
      <w:r w:rsidRPr="005E52E1">
        <w:rPr>
          <w:rFonts w:ascii="Times New Roman" w:eastAsia="Calibri" w:hAnsi="Times New Roman" w:cs="Times New Roman"/>
          <w:sz w:val="24"/>
          <w:szCs w:val="24"/>
        </w:rPr>
        <w:t xml:space="preserve"> [Arq</w:t>
      </w:r>
      <w:r w:rsidR="00F54681" w:rsidRPr="005E52E1">
        <w:rPr>
          <w:rFonts w:ascii="Times New Roman" w:eastAsia="Calibri" w:hAnsi="Times New Roman" w:cs="Times New Roman"/>
          <w:sz w:val="24"/>
          <w:szCs w:val="24"/>
        </w:rPr>
        <w:t xml:space="preserve">uivo em vídeo]. Recuperado </w:t>
      </w:r>
      <w:proofErr w:type="gramStart"/>
      <w:r w:rsidR="00F54681" w:rsidRPr="005E52E1">
        <w:rPr>
          <w:rFonts w:ascii="Times New Roman" w:eastAsia="Calibri" w:hAnsi="Times New Roman" w:cs="Times New Roman"/>
          <w:sz w:val="24"/>
          <w:szCs w:val="24"/>
        </w:rPr>
        <w:t xml:space="preserve">de  </w:t>
      </w:r>
      <w:hyperlink r:id="rId12" w:history="1">
        <w:r w:rsidRPr="005E52E1">
          <w:rPr>
            <w:rStyle w:val="Hyperlink"/>
            <w:rFonts w:ascii="Times New Roman" w:eastAsia="Calibri" w:hAnsi="Times New Roman" w:cs="Times New Roman"/>
            <w:color w:val="auto"/>
            <w:sz w:val="24"/>
            <w:szCs w:val="24"/>
            <w:u w:val="none"/>
          </w:rPr>
          <w:t>https://veduca.org/courses/</w:t>
        </w:r>
        <w:proofErr w:type="gramEnd"/>
        <w:r w:rsidRPr="005E52E1">
          <w:rPr>
            <w:rStyle w:val="Hyperlink"/>
            <w:rFonts w:ascii="Times New Roman" w:eastAsia="Calibri" w:hAnsi="Times New Roman" w:cs="Times New Roman"/>
            <w:color w:val="auto"/>
            <w:sz w:val="24"/>
            <w:szCs w:val="24"/>
            <w:u w:val="none"/>
          </w:rPr>
          <w:t xml:space="preserve"> </w:t>
        </w:r>
        <w:proofErr w:type="spellStart"/>
        <w:r w:rsidRPr="005E52E1">
          <w:rPr>
            <w:rStyle w:val="Hyperlink"/>
            <w:rFonts w:ascii="Times New Roman" w:eastAsia="Calibri" w:hAnsi="Times New Roman" w:cs="Times New Roman"/>
            <w:color w:val="auto"/>
            <w:sz w:val="24"/>
            <w:szCs w:val="24"/>
            <w:u w:val="none"/>
          </w:rPr>
          <w:t>enrolled</w:t>
        </w:r>
        <w:proofErr w:type="spellEnd"/>
        <w:r w:rsidRPr="005E52E1">
          <w:rPr>
            <w:rStyle w:val="Hyperlink"/>
            <w:rFonts w:ascii="Times New Roman" w:eastAsia="Calibri" w:hAnsi="Times New Roman" w:cs="Times New Roman"/>
            <w:color w:val="auto"/>
            <w:sz w:val="24"/>
            <w:szCs w:val="24"/>
            <w:u w:val="none"/>
          </w:rPr>
          <w:t>/123078</w:t>
        </w:r>
      </w:hyperlink>
      <w:r w:rsidRPr="005E52E1">
        <w:rPr>
          <w:rFonts w:ascii="Times New Roman" w:eastAsia="Calibri" w:hAnsi="Times New Roman" w:cs="Times New Roman"/>
          <w:sz w:val="24"/>
          <w:szCs w:val="24"/>
        </w:rPr>
        <w:t xml:space="preserve">. </w:t>
      </w:r>
    </w:p>
    <w:p w14:paraId="72156BDB" w14:textId="3B34F14C" w:rsidR="00255AF4" w:rsidRPr="005E52E1" w:rsidRDefault="00901C7F" w:rsidP="00901C7F">
      <w:pPr>
        <w:pStyle w:val="PargrafodaLista"/>
        <w:tabs>
          <w:tab w:val="left" w:pos="284"/>
        </w:tabs>
        <w:spacing w:after="240"/>
        <w:ind w:left="0"/>
        <w:jc w:val="both"/>
        <w:rPr>
          <w:sz w:val="24"/>
          <w:szCs w:val="24"/>
        </w:rPr>
      </w:pPr>
      <w:r w:rsidRPr="005E52E1">
        <w:rPr>
          <w:sz w:val="24"/>
          <w:szCs w:val="24"/>
          <w:shd w:val="clear" w:color="auto" w:fill="FFFFFF"/>
        </w:rPr>
        <w:t>Rover, S., Murcia, F. D., Borba, J. A., &amp; Vicente, E. F. R. (2008). Divulgação de informações ambientais nas demonstrações contábeis: um estudo exploratório sobre o disclosure das empresas brasileiras pertencentes a setores de alto impacto ambiental. </w:t>
      </w:r>
      <w:r w:rsidRPr="005E52E1">
        <w:rPr>
          <w:rStyle w:val="nfase"/>
          <w:sz w:val="24"/>
          <w:szCs w:val="24"/>
          <w:bdr w:val="none" w:sz="0" w:space="0" w:color="auto" w:frame="1"/>
          <w:shd w:val="clear" w:color="auto" w:fill="FFFFFF"/>
        </w:rPr>
        <w:t>Revista de Contabilidade e Organizações</w:t>
      </w:r>
      <w:r w:rsidR="00BD699F" w:rsidRPr="005E52E1">
        <w:rPr>
          <w:sz w:val="24"/>
          <w:szCs w:val="24"/>
          <w:shd w:val="clear" w:color="auto" w:fill="FFFFFF"/>
        </w:rPr>
        <w:t>, 2(3), 53-72</w:t>
      </w:r>
      <w:r w:rsidR="00255AF4" w:rsidRPr="005E52E1">
        <w:rPr>
          <w:sz w:val="24"/>
          <w:szCs w:val="24"/>
        </w:rPr>
        <w:t>.</w:t>
      </w:r>
    </w:p>
    <w:p w14:paraId="7F336ACC" w14:textId="77777777" w:rsidR="00255AF4" w:rsidRPr="00F477D1" w:rsidRDefault="00255AF4" w:rsidP="003B5028">
      <w:pPr>
        <w:pStyle w:val="PargrafodaLista"/>
        <w:tabs>
          <w:tab w:val="left" w:pos="284"/>
        </w:tabs>
        <w:spacing w:after="240"/>
        <w:ind w:left="0"/>
        <w:jc w:val="both"/>
        <w:rPr>
          <w:sz w:val="24"/>
          <w:szCs w:val="24"/>
        </w:rPr>
      </w:pPr>
    </w:p>
    <w:sectPr w:rsidR="00255AF4" w:rsidRPr="00F477D1" w:rsidSect="00C04F45">
      <w:headerReference w:type="default" r:id="rId13"/>
      <w:footerReference w:type="default" r:id="rId14"/>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08C22" w14:textId="77777777" w:rsidR="00E54085" w:rsidRDefault="00E54085" w:rsidP="008A5824">
      <w:r>
        <w:separator/>
      </w:r>
    </w:p>
  </w:endnote>
  <w:endnote w:type="continuationSeparator" w:id="0">
    <w:p w14:paraId="61A69185" w14:textId="77777777" w:rsidR="00E54085" w:rsidRDefault="00E54085"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14:paraId="49A7377E" w14:textId="77777777" w:rsidR="00942117" w:rsidRDefault="00942117">
        <w:pPr>
          <w:pStyle w:val="Rodap"/>
          <w:jc w:val="right"/>
          <w:rPr>
            <w:rFonts w:ascii="Times New Roman" w:hAnsi="Times New Roman" w:cs="Times New Roman"/>
          </w:rPr>
        </w:pPr>
      </w:p>
      <w:p w14:paraId="2F08CAFF" w14:textId="77777777" w:rsidR="00942117" w:rsidRPr="00C04F45" w:rsidRDefault="00942117">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20CD0D9C" wp14:editId="758FEAF7">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A46E92">
          <w:rPr>
            <w:rFonts w:ascii="Times New Roman" w:hAnsi="Times New Roman" w:cs="Times New Roman"/>
            <w:noProof/>
          </w:rPr>
          <w:t>17</w:t>
        </w:r>
        <w:r w:rsidRPr="00C04F45">
          <w:rPr>
            <w:rFonts w:ascii="Times New Roman" w:hAnsi="Times New Roman" w:cs="Times New Roman"/>
          </w:rPr>
          <w:fldChar w:fldCharType="end"/>
        </w:r>
      </w:p>
    </w:sdtContent>
  </w:sdt>
  <w:p w14:paraId="7F605387" w14:textId="77777777" w:rsidR="00942117" w:rsidRDefault="00942117">
    <w:pPr>
      <w:pStyle w:val="Rodap"/>
      <w:rPr>
        <w:rFonts w:ascii="Times New Roman" w:hAnsi="Times New Roman" w:cs="Times New Roman"/>
      </w:rPr>
    </w:pPr>
  </w:p>
  <w:p w14:paraId="2D715968" w14:textId="77777777" w:rsidR="00942117" w:rsidRPr="00C04F45" w:rsidRDefault="00942117"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E9236" w14:textId="77777777" w:rsidR="00E54085" w:rsidRDefault="00E54085" w:rsidP="008A5824">
      <w:r>
        <w:separator/>
      </w:r>
    </w:p>
  </w:footnote>
  <w:footnote w:type="continuationSeparator" w:id="0">
    <w:p w14:paraId="2F484B0B" w14:textId="77777777" w:rsidR="00E54085" w:rsidRDefault="00E54085"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540E5" w14:textId="77777777" w:rsidR="00942117" w:rsidRPr="00E361F4" w:rsidRDefault="00942117" w:rsidP="00E361F4">
    <w:pPr>
      <w:pStyle w:val="Cabealho"/>
    </w:pPr>
    <w:r>
      <w:rPr>
        <w:noProof/>
        <w:lang w:eastAsia="pt-BR"/>
      </w:rPr>
      <w:drawing>
        <wp:inline distT="0" distB="0" distL="0" distR="0" wp14:anchorId="252BD0CC" wp14:editId="1CF5E7DF">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24D84"/>
    <w:multiLevelType w:val="multilevel"/>
    <w:tmpl w:val="159C4EAC"/>
    <w:lvl w:ilvl="0">
      <w:start w:val="2"/>
      <w:numFmt w:val="decimal"/>
      <w:lvlText w:val="%1"/>
      <w:lvlJc w:val="left"/>
      <w:pPr>
        <w:ind w:left="360" w:hanging="360"/>
      </w:pPr>
      <w:rPr>
        <w:rFonts w:hint="default"/>
      </w:rPr>
    </w:lvl>
    <w:lvl w:ilvl="1">
      <w:start w:val="3"/>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1">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D596E3A"/>
    <w:multiLevelType w:val="hybridMultilevel"/>
    <w:tmpl w:val="E5B85A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11644A4"/>
    <w:multiLevelType w:val="multilevel"/>
    <w:tmpl w:val="05ACE946"/>
    <w:lvl w:ilvl="0">
      <w:start w:val="1"/>
      <w:numFmt w:val="decimal"/>
      <w:lvlText w:val="%1."/>
      <w:lvlJc w:val="left"/>
      <w:pPr>
        <w:ind w:left="2344" w:hanging="360"/>
      </w:pPr>
      <w:rPr>
        <w:rFonts w:hint="default"/>
      </w:rPr>
    </w:lvl>
    <w:lvl w:ilvl="1">
      <w:start w:val="3"/>
      <w:numFmt w:val="decimal"/>
      <w:isLgl/>
      <w:lvlText w:val="%1.%2"/>
      <w:lvlJc w:val="left"/>
      <w:pPr>
        <w:ind w:left="2689" w:hanging="705"/>
      </w:pPr>
      <w:rPr>
        <w:rFonts w:hint="default"/>
      </w:rPr>
    </w:lvl>
    <w:lvl w:ilvl="2">
      <w:start w:val="1"/>
      <w:numFmt w:val="decimal"/>
      <w:isLgl/>
      <w:lvlText w:val="%1.%2.%3"/>
      <w:lvlJc w:val="left"/>
      <w:pPr>
        <w:ind w:left="2704" w:hanging="720"/>
      </w:pPr>
      <w:rPr>
        <w:rFonts w:hint="default"/>
      </w:rPr>
    </w:lvl>
    <w:lvl w:ilvl="3">
      <w:start w:val="1"/>
      <w:numFmt w:val="decimal"/>
      <w:isLgl/>
      <w:lvlText w:val="%1.%2.%3.%4"/>
      <w:lvlJc w:val="left"/>
      <w:pPr>
        <w:ind w:left="2704" w:hanging="720"/>
      </w:pPr>
      <w:rPr>
        <w:rFonts w:hint="default"/>
      </w:rPr>
    </w:lvl>
    <w:lvl w:ilvl="4">
      <w:start w:val="1"/>
      <w:numFmt w:val="decimal"/>
      <w:isLgl/>
      <w:lvlText w:val="%1.%2.%3.%4.%5"/>
      <w:lvlJc w:val="left"/>
      <w:pPr>
        <w:ind w:left="3064" w:hanging="1080"/>
      </w:pPr>
      <w:rPr>
        <w:rFonts w:hint="default"/>
      </w:rPr>
    </w:lvl>
    <w:lvl w:ilvl="5">
      <w:start w:val="1"/>
      <w:numFmt w:val="decimal"/>
      <w:isLgl/>
      <w:lvlText w:val="%1.%2.%3.%4.%5.%6"/>
      <w:lvlJc w:val="left"/>
      <w:pPr>
        <w:ind w:left="3064" w:hanging="1080"/>
      </w:pPr>
      <w:rPr>
        <w:rFonts w:hint="default"/>
      </w:rPr>
    </w:lvl>
    <w:lvl w:ilvl="6">
      <w:start w:val="1"/>
      <w:numFmt w:val="decimal"/>
      <w:isLgl/>
      <w:lvlText w:val="%1.%2.%3.%4.%5.%6.%7"/>
      <w:lvlJc w:val="left"/>
      <w:pPr>
        <w:ind w:left="3424" w:hanging="1440"/>
      </w:pPr>
      <w:rPr>
        <w:rFonts w:hint="default"/>
      </w:rPr>
    </w:lvl>
    <w:lvl w:ilvl="7">
      <w:start w:val="1"/>
      <w:numFmt w:val="decimal"/>
      <w:isLgl/>
      <w:lvlText w:val="%1.%2.%3.%4.%5.%6.%7.%8"/>
      <w:lvlJc w:val="left"/>
      <w:pPr>
        <w:ind w:left="3424" w:hanging="1440"/>
      </w:pPr>
      <w:rPr>
        <w:rFonts w:hint="default"/>
      </w:rPr>
    </w:lvl>
    <w:lvl w:ilvl="8">
      <w:start w:val="1"/>
      <w:numFmt w:val="decimal"/>
      <w:isLgl/>
      <w:lvlText w:val="%1.%2.%3.%4.%5.%6.%7.%8.%9"/>
      <w:lvlJc w:val="left"/>
      <w:pPr>
        <w:ind w:left="3784" w:hanging="1800"/>
      </w:pPr>
      <w:rPr>
        <w:rFonts w:hint="default"/>
      </w:rPr>
    </w:lvl>
  </w:abstractNum>
  <w:abstractNum w:abstractNumId="5">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6D39C4"/>
    <w:multiLevelType w:val="hybridMultilevel"/>
    <w:tmpl w:val="021408AA"/>
    <w:lvl w:ilvl="0" w:tplc="27DEC8FC">
      <w:start w:val="1"/>
      <w:numFmt w:val="decimal"/>
      <w:lvlText w:val="%1"/>
      <w:lvlJc w:val="left"/>
      <w:pPr>
        <w:ind w:left="717" w:hanging="360"/>
      </w:pPr>
      <w:rPr>
        <w:rFonts w:hint="default"/>
      </w:r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2"/>
  </w:num>
  <w:num w:numId="2">
    <w:abstractNumId w:val="5"/>
  </w:num>
  <w:num w:numId="3">
    <w:abstractNumId w:val="6"/>
  </w:num>
  <w:num w:numId="4">
    <w:abstractNumId w:val="1"/>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05677"/>
    <w:rsid w:val="00027319"/>
    <w:rsid w:val="00052E85"/>
    <w:rsid w:val="00067126"/>
    <w:rsid w:val="0008452C"/>
    <w:rsid w:val="0008600D"/>
    <w:rsid w:val="000D79B7"/>
    <w:rsid w:val="000E0C89"/>
    <w:rsid w:val="000E3C1B"/>
    <w:rsid w:val="000F52CF"/>
    <w:rsid w:val="001053A8"/>
    <w:rsid w:val="001356A4"/>
    <w:rsid w:val="0016220D"/>
    <w:rsid w:val="00194BA9"/>
    <w:rsid w:val="00195CA0"/>
    <w:rsid w:val="001A4423"/>
    <w:rsid w:val="001A6C8B"/>
    <w:rsid w:val="001C328B"/>
    <w:rsid w:val="001D1A6D"/>
    <w:rsid w:val="001D4217"/>
    <w:rsid w:val="001F6A6D"/>
    <w:rsid w:val="00230564"/>
    <w:rsid w:val="00230789"/>
    <w:rsid w:val="00255AF4"/>
    <w:rsid w:val="00257980"/>
    <w:rsid w:val="002600AF"/>
    <w:rsid w:val="0029591E"/>
    <w:rsid w:val="002B0015"/>
    <w:rsid w:val="002B2B78"/>
    <w:rsid w:val="002E08A1"/>
    <w:rsid w:val="0036377D"/>
    <w:rsid w:val="0038579D"/>
    <w:rsid w:val="003969BB"/>
    <w:rsid w:val="003A0557"/>
    <w:rsid w:val="003B5028"/>
    <w:rsid w:val="003C5A5E"/>
    <w:rsid w:val="004020EB"/>
    <w:rsid w:val="0040671B"/>
    <w:rsid w:val="00444F49"/>
    <w:rsid w:val="00473887"/>
    <w:rsid w:val="0048022A"/>
    <w:rsid w:val="0048262C"/>
    <w:rsid w:val="00491708"/>
    <w:rsid w:val="00493B57"/>
    <w:rsid w:val="004E59FF"/>
    <w:rsid w:val="00541134"/>
    <w:rsid w:val="00541832"/>
    <w:rsid w:val="005A524E"/>
    <w:rsid w:val="005B2693"/>
    <w:rsid w:val="005E4908"/>
    <w:rsid w:val="005E52E1"/>
    <w:rsid w:val="006064A3"/>
    <w:rsid w:val="00612683"/>
    <w:rsid w:val="0062276C"/>
    <w:rsid w:val="00631DCF"/>
    <w:rsid w:val="00643FF6"/>
    <w:rsid w:val="00686527"/>
    <w:rsid w:val="00686D2E"/>
    <w:rsid w:val="00696AC7"/>
    <w:rsid w:val="006B4820"/>
    <w:rsid w:val="00702EE5"/>
    <w:rsid w:val="0072578D"/>
    <w:rsid w:val="00725D8A"/>
    <w:rsid w:val="007460DE"/>
    <w:rsid w:val="007851B3"/>
    <w:rsid w:val="007914EC"/>
    <w:rsid w:val="007B6152"/>
    <w:rsid w:val="007B7293"/>
    <w:rsid w:val="00860B20"/>
    <w:rsid w:val="00864A4A"/>
    <w:rsid w:val="00875991"/>
    <w:rsid w:val="0089338C"/>
    <w:rsid w:val="008A5824"/>
    <w:rsid w:val="008B0E78"/>
    <w:rsid w:val="008B1113"/>
    <w:rsid w:val="008B7372"/>
    <w:rsid w:val="008D3099"/>
    <w:rsid w:val="008D4F05"/>
    <w:rsid w:val="009010B6"/>
    <w:rsid w:val="00901C7F"/>
    <w:rsid w:val="009278C4"/>
    <w:rsid w:val="00942117"/>
    <w:rsid w:val="0096536A"/>
    <w:rsid w:val="009833D5"/>
    <w:rsid w:val="009A2840"/>
    <w:rsid w:val="009C4E06"/>
    <w:rsid w:val="009D1EBE"/>
    <w:rsid w:val="009D35EA"/>
    <w:rsid w:val="00A15480"/>
    <w:rsid w:val="00A2207B"/>
    <w:rsid w:val="00A46E92"/>
    <w:rsid w:val="00A86ECF"/>
    <w:rsid w:val="00AB134A"/>
    <w:rsid w:val="00AD3D08"/>
    <w:rsid w:val="00AE3DE2"/>
    <w:rsid w:val="00B32719"/>
    <w:rsid w:val="00B41CAF"/>
    <w:rsid w:val="00B67449"/>
    <w:rsid w:val="00B92BF1"/>
    <w:rsid w:val="00BA651D"/>
    <w:rsid w:val="00BC236F"/>
    <w:rsid w:val="00BD0F13"/>
    <w:rsid w:val="00BD699F"/>
    <w:rsid w:val="00C04F45"/>
    <w:rsid w:val="00C30374"/>
    <w:rsid w:val="00C70695"/>
    <w:rsid w:val="00CA2367"/>
    <w:rsid w:val="00CA25AA"/>
    <w:rsid w:val="00CB6DE1"/>
    <w:rsid w:val="00CE2564"/>
    <w:rsid w:val="00CE5296"/>
    <w:rsid w:val="00CF2D5F"/>
    <w:rsid w:val="00CF645C"/>
    <w:rsid w:val="00D45C9F"/>
    <w:rsid w:val="00D62FE3"/>
    <w:rsid w:val="00D64276"/>
    <w:rsid w:val="00D704A5"/>
    <w:rsid w:val="00D74F7E"/>
    <w:rsid w:val="00D770D8"/>
    <w:rsid w:val="00D81C6F"/>
    <w:rsid w:val="00D91EAD"/>
    <w:rsid w:val="00E361F4"/>
    <w:rsid w:val="00E54085"/>
    <w:rsid w:val="00E6136F"/>
    <w:rsid w:val="00E6372C"/>
    <w:rsid w:val="00E86B4B"/>
    <w:rsid w:val="00EA12F7"/>
    <w:rsid w:val="00EC11CD"/>
    <w:rsid w:val="00EC188B"/>
    <w:rsid w:val="00ED11ED"/>
    <w:rsid w:val="00ED7A83"/>
    <w:rsid w:val="00EF7269"/>
    <w:rsid w:val="00F07E81"/>
    <w:rsid w:val="00F44428"/>
    <w:rsid w:val="00F477D1"/>
    <w:rsid w:val="00F54681"/>
    <w:rsid w:val="00F56F92"/>
    <w:rsid w:val="00F65C26"/>
    <w:rsid w:val="00FB7A23"/>
    <w:rsid w:val="00FE1CF2"/>
    <w:rsid w:val="00FE1DCC"/>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A702C"/>
  <w15:docId w15:val="{ECF8B6FA-6B8C-4AF5-8703-57CE571C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styleId="SemEspaamento">
    <w:name w:val="No Spacing"/>
    <w:uiPriority w:val="1"/>
    <w:qFormat/>
    <w:rsid w:val="00D81C6F"/>
    <w:rPr>
      <w:sz w:val="22"/>
      <w:szCs w:val="22"/>
    </w:rPr>
  </w:style>
  <w:style w:type="paragraph" w:styleId="Legenda">
    <w:name w:val="caption"/>
    <w:basedOn w:val="Normal"/>
    <w:next w:val="Normal"/>
    <w:uiPriority w:val="35"/>
    <w:unhideWhenUsed/>
    <w:qFormat/>
    <w:rsid w:val="0062276C"/>
    <w:pPr>
      <w:suppressAutoHyphens w:val="0"/>
      <w:spacing w:after="200"/>
    </w:pPr>
    <w:rPr>
      <w:rFonts w:asciiTheme="minorHAnsi" w:eastAsiaTheme="minorHAnsi" w:hAnsiTheme="minorHAnsi" w:cstheme="minorBidi"/>
      <w:i/>
      <w:iCs/>
      <w:color w:val="44546A" w:themeColor="text2"/>
      <w:sz w:val="18"/>
      <w:szCs w:val="18"/>
      <w:lang w:eastAsia="en-US"/>
    </w:rPr>
  </w:style>
  <w:style w:type="character" w:styleId="Refdecomentrio">
    <w:name w:val="annotation reference"/>
    <w:basedOn w:val="Fontepargpadro"/>
    <w:uiPriority w:val="99"/>
    <w:semiHidden/>
    <w:unhideWhenUsed/>
    <w:rsid w:val="00ED11ED"/>
    <w:rPr>
      <w:sz w:val="16"/>
      <w:szCs w:val="16"/>
    </w:rPr>
  </w:style>
  <w:style w:type="paragraph" w:styleId="Textodecomentrio">
    <w:name w:val="annotation text"/>
    <w:basedOn w:val="Normal"/>
    <w:link w:val="TextodecomentrioChar"/>
    <w:uiPriority w:val="99"/>
    <w:semiHidden/>
    <w:unhideWhenUsed/>
    <w:rsid w:val="00ED11ED"/>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ED11ED"/>
    <w:rPr>
      <w:sz w:val="20"/>
      <w:szCs w:val="20"/>
    </w:rPr>
  </w:style>
  <w:style w:type="character" w:styleId="nfase">
    <w:name w:val="Emphasis"/>
    <w:basedOn w:val="Fontepargpadro"/>
    <w:uiPriority w:val="20"/>
    <w:qFormat/>
    <w:rsid w:val="00255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583831">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m.gov.br/legislacao/instruco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duca.org/courses/%20enrolled/12307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lor.com.br/financas/4372454/ser-sustentavel-e-melhor-que-remedi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ngressousp.fipecafi.org/anais/artigos142014/255.pdf" TargetMode="External"/><Relationship Id="rId4" Type="http://schemas.openxmlformats.org/officeDocument/2006/relationships/settings" Target="settings.xml"/><Relationship Id="rId9" Type="http://schemas.openxmlformats.org/officeDocument/2006/relationships/hyperlink" Target="http://www.cvm.gov.br/legislacao/instrucoes/inst485.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B388-B2C4-4465-9813-DDAB69F2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7255</Words>
  <Characters>39178</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Pessoal</cp:lastModifiedBy>
  <cp:revision>4</cp:revision>
  <cp:lastPrinted>2018-05-07T17:27:00Z</cp:lastPrinted>
  <dcterms:created xsi:type="dcterms:W3CDTF">2018-05-07T18:04:00Z</dcterms:created>
  <dcterms:modified xsi:type="dcterms:W3CDTF">2018-05-07T18:15:00Z</dcterms:modified>
</cp:coreProperties>
</file>