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C110A" w14:textId="77777777" w:rsidR="0036377D" w:rsidRPr="003F50D9" w:rsidRDefault="0036377D" w:rsidP="0036377D">
      <w:pPr>
        <w:jc w:val="center"/>
        <w:rPr>
          <w:rStyle w:val="Forte"/>
        </w:rPr>
      </w:pPr>
    </w:p>
    <w:p w14:paraId="3E068C64" w14:textId="77777777" w:rsidR="00F21677" w:rsidRPr="003F50D9" w:rsidRDefault="00F21677" w:rsidP="00F21677">
      <w:pPr>
        <w:jc w:val="center"/>
        <w:rPr>
          <w:b/>
          <w:sz w:val="24"/>
          <w:szCs w:val="24"/>
        </w:rPr>
      </w:pPr>
      <w:r w:rsidRPr="003F50D9">
        <w:rPr>
          <w:b/>
          <w:sz w:val="24"/>
          <w:szCs w:val="24"/>
        </w:rPr>
        <w:t>Informações Quantitativas Adicionais afetam a Avaliação de Decisões?</w:t>
      </w:r>
    </w:p>
    <w:p w14:paraId="0F3CEC65" w14:textId="77777777" w:rsidR="00F21677" w:rsidRDefault="00F21677" w:rsidP="00F21677">
      <w:pPr>
        <w:widowControl w:val="0"/>
        <w:jc w:val="right"/>
        <w:rPr>
          <w:b/>
          <w:color w:val="999999"/>
          <w:sz w:val="24"/>
          <w:szCs w:val="24"/>
        </w:rPr>
      </w:pPr>
    </w:p>
    <w:p w14:paraId="231D6FE4" w14:textId="37A920CC" w:rsidR="004F6BEF" w:rsidRDefault="004F6BEF" w:rsidP="004F6BEF">
      <w:pPr>
        <w:widowControl w:val="0"/>
        <w:jc w:val="right"/>
        <w:rPr>
          <w:b/>
          <w:sz w:val="24"/>
          <w:szCs w:val="24"/>
        </w:rPr>
      </w:pPr>
    </w:p>
    <w:p w14:paraId="01B02885" w14:textId="77777777" w:rsidR="00C77A4F" w:rsidRDefault="00C77A4F" w:rsidP="00C77A4F">
      <w:pPr>
        <w:jc w:val="right"/>
        <w:rPr>
          <w:b/>
          <w:sz w:val="24"/>
          <w:szCs w:val="24"/>
        </w:rPr>
      </w:pPr>
      <w:bookmarkStart w:id="0" w:name="_Hlk513324813"/>
      <w:r>
        <w:rPr>
          <w:b/>
          <w:sz w:val="24"/>
          <w:szCs w:val="24"/>
        </w:rPr>
        <w:t>Rodrigo Rengel</w:t>
      </w:r>
    </w:p>
    <w:p w14:paraId="5E0F32B5" w14:textId="77777777" w:rsidR="00C77A4F" w:rsidRDefault="00C77A4F" w:rsidP="00C77A4F">
      <w:pPr>
        <w:jc w:val="right"/>
        <w:rPr>
          <w:b/>
          <w:i/>
          <w:sz w:val="24"/>
          <w:szCs w:val="24"/>
        </w:rPr>
      </w:pPr>
      <w:r>
        <w:rPr>
          <w:b/>
          <w:sz w:val="24"/>
          <w:szCs w:val="24"/>
        </w:rPr>
        <w:t>Universidade Federal de Santa Catarina (UFSC)</w:t>
      </w:r>
    </w:p>
    <w:p w14:paraId="08193309" w14:textId="77777777" w:rsidR="00C77A4F" w:rsidRDefault="00C77A4F" w:rsidP="00C77A4F">
      <w:pPr>
        <w:jc w:val="right"/>
        <w:rPr>
          <w:b/>
          <w:sz w:val="24"/>
          <w:szCs w:val="24"/>
        </w:rPr>
      </w:pPr>
      <w:r>
        <w:rPr>
          <w:b/>
          <w:i/>
          <w:sz w:val="24"/>
          <w:szCs w:val="24"/>
        </w:rPr>
        <w:t>E-mail: rengel.rodrigo@hotmail.com</w:t>
      </w:r>
    </w:p>
    <w:bookmarkEnd w:id="0"/>
    <w:p w14:paraId="49C78C41" w14:textId="77777777" w:rsidR="00C77A4F" w:rsidRDefault="00C77A4F" w:rsidP="00C77A4F">
      <w:pPr>
        <w:jc w:val="right"/>
        <w:rPr>
          <w:b/>
          <w:sz w:val="24"/>
          <w:szCs w:val="24"/>
        </w:rPr>
      </w:pPr>
    </w:p>
    <w:p w14:paraId="075C64FF" w14:textId="77777777" w:rsidR="00C77A4F" w:rsidRDefault="00C77A4F" w:rsidP="00C77A4F">
      <w:pPr>
        <w:widowControl w:val="0"/>
        <w:jc w:val="right"/>
        <w:rPr>
          <w:b/>
          <w:sz w:val="24"/>
          <w:szCs w:val="24"/>
        </w:rPr>
      </w:pPr>
      <w:r>
        <w:rPr>
          <w:b/>
          <w:sz w:val="24"/>
          <w:szCs w:val="24"/>
        </w:rPr>
        <w:t>Ernando Fagundes</w:t>
      </w:r>
    </w:p>
    <w:p w14:paraId="7E9B33C5" w14:textId="77777777" w:rsidR="00C77A4F" w:rsidRDefault="00C77A4F" w:rsidP="00C77A4F">
      <w:pPr>
        <w:widowControl w:val="0"/>
        <w:jc w:val="right"/>
        <w:rPr>
          <w:b/>
          <w:sz w:val="24"/>
          <w:szCs w:val="24"/>
        </w:rPr>
      </w:pPr>
      <w:r>
        <w:rPr>
          <w:b/>
          <w:sz w:val="24"/>
          <w:szCs w:val="24"/>
        </w:rPr>
        <w:t>Faculdade de Tecnologia Nova Palhoça (FATENP)</w:t>
      </w:r>
    </w:p>
    <w:p w14:paraId="231E020E" w14:textId="77777777" w:rsidR="00C77A4F" w:rsidRDefault="00C77A4F" w:rsidP="00C77A4F">
      <w:pPr>
        <w:jc w:val="right"/>
        <w:rPr>
          <w:b/>
          <w:i/>
          <w:sz w:val="24"/>
          <w:szCs w:val="24"/>
        </w:rPr>
      </w:pPr>
      <w:r>
        <w:rPr>
          <w:b/>
          <w:sz w:val="24"/>
          <w:szCs w:val="24"/>
        </w:rPr>
        <w:t>Universidade Federal de Santa Catarina (UFSC)</w:t>
      </w:r>
    </w:p>
    <w:p w14:paraId="5141A5BB" w14:textId="77777777" w:rsidR="00C77A4F" w:rsidRDefault="00C77A4F" w:rsidP="00C77A4F">
      <w:pPr>
        <w:widowControl w:val="0"/>
        <w:jc w:val="right"/>
        <w:rPr>
          <w:b/>
          <w:i/>
          <w:sz w:val="24"/>
          <w:szCs w:val="24"/>
        </w:rPr>
      </w:pPr>
      <w:r>
        <w:rPr>
          <w:b/>
          <w:i/>
          <w:sz w:val="24"/>
          <w:szCs w:val="24"/>
        </w:rPr>
        <w:t>E-mail: fagundes.ernando@gmail.com</w:t>
      </w:r>
    </w:p>
    <w:p w14:paraId="5E7FDE2F" w14:textId="77777777" w:rsidR="00C77A4F" w:rsidRDefault="00C77A4F" w:rsidP="00C77A4F">
      <w:pPr>
        <w:widowControl w:val="0"/>
        <w:jc w:val="right"/>
        <w:rPr>
          <w:b/>
          <w:sz w:val="24"/>
          <w:szCs w:val="24"/>
        </w:rPr>
      </w:pPr>
    </w:p>
    <w:p w14:paraId="6A7B9673" w14:textId="77777777" w:rsidR="00C77A4F" w:rsidRDefault="00C77A4F" w:rsidP="00C77A4F">
      <w:pPr>
        <w:jc w:val="right"/>
        <w:rPr>
          <w:b/>
          <w:sz w:val="24"/>
          <w:szCs w:val="24"/>
        </w:rPr>
      </w:pPr>
      <w:r>
        <w:rPr>
          <w:b/>
          <w:sz w:val="24"/>
          <w:szCs w:val="24"/>
        </w:rPr>
        <w:t>Darci Schnorrenberger</w:t>
      </w:r>
    </w:p>
    <w:p w14:paraId="2247B0C4" w14:textId="77777777" w:rsidR="00C77A4F" w:rsidRDefault="00C77A4F" w:rsidP="00C77A4F">
      <w:pPr>
        <w:jc w:val="right"/>
        <w:rPr>
          <w:b/>
          <w:i/>
          <w:sz w:val="24"/>
          <w:szCs w:val="24"/>
        </w:rPr>
      </w:pPr>
      <w:r>
        <w:rPr>
          <w:b/>
          <w:sz w:val="24"/>
          <w:szCs w:val="24"/>
        </w:rPr>
        <w:t>Universidade Federal de Santa Catarina (UFSC)</w:t>
      </w:r>
    </w:p>
    <w:p w14:paraId="335513C3" w14:textId="77777777" w:rsidR="00C77A4F" w:rsidRDefault="00C77A4F" w:rsidP="00C77A4F">
      <w:pPr>
        <w:widowControl w:val="0"/>
        <w:jc w:val="right"/>
        <w:rPr>
          <w:b/>
          <w:i/>
          <w:sz w:val="24"/>
          <w:szCs w:val="24"/>
        </w:rPr>
      </w:pPr>
      <w:r>
        <w:rPr>
          <w:b/>
          <w:i/>
          <w:sz w:val="24"/>
          <w:szCs w:val="24"/>
        </w:rPr>
        <w:t>E-mail: darcisc@gmail.com</w:t>
      </w:r>
    </w:p>
    <w:p w14:paraId="61E40165" w14:textId="77777777" w:rsidR="00C77A4F" w:rsidRDefault="00C77A4F" w:rsidP="00C77A4F">
      <w:pPr>
        <w:widowControl w:val="0"/>
        <w:jc w:val="right"/>
        <w:rPr>
          <w:b/>
          <w:color w:val="999999"/>
          <w:sz w:val="24"/>
          <w:szCs w:val="24"/>
        </w:rPr>
      </w:pPr>
    </w:p>
    <w:p w14:paraId="03166C91" w14:textId="77777777" w:rsidR="00C77A4F" w:rsidRDefault="00C77A4F" w:rsidP="00C77A4F">
      <w:pPr>
        <w:jc w:val="right"/>
        <w:rPr>
          <w:b/>
          <w:sz w:val="24"/>
          <w:szCs w:val="24"/>
        </w:rPr>
      </w:pPr>
      <w:proofErr w:type="spellStart"/>
      <w:r>
        <w:rPr>
          <w:b/>
          <w:sz w:val="24"/>
          <w:szCs w:val="24"/>
        </w:rPr>
        <w:t>Alessanderson</w:t>
      </w:r>
      <w:proofErr w:type="spellEnd"/>
      <w:r>
        <w:rPr>
          <w:b/>
          <w:sz w:val="24"/>
          <w:szCs w:val="24"/>
        </w:rPr>
        <w:t xml:space="preserve"> Jacó de Carvalho</w:t>
      </w:r>
    </w:p>
    <w:p w14:paraId="0E4FA73C" w14:textId="77777777" w:rsidR="00C77A4F" w:rsidRDefault="00C77A4F" w:rsidP="00C77A4F">
      <w:pPr>
        <w:jc w:val="right"/>
        <w:rPr>
          <w:b/>
          <w:i/>
          <w:sz w:val="24"/>
          <w:szCs w:val="24"/>
        </w:rPr>
      </w:pPr>
      <w:r>
        <w:rPr>
          <w:b/>
          <w:sz w:val="24"/>
          <w:szCs w:val="24"/>
        </w:rPr>
        <w:t>Universidade Federal de Santa Catarina (UFSC)</w:t>
      </w:r>
    </w:p>
    <w:p w14:paraId="6E5BFFF5" w14:textId="20CF50E3" w:rsidR="00C77A4F" w:rsidRDefault="00C77A4F" w:rsidP="00C77A4F">
      <w:pPr>
        <w:widowControl w:val="0"/>
        <w:jc w:val="right"/>
        <w:rPr>
          <w:b/>
          <w:i/>
          <w:sz w:val="24"/>
          <w:szCs w:val="24"/>
        </w:rPr>
      </w:pPr>
      <w:r>
        <w:rPr>
          <w:b/>
          <w:i/>
          <w:sz w:val="24"/>
          <w:szCs w:val="24"/>
        </w:rPr>
        <w:t>E-mail: alessanderson.carvalho@hotmail.com</w:t>
      </w:r>
      <w:bookmarkStart w:id="1" w:name="_GoBack"/>
      <w:bookmarkEnd w:id="1"/>
    </w:p>
    <w:p w14:paraId="7CDEC70D" w14:textId="77777777" w:rsidR="004F6BEF" w:rsidRPr="00F21677" w:rsidRDefault="004F6BEF" w:rsidP="00F21677">
      <w:pPr>
        <w:widowControl w:val="0"/>
        <w:jc w:val="right"/>
        <w:rPr>
          <w:b/>
          <w:color w:val="999999"/>
          <w:sz w:val="24"/>
          <w:szCs w:val="24"/>
        </w:rPr>
      </w:pPr>
    </w:p>
    <w:p w14:paraId="2F45A414" w14:textId="77777777" w:rsidR="00C04F45" w:rsidRDefault="0036377D" w:rsidP="00067126">
      <w:pPr>
        <w:widowControl w:val="0"/>
        <w:jc w:val="both"/>
        <w:rPr>
          <w:b/>
          <w:sz w:val="24"/>
          <w:szCs w:val="24"/>
        </w:rPr>
      </w:pPr>
      <w:r>
        <w:rPr>
          <w:b/>
          <w:sz w:val="24"/>
          <w:szCs w:val="24"/>
        </w:rPr>
        <w:t xml:space="preserve">Resumo </w:t>
      </w:r>
    </w:p>
    <w:p w14:paraId="40745EC4" w14:textId="77777777" w:rsidR="007737BE" w:rsidRDefault="007737BE" w:rsidP="00067126">
      <w:pPr>
        <w:widowControl w:val="0"/>
        <w:jc w:val="both"/>
        <w:rPr>
          <w:b/>
          <w:sz w:val="24"/>
          <w:szCs w:val="24"/>
        </w:rPr>
      </w:pPr>
    </w:p>
    <w:p w14:paraId="292FEB81" w14:textId="436A65A2" w:rsidR="0036377D" w:rsidRDefault="00F21677" w:rsidP="003F50D9">
      <w:pPr>
        <w:pBdr>
          <w:top w:val="nil"/>
          <w:left w:val="nil"/>
          <w:bottom w:val="nil"/>
          <w:right w:val="nil"/>
          <w:between w:val="nil"/>
        </w:pBdr>
        <w:jc w:val="both"/>
        <w:rPr>
          <w:sz w:val="24"/>
          <w:szCs w:val="24"/>
        </w:rPr>
      </w:pPr>
      <w:r w:rsidRPr="00F21677">
        <w:rPr>
          <w:sz w:val="24"/>
          <w:szCs w:val="24"/>
        </w:rPr>
        <w:t xml:space="preserve">O objetivo desta pesquisa consistiu em verificar se a percepção da assertividade das decisões é afetada pela explicitação de informações quantitativas adicionais. Para tanto, </w:t>
      </w:r>
      <w:r w:rsidR="00C60BC0">
        <w:rPr>
          <w:sz w:val="24"/>
          <w:szCs w:val="24"/>
          <w:highlight w:val="white"/>
        </w:rPr>
        <w:t>realizou-se</w:t>
      </w:r>
      <w:r w:rsidRPr="00F21677">
        <w:rPr>
          <w:sz w:val="24"/>
          <w:szCs w:val="24"/>
          <w:highlight w:val="white"/>
        </w:rPr>
        <w:t xml:space="preserve"> um experimento com aplicação aleatória em uma amostragem intencional, composta por alunos a partir do quinto semestre da graduação dos cursos de Ciências Contábeis, os quais estão vinculados a </w:t>
      </w:r>
      <w:r w:rsidR="0079323D">
        <w:rPr>
          <w:sz w:val="24"/>
          <w:szCs w:val="24"/>
          <w:highlight w:val="white"/>
        </w:rPr>
        <w:t xml:space="preserve">Instituições de Ensino, </w:t>
      </w:r>
      <w:r w:rsidRPr="00F21677">
        <w:rPr>
          <w:sz w:val="24"/>
          <w:szCs w:val="24"/>
          <w:highlight w:val="white"/>
        </w:rPr>
        <w:t>pública e privada.</w:t>
      </w:r>
      <w:r w:rsidR="004426D7">
        <w:rPr>
          <w:sz w:val="24"/>
          <w:szCs w:val="24"/>
          <w:highlight w:val="white"/>
        </w:rPr>
        <w:t xml:space="preserve"> </w:t>
      </w:r>
      <w:r w:rsidR="002503ED">
        <w:rPr>
          <w:sz w:val="24"/>
          <w:szCs w:val="24"/>
          <w:highlight w:val="white"/>
        </w:rPr>
        <w:t xml:space="preserve">Os participantes foram expostos a situações em que um grupo avaliou a percepção de assertividade de suas próprias decisões com base apenas em informações qualitativas e </w:t>
      </w:r>
      <w:r w:rsidR="009D3027">
        <w:rPr>
          <w:sz w:val="24"/>
          <w:szCs w:val="24"/>
          <w:highlight w:val="white"/>
        </w:rPr>
        <w:t xml:space="preserve">o </w:t>
      </w:r>
      <w:r w:rsidR="002503ED">
        <w:rPr>
          <w:sz w:val="24"/>
          <w:szCs w:val="24"/>
          <w:highlight w:val="white"/>
        </w:rPr>
        <w:t xml:space="preserve">outro, foi apoiado também, com informações quantitativas. </w:t>
      </w:r>
      <w:r w:rsidR="004426D7">
        <w:rPr>
          <w:sz w:val="24"/>
          <w:szCs w:val="24"/>
          <w:highlight w:val="white"/>
        </w:rPr>
        <w:t>Depois de coletados, os dados foram e analisados</w:t>
      </w:r>
      <w:r w:rsidR="004426D7" w:rsidRPr="004426D7">
        <w:rPr>
          <w:sz w:val="24"/>
          <w:szCs w:val="24"/>
          <w:highlight w:val="white"/>
        </w:rPr>
        <w:t xml:space="preserve"> </w:t>
      </w:r>
      <w:r w:rsidR="004426D7" w:rsidRPr="00F21677">
        <w:rPr>
          <w:sz w:val="24"/>
          <w:szCs w:val="24"/>
          <w:highlight w:val="white"/>
        </w:rPr>
        <w:t xml:space="preserve">por meio do Teste </w:t>
      </w:r>
      <w:proofErr w:type="spellStart"/>
      <w:r w:rsidR="004426D7" w:rsidRPr="00F21677">
        <w:rPr>
          <w:sz w:val="24"/>
          <w:szCs w:val="24"/>
          <w:highlight w:val="white"/>
        </w:rPr>
        <w:t>Qui</w:t>
      </w:r>
      <w:proofErr w:type="spellEnd"/>
      <w:r w:rsidR="004426D7" w:rsidRPr="00F21677">
        <w:rPr>
          <w:sz w:val="24"/>
          <w:szCs w:val="24"/>
          <w:highlight w:val="white"/>
        </w:rPr>
        <w:t>-Quadrado e de u</w:t>
      </w:r>
      <w:r w:rsidR="004426D7" w:rsidRPr="00F21677">
        <w:rPr>
          <w:sz w:val="24"/>
          <w:szCs w:val="24"/>
        </w:rPr>
        <w:t>ma regressão logística</w:t>
      </w:r>
      <w:r w:rsidR="004426D7">
        <w:rPr>
          <w:sz w:val="24"/>
          <w:szCs w:val="24"/>
        </w:rPr>
        <w:t>.</w:t>
      </w:r>
      <w:r w:rsidRPr="00F21677">
        <w:rPr>
          <w:sz w:val="24"/>
          <w:szCs w:val="24"/>
          <w:highlight w:val="white"/>
        </w:rPr>
        <w:t xml:space="preserve"> </w:t>
      </w:r>
      <w:r w:rsidR="004426D7">
        <w:rPr>
          <w:sz w:val="24"/>
          <w:szCs w:val="24"/>
          <w:highlight w:val="white"/>
        </w:rPr>
        <w:t>Dentre os</w:t>
      </w:r>
      <w:r w:rsidRPr="00F21677">
        <w:rPr>
          <w:sz w:val="24"/>
          <w:szCs w:val="24"/>
          <w:highlight w:val="white"/>
        </w:rPr>
        <w:t xml:space="preserve"> resultados </w:t>
      </w:r>
      <w:r w:rsidR="004426D7">
        <w:rPr>
          <w:sz w:val="24"/>
          <w:szCs w:val="24"/>
          <w:highlight w:val="white"/>
        </w:rPr>
        <w:t xml:space="preserve">destaca-se a constatação de </w:t>
      </w:r>
      <w:r w:rsidRPr="00F21677">
        <w:rPr>
          <w:sz w:val="24"/>
          <w:szCs w:val="24"/>
          <w:highlight w:val="white"/>
        </w:rPr>
        <w:t xml:space="preserve">que </w:t>
      </w:r>
      <w:r w:rsidRPr="00F21677">
        <w:rPr>
          <w:sz w:val="24"/>
          <w:szCs w:val="24"/>
        </w:rPr>
        <w:t xml:space="preserve">a partir do momento </w:t>
      </w:r>
      <w:r w:rsidR="00A23974">
        <w:rPr>
          <w:sz w:val="24"/>
          <w:szCs w:val="24"/>
        </w:rPr>
        <w:t xml:space="preserve">em </w:t>
      </w:r>
      <w:r w:rsidRPr="00F21677">
        <w:rPr>
          <w:sz w:val="24"/>
          <w:szCs w:val="24"/>
        </w:rPr>
        <w:t xml:space="preserve">que se disponibiliza ao avaliador de uma decisão informações quantitativas sobre a decisão tomada anteriormente, bem como os resultados </w:t>
      </w:r>
      <w:r w:rsidR="00A23974">
        <w:rPr>
          <w:sz w:val="24"/>
          <w:szCs w:val="24"/>
        </w:rPr>
        <w:t>dela decorrentes,</w:t>
      </w:r>
      <w:r w:rsidRPr="00F21677">
        <w:rPr>
          <w:sz w:val="24"/>
          <w:szCs w:val="24"/>
        </w:rPr>
        <w:t xml:space="preserve"> há uma tendência maior do avaliador em avaliar a decisão pelo seu resultado e não pelo processo. Desta forma, percebe-se que este achado contraria o que é recomendado na literatura como avaliação ideal, entretanto, reforça o que a própria literatura aponta como sendo a prática efetiva, ou seja, </w:t>
      </w:r>
      <w:r w:rsidRPr="00F21677">
        <w:rPr>
          <w:sz w:val="24"/>
          <w:szCs w:val="24"/>
          <w:highlight w:val="white"/>
        </w:rPr>
        <w:t xml:space="preserve">as decisões que envolvem aspectos monetários ou facilmente mensuráveis são avaliadas de maneira diferente das que não </w:t>
      </w:r>
      <w:r w:rsidR="00A23974">
        <w:rPr>
          <w:sz w:val="24"/>
          <w:szCs w:val="24"/>
          <w:highlight w:val="white"/>
        </w:rPr>
        <w:t>a</w:t>
      </w:r>
      <w:r w:rsidRPr="00F21677">
        <w:rPr>
          <w:sz w:val="24"/>
          <w:szCs w:val="24"/>
          <w:highlight w:val="white"/>
        </w:rPr>
        <w:t>s possuem. C</w:t>
      </w:r>
      <w:r w:rsidR="00EA5DFD">
        <w:rPr>
          <w:sz w:val="24"/>
          <w:szCs w:val="24"/>
          <w:highlight w:val="white"/>
        </w:rPr>
        <w:t xml:space="preserve">om </w:t>
      </w:r>
      <w:r w:rsidRPr="00F21677">
        <w:rPr>
          <w:sz w:val="24"/>
          <w:szCs w:val="24"/>
          <w:highlight w:val="white"/>
        </w:rPr>
        <w:t>est</w:t>
      </w:r>
      <w:r w:rsidR="00EA5DFD">
        <w:rPr>
          <w:sz w:val="24"/>
          <w:szCs w:val="24"/>
          <w:highlight w:val="white"/>
        </w:rPr>
        <w:t>e</w:t>
      </w:r>
      <w:r w:rsidRPr="00F21677">
        <w:rPr>
          <w:sz w:val="24"/>
          <w:szCs w:val="24"/>
          <w:highlight w:val="white"/>
        </w:rPr>
        <w:t xml:space="preserve"> </w:t>
      </w:r>
      <w:r w:rsidR="00EA5DFD">
        <w:rPr>
          <w:sz w:val="24"/>
          <w:szCs w:val="24"/>
          <w:highlight w:val="white"/>
        </w:rPr>
        <w:t>estudo</w:t>
      </w:r>
      <w:r w:rsidRPr="00F21677">
        <w:rPr>
          <w:sz w:val="24"/>
          <w:szCs w:val="24"/>
          <w:highlight w:val="white"/>
        </w:rPr>
        <w:t xml:space="preserve">, busca-se contribuir para o avanço da pesquisa acadêmica brasileira na medida em que visa </w:t>
      </w:r>
      <w:r w:rsidR="00EA5DFD">
        <w:rPr>
          <w:sz w:val="24"/>
          <w:szCs w:val="24"/>
          <w:highlight w:val="white"/>
        </w:rPr>
        <w:t>aumentar a compreensão e relevância do tema bem como trazer olhares adicionais para prover suporte a tomada de decisões</w:t>
      </w:r>
      <w:r w:rsidRPr="00F21677">
        <w:rPr>
          <w:sz w:val="24"/>
          <w:szCs w:val="24"/>
          <w:highlight w:val="white"/>
        </w:rPr>
        <w:t>.</w:t>
      </w:r>
    </w:p>
    <w:p w14:paraId="63C9DF67" w14:textId="77777777" w:rsidR="003F50D9" w:rsidRDefault="003F50D9" w:rsidP="003F50D9">
      <w:pPr>
        <w:pBdr>
          <w:top w:val="nil"/>
          <w:left w:val="nil"/>
          <w:bottom w:val="nil"/>
          <w:right w:val="nil"/>
          <w:between w:val="nil"/>
        </w:pBdr>
        <w:jc w:val="both"/>
        <w:rPr>
          <w:b/>
          <w:sz w:val="24"/>
          <w:szCs w:val="24"/>
        </w:rPr>
      </w:pPr>
    </w:p>
    <w:p w14:paraId="2E6A8EE7" w14:textId="06BC8C68" w:rsidR="0036377D" w:rsidRPr="00F21677" w:rsidRDefault="0036377D" w:rsidP="00F21677">
      <w:pPr>
        <w:widowControl w:val="0"/>
        <w:jc w:val="both"/>
        <w:rPr>
          <w:sz w:val="24"/>
          <w:szCs w:val="24"/>
        </w:rPr>
      </w:pPr>
      <w:r>
        <w:rPr>
          <w:b/>
          <w:sz w:val="24"/>
          <w:szCs w:val="24"/>
        </w:rPr>
        <w:t xml:space="preserve">Palavras-chave: </w:t>
      </w:r>
      <w:r w:rsidR="0046674A" w:rsidRPr="00F21677">
        <w:rPr>
          <w:sz w:val="24"/>
          <w:szCs w:val="24"/>
        </w:rPr>
        <w:t xml:space="preserve">Avaliação </w:t>
      </w:r>
      <w:r w:rsidR="0046674A">
        <w:rPr>
          <w:sz w:val="24"/>
          <w:szCs w:val="24"/>
        </w:rPr>
        <w:t>d</w:t>
      </w:r>
      <w:r w:rsidR="0046674A" w:rsidRPr="00F21677">
        <w:rPr>
          <w:sz w:val="24"/>
          <w:szCs w:val="24"/>
        </w:rPr>
        <w:t>e Decisões</w:t>
      </w:r>
      <w:r w:rsidR="0046674A">
        <w:rPr>
          <w:sz w:val="24"/>
          <w:szCs w:val="24"/>
        </w:rPr>
        <w:t>;</w:t>
      </w:r>
      <w:r w:rsidR="0046674A" w:rsidRPr="00F21677">
        <w:rPr>
          <w:sz w:val="24"/>
          <w:szCs w:val="24"/>
        </w:rPr>
        <w:t xml:space="preserve"> </w:t>
      </w:r>
      <w:r w:rsidR="00136504">
        <w:rPr>
          <w:sz w:val="24"/>
          <w:szCs w:val="24"/>
        </w:rPr>
        <w:t>Informações</w:t>
      </w:r>
      <w:r w:rsidR="0046674A" w:rsidRPr="00F21677">
        <w:rPr>
          <w:sz w:val="24"/>
          <w:szCs w:val="24"/>
        </w:rPr>
        <w:t xml:space="preserve"> Quantitativ</w:t>
      </w:r>
      <w:r w:rsidR="00136504">
        <w:rPr>
          <w:sz w:val="24"/>
          <w:szCs w:val="24"/>
        </w:rPr>
        <w:t>a</w:t>
      </w:r>
      <w:r w:rsidR="0046674A" w:rsidRPr="00F21677">
        <w:rPr>
          <w:sz w:val="24"/>
          <w:szCs w:val="24"/>
        </w:rPr>
        <w:t>s</w:t>
      </w:r>
      <w:r w:rsidR="0046674A">
        <w:rPr>
          <w:sz w:val="24"/>
          <w:szCs w:val="24"/>
        </w:rPr>
        <w:t>;</w:t>
      </w:r>
      <w:r w:rsidR="0046674A" w:rsidRPr="00F21677">
        <w:rPr>
          <w:sz w:val="24"/>
          <w:szCs w:val="24"/>
        </w:rPr>
        <w:t xml:space="preserve"> Comportamento.</w:t>
      </w:r>
    </w:p>
    <w:p w14:paraId="48F901FE" w14:textId="77777777" w:rsidR="0036377D" w:rsidRDefault="0036377D" w:rsidP="00067126">
      <w:pPr>
        <w:widowControl w:val="0"/>
        <w:rPr>
          <w:sz w:val="24"/>
          <w:szCs w:val="24"/>
        </w:rPr>
      </w:pPr>
    </w:p>
    <w:p w14:paraId="13CE5175" w14:textId="79D294D5" w:rsidR="00CC6081" w:rsidRDefault="0036377D" w:rsidP="00067126">
      <w:pPr>
        <w:widowControl w:val="0"/>
        <w:rPr>
          <w:sz w:val="24"/>
          <w:szCs w:val="24"/>
        </w:rPr>
      </w:pPr>
      <w:r>
        <w:rPr>
          <w:b/>
          <w:sz w:val="24"/>
          <w:szCs w:val="24"/>
        </w:rPr>
        <w:t xml:space="preserve">Linha Temática: </w:t>
      </w:r>
      <w:r w:rsidR="0046674A" w:rsidRPr="0046674A">
        <w:rPr>
          <w:sz w:val="24"/>
          <w:szCs w:val="24"/>
        </w:rPr>
        <w:t>Contabilidade Gerencial</w:t>
      </w:r>
      <w:r w:rsidR="0046674A">
        <w:rPr>
          <w:b/>
          <w:sz w:val="24"/>
          <w:szCs w:val="24"/>
        </w:rPr>
        <w:t xml:space="preserve"> - </w:t>
      </w:r>
      <w:r w:rsidR="00F21677" w:rsidRPr="00F21677">
        <w:rPr>
          <w:sz w:val="24"/>
          <w:szCs w:val="24"/>
        </w:rPr>
        <w:t>Controladoria</w:t>
      </w:r>
    </w:p>
    <w:p w14:paraId="4C9A6EEE" w14:textId="77777777" w:rsidR="00CC6081" w:rsidRDefault="00CC6081">
      <w:pPr>
        <w:suppressAutoHyphens w:val="0"/>
        <w:rPr>
          <w:sz w:val="24"/>
          <w:szCs w:val="24"/>
        </w:rPr>
      </w:pPr>
      <w:r>
        <w:rPr>
          <w:sz w:val="24"/>
          <w:szCs w:val="24"/>
        </w:rPr>
        <w:br w:type="page"/>
      </w:r>
    </w:p>
    <w:p w14:paraId="1F4C6F99" w14:textId="77777777" w:rsidR="00E6136F" w:rsidRPr="00C04F45" w:rsidRDefault="001C328B" w:rsidP="00067126">
      <w:pPr>
        <w:widowControl w:val="0"/>
        <w:rPr>
          <w:b/>
          <w:sz w:val="24"/>
          <w:szCs w:val="24"/>
        </w:rPr>
      </w:pPr>
      <w:r w:rsidRPr="00C04F45">
        <w:rPr>
          <w:b/>
          <w:sz w:val="24"/>
          <w:szCs w:val="24"/>
        </w:rPr>
        <w:lastRenderedPageBreak/>
        <w:t>1 Introdução</w:t>
      </w:r>
    </w:p>
    <w:p w14:paraId="5262048B" w14:textId="77777777" w:rsidR="00F21677" w:rsidRPr="00F21677" w:rsidRDefault="00F21677" w:rsidP="00F21677">
      <w:pPr>
        <w:ind w:firstLine="700"/>
        <w:jc w:val="both"/>
        <w:rPr>
          <w:sz w:val="24"/>
          <w:szCs w:val="24"/>
          <w:highlight w:val="white"/>
        </w:rPr>
      </w:pPr>
      <w:r w:rsidRPr="00F21677">
        <w:rPr>
          <w:sz w:val="24"/>
          <w:szCs w:val="24"/>
        </w:rPr>
        <w:t>Tomar decisões é algo inerente a qualquer situação que envolva escolha entre alternativas de ação. Nas organizações, a dinâmica e competitividade elevam este ato ao status de fundamental para o desempenho e própria continuidade. (</w:t>
      </w:r>
      <w:proofErr w:type="spellStart"/>
      <w:r w:rsidRPr="00F21677">
        <w:rPr>
          <w:sz w:val="24"/>
          <w:szCs w:val="24"/>
        </w:rPr>
        <w:t>Cristofaro</w:t>
      </w:r>
      <w:proofErr w:type="spellEnd"/>
      <w:r w:rsidRPr="00F21677">
        <w:rPr>
          <w:sz w:val="24"/>
          <w:szCs w:val="24"/>
        </w:rPr>
        <w:t xml:space="preserve">, 2016; </w:t>
      </w:r>
      <w:proofErr w:type="spellStart"/>
      <w:r w:rsidRPr="00F21677">
        <w:rPr>
          <w:sz w:val="24"/>
          <w:szCs w:val="24"/>
        </w:rPr>
        <w:t>Baykasoğlu</w:t>
      </w:r>
      <w:proofErr w:type="spellEnd"/>
      <w:r w:rsidRPr="00F21677">
        <w:rPr>
          <w:sz w:val="24"/>
          <w:szCs w:val="24"/>
        </w:rPr>
        <w:t xml:space="preserve"> &amp; </w:t>
      </w:r>
      <w:proofErr w:type="spellStart"/>
      <w:r w:rsidRPr="00F21677">
        <w:rPr>
          <w:sz w:val="24"/>
          <w:szCs w:val="24"/>
        </w:rPr>
        <w:t>Gölcük</w:t>
      </w:r>
      <w:proofErr w:type="spellEnd"/>
      <w:r w:rsidRPr="00F21677">
        <w:rPr>
          <w:sz w:val="24"/>
          <w:szCs w:val="24"/>
        </w:rPr>
        <w:t>,</w:t>
      </w:r>
      <w:r w:rsidRPr="00F21677">
        <w:rPr>
          <w:sz w:val="24"/>
          <w:szCs w:val="24"/>
          <w:highlight w:val="white"/>
        </w:rPr>
        <w:t xml:space="preserve"> 2015). </w:t>
      </w:r>
    </w:p>
    <w:p w14:paraId="155518AC" w14:textId="77777777" w:rsidR="00F21677" w:rsidRPr="00F21677" w:rsidRDefault="00F21677" w:rsidP="00F21677">
      <w:pPr>
        <w:ind w:firstLine="700"/>
        <w:jc w:val="both"/>
        <w:rPr>
          <w:sz w:val="24"/>
          <w:szCs w:val="24"/>
          <w:highlight w:val="white"/>
        </w:rPr>
      </w:pPr>
      <w:r w:rsidRPr="00F21677">
        <w:rPr>
          <w:sz w:val="24"/>
          <w:szCs w:val="24"/>
        </w:rPr>
        <w:t>Nesse processo de tomada de decisões, os indivíduos agem de modos diferentes (</w:t>
      </w:r>
      <w:proofErr w:type="spellStart"/>
      <w:r w:rsidRPr="00F21677">
        <w:rPr>
          <w:sz w:val="24"/>
          <w:szCs w:val="24"/>
        </w:rPr>
        <w:t>Faraci</w:t>
      </w:r>
      <w:proofErr w:type="spellEnd"/>
      <w:r w:rsidRPr="00F21677">
        <w:rPr>
          <w:sz w:val="24"/>
          <w:szCs w:val="24"/>
        </w:rPr>
        <w:t xml:space="preserve">, </w:t>
      </w:r>
      <w:proofErr w:type="spellStart"/>
      <w:r w:rsidRPr="00F21677">
        <w:rPr>
          <w:sz w:val="24"/>
          <w:szCs w:val="24"/>
        </w:rPr>
        <w:t>Lock</w:t>
      </w:r>
      <w:proofErr w:type="spellEnd"/>
      <w:r w:rsidRPr="00F21677">
        <w:rPr>
          <w:sz w:val="24"/>
          <w:szCs w:val="24"/>
        </w:rPr>
        <w:t xml:space="preserve"> &amp; </w:t>
      </w:r>
      <w:proofErr w:type="spellStart"/>
      <w:r w:rsidRPr="00F21677">
        <w:rPr>
          <w:sz w:val="24"/>
          <w:szCs w:val="24"/>
        </w:rPr>
        <w:t>Wheeler</w:t>
      </w:r>
      <w:proofErr w:type="spellEnd"/>
      <w:r w:rsidRPr="00F21677">
        <w:rPr>
          <w:sz w:val="24"/>
          <w:szCs w:val="24"/>
        </w:rPr>
        <w:t>, 2013). Isso se deve aos diferentes estilos de tomada de decisões que interferem no próprio processo decisório (</w:t>
      </w:r>
      <w:proofErr w:type="spellStart"/>
      <w:r w:rsidRPr="00F21677">
        <w:rPr>
          <w:sz w:val="24"/>
          <w:szCs w:val="24"/>
        </w:rPr>
        <w:t>Allwood</w:t>
      </w:r>
      <w:proofErr w:type="spellEnd"/>
      <w:r w:rsidRPr="00F21677">
        <w:rPr>
          <w:sz w:val="24"/>
          <w:szCs w:val="24"/>
        </w:rPr>
        <w:t xml:space="preserve"> &amp; Salo, 2012). Os diferentes estilos cognitivos explicam porque gestores, dispondo de informações e estruturas de apoio similares, tomam decisões diferentes (</w:t>
      </w:r>
      <w:proofErr w:type="spellStart"/>
      <w:r w:rsidRPr="00F21677">
        <w:rPr>
          <w:sz w:val="24"/>
          <w:szCs w:val="24"/>
        </w:rPr>
        <w:t>Hought</w:t>
      </w:r>
      <w:proofErr w:type="spellEnd"/>
      <w:r w:rsidRPr="00F21677">
        <w:rPr>
          <w:sz w:val="24"/>
          <w:szCs w:val="24"/>
        </w:rPr>
        <w:t xml:space="preserve"> &amp; </w:t>
      </w:r>
      <w:proofErr w:type="spellStart"/>
      <w:r w:rsidRPr="00F21677">
        <w:rPr>
          <w:sz w:val="24"/>
          <w:szCs w:val="24"/>
        </w:rPr>
        <w:t>Ogilvie</w:t>
      </w:r>
      <w:proofErr w:type="spellEnd"/>
      <w:r w:rsidRPr="00F21677">
        <w:rPr>
          <w:sz w:val="24"/>
          <w:szCs w:val="24"/>
        </w:rPr>
        <w:t xml:space="preserve">, 2005; </w:t>
      </w:r>
      <w:proofErr w:type="spellStart"/>
      <w:r w:rsidRPr="00F21677">
        <w:rPr>
          <w:sz w:val="24"/>
          <w:szCs w:val="24"/>
        </w:rPr>
        <w:t>Penolazzi</w:t>
      </w:r>
      <w:proofErr w:type="spellEnd"/>
      <w:r w:rsidRPr="00F21677">
        <w:rPr>
          <w:sz w:val="24"/>
          <w:szCs w:val="24"/>
        </w:rPr>
        <w:t xml:space="preserve">, Leone &amp; Russo, 2013; </w:t>
      </w:r>
      <w:proofErr w:type="spellStart"/>
      <w:r w:rsidRPr="00F21677">
        <w:rPr>
          <w:sz w:val="24"/>
          <w:szCs w:val="24"/>
        </w:rPr>
        <w:t>Pennino</w:t>
      </w:r>
      <w:proofErr w:type="spellEnd"/>
      <w:r w:rsidRPr="00F21677">
        <w:rPr>
          <w:sz w:val="24"/>
          <w:szCs w:val="24"/>
        </w:rPr>
        <w:t xml:space="preserve">, 2002; </w:t>
      </w:r>
      <w:proofErr w:type="spellStart"/>
      <w:r w:rsidRPr="00F21677">
        <w:rPr>
          <w:sz w:val="24"/>
          <w:szCs w:val="24"/>
        </w:rPr>
        <w:t>McKenna</w:t>
      </w:r>
      <w:proofErr w:type="spellEnd"/>
      <w:r w:rsidRPr="00F21677">
        <w:rPr>
          <w:sz w:val="24"/>
          <w:szCs w:val="24"/>
        </w:rPr>
        <w:t xml:space="preserve">, </w:t>
      </w:r>
      <w:proofErr w:type="spellStart"/>
      <w:r w:rsidRPr="00F21677">
        <w:rPr>
          <w:sz w:val="24"/>
          <w:szCs w:val="24"/>
        </w:rPr>
        <w:t>Hyllegard</w:t>
      </w:r>
      <w:proofErr w:type="spellEnd"/>
      <w:r w:rsidRPr="00F21677">
        <w:rPr>
          <w:sz w:val="24"/>
          <w:szCs w:val="24"/>
        </w:rPr>
        <w:t xml:space="preserve"> &amp; </w:t>
      </w:r>
      <w:proofErr w:type="spellStart"/>
      <w:r w:rsidRPr="00F21677">
        <w:rPr>
          <w:sz w:val="24"/>
          <w:szCs w:val="24"/>
        </w:rPr>
        <w:t>Linder</w:t>
      </w:r>
      <w:proofErr w:type="spellEnd"/>
      <w:r w:rsidRPr="00F21677">
        <w:rPr>
          <w:sz w:val="24"/>
          <w:szCs w:val="24"/>
        </w:rPr>
        <w:t xml:space="preserve">, 2003; Gary &amp; Wood, 2011; </w:t>
      </w:r>
      <w:proofErr w:type="spellStart"/>
      <w:r w:rsidRPr="00F21677">
        <w:rPr>
          <w:sz w:val="24"/>
          <w:szCs w:val="24"/>
        </w:rPr>
        <w:t>Azadeh</w:t>
      </w:r>
      <w:proofErr w:type="spellEnd"/>
      <w:r w:rsidRPr="00F21677">
        <w:rPr>
          <w:sz w:val="24"/>
          <w:szCs w:val="24"/>
        </w:rPr>
        <w:t xml:space="preserve">, </w:t>
      </w:r>
      <w:proofErr w:type="spellStart"/>
      <w:r w:rsidRPr="00F21677">
        <w:rPr>
          <w:sz w:val="24"/>
          <w:szCs w:val="24"/>
        </w:rPr>
        <w:t>Mokhtari</w:t>
      </w:r>
      <w:proofErr w:type="spellEnd"/>
      <w:r w:rsidRPr="00F21677">
        <w:rPr>
          <w:sz w:val="24"/>
          <w:szCs w:val="24"/>
        </w:rPr>
        <w:t xml:space="preserve">, </w:t>
      </w:r>
      <w:proofErr w:type="spellStart"/>
      <w:r w:rsidRPr="00F21677">
        <w:rPr>
          <w:sz w:val="24"/>
          <w:szCs w:val="24"/>
        </w:rPr>
        <w:t>Sharahi</w:t>
      </w:r>
      <w:proofErr w:type="spellEnd"/>
      <w:r w:rsidRPr="00F21677">
        <w:rPr>
          <w:sz w:val="24"/>
          <w:szCs w:val="24"/>
        </w:rPr>
        <w:t xml:space="preserve"> &amp; </w:t>
      </w:r>
      <w:proofErr w:type="spellStart"/>
      <w:r w:rsidRPr="00F21677">
        <w:rPr>
          <w:sz w:val="24"/>
          <w:szCs w:val="24"/>
        </w:rPr>
        <w:t>Zarrin</w:t>
      </w:r>
      <w:proofErr w:type="spellEnd"/>
      <w:r w:rsidRPr="00F21677">
        <w:rPr>
          <w:sz w:val="24"/>
          <w:szCs w:val="24"/>
        </w:rPr>
        <w:t xml:space="preserve">, 2015; Cools &amp; Van </w:t>
      </w:r>
      <w:proofErr w:type="spellStart"/>
      <w:r w:rsidRPr="00F21677">
        <w:rPr>
          <w:sz w:val="24"/>
          <w:szCs w:val="24"/>
        </w:rPr>
        <w:t>den</w:t>
      </w:r>
      <w:proofErr w:type="spellEnd"/>
      <w:r w:rsidRPr="00F21677">
        <w:rPr>
          <w:sz w:val="24"/>
          <w:szCs w:val="24"/>
        </w:rPr>
        <w:t xml:space="preserve"> </w:t>
      </w:r>
      <w:proofErr w:type="spellStart"/>
      <w:r w:rsidRPr="00F21677">
        <w:rPr>
          <w:sz w:val="24"/>
          <w:szCs w:val="24"/>
        </w:rPr>
        <w:t>Broeck</w:t>
      </w:r>
      <w:proofErr w:type="spellEnd"/>
      <w:r w:rsidRPr="00F21677">
        <w:rPr>
          <w:sz w:val="24"/>
          <w:szCs w:val="24"/>
        </w:rPr>
        <w:t>, 2007). Dentre as razões destacam-se as características individuais e cognitivas, as experiências vividas, conjunto de crenças e valores que o norteiam entre outros (</w:t>
      </w:r>
      <w:proofErr w:type="spellStart"/>
      <w:r w:rsidRPr="00F21677">
        <w:rPr>
          <w:sz w:val="24"/>
          <w:szCs w:val="24"/>
          <w:highlight w:val="white"/>
        </w:rPr>
        <w:t>Faraci</w:t>
      </w:r>
      <w:proofErr w:type="spellEnd"/>
      <w:r w:rsidRPr="00F21677">
        <w:rPr>
          <w:sz w:val="24"/>
          <w:szCs w:val="24"/>
          <w:highlight w:val="white"/>
        </w:rPr>
        <w:t xml:space="preserve">, </w:t>
      </w:r>
      <w:proofErr w:type="spellStart"/>
      <w:r w:rsidRPr="00F21677">
        <w:rPr>
          <w:sz w:val="24"/>
          <w:szCs w:val="24"/>
          <w:highlight w:val="white"/>
        </w:rPr>
        <w:t>Lock</w:t>
      </w:r>
      <w:proofErr w:type="spellEnd"/>
      <w:r w:rsidRPr="00F21677">
        <w:rPr>
          <w:sz w:val="24"/>
          <w:szCs w:val="24"/>
          <w:highlight w:val="white"/>
        </w:rPr>
        <w:t xml:space="preserve"> &amp; </w:t>
      </w:r>
      <w:proofErr w:type="spellStart"/>
      <w:r w:rsidRPr="00F21677">
        <w:rPr>
          <w:sz w:val="24"/>
          <w:szCs w:val="24"/>
          <w:highlight w:val="white"/>
        </w:rPr>
        <w:t>Wheeler</w:t>
      </w:r>
      <w:proofErr w:type="spellEnd"/>
      <w:r w:rsidRPr="00F21677">
        <w:rPr>
          <w:sz w:val="24"/>
          <w:szCs w:val="24"/>
          <w:highlight w:val="white"/>
        </w:rPr>
        <w:t xml:space="preserve">, 2013; </w:t>
      </w:r>
      <w:proofErr w:type="spellStart"/>
      <w:r w:rsidRPr="00F21677">
        <w:rPr>
          <w:sz w:val="24"/>
          <w:szCs w:val="24"/>
          <w:highlight w:val="white"/>
        </w:rPr>
        <w:t>Azadeh</w:t>
      </w:r>
      <w:proofErr w:type="spellEnd"/>
      <w:r w:rsidRPr="00F21677">
        <w:rPr>
          <w:sz w:val="24"/>
          <w:szCs w:val="24"/>
          <w:highlight w:val="white"/>
        </w:rPr>
        <w:t xml:space="preserve"> </w:t>
      </w:r>
      <w:r w:rsidRPr="00F21677">
        <w:rPr>
          <w:i/>
          <w:sz w:val="24"/>
          <w:szCs w:val="24"/>
          <w:highlight w:val="white"/>
        </w:rPr>
        <w:t>et al.,</w:t>
      </w:r>
      <w:r w:rsidRPr="00F21677">
        <w:rPr>
          <w:sz w:val="24"/>
          <w:szCs w:val="24"/>
          <w:highlight w:val="white"/>
        </w:rPr>
        <w:t xml:space="preserve"> 2015). São elas as responsáveis para que os gestores percebam, adquiram, interpretem e usem informações de maneiras diferentes (</w:t>
      </w:r>
      <w:proofErr w:type="spellStart"/>
      <w:r w:rsidRPr="00F21677">
        <w:rPr>
          <w:sz w:val="24"/>
          <w:szCs w:val="24"/>
          <w:highlight w:val="white"/>
        </w:rPr>
        <w:t>Hought</w:t>
      </w:r>
      <w:proofErr w:type="spellEnd"/>
      <w:r w:rsidRPr="00F21677">
        <w:rPr>
          <w:sz w:val="24"/>
          <w:szCs w:val="24"/>
          <w:highlight w:val="white"/>
        </w:rPr>
        <w:t xml:space="preserve"> &amp; </w:t>
      </w:r>
      <w:proofErr w:type="spellStart"/>
      <w:r w:rsidRPr="00F21677">
        <w:rPr>
          <w:sz w:val="24"/>
          <w:szCs w:val="24"/>
          <w:highlight w:val="white"/>
        </w:rPr>
        <w:t>Ogilvie</w:t>
      </w:r>
      <w:proofErr w:type="spellEnd"/>
      <w:r w:rsidRPr="00F21677">
        <w:rPr>
          <w:sz w:val="24"/>
          <w:szCs w:val="24"/>
          <w:highlight w:val="white"/>
        </w:rPr>
        <w:t xml:space="preserve">, 2005; </w:t>
      </w:r>
      <w:proofErr w:type="spellStart"/>
      <w:r w:rsidRPr="00F21677">
        <w:rPr>
          <w:sz w:val="24"/>
          <w:szCs w:val="24"/>
          <w:highlight w:val="white"/>
        </w:rPr>
        <w:t>Pennino</w:t>
      </w:r>
      <w:proofErr w:type="spellEnd"/>
      <w:r w:rsidRPr="00F21677">
        <w:rPr>
          <w:sz w:val="24"/>
          <w:szCs w:val="24"/>
          <w:highlight w:val="white"/>
        </w:rPr>
        <w:t xml:space="preserve">, 2002; </w:t>
      </w:r>
      <w:proofErr w:type="spellStart"/>
      <w:r w:rsidRPr="00F21677">
        <w:rPr>
          <w:sz w:val="24"/>
          <w:szCs w:val="24"/>
          <w:highlight w:val="white"/>
        </w:rPr>
        <w:t>Kunz</w:t>
      </w:r>
      <w:proofErr w:type="spellEnd"/>
      <w:r w:rsidRPr="00F21677">
        <w:rPr>
          <w:sz w:val="24"/>
          <w:szCs w:val="24"/>
          <w:highlight w:val="white"/>
        </w:rPr>
        <w:t xml:space="preserve">, 2010). Assim, as decisões são impactadas não somente pelas informações disponíveis, mas também, pelo perfil cognitivo e bagagem vivida do gestor (Luft, Shields &amp; Thomas, 2016). </w:t>
      </w:r>
    </w:p>
    <w:p w14:paraId="7CA03F98" w14:textId="77777777" w:rsidR="00F21677" w:rsidRPr="00F21677" w:rsidRDefault="00F21677" w:rsidP="00F21677">
      <w:pPr>
        <w:ind w:firstLine="709"/>
        <w:jc w:val="both"/>
        <w:rPr>
          <w:sz w:val="24"/>
          <w:szCs w:val="24"/>
          <w:highlight w:val="white"/>
        </w:rPr>
      </w:pPr>
      <w:r w:rsidRPr="00F21677">
        <w:rPr>
          <w:sz w:val="24"/>
          <w:szCs w:val="24"/>
          <w:highlight w:val="white"/>
        </w:rPr>
        <w:t xml:space="preserve">Com isso, percebe-se que a capacidade cognitiva do gestor associada à sua racionalidade limitada, faz com que nem sempre sejam capazes de processar e compreender sistematicamente todos os estímulos informativos do ambiente (Watts, </w:t>
      </w:r>
      <w:proofErr w:type="spellStart"/>
      <w:r w:rsidRPr="00F21677">
        <w:rPr>
          <w:sz w:val="24"/>
          <w:szCs w:val="24"/>
          <w:highlight w:val="white"/>
        </w:rPr>
        <w:t>Shankaranarayanan</w:t>
      </w:r>
      <w:proofErr w:type="spellEnd"/>
      <w:r w:rsidRPr="00F21677">
        <w:rPr>
          <w:sz w:val="24"/>
          <w:szCs w:val="24"/>
          <w:highlight w:val="white"/>
        </w:rPr>
        <w:t xml:space="preserve"> &amp; </w:t>
      </w:r>
      <w:proofErr w:type="spellStart"/>
      <w:r w:rsidRPr="00F21677">
        <w:rPr>
          <w:sz w:val="24"/>
          <w:szCs w:val="24"/>
          <w:highlight w:val="white"/>
        </w:rPr>
        <w:t>Even</w:t>
      </w:r>
      <w:proofErr w:type="spellEnd"/>
      <w:r w:rsidRPr="00F21677">
        <w:rPr>
          <w:sz w:val="24"/>
          <w:szCs w:val="24"/>
          <w:highlight w:val="white"/>
        </w:rPr>
        <w:t>, 2009). Isso requer que as organizações adotem diferentes estratégias (Gary &amp; Wood, 2011), levando-as a resultados distintos, na busca do objetivo maior que é o sucesso (</w:t>
      </w:r>
      <w:proofErr w:type="spellStart"/>
      <w:r w:rsidRPr="00F21677">
        <w:rPr>
          <w:sz w:val="24"/>
          <w:szCs w:val="24"/>
          <w:highlight w:val="white"/>
        </w:rPr>
        <w:t>Eberlin</w:t>
      </w:r>
      <w:proofErr w:type="spellEnd"/>
      <w:r w:rsidRPr="00F21677">
        <w:rPr>
          <w:sz w:val="24"/>
          <w:szCs w:val="24"/>
          <w:highlight w:val="white"/>
        </w:rPr>
        <w:t xml:space="preserve"> &amp; Tatum, 2008). </w:t>
      </w:r>
      <w:proofErr w:type="spellStart"/>
      <w:r w:rsidRPr="00F21677">
        <w:rPr>
          <w:sz w:val="24"/>
          <w:szCs w:val="24"/>
          <w:highlight w:val="white"/>
        </w:rPr>
        <w:t>Baykasoğlu</w:t>
      </w:r>
      <w:proofErr w:type="spellEnd"/>
      <w:r w:rsidRPr="00F21677">
        <w:rPr>
          <w:sz w:val="24"/>
          <w:szCs w:val="24"/>
          <w:highlight w:val="white"/>
        </w:rPr>
        <w:t xml:space="preserve"> e </w:t>
      </w:r>
      <w:proofErr w:type="spellStart"/>
      <w:r w:rsidRPr="00F21677">
        <w:rPr>
          <w:sz w:val="24"/>
          <w:szCs w:val="24"/>
          <w:highlight w:val="white"/>
        </w:rPr>
        <w:t>Gölcük</w:t>
      </w:r>
      <w:proofErr w:type="spellEnd"/>
      <w:r w:rsidRPr="00F21677">
        <w:rPr>
          <w:sz w:val="24"/>
          <w:szCs w:val="24"/>
          <w:highlight w:val="white"/>
        </w:rPr>
        <w:t xml:space="preserve"> (2015) destacam ainda que além da competitividade, a complexidade e a rápida evolução do ambiente organizacional aumentam a necessidade de que essas decisões sejam cada vez mais assertivas. </w:t>
      </w:r>
    </w:p>
    <w:p w14:paraId="2AB4A481" w14:textId="0F051CC0" w:rsidR="00F21677" w:rsidRPr="00F21677" w:rsidRDefault="00F21677" w:rsidP="00F21677">
      <w:pPr>
        <w:ind w:firstLine="700"/>
        <w:jc w:val="both"/>
        <w:rPr>
          <w:sz w:val="24"/>
          <w:szCs w:val="24"/>
          <w:highlight w:val="white"/>
        </w:rPr>
      </w:pPr>
      <w:r w:rsidRPr="00F21677">
        <w:rPr>
          <w:sz w:val="24"/>
          <w:szCs w:val="24"/>
          <w:highlight w:val="white"/>
        </w:rPr>
        <w:t xml:space="preserve">Kelly (2010) relata que as decisões são influenciadas por princípios pré-estabelecidos, tornando-os como um embasamento para a tomada de decisões. Ela é tomada com base na </w:t>
      </w:r>
      <w:r w:rsidR="00246B1D" w:rsidRPr="00F21677">
        <w:rPr>
          <w:sz w:val="24"/>
          <w:szCs w:val="24"/>
          <w:highlight w:val="white"/>
        </w:rPr>
        <w:t>análise</w:t>
      </w:r>
      <w:r w:rsidRPr="00F21677">
        <w:rPr>
          <w:sz w:val="24"/>
          <w:szCs w:val="24"/>
          <w:highlight w:val="white"/>
        </w:rPr>
        <w:t xml:space="preserve"> dos dados disponíveis.</w:t>
      </w:r>
      <w:r w:rsidRPr="00F21677">
        <w:rPr>
          <w:sz w:val="24"/>
          <w:szCs w:val="24"/>
        </w:rPr>
        <w:t xml:space="preserve"> Após tomada, há um período de execução e acompanhamento dos retornos obtidos.</w:t>
      </w:r>
    </w:p>
    <w:p w14:paraId="6F17AD1F" w14:textId="77777777" w:rsidR="00F21677" w:rsidRPr="00F21677" w:rsidRDefault="00F21677" w:rsidP="00F21677">
      <w:pPr>
        <w:ind w:firstLine="709"/>
        <w:jc w:val="both"/>
        <w:rPr>
          <w:sz w:val="24"/>
          <w:szCs w:val="24"/>
          <w:highlight w:val="white"/>
        </w:rPr>
      </w:pPr>
      <w:r w:rsidRPr="00F21677">
        <w:rPr>
          <w:sz w:val="24"/>
          <w:szCs w:val="24"/>
          <w:highlight w:val="white"/>
        </w:rPr>
        <w:t>Baron e Hershey (1988) afirmam que avaliações de decisões são feitas nos mais diversos contextos, sejam eles na vida pessoal ou nas organizações. Desta forma, ao avaliar decisões há informações disponíveis que originalmente não existiam, inclusive sobre os resultados e consequências delas decorrentes (</w:t>
      </w:r>
      <w:proofErr w:type="spellStart"/>
      <w:r w:rsidRPr="00F21677">
        <w:rPr>
          <w:sz w:val="24"/>
          <w:szCs w:val="24"/>
          <w:highlight w:val="white"/>
        </w:rPr>
        <w:t>Arvai</w:t>
      </w:r>
      <w:proofErr w:type="spellEnd"/>
      <w:r w:rsidRPr="00F21677">
        <w:rPr>
          <w:sz w:val="24"/>
          <w:szCs w:val="24"/>
          <w:highlight w:val="white"/>
        </w:rPr>
        <w:t xml:space="preserve"> &amp; </w:t>
      </w:r>
      <w:proofErr w:type="spellStart"/>
      <w:r w:rsidRPr="00F21677">
        <w:rPr>
          <w:sz w:val="24"/>
          <w:szCs w:val="24"/>
          <w:highlight w:val="white"/>
        </w:rPr>
        <w:t>Froschauer</w:t>
      </w:r>
      <w:proofErr w:type="spellEnd"/>
      <w:r w:rsidRPr="00F21677">
        <w:rPr>
          <w:sz w:val="24"/>
          <w:szCs w:val="24"/>
          <w:highlight w:val="white"/>
        </w:rPr>
        <w:t xml:space="preserve">, 2010; </w:t>
      </w:r>
      <w:proofErr w:type="spellStart"/>
      <w:r w:rsidRPr="00F21677">
        <w:rPr>
          <w:sz w:val="24"/>
          <w:szCs w:val="24"/>
          <w:highlight w:val="white"/>
        </w:rPr>
        <w:t>Lipshitz</w:t>
      </w:r>
      <w:proofErr w:type="spellEnd"/>
      <w:r w:rsidRPr="00F21677">
        <w:rPr>
          <w:sz w:val="24"/>
          <w:szCs w:val="24"/>
          <w:highlight w:val="white"/>
        </w:rPr>
        <w:t xml:space="preserve"> &amp; Barak, 1995; </w:t>
      </w:r>
      <w:proofErr w:type="spellStart"/>
      <w:r w:rsidRPr="00F21677">
        <w:rPr>
          <w:sz w:val="24"/>
          <w:szCs w:val="24"/>
          <w:highlight w:val="white"/>
        </w:rPr>
        <w:t>Barson</w:t>
      </w:r>
      <w:proofErr w:type="spellEnd"/>
      <w:r w:rsidRPr="00F21677">
        <w:rPr>
          <w:sz w:val="24"/>
          <w:szCs w:val="24"/>
          <w:highlight w:val="white"/>
        </w:rPr>
        <w:t xml:space="preserve"> &amp; Hershey, 1988). </w:t>
      </w:r>
    </w:p>
    <w:p w14:paraId="7A596A4E" w14:textId="77777777" w:rsidR="00F21677" w:rsidRPr="00F21677" w:rsidRDefault="00F21677" w:rsidP="00F21677">
      <w:pPr>
        <w:ind w:firstLine="709"/>
        <w:jc w:val="both"/>
        <w:rPr>
          <w:sz w:val="24"/>
          <w:szCs w:val="24"/>
          <w:highlight w:val="white"/>
        </w:rPr>
      </w:pPr>
      <w:proofErr w:type="spellStart"/>
      <w:r w:rsidRPr="00F21677">
        <w:rPr>
          <w:sz w:val="24"/>
          <w:szCs w:val="24"/>
          <w:highlight w:val="white"/>
        </w:rPr>
        <w:t>Kunz</w:t>
      </w:r>
      <w:proofErr w:type="spellEnd"/>
      <w:r w:rsidRPr="00F21677">
        <w:rPr>
          <w:sz w:val="24"/>
          <w:szCs w:val="24"/>
          <w:highlight w:val="white"/>
        </w:rPr>
        <w:t xml:space="preserve"> (2010) alerta para a complexidade de avaliar o desempenho das decisões, tendo em vista que o ambiente é mutável e complexo, dificultando, desta forma, a parametrização de qual seria a melhor decisão. Além disso, a comparabilidade entre os resultados alcançados com a decisão tomada e as alternativas preteridas, também não se constitui em atividade trivial. </w:t>
      </w:r>
      <w:proofErr w:type="spellStart"/>
      <w:r w:rsidRPr="00F21677">
        <w:rPr>
          <w:sz w:val="24"/>
          <w:szCs w:val="24"/>
          <w:highlight w:val="white"/>
        </w:rPr>
        <w:t>Schoemaker</w:t>
      </w:r>
      <w:proofErr w:type="spellEnd"/>
      <w:r w:rsidRPr="00F21677">
        <w:rPr>
          <w:sz w:val="24"/>
          <w:szCs w:val="24"/>
          <w:highlight w:val="white"/>
        </w:rPr>
        <w:t xml:space="preserve"> (2013) destaca que uma das maiores dificuldades em avaliar a assertividade de uma decisão está na não disponibilidade do resultado potencial das alternativas não escolhidas. </w:t>
      </w:r>
    </w:p>
    <w:p w14:paraId="53502FD7" w14:textId="58AECF4C" w:rsidR="00F21677" w:rsidRPr="00F21677" w:rsidRDefault="00F21677" w:rsidP="00F21677">
      <w:pPr>
        <w:ind w:firstLine="709"/>
        <w:jc w:val="both"/>
        <w:rPr>
          <w:sz w:val="24"/>
          <w:szCs w:val="24"/>
        </w:rPr>
      </w:pPr>
      <w:r w:rsidRPr="00F21677">
        <w:rPr>
          <w:sz w:val="24"/>
          <w:szCs w:val="24"/>
          <w:highlight w:val="white"/>
        </w:rPr>
        <w:t>Com isso, percebe-se que a ausência de parâmetros comparativos da qualidade de uma decisão constitui-se numa barreira para a avaliaç</w:t>
      </w:r>
      <w:r w:rsidRPr="00F21677">
        <w:rPr>
          <w:sz w:val="24"/>
          <w:szCs w:val="24"/>
        </w:rPr>
        <w:t>ão da sua qualidade e assertividade. Além disso, a disponibilidade de informações sobre uma decisão pode influenciar o resultado da percepção de do avaliador. Assim, busca-se neste estudo, responder o seguinte problema de pesquisa: a percepção de assertividade da</w:t>
      </w:r>
      <w:r w:rsidR="009D3027">
        <w:rPr>
          <w:sz w:val="24"/>
          <w:szCs w:val="24"/>
        </w:rPr>
        <w:t xml:space="preserve"> sua própria</w:t>
      </w:r>
      <w:r w:rsidRPr="00F21677">
        <w:rPr>
          <w:sz w:val="24"/>
          <w:szCs w:val="24"/>
        </w:rPr>
        <w:t xml:space="preserve"> decisão é afetada pela explicitação de fatores quantitativos adicionais envolvidos na decisão? </w:t>
      </w:r>
    </w:p>
    <w:p w14:paraId="46482E89" w14:textId="4B893805" w:rsidR="00F21677" w:rsidRPr="00F21677" w:rsidRDefault="00F21677" w:rsidP="00F21677">
      <w:pPr>
        <w:ind w:firstLine="709"/>
        <w:jc w:val="both"/>
        <w:rPr>
          <w:sz w:val="24"/>
          <w:szCs w:val="24"/>
          <w:highlight w:val="white"/>
        </w:rPr>
      </w:pPr>
      <w:r w:rsidRPr="00F21677">
        <w:rPr>
          <w:sz w:val="24"/>
          <w:szCs w:val="24"/>
        </w:rPr>
        <w:t xml:space="preserve">Desse modo, o objetivo desta pesquisa consiste em verificar </w:t>
      </w:r>
      <w:r w:rsidR="008B4F61" w:rsidRPr="00F21677">
        <w:rPr>
          <w:sz w:val="24"/>
          <w:szCs w:val="24"/>
        </w:rPr>
        <w:t>se a percepção da assertividade das decisões é afetada pela explicitação de informações quantitativas adicionais</w:t>
      </w:r>
      <w:r w:rsidRPr="00F21677">
        <w:rPr>
          <w:sz w:val="24"/>
          <w:szCs w:val="24"/>
        </w:rPr>
        <w:t xml:space="preserve">.  </w:t>
      </w:r>
    </w:p>
    <w:p w14:paraId="5A2E1908" w14:textId="77777777" w:rsidR="00F21677" w:rsidRPr="00F21677" w:rsidRDefault="00F21677" w:rsidP="00F21677">
      <w:pPr>
        <w:widowControl w:val="0"/>
        <w:ind w:firstLine="709"/>
        <w:jc w:val="both"/>
        <w:rPr>
          <w:sz w:val="24"/>
          <w:szCs w:val="24"/>
          <w:highlight w:val="white"/>
        </w:rPr>
      </w:pPr>
      <w:r w:rsidRPr="00F21677">
        <w:rPr>
          <w:sz w:val="24"/>
          <w:szCs w:val="24"/>
          <w:highlight w:val="white"/>
        </w:rPr>
        <w:lastRenderedPageBreak/>
        <w:t>Esta pesquisa visa contribuir tanto no campo acadêmico quanto empírico para o tema. No campo acadêmico, justifica-se pela inexistência de registros na literatura de estudos que comparem a avaliação de decisões considerando a existência de informações quantitativas adicionais com decisões tomadas na ausência destas. No empírico, busca auxiliar na compreensão da percepção da assertividade de decisões por parte dos gestores, envolvendo os dois cenários, gerando assim, contribuições para ajudar a orientar a construção de instrumentos de avaliação das decisões.</w:t>
      </w:r>
    </w:p>
    <w:p w14:paraId="35832AE3" w14:textId="77777777" w:rsidR="00F21677" w:rsidRPr="00F21677" w:rsidRDefault="00F21677" w:rsidP="00F21677">
      <w:pPr>
        <w:widowControl w:val="0"/>
        <w:ind w:firstLine="709"/>
        <w:jc w:val="both"/>
        <w:rPr>
          <w:sz w:val="24"/>
          <w:szCs w:val="24"/>
          <w:highlight w:val="white"/>
        </w:rPr>
      </w:pPr>
    </w:p>
    <w:p w14:paraId="04111E49" w14:textId="77777777" w:rsidR="00F21677" w:rsidRPr="00F21677" w:rsidRDefault="00F21677" w:rsidP="00F21677">
      <w:pPr>
        <w:pStyle w:val="Ttulo1"/>
        <w:spacing w:before="0" w:after="0"/>
        <w:jc w:val="both"/>
        <w:rPr>
          <w:smallCaps/>
        </w:rPr>
      </w:pPr>
      <w:r w:rsidRPr="00F21677">
        <w:rPr>
          <w:smallCaps/>
        </w:rPr>
        <w:t xml:space="preserve">2 </w:t>
      </w:r>
      <w:r w:rsidRPr="00F21677">
        <w:t>Referencial Teórico</w:t>
      </w:r>
    </w:p>
    <w:p w14:paraId="1FC38580" w14:textId="77777777" w:rsidR="00F21677" w:rsidRPr="00F21677" w:rsidRDefault="00F21677" w:rsidP="00F21677">
      <w:pPr>
        <w:ind w:firstLine="720"/>
        <w:jc w:val="both"/>
        <w:rPr>
          <w:sz w:val="24"/>
          <w:szCs w:val="24"/>
        </w:rPr>
      </w:pPr>
      <w:r w:rsidRPr="00F21677">
        <w:rPr>
          <w:sz w:val="24"/>
          <w:szCs w:val="24"/>
        </w:rPr>
        <w:t>Esta seção apresenta a visão de pesquisadores sobre a avaliação de decisões organizacionais. Apresenta-se também, as hipóteses da pesquisa assumidas para este estudo.</w:t>
      </w:r>
    </w:p>
    <w:p w14:paraId="2AE55512" w14:textId="77777777" w:rsidR="00F21677" w:rsidRPr="00F21677" w:rsidRDefault="00F21677" w:rsidP="00F21677">
      <w:pPr>
        <w:ind w:firstLine="720"/>
        <w:jc w:val="both"/>
        <w:rPr>
          <w:sz w:val="10"/>
          <w:szCs w:val="10"/>
        </w:rPr>
      </w:pPr>
    </w:p>
    <w:p w14:paraId="3AFD57A6" w14:textId="77777777" w:rsidR="00F21677" w:rsidRPr="00F21677" w:rsidRDefault="00F21677" w:rsidP="00F21677">
      <w:pPr>
        <w:pStyle w:val="Ttulo2"/>
        <w:spacing w:after="0"/>
      </w:pPr>
      <w:r w:rsidRPr="00F21677">
        <w:t>2.1 Avaliação de decisões organizacionais</w:t>
      </w:r>
    </w:p>
    <w:p w14:paraId="2418596B" w14:textId="77777777" w:rsidR="00F21677" w:rsidRPr="00F21677" w:rsidRDefault="00F21677" w:rsidP="00F21677">
      <w:pPr>
        <w:widowControl w:val="0"/>
        <w:ind w:firstLine="709"/>
        <w:jc w:val="both"/>
        <w:rPr>
          <w:sz w:val="24"/>
          <w:szCs w:val="24"/>
        </w:rPr>
      </w:pPr>
      <w:proofErr w:type="spellStart"/>
      <w:r w:rsidRPr="00F21677">
        <w:rPr>
          <w:sz w:val="24"/>
          <w:szCs w:val="24"/>
        </w:rPr>
        <w:t>Zinkevičiūtė</w:t>
      </w:r>
      <w:proofErr w:type="spellEnd"/>
      <w:r w:rsidRPr="00F21677">
        <w:rPr>
          <w:sz w:val="24"/>
          <w:szCs w:val="24"/>
        </w:rPr>
        <w:t xml:space="preserve"> (2007) afirma que as organizações devem sobreviver num ambiente de negócios onde as constantes mudanças são consideradas inevitáveis. Desse modo, as decisões constituem-se em peça crucial para criar vantagens competitivas. Nelas define-se os rumos da organização, fazendo com que seu acompanhamento e avaliação se torne importante. Para </w:t>
      </w:r>
      <w:proofErr w:type="spellStart"/>
      <w:r w:rsidRPr="00F21677">
        <w:rPr>
          <w:sz w:val="24"/>
          <w:szCs w:val="24"/>
        </w:rPr>
        <w:t>Shi</w:t>
      </w:r>
      <w:proofErr w:type="spellEnd"/>
      <w:r w:rsidRPr="00F21677">
        <w:rPr>
          <w:sz w:val="24"/>
          <w:szCs w:val="24"/>
        </w:rPr>
        <w:t xml:space="preserve">, </w:t>
      </w:r>
      <w:proofErr w:type="spellStart"/>
      <w:r w:rsidRPr="00F21677">
        <w:rPr>
          <w:sz w:val="24"/>
          <w:szCs w:val="24"/>
        </w:rPr>
        <w:t>Meng</w:t>
      </w:r>
      <w:proofErr w:type="spellEnd"/>
      <w:r w:rsidRPr="00F21677">
        <w:rPr>
          <w:sz w:val="24"/>
          <w:szCs w:val="24"/>
        </w:rPr>
        <w:t xml:space="preserve"> e Wang (2016), a avaliação das decisões é um tema relevante e atual. </w:t>
      </w:r>
    </w:p>
    <w:p w14:paraId="552B16BE" w14:textId="77777777" w:rsidR="00F21677" w:rsidRPr="00F21677" w:rsidRDefault="00F21677" w:rsidP="00F21677">
      <w:pPr>
        <w:widowControl w:val="0"/>
        <w:ind w:firstLine="709"/>
        <w:jc w:val="both"/>
        <w:rPr>
          <w:color w:val="FF0000"/>
          <w:sz w:val="24"/>
          <w:szCs w:val="24"/>
        </w:rPr>
      </w:pPr>
      <w:r w:rsidRPr="00F21677">
        <w:rPr>
          <w:sz w:val="24"/>
          <w:szCs w:val="24"/>
        </w:rPr>
        <w:t xml:space="preserve">Contrastando com a relevância atribuída ao tema, encontra-se a escassez de estudos que o abordam. Há sim, diversas propostas que discutem a avaliação de desempenho organizacional, porém, raros são os que se aventuram na avaliação da assertividade percebida das decisões. </w:t>
      </w:r>
    </w:p>
    <w:p w14:paraId="71144BB1" w14:textId="77777777" w:rsidR="00F21677" w:rsidRPr="00F21677" w:rsidRDefault="00F21677" w:rsidP="00F21677">
      <w:pPr>
        <w:widowControl w:val="0"/>
        <w:ind w:firstLine="709"/>
        <w:jc w:val="both"/>
        <w:rPr>
          <w:sz w:val="24"/>
          <w:szCs w:val="24"/>
        </w:rPr>
      </w:pPr>
      <w:proofErr w:type="spellStart"/>
      <w:r w:rsidRPr="00F21677">
        <w:rPr>
          <w:sz w:val="24"/>
          <w:szCs w:val="24"/>
        </w:rPr>
        <w:t>Hought</w:t>
      </w:r>
      <w:proofErr w:type="spellEnd"/>
      <w:r w:rsidRPr="00F21677">
        <w:rPr>
          <w:sz w:val="24"/>
          <w:szCs w:val="24"/>
        </w:rPr>
        <w:t xml:space="preserve"> e </w:t>
      </w:r>
      <w:proofErr w:type="spellStart"/>
      <w:r w:rsidRPr="00F21677">
        <w:rPr>
          <w:sz w:val="24"/>
          <w:szCs w:val="24"/>
        </w:rPr>
        <w:t>Ogilvie</w:t>
      </w:r>
      <w:proofErr w:type="spellEnd"/>
      <w:r w:rsidRPr="00F21677">
        <w:rPr>
          <w:sz w:val="24"/>
          <w:szCs w:val="24"/>
        </w:rPr>
        <w:t xml:space="preserve"> (2005) estudaram aspectos relacionados às decisões no nível estratégico, como qualidade, impacto na organização e velocidade da decisão. Eles ressaltam que há interesse no processo de decisões estratégicas, no intuito de melhorar sua qualidade, visto que impactam diretamente no desempenho organizacional. Essa avaliação do desempenho das decisões é importante, pois, segundo </w:t>
      </w:r>
      <w:proofErr w:type="spellStart"/>
      <w:r w:rsidRPr="00F21677">
        <w:rPr>
          <w:sz w:val="24"/>
          <w:szCs w:val="24"/>
        </w:rPr>
        <w:t>Kunz</w:t>
      </w:r>
      <w:proofErr w:type="spellEnd"/>
      <w:r w:rsidRPr="00F21677">
        <w:rPr>
          <w:sz w:val="24"/>
          <w:szCs w:val="24"/>
        </w:rPr>
        <w:t xml:space="preserve"> (2010), gera aprendizado que contribui para um aumento na qualidade das decisões futuras. Há de se considerar ainda que as decisões estratégicas nem sempre são estruturadas formalmente (</w:t>
      </w:r>
      <w:proofErr w:type="spellStart"/>
      <w:r w:rsidRPr="00F21677">
        <w:rPr>
          <w:sz w:val="24"/>
          <w:szCs w:val="24"/>
        </w:rPr>
        <w:t>Zinkevičiūtė</w:t>
      </w:r>
      <w:proofErr w:type="spellEnd"/>
      <w:r w:rsidRPr="00F21677">
        <w:rPr>
          <w:sz w:val="24"/>
          <w:szCs w:val="24"/>
        </w:rPr>
        <w:t xml:space="preserve">, 2007). </w:t>
      </w:r>
    </w:p>
    <w:p w14:paraId="32A8A8E2" w14:textId="77777777" w:rsidR="00F21677" w:rsidRPr="00F21677" w:rsidRDefault="00F21677" w:rsidP="00F21677">
      <w:pPr>
        <w:ind w:firstLine="700"/>
        <w:jc w:val="both"/>
        <w:rPr>
          <w:sz w:val="24"/>
          <w:szCs w:val="24"/>
        </w:rPr>
      </w:pPr>
      <w:r w:rsidRPr="00F21677">
        <w:rPr>
          <w:sz w:val="24"/>
          <w:szCs w:val="24"/>
          <w:highlight w:val="white"/>
        </w:rPr>
        <w:t xml:space="preserve">Para Baron e Hershey (1988), a avaliação das decisões é feita tanto no campo pessoal quanto organizacional, no julgamento do desempenho de funcionários, clientes, fornecedores, em disputas legais, casos de responsabilidade civil, decisões regulatórias dentre outras. </w:t>
      </w:r>
      <w:proofErr w:type="spellStart"/>
      <w:r w:rsidRPr="00F21677">
        <w:rPr>
          <w:sz w:val="24"/>
          <w:szCs w:val="24"/>
        </w:rPr>
        <w:t>Shi</w:t>
      </w:r>
      <w:proofErr w:type="spellEnd"/>
      <w:r w:rsidRPr="00F21677">
        <w:rPr>
          <w:sz w:val="24"/>
          <w:szCs w:val="24"/>
        </w:rPr>
        <w:t xml:space="preserve">, </w:t>
      </w:r>
      <w:proofErr w:type="spellStart"/>
      <w:r w:rsidRPr="00F21677">
        <w:rPr>
          <w:sz w:val="24"/>
          <w:szCs w:val="24"/>
        </w:rPr>
        <w:t>Meng</w:t>
      </w:r>
      <w:proofErr w:type="spellEnd"/>
      <w:r w:rsidRPr="00F21677">
        <w:rPr>
          <w:sz w:val="24"/>
          <w:szCs w:val="24"/>
        </w:rPr>
        <w:t xml:space="preserve"> e Wang (2016) corroboram destacando a importância da avaliação de decisões de produção, transporte, investimentos, concessão de crédito, por exemplo. </w:t>
      </w:r>
    </w:p>
    <w:p w14:paraId="0B63A904" w14:textId="77777777" w:rsidR="00F21677" w:rsidRPr="00F21677" w:rsidRDefault="00F21677" w:rsidP="00F21677">
      <w:pPr>
        <w:ind w:firstLine="700"/>
        <w:jc w:val="both"/>
        <w:rPr>
          <w:sz w:val="24"/>
          <w:szCs w:val="24"/>
          <w:highlight w:val="white"/>
        </w:rPr>
      </w:pPr>
      <w:r w:rsidRPr="00F21677">
        <w:rPr>
          <w:sz w:val="24"/>
          <w:szCs w:val="24"/>
          <w:highlight w:val="white"/>
        </w:rPr>
        <w:t xml:space="preserve">Quando a discussão evolui para analisar o que é uma boa decisão, duas abordagens se destacam: a de que uma boa decisão se baseia nos conceitos de “homem econômico” e de maximização da utilidade, e; a abordagem que defende que esta avaliação é afetada pela racionalidade limitada de quem a avalia. </w:t>
      </w:r>
    </w:p>
    <w:p w14:paraId="0957B9CD" w14:textId="77777777" w:rsidR="00F21677" w:rsidRPr="00F21677" w:rsidRDefault="00F21677" w:rsidP="00F21677">
      <w:pPr>
        <w:ind w:firstLine="700"/>
        <w:jc w:val="both"/>
        <w:rPr>
          <w:sz w:val="24"/>
          <w:szCs w:val="24"/>
          <w:highlight w:val="white"/>
        </w:rPr>
      </w:pPr>
      <w:r w:rsidRPr="00F21677">
        <w:rPr>
          <w:sz w:val="24"/>
          <w:szCs w:val="24"/>
          <w:highlight w:val="white"/>
        </w:rPr>
        <w:t xml:space="preserve">Na primeira abordagem, a qualidade da decisão é avaliada a partir dos resultados alcançados, medida por meio de critérios explícitos e válidos para todos os envolvidos, independentemente de serem ou não comungados por todos. Na segunda abordagem, parte-se da avaliação da qualidade do processo decisório e com isso, os resultados constituem-se em apenas um critério a mais a ser considerado. </w:t>
      </w:r>
    </w:p>
    <w:p w14:paraId="057F9B8F" w14:textId="77777777" w:rsidR="00F21677" w:rsidRPr="00F21677" w:rsidRDefault="00F21677" w:rsidP="00F21677">
      <w:pPr>
        <w:ind w:firstLine="700"/>
        <w:jc w:val="both"/>
        <w:rPr>
          <w:sz w:val="24"/>
          <w:szCs w:val="24"/>
          <w:highlight w:val="white"/>
        </w:rPr>
      </w:pPr>
      <w:r w:rsidRPr="00F21677">
        <w:rPr>
          <w:sz w:val="24"/>
          <w:szCs w:val="24"/>
          <w:highlight w:val="white"/>
        </w:rPr>
        <w:t>Avaliar a qualidade e assertividade de uma decisão apenas pelo resultado, apesar de ser atraente intuitivamente, pode ser uma prática enganosa, uma vez que resultados satisfatórios podem ser resultantes de decisões ruins, bem como boas decisões podem levar a resultados ruins. Desse modo, é temerário classificar ou avaliar a qualidade e assertividade das decisões apenas pelos resultados (</w:t>
      </w:r>
      <w:proofErr w:type="spellStart"/>
      <w:r w:rsidRPr="00F21677">
        <w:rPr>
          <w:sz w:val="24"/>
          <w:szCs w:val="24"/>
          <w:highlight w:val="white"/>
        </w:rPr>
        <w:t>Zakay</w:t>
      </w:r>
      <w:proofErr w:type="spellEnd"/>
      <w:r w:rsidRPr="00F21677">
        <w:rPr>
          <w:sz w:val="24"/>
          <w:szCs w:val="24"/>
          <w:highlight w:val="white"/>
        </w:rPr>
        <w:t xml:space="preserve">, 1984). </w:t>
      </w:r>
      <w:proofErr w:type="spellStart"/>
      <w:r w:rsidRPr="00F21677">
        <w:rPr>
          <w:sz w:val="24"/>
          <w:szCs w:val="24"/>
        </w:rPr>
        <w:t>Schoemaker</w:t>
      </w:r>
      <w:proofErr w:type="spellEnd"/>
      <w:r w:rsidRPr="00F21677">
        <w:rPr>
          <w:sz w:val="24"/>
          <w:szCs w:val="24"/>
        </w:rPr>
        <w:t xml:space="preserve"> (2013) corrobora com esta afirmativa dizendo que em função da multiplicidade de variáveis que interferem e afetam os resultados, uma avaliação pautada apenas nos resultados pode resultar em punições ou premiações não </w:t>
      </w:r>
      <w:r w:rsidRPr="00F21677">
        <w:rPr>
          <w:sz w:val="24"/>
          <w:szCs w:val="24"/>
        </w:rPr>
        <w:lastRenderedPageBreak/>
        <w:t xml:space="preserve">merecedoras de tais consequências. Isso porque, um lance de sorte ou azar podem afetar os resultados e que não representam mérito ou incompetência do decisor. Com isso, defende o autor, a busca deve ser por um bom processo e não apenas um bom resultado. </w:t>
      </w:r>
    </w:p>
    <w:p w14:paraId="0B7F6544" w14:textId="77777777" w:rsidR="00F21677" w:rsidRPr="00F21677" w:rsidRDefault="00F21677" w:rsidP="00F21677">
      <w:pPr>
        <w:ind w:firstLine="700"/>
        <w:jc w:val="both"/>
        <w:rPr>
          <w:sz w:val="24"/>
          <w:szCs w:val="24"/>
          <w:highlight w:val="white"/>
        </w:rPr>
      </w:pPr>
      <w:proofErr w:type="spellStart"/>
      <w:r w:rsidRPr="00F21677">
        <w:rPr>
          <w:sz w:val="24"/>
          <w:szCs w:val="24"/>
          <w:highlight w:val="white"/>
        </w:rPr>
        <w:t>Arvai</w:t>
      </w:r>
      <w:proofErr w:type="spellEnd"/>
      <w:r w:rsidRPr="00F21677">
        <w:rPr>
          <w:sz w:val="24"/>
          <w:szCs w:val="24"/>
          <w:highlight w:val="white"/>
        </w:rPr>
        <w:t xml:space="preserve"> e </w:t>
      </w:r>
      <w:proofErr w:type="spellStart"/>
      <w:r w:rsidRPr="00F21677">
        <w:rPr>
          <w:sz w:val="24"/>
          <w:szCs w:val="24"/>
          <w:highlight w:val="white"/>
        </w:rPr>
        <w:t>Froschauer</w:t>
      </w:r>
      <w:proofErr w:type="spellEnd"/>
      <w:r w:rsidRPr="00F21677">
        <w:rPr>
          <w:sz w:val="24"/>
          <w:szCs w:val="24"/>
          <w:highlight w:val="white"/>
        </w:rPr>
        <w:t xml:space="preserve"> (2010) afirmam que a qualidade da decisão é conduzida geralmente por considerações baseadas em processos. Os autores afirmam que poucos trabalhos exploram o efeito do resultado sobre a avaliação das decisões.  Desse modo, as pessoas parecem ter dificuldade em descompactar os processos de tomada de decisões ao avaliar a qualidade e assertividade das decisões, lançando dúvidas sobre a crença geralmente aceita de que os processos participativos e deliberativos, necessariamente resultam em melhores decisões. </w:t>
      </w:r>
    </w:p>
    <w:p w14:paraId="315C8A8A" w14:textId="77777777" w:rsidR="00F21677" w:rsidRPr="00F21677" w:rsidRDefault="00F21677" w:rsidP="00F21677">
      <w:pPr>
        <w:ind w:firstLine="700"/>
        <w:jc w:val="both"/>
        <w:rPr>
          <w:sz w:val="24"/>
          <w:szCs w:val="24"/>
          <w:highlight w:val="white"/>
        </w:rPr>
      </w:pPr>
      <w:proofErr w:type="spellStart"/>
      <w:r w:rsidRPr="00F21677">
        <w:rPr>
          <w:sz w:val="24"/>
          <w:szCs w:val="24"/>
          <w:highlight w:val="white"/>
        </w:rPr>
        <w:t>Arkes</w:t>
      </w:r>
      <w:proofErr w:type="spellEnd"/>
      <w:r w:rsidRPr="00F21677">
        <w:rPr>
          <w:sz w:val="24"/>
          <w:szCs w:val="24"/>
          <w:highlight w:val="white"/>
        </w:rPr>
        <w:t xml:space="preserve"> (1996) destaca que um decisor não pode saber o resultado da decisão até que esta ocorra. Há casos em que a melhor decisão pode ter um resultado ruim, de modo que o resultado não pode ser a única base para se avaliar o processo de tomada decisão. As decisões devem ser avaliadas com base nas informações disponíveis para o decisor, no momento em que são tomadas, e não com base no conhecimento do resultado que não poderia estar disponível no momento em que a decisão foi tomada.</w:t>
      </w:r>
    </w:p>
    <w:p w14:paraId="463BA9BF" w14:textId="77777777" w:rsidR="00F21677" w:rsidRPr="00F21677" w:rsidRDefault="00F21677" w:rsidP="00F21677">
      <w:pPr>
        <w:ind w:firstLine="700"/>
        <w:jc w:val="both"/>
        <w:rPr>
          <w:sz w:val="24"/>
          <w:szCs w:val="24"/>
          <w:highlight w:val="white"/>
        </w:rPr>
      </w:pPr>
      <w:r w:rsidRPr="00F21677">
        <w:rPr>
          <w:sz w:val="24"/>
          <w:szCs w:val="24"/>
          <w:highlight w:val="white"/>
        </w:rPr>
        <w:t>A avaliação de um processo decisório influenciado pelos resultados pode não ser o melhor parâmetro para atestar a qualidade e assertividade da decisão.  Como ela é realizada a posteriori, geralmente há informações disponíveis para o avaliador que não estavam para o decisor, incluindo informações sobre o resultado da decisão (</w:t>
      </w:r>
      <w:proofErr w:type="spellStart"/>
      <w:r w:rsidRPr="00F21677">
        <w:rPr>
          <w:sz w:val="24"/>
          <w:szCs w:val="24"/>
          <w:highlight w:val="white"/>
        </w:rPr>
        <w:t>Arvai</w:t>
      </w:r>
      <w:proofErr w:type="spellEnd"/>
      <w:r w:rsidRPr="00F21677">
        <w:rPr>
          <w:sz w:val="24"/>
          <w:szCs w:val="24"/>
          <w:highlight w:val="white"/>
        </w:rPr>
        <w:t xml:space="preserve"> &amp; </w:t>
      </w:r>
      <w:proofErr w:type="spellStart"/>
      <w:r w:rsidRPr="00F21677">
        <w:rPr>
          <w:sz w:val="24"/>
          <w:szCs w:val="24"/>
          <w:highlight w:val="white"/>
        </w:rPr>
        <w:t>Froschauer</w:t>
      </w:r>
      <w:proofErr w:type="spellEnd"/>
      <w:r w:rsidRPr="00F21677">
        <w:rPr>
          <w:sz w:val="24"/>
          <w:szCs w:val="24"/>
          <w:highlight w:val="white"/>
        </w:rPr>
        <w:t xml:space="preserve">, 2010). </w:t>
      </w:r>
    </w:p>
    <w:p w14:paraId="79EBE783" w14:textId="77777777" w:rsidR="00F21677" w:rsidRPr="00F21677" w:rsidRDefault="00F21677" w:rsidP="00F21677">
      <w:pPr>
        <w:ind w:firstLine="700"/>
        <w:jc w:val="both"/>
        <w:rPr>
          <w:sz w:val="24"/>
          <w:szCs w:val="24"/>
          <w:highlight w:val="white"/>
        </w:rPr>
      </w:pPr>
      <w:r w:rsidRPr="00F21677">
        <w:rPr>
          <w:sz w:val="24"/>
          <w:szCs w:val="24"/>
          <w:highlight w:val="white"/>
        </w:rPr>
        <w:t xml:space="preserve">A distinção entre uma boa decisão e um bom resultado é básica para todos os analistas de decisão. Isso porque, </w:t>
      </w:r>
      <w:r w:rsidRPr="00F21677">
        <w:rPr>
          <w:sz w:val="24"/>
          <w:szCs w:val="24"/>
        </w:rPr>
        <w:t>mesmo as melhores decisões podem gerar resultados ruins, da mesma forma como resultados positivos não necessariamente são um atestado da qualidade e assertividade das decisões. (</w:t>
      </w:r>
      <w:proofErr w:type="spellStart"/>
      <w:r w:rsidRPr="00F21677">
        <w:rPr>
          <w:sz w:val="24"/>
          <w:szCs w:val="24"/>
        </w:rPr>
        <w:t>Ratner</w:t>
      </w:r>
      <w:proofErr w:type="spellEnd"/>
      <w:r w:rsidRPr="00F21677">
        <w:rPr>
          <w:sz w:val="24"/>
          <w:szCs w:val="24"/>
        </w:rPr>
        <w:t xml:space="preserve"> &amp; </w:t>
      </w:r>
      <w:proofErr w:type="spellStart"/>
      <w:r w:rsidRPr="00F21677">
        <w:rPr>
          <w:sz w:val="24"/>
          <w:szCs w:val="24"/>
        </w:rPr>
        <w:t>Herbst</w:t>
      </w:r>
      <w:proofErr w:type="spellEnd"/>
      <w:r w:rsidRPr="00F21677">
        <w:rPr>
          <w:sz w:val="24"/>
          <w:szCs w:val="24"/>
        </w:rPr>
        <w:t>, 2005)</w:t>
      </w:r>
      <w:r w:rsidRPr="00F21677">
        <w:rPr>
          <w:sz w:val="24"/>
          <w:szCs w:val="24"/>
          <w:highlight w:val="white"/>
        </w:rPr>
        <w:t xml:space="preserve">. </w:t>
      </w:r>
      <w:proofErr w:type="spellStart"/>
      <w:r w:rsidRPr="00F21677">
        <w:rPr>
          <w:sz w:val="24"/>
          <w:szCs w:val="24"/>
          <w:highlight w:val="white"/>
        </w:rPr>
        <w:t>Lipshitz</w:t>
      </w:r>
      <w:proofErr w:type="spellEnd"/>
      <w:r w:rsidRPr="00F21677">
        <w:rPr>
          <w:sz w:val="24"/>
          <w:szCs w:val="24"/>
          <w:highlight w:val="white"/>
        </w:rPr>
        <w:t xml:space="preserve"> e Barak (1995) afirmam que a qualidade do resultado afeta a congruência percebida da decisão com as expectativas normativas, a qualidade percebida do processo decisório e a atribuição de causalidade ao decisor e que os resultados negativos têm um impacto mais forte na avaliação das decisões do que nos resultados positivos (Kahneman, 2011). Cabe ressaltar que a informação que está disponível somente após uma decisão, como o seu resultado, é irrelevante para a qualidade da decisão. Embora a informação sobre os resultados não desempenhe um papel direto na avaliação das decisões, ela pode desempenhar um papel indireto. Isso pode afetar as crenças do avaliador, constituindo-se num viés de resultado, no qual, a percepção da qualidade e assertividade da decisão é atrelada aos resultados (Baron &amp; Hershey, 1988). </w:t>
      </w:r>
    </w:p>
    <w:p w14:paraId="6A1D98B4" w14:textId="77777777" w:rsidR="00F21677" w:rsidRPr="00F21677" w:rsidRDefault="00F21677" w:rsidP="00F21677">
      <w:pPr>
        <w:ind w:firstLine="700"/>
        <w:jc w:val="both"/>
        <w:rPr>
          <w:sz w:val="24"/>
          <w:szCs w:val="24"/>
          <w:highlight w:val="white"/>
        </w:rPr>
      </w:pPr>
      <w:proofErr w:type="spellStart"/>
      <w:r w:rsidRPr="00F21677">
        <w:rPr>
          <w:sz w:val="24"/>
          <w:szCs w:val="24"/>
        </w:rPr>
        <w:t>Ratner</w:t>
      </w:r>
      <w:proofErr w:type="spellEnd"/>
      <w:r w:rsidRPr="00F21677">
        <w:rPr>
          <w:sz w:val="24"/>
          <w:szCs w:val="24"/>
        </w:rPr>
        <w:t xml:space="preserve"> e </w:t>
      </w:r>
      <w:proofErr w:type="spellStart"/>
      <w:r w:rsidRPr="00F21677">
        <w:rPr>
          <w:sz w:val="24"/>
          <w:szCs w:val="24"/>
        </w:rPr>
        <w:t>Herbst</w:t>
      </w:r>
      <w:proofErr w:type="spellEnd"/>
      <w:r w:rsidRPr="00F21677">
        <w:rPr>
          <w:sz w:val="24"/>
          <w:szCs w:val="24"/>
        </w:rPr>
        <w:t xml:space="preserve"> (2005) corroboram que as pesquisas indicam que os resultados da decisão têm forte influência na percepção da qualidade e assertividade das decisões.</w:t>
      </w:r>
      <w:r w:rsidRPr="00F21677">
        <w:rPr>
          <w:sz w:val="24"/>
          <w:szCs w:val="24"/>
          <w:highlight w:val="white"/>
        </w:rPr>
        <w:t xml:space="preserve"> A principal implicação prática diz respeito a casos em que as pessoas julgam as decisões dos outros depois de conhecer seus resultados. Desse modo, a percepção da qualidade e assertividade das decisões pode ser confundida com as consequências delas decorrentes. A compreensão de que tal confusão contamina essas avaliações não é suficiente para eliminá-la. </w:t>
      </w:r>
    </w:p>
    <w:p w14:paraId="0C782502" w14:textId="77777777" w:rsidR="00F21677" w:rsidRPr="00F21677" w:rsidRDefault="00F21677" w:rsidP="00F21677">
      <w:pPr>
        <w:ind w:firstLine="700"/>
        <w:jc w:val="both"/>
        <w:rPr>
          <w:sz w:val="24"/>
          <w:szCs w:val="24"/>
          <w:highlight w:val="white"/>
        </w:rPr>
      </w:pPr>
      <w:r w:rsidRPr="00F21677">
        <w:rPr>
          <w:sz w:val="24"/>
          <w:szCs w:val="24"/>
          <w:highlight w:val="white"/>
        </w:rPr>
        <w:t>A consciência e compreensão de que há diferenças entre a assertividade das decisões e as consequências que elas geram não se constitui motivo suficiente para não se preocupar com os resultados insuficientes. Quando isso acontece, recomenda-se examiná-las novamente sob a perspectiva do decisor no momento da decisão, tanto para tanto para avaliá-lo quanto para gerar aprendizado e orientar ações futuras (Baron &amp; Hershey, 1988).</w:t>
      </w:r>
    </w:p>
    <w:p w14:paraId="78307B9D" w14:textId="77777777" w:rsidR="00F21677" w:rsidRPr="00F21677" w:rsidRDefault="00F21677" w:rsidP="00F21677">
      <w:pPr>
        <w:ind w:firstLine="700"/>
        <w:jc w:val="both"/>
        <w:rPr>
          <w:sz w:val="24"/>
          <w:szCs w:val="24"/>
          <w:highlight w:val="white"/>
        </w:rPr>
      </w:pPr>
      <w:proofErr w:type="spellStart"/>
      <w:r w:rsidRPr="00F21677">
        <w:rPr>
          <w:sz w:val="24"/>
          <w:szCs w:val="24"/>
          <w:highlight w:val="white"/>
        </w:rPr>
        <w:t>Lipshitz</w:t>
      </w:r>
      <w:proofErr w:type="spellEnd"/>
      <w:r w:rsidRPr="00F21677">
        <w:rPr>
          <w:sz w:val="24"/>
          <w:szCs w:val="24"/>
          <w:highlight w:val="white"/>
        </w:rPr>
        <w:t xml:space="preserve"> (1989) observou na literatura alguns autores que sugerem que as decisões não devem ser avaliadas pelos resultados, mas pelo mérito do processo que os gera. Esses autores alegam que bons processos são mais propensos a produzirem bons resultados, embora isso não seja uma verdade absoluta ou garantia contra fracassos. Desse modo, os tomadores de decisão não devem ser recompensados apenas por resultados positivos das decisões, nem penalizados por boas decisões que falham. Eles devem ser responsabilizados por suas ações na tomada de </w:t>
      </w:r>
      <w:r w:rsidRPr="00F21677">
        <w:rPr>
          <w:sz w:val="24"/>
          <w:szCs w:val="24"/>
          <w:highlight w:val="white"/>
        </w:rPr>
        <w:lastRenderedPageBreak/>
        <w:t>decisões e não pelos resultados das decisões tomadas. Ocorre, no entanto, que estudos têm mostrado que as pessoas não ignoram os resultados ao avaliar decisões, mesmo que sejam especificamente instruídas a fazê-lo. Cabe ressaltar que o julgamento por resultados deve ser tolerado como um mal necessário, porque eles são funcionais a partir de um ponto de vista organizacional. Além disso, eles produzem parâmetros de fácil aferição e confirmação ao passo que a qualidade do processo que gerou a decisão, não possui tamanha facilidade.</w:t>
      </w:r>
    </w:p>
    <w:p w14:paraId="77033795" w14:textId="77777777" w:rsidR="00F21677" w:rsidRPr="00F21677" w:rsidRDefault="00F21677" w:rsidP="00F21677">
      <w:pPr>
        <w:ind w:firstLine="700"/>
        <w:jc w:val="both"/>
        <w:rPr>
          <w:sz w:val="24"/>
          <w:szCs w:val="24"/>
          <w:highlight w:val="white"/>
        </w:rPr>
      </w:pPr>
      <w:r w:rsidRPr="00F21677">
        <w:rPr>
          <w:sz w:val="24"/>
          <w:szCs w:val="24"/>
          <w:highlight w:val="white"/>
        </w:rPr>
        <w:t xml:space="preserve">Ainda sobre avaliar uma decisão a partir de seus resultados, </w:t>
      </w:r>
      <w:proofErr w:type="spellStart"/>
      <w:r w:rsidRPr="00F21677">
        <w:rPr>
          <w:sz w:val="24"/>
          <w:szCs w:val="24"/>
          <w:highlight w:val="white"/>
        </w:rPr>
        <w:t>Lipshitz</w:t>
      </w:r>
      <w:proofErr w:type="spellEnd"/>
      <w:r w:rsidRPr="00F21677">
        <w:rPr>
          <w:sz w:val="24"/>
          <w:szCs w:val="24"/>
          <w:highlight w:val="white"/>
        </w:rPr>
        <w:t xml:space="preserve"> (1989) afirma que isso implica em endossar decisões e decisores caso eles tenham sucesso, e condena-los em caso de falhas. Assim, ao avaliar uma decisão pelos resultados, ocorre um viés de inferência, visto que todas as decisões têm resultados diferentes em potencial, de modo que nenhuma decisão pode garantir o sucesso ou fracasso. </w:t>
      </w:r>
    </w:p>
    <w:p w14:paraId="51785194" w14:textId="77777777" w:rsidR="00F21677" w:rsidRPr="00F21677" w:rsidRDefault="00F21677" w:rsidP="00F21677">
      <w:pPr>
        <w:widowControl w:val="0"/>
        <w:ind w:firstLine="709"/>
        <w:jc w:val="both"/>
        <w:rPr>
          <w:sz w:val="24"/>
          <w:szCs w:val="24"/>
        </w:rPr>
      </w:pPr>
      <w:r w:rsidRPr="00F21677">
        <w:rPr>
          <w:sz w:val="24"/>
          <w:szCs w:val="24"/>
        </w:rPr>
        <w:t xml:space="preserve">No entanto, mesmo sendo amplamente recomendado e alertado para não avaliar a qualidade e assertividade de uma decisão apenas pelos resultados, os gestores resistem em abandonar a prática. </w:t>
      </w:r>
      <w:proofErr w:type="spellStart"/>
      <w:r w:rsidRPr="00F21677">
        <w:rPr>
          <w:sz w:val="24"/>
          <w:szCs w:val="24"/>
        </w:rPr>
        <w:t>Ratner</w:t>
      </w:r>
      <w:proofErr w:type="spellEnd"/>
      <w:r w:rsidRPr="00F21677">
        <w:rPr>
          <w:sz w:val="24"/>
          <w:szCs w:val="24"/>
        </w:rPr>
        <w:t xml:space="preserve"> e </w:t>
      </w:r>
      <w:proofErr w:type="spellStart"/>
      <w:r w:rsidRPr="00F21677">
        <w:rPr>
          <w:sz w:val="24"/>
          <w:szCs w:val="24"/>
        </w:rPr>
        <w:t>Herbst</w:t>
      </w:r>
      <w:proofErr w:type="spellEnd"/>
      <w:r w:rsidRPr="00F21677">
        <w:rPr>
          <w:sz w:val="24"/>
          <w:szCs w:val="24"/>
        </w:rPr>
        <w:t xml:space="preserve"> (2005) propõe que um efeito negativo de uma decisão tomada leva os indivíduos a abandona-la mesmo que tenha chances de satisfazer suas necessidades no futuro. No entanto, dependendo do grau de racionalidade na avaliação dessa decisão, deve-se procurar identificar e analisar o ponto de inflexão dos resultados decorrentes. </w:t>
      </w:r>
    </w:p>
    <w:p w14:paraId="0FDE7DC0" w14:textId="77777777" w:rsidR="00F21677" w:rsidRPr="00F21677" w:rsidRDefault="00F21677" w:rsidP="00F21677">
      <w:pPr>
        <w:widowControl w:val="0"/>
        <w:ind w:firstLine="709"/>
        <w:jc w:val="both"/>
        <w:rPr>
          <w:sz w:val="24"/>
          <w:szCs w:val="24"/>
          <w:highlight w:val="white"/>
        </w:rPr>
      </w:pPr>
      <w:r w:rsidRPr="00F21677">
        <w:rPr>
          <w:sz w:val="24"/>
          <w:szCs w:val="24"/>
        </w:rPr>
        <w:t xml:space="preserve">Cabe destacar ainda o viés de confirmação associado ao medo de reconhecer os erros de sua decisão, presente em toda pessoa que toma decisões e as avalia posteriormente. Ou seja, surge uma espécie de cegueira para perceber indícios que questionem a qualidade da decisão tomada e foca-se apenas nos dados que confirmam aquilo que se quer. (Kahneman, 2011, Ávila e Bianchi, 2015 e </w:t>
      </w:r>
      <w:proofErr w:type="spellStart"/>
      <w:r w:rsidRPr="00F21677">
        <w:rPr>
          <w:sz w:val="24"/>
          <w:szCs w:val="24"/>
          <w:highlight w:val="white"/>
        </w:rPr>
        <w:t>Arkes</w:t>
      </w:r>
      <w:proofErr w:type="spellEnd"/>
      <w:r w:rsidRPr="00F21677">
        <w:rPr>
          <w:sz w:val="24"/>
          <w:szCs w:val="24"/>
          <w:highlight w:val="white"/>
        </w:rPr>
        <w:t xml:space="preserve">, 1996). </w:t>
      </w:r>
    </w:p>
    <w:p w14:paraId="658AE033" w14:textId="77777777" w:rsidR="00F21677" w:rsidRPr="00F21677" w:rsidRDefault="00F21677" w:rsidP="00F21677">
      <w:pPr>
        <w:widowControl w:val="0"/>
        <w:ind w:firstLine="709"/>
        <w:jc w:val="both"/>
        <w:rPr>
          <w:sz w:val="24"/>
          <w:szCs w:val="24"/>
        </w:rPr>
      </w:pPr>
      <w:r w:rsidRPr="00F21677">
        <w:rPr>
          <w:sz w:val="24"/>
          <w:szCs w:val="24"/>
          <w:highlight w:val="white"/>
        </w:rPr>
        <w:t xml:space="preserve">Kahneman (2011) e </w:t>
      </w:r>
      <w:proofErr w:type="spellStart"/>
      <w:r w:rsidRPr="00F21677">
        <w:rPr>
          <w:sz w:val="24"/>
          <w:szCs w:val="24"/>
          <w:highlight w:val="white"/>
        </w:rPr>
        <w:t>Lipshitz</w:t>
      </w:r>
      <w:proofErr w:type="spellEnd"/>
      <w:r w:rsidRPr="00F21677">
        <w:rPr>
          <w:sz w:val="24"/>
          <w:szCs w:val="24"/>
          <w:highlight w:val="white"/>
        </w:rPr>
        <w:t xml:space="preserve"> e Barak (1995) afirmam que o fracasso tem maior impacto do que sucesso na medida em que as decisões são justificadas ou condenadas. </w:t>
      </w:r>
      <w:r w:rsidRPr="00F21677">
        <w:rPr>
          <w:sz w:val="24"/>
          <w:szCs w:val="24"/>
        </w:rPr>
        <w:t>A literatura apresenta que os indivíduos são mais propensos a repetir ações que tenham produzido desfechos favoráveis, visto que elas geram conforto cognitivo a quem as tomou. Assim, eles classificam a qualidade e assertividade de suas decisões a partir do aprendizado e conforto cognitivo, gerados (</w:t>
      </w:r>
      <w:proofErr w:type="spellStart"/>
      <w:r w:rsidRPr="00F21677">
        <w:rPr>
          <w:sz w:val="24"/>
          <w:szCs w:val="24"/>
        </w:rPr>
        <w:t>Ratner</w:t>
      </w:r>
      <w:proofErr w:type="spellEnd"/>
      <w:r w:rsidRPr="00F21677">
        <w:rPr>
          <w:sz w:val="24"/>
          <w:szCs w:val="24"/>
        </w:rPr>
        <w:t xml:space="preserve"> &amp; </w:t>
      </w:r>
      <w:proofErr w:type="spellStart"/>
      <w:r w:rsidRPr="00F21677">
        <w:rPr>
          <w:sz w:val="24"/>
          <w:szCs w:val="24"/>
        </w:rPr>
        <w:t>Herbst</w:t>
      </w:r>
      <w:proofErr w:type="spellEnd"/>
      <w:r w:rsidRPr="00F21677">
        <w:rPr>
          <w:sz w:val="24"/>
          <w:szCs w:val="24"/>
        </w:rPr>
        <w:t>, 2005).</w:t>
      </w:r>
    </w:p>
    <w:p w14:paraId="1BC8003D" w14:textId="77777777" w:rsidR="00F21677" w:rsidRPr="00F21677" w:rsidRDefault="00F21677" w:rsidP="00F21677">
      <w:pPr>
        <w:ind w:firstLine="700"/>
        <w:jc w:val="both"/>
        <w:rPr>
          <w:sz w:val="24"/>
          <w:szCs w:val="24"/>
        </w:rPr>
      </w:pPr>
      <w:r w:rsidRPr="00F21677">
        <w:rPr>
          <w:sz w:val="24"/>
          <w:szCs w:val="24"/>
          <w:highlight w:val="white"/>
        </w:rPr>
        <w:t xml:space="preserve">Por fim, Russo e </w:t>
      </w:r>
      <w:proofErr w:type="spellStart"/>
      <w:r w:rsidRPr="00F21677">
        <w:rPr>
          <w:sz w:val="24"/>
          <w:szCs w:val="24"/>
          <w:highlight w:val="white"/>
        </w:rPr>
        <w:t>Schoemaker</w:t>
      </w:r>
      <w:proofErr w:type="spellEnd"/>
      <w:r w:rsidRPr="00F21677">
        <w:rPr>
          <w:sz w:val="24"/>
          <w:szCs w:val="24"/>
          <w:highlight w:val="white"/>
        </w:rPr>
        <w:t xml:space="preserve"> (1989); Ensslin, </w:t>
      </w:r>
      <w:proofErr w:type="spellStart"/>
      <w:r w:rsidRPr="00F21677">
        <w:rPr>
          <w:sz w:val="24"/>
          <w:szCs w:val="24"/>
          <w:highlight w:val="white"/>
        </w:rPr>
        <w:t>Montibeller</w:t>
      </w:r>
      <w:proofErr w:type="spellEnd"/>
      <w:r w:rsidRPr="00F21677">
        <w:rPr>
          <w:sz w:val="24"/>
          <w:szCs w:val="24"/>
          <w:highlight w:val="white"/>
        </w:rPr>
        <w:t xml:space="preserve"> Neto e Noronha (2001); </w:t>
      </w:r>
      <w:proofErr w:type="spellStart"/>
      <w:r w:rsidRPr="00F21677">
        <w:rPr>
          <w:sz w:val="24"/>
          <w:szCs w:val="24"/>
          <w:highlight w:val="white"/>
        </w:rPr>
        <w:t>Bazerman</w:t>
      </w:r>
      <w:proofErr w:type="spellEnd"/>
      <w:r w:rsidRPr="00F21677">
        <w:rPr>
          <w:sz w:val="24"/>
          <w:szCs w:val="24"/>
          <w:highlight w:val="white"/>
        </w:rPr>
        <w:t xml:space="preserve"> (2004); Kahneman (2011); </w:t>
      </w:r>
      <w:proofErr w:type="spellStart"/>
      <w:r w:rsidRPr="00F21677">
        <w:rPr>
          <w:sz w:val="24"/>
          <w:szCs w:val="24"/>
          <w:highlight w:val="white"/>
        </w:rPr>
        <w:t>Schoemaker</w:t>
      </w:r>
      <w:proofErr w:type="spellEnd"/>
      <w:r w:rsidRPr="00F21677">
        <w:rPr>
          <w:sz w:val="24"/>
          <w:szCs w:val="24"/>
          <w:highlight w:val="white"/>
        </w:rPr>
        <w:t xml:space="preserve"> (2013) e Ávila e Bianchi (2015) apontam para alguns aspectos centrais a serem considerados para avaliar a assertividade e qualidade de decisões, dentre os quais destacam-se: as decisões são afetadas pelas características cognitivas e demográficas do decisor; a qualidade de uma decisão é mais apropriadamente medida pelo processo do que pelos resultados, apesar da prática indicar o contrário; as decisões que envolvem aspectos monetários ou facilmente mensuráveis são avaliadas de maneira diferente das que não os possuem; as decisões quando avaliadas pelo decisor, tendem a ser mais generosas ou condescendentes quando os aspectos são mais subjetivos do que quando são facilmente aferíveis e quantificáveis. No primeiro caso há o medo em reconhecer o erro das suas decisões; no segundo, a resistência em assumir a perda delas decorrente.  Assim, t</w:t>
      </w:r>
      <w:r w:rsidRPr="00F21677">
        <w:rPr>
          <w:sz w:val="24"/>
          <w:szCs w:val="24"/>
        </w:rPr>
        <w:t xml:space="preserve">em-se as seguintes hipóteses de pesquisa para este estudo: </w:t>
      </w:r>
    </w:p>
    <w:p w14:paraId="62BDD35D" w14:textId="77777777" w:rsidR="00F21677" w:rsidRPr="00F21677" w:rsidRDefault="00F21677" w:rsidP="00F21677">
      <w:pPr>
        <w:spacing w:line="120" w:lineRule="exact"/>
        <w:ind w:firstLine="697"/>
        <w:jc w:val="both"/>
        <w:rPr>
          <w:sz w:val="24"/>
          <w:szCs w:val="24"/>
        </w:rPr>
      </w:pPr>
    </w:p>
    <w:p w14:paraId="27628143" w14:textId="505CDAF7" w:rsidR="00F21677" w:rsidRPr="00F21677" w:rsidRDefault="00F21677" w:rsidP="00F21677">
      <w:pPr>
        <w:ind w:firstLine="700"/>
        <w:jc w:val="both"/>
        <w:rPr>
          <w:b/>
          <w:sz w:val="24"/>
          <w:szCs w:val="24"/>
        </w:rPr>
      </w:pPr>
      <w:r w:rsidRPr="00F21677">
        <w:rPr>
          <w:b/>
          <w:sz w:val="24"/>
          <w:szCs w:val="24"/>
        </w:rPr>
        <w:t xml:space="preserve">H1: </w:t>
      </w:r>
      <w:r w:rsidR="00EF318E">
        <w:rPr>
          <w:b/>
          <w:sz w:val="24"/>
          <w:szCs w:val="24"/>
        </w:rPr>
        <w:t>A</w:t>
      </w:r>
      <w:r w:rsidRPr="00F21677">
        <w:rPr>
          <w:b/>
          <w:sz w:val="24"/>
          <w:szCs w:val="24"/>
        </w:rPr>
        <w:t xml:space="preserve"> percepção da qualidade da decisão é mais impactada pelo resultado do que pelo processo.</w:t>
      </w:r>
    </w:p>
    <w:p w14:paraId="09059F17" w14:textId="77777777" w:rsidR="00F21677" w:rsidRPr="00F21677" w:rsidRDefault="00F21677" w:rsidP="00F21677">
      <w:pPr>
        <w:spacing w:line="120" w:lineRule="exact"/>
        <w:ind w:firstLine="697"/>
        <w:jc w:val="both"/>
        <w:rPr>
          <w:b/>
          <w:sz w:val="24"/>
          <w:szCs w:val="24"/>
        </w:rPr>
      </w:pPr>
    </w:p>
    <w:p w14:paraId="37B4EE3A" w14:textId="63CEB73E" w:rsidR="00F21677" w:rsidRDefault="00F21677" w:rsidP="00F21677">
      <w:pPr>
        <w:ind w:firstLine="700"/>
        <w:jc w:val="both"/>
        <w:rPr>
          <w:b/>
          <w:sz w:val="24"/>
          <w:szCs w:val="24"/>
        </w:rPr>
      </w:pPr>
      <w:r w:rsidRPr="00F21677">
        <w:rPr>
          <w:b/>
          <w:sz w:val="24"/>
          <w:szCs w:val="24"/>
        </w:rPr>
        <w:t>H2: A avaliação de decisões que envolvem aspectos quantitativos é impactada diferentemente de decisões que não envolvem esses aspectos.</w:t>
      </w:r>
    </w:p>
    <w:p w14:paraId="0C58B88B" w14:textId="77777777" w:rsidR="00AA2508" w:rsidRPr="00F21677" w:rsidRDefault="00AA2508" w:rsidP="00F21677">
      <w:pPr>
        <w:ind w:firstLine="700"/>
        <w:jc w:val="both"/>
        <w:rPr>
          <w:b/>
          <w:sz w:val="24"/>
          <w:szCs w:val="24"/>
        </w:rPr>
      </w:pPr>
    </w:p>
    <w:p w14:paraId="067D653E" w14:textId="77777777" w:rsidR="00F21677" w:rsidRPr="00F21677" w:rsidRDefault="00F21677" w:rsidP="00F21677">
      <w:pPr>
        <w:pStyle w:val="Ttulo2"/>
        <w:spacing w:after="0"/>
        <w:jc w:val="both"/>
        <w:rPr>
          <w:color w:val="FF0000"/>
        </w:rPr>
      </w:pPr>
      <w:r w:rsidRPr="00F21677">
        <w:rPr>
          <w:smallCaps/>
        </w:rPr>
        <w:t xml:space="preserve">3 </w:t>
      </w:r>
      <w:r w:rsidRPr="00F21677">
        <w:t>Procedimentos Metodológicos</w:t>
      </w:r>
      <w:r w:rsidRPr="00F21677">
        <w:rPr>
          <w:smallCaps/>
        </w:rPr>
        <w:t xml:space="preserve"> </w:t>
      </w:r>
    </w:p>
    <w:p w14:paraId="13A1BE5D" w14:textId="77777777" w:rsidR="00F21677" w:rsidRPr="00F21677" w:rsidRDefault="00F21677" w:rsidP="00F21677">
      <w:pPr>
        <w:ind w:firstLine="700"/>
        <w:jc w:val="both"/>
        <w:rPr>
          <w:sz w:val="24"/>
          <w:szCs w:val="24"/>
          <w:highlight w:val="white"/>
        </w:rPr>
      </w:pPr>
      <w:r w:rsidRPr="00F21677">
        <w:rPr>
          <w:sz w:val="24"/>
          <w:szCs w:val="24"/>
          <w:highlight w:val="white"/>
        </w:rPr>
        <w:t>Os procedimentos metodológicos serão divididos em enquadramento da pesquisa, procedimentos para a coleta e análise dos dados.</w:t>
      </w:r>
    </w:p>
    <w:p w14:paraId="3F10AA29" w14:textId="77777777" w:rsidR="00F21677" w:rsidRPr="00F21677" w:rsidRDefault="00F21677" w:rsidP="00F21677">
      <w:pPr>
        <w:ind w:firstLine="697"/>
        <w:jc w:val="both"/>
        <w:rPr>
          <w:b/>
          <w:color w:val="FF0000"/>
          <w:sz w:val="10"/>
          <w:szCs w:val="10"/>
          <w:highlight w:val="white"/>
        </w:rPr>
      </w:pPr>
      <w:bookmarkStart w:id="2" w:name="_30j0zll" w:colFirst="0" w:colLast="0"/>
      <w:bookmarkEnd w:id="2"/>
    </w:p>
    <w:p w14:paraId="7D5CBF75" w14:textId="77777777" w:rsidR="00F21677" w:rsidRPr="00F21677" w:rsidRDefault="00F21677" w:rsidP="00F21677">
      <w:pPr>
        <w:pStyle w:val="Ttulo2"/>
        <w:spacing w:after="0"/>
        <w:jc w:val="both"/>
        <w:rPr>
          <w:color w:val="FF0000"/>
        </w:rPr>
      </w:pPr>
      <w:bookmarkStart w:id="3" w:name="_1fob9te" w:colFirst="0" w:colLast="0"/>
      <w:bookmarkEnd w:id="3"/>
      <w:r w:rsidRPr="00F21677">
        <w:lastRenderedPageBreak/>
        <w:t xml:space="preserve">3.1 Enquadramento Metodológico </w:t>
      </w:r>
    </w:p>
    <w:p w14:paraId="6A29E02A" w14:textId="39F5F316" w:rsidR="00F21677" w:rsidRPr="00F21677" w:rsidRDefault="00F21677" w:rsidP="00F21677">
      <w:pPr>
        <w:ind w:firstLine="700"/>
        <w:jc w:val="both"/>
        <w:rPr>
          <w:sz w:val="24"/>
          <w:szCs w:val="24"/>
          <w:highlight w:val="white"/>
        </w:rPr>
      </w:pPr>
      <w:r w:rsidRPr="00F21677">
        <w:rPr>
          <w:sz w:val="24"/>
          <w:szCs w:val="24"/>
          <w:highlight w:val="white"/>
        </w:rPr>
        <w:t xml:space="preserve">Esta pesquisa adota uma abordagem indutiva, em que </w:t>
      </w:r>
      <w:r w:rsidR="00A03B9B" w:rsidRPr="00F21677">
        <w:rPr>
          <w:sz w:val="24"/>
          <w:szCs w:val="24"/>
          <w:highlight w:val="white"/>
        </w:rPr>
        <w:t>se pretende</w:t>
      </w:r>
      <w:r w:rsidRPr="00F21677">
        <w:rPr>
          <w:sz w:val="24"/>
          <w:szCs w:val="24"/>
          <w:highlight w:val="white"/>
        </w:rPr>
        <w:t>, a partir dos dados coletados, analisar a existência de algum padrão entre a avaliação de decisões com informações quantitativas e sem estas, de modo que se possa construir generalizações acerca dessa relação (Gray, 2012). O intuito é descrever a relação entre essas variáveis (</w:t>
      </w:r>
      <w:proofErr w:type="spellStart"/>
      <w:r w:rsidRPr="00F21677">
        <w:rPr>
          <w:sz w:val="24"/>
          <w:szCs w:val="24"/>
          <w:highlight w:val="white"/>
        </w:rPr>
        <w:t>Prodanov</w:t>
      </w:r>
      <w:proofErr w:type="spellEnd"/>
      <w:r w:rsidRPr="00F21677">
        <w:rPr>
          <w:sz w:val="24"/>
          <w:szCs w:val="24"/>
          <w:highlight w:val="white"/>
        </w:rPr>
        <w:t xml:space="preserve"> &amp; Freitas, 2013). Consiste ainda em uma pesquisa aplicada pois investiga problemas reais relacionados à avaliação de decisões, buscando resultados que possam ser aplicados a indivíduos que não tenham necessariamente participado deste estudo (</w:t>
      </w:r>
      <w:proofErr w:type="spellStart"/>
      <w:r w:rsidRPr="00F21677">
        <w:rPr>
          <w:sz w:val="24"/>
          <w:szCs w:val="24"/>
          <w:highlight w:val="white"/>
        </w:rPr>
        <w:t>McBride</w:t>
      </w:r>
      <w:proofErr w:type="spellEnd"/>
      <w:r w:rsidRPr="00F21677">
        <w:rPr>
          <w:sz w:val="24"/>
          <w:szCs w:val="24"/>
          <w:highlight w:val="white"/>
        </w:rPr>
        <w:t>, 2012).</w:t>
      </w:r>
    </w:p>
    <w:p w14:paraId="6389A46A" w14:textId="77777777" w:rsidR="00F21677" w:rsidRPr="00F21677" w:rsidRDefault="00F21677" w:rsidP="00F21677">
      <w:pPr>
        <w:ind w:firstLine="700"/>
        <w:jc w:val="both"/>
        <w:rPr>
          <w:sz w:val="24"/>
          <w:szCs w:val="24"/>
          <w:highlight w:val="white"/>
        </w:rPr>
      </w:pPr>
      <w:r w:rsidRPr="00F21677">
        <w:rPr>
          <w:sz w:val="24"/>
          <w:szCs w:val="24"/>
          <w:highlight w:val="white"/>
        </w:rPr>
        <w:t>Em relação aos procedimentos adotados, trata-se de um experimento, em que os pesquisadores trabalham com uma situação com maior controle (Gray, 2012). Assim, tem-se as variáveis dependente e independente, na qual os pesquisadores interferem de modo a verificar a relação de causa e efeito entre elas (</w:t>
      </w:r>
      <w:proofErr w:type="spellStart"/>
      <w:r w:rsidRPr="00F21677">
        <w:rPr>
          <w:sz w:val="24"/>
          <w:szCs w:val="24"/>
          <w:highlight w:val="white"/>
        </w:rPr>
        <w:t>Prodanov</w:t>
      </w:r>
      <w:proofErr w:type="spellEnd"/>
      <w:r w:rsidRPr="00F21677">
        <w:rPr>
          <w:sz w:val="24"/>
          <w:szCs w:val="24"/>
          <w:highlight w:val="white"/>
        </w:rPr>
        <w:t xml:space="preserve"> &amp; Freitas, 2013). Neste estudo, a variável dependente corresponde à avaliação de decisões, que se dá pelo processo ou pelo resultado. Será estudada a relação dessa variável com a variável independente que é a adição de informações quantitativas ao contexto da decisão a ser avaliada. Assim, o tratamento da variável independente consiste justamente em alterar as informações relacionadas às decisões que estão sendo avaliadas, inserindo informações quantitativas, como valores e percentuais, referentes a essa decisão.</w:t>
      </w:r>
    </w:p>
    <w:p w14:paraId="32756BB2" w14:textId="6B784D79" w:rsidR="00F21677" w:rsidRPr="00F21677" w:rsidRDefault="00F21677" w:rsidP="00F21677">
      <w:pPr>
        <w:ind w:firstLine="700"/>
        <w:jc w:val="both"/>
        <w:rPr>
          <w:sz w:val="24"/>
          <w:szCs w:val="24"/>
          <w:highlight w:val="white"/>
        </w:rPr>
      </w:pPr>
      <w:r w:rsidRPr="00F21677">
        <w:rPr>
          <w:sz w:val="24"/>
          <w:szCs w:val="24"/>
          <w:highlight w:val="white"/>
        </w:rPr>
        <w:t>De acordo com Gray (2012), os experimentos em laboratório possuem maior validade interna, pois quando a inserção de uma variável de tratamento afeta a variável dependente, é possível atribuir essa variação ao tratamento dado. Assim, esta pesquisa será aplicada junto aos estudantes dos cursos de Ciências Contábeis a partir do quinto semestre</w:t>
      </w:r>
      <w:r w:rsidR="002C18A8">
        <w:rPr>
          <w:sz w:val="24"/>
          <w:szCs w:val="24"/>
          <w:highlight w:val="white"/>
        </w:rPr>
        <w:t>, visto que estes já tenham concluído metade do curso de graduação</w:t>
      </w:r>
      <w:r w:rsidRPr="00F21677">
        <w:rPr>
          <w:sz w:val="24"/>
          <w:szCs w:val="24"/>
          <w:highlight w:val="white"/>
        </w:rPr>
        <w:t>. Esses estudantes estão vinculados à duas Instituições de Ensino Superior no Estado de Santa Catarina, sendo uma delas pública e outra privada.</w:t>
      </w:r>
    </w:p>
    <w:p w14:paraId="5DB168CC" w14:textId="77777777" w:rsidR="00F21677" w:rsidRPr="00F21677" w:rsidRDefault="00F21677" w:rsidP="00F21677">
      <w:pPr>
        <w:ind w:firstLine="700"/>
        <w:jc w:val="both"/>
        <w:rPr>
          <w:sz w:val="24"/>
          <w:szCs w:val="24"/>
          <w:highlight w:val="white"/>
        </w:rPr>
      </w:pPr>
      <w:r w:rsidRPr="00F21677">
        <w:rPr>
          <w:sz w:val="24"/>
          <w:szCs w:val="24"/>
          <w:highlight w:val="white"/>
        </w:rPr>
        <w:t>Gray (2012) destaca que na pesquisa experimental, as variáveis intervenientes devem ser eliminadas ou randomizadas, evitando sua influência na verificação da relação entre a variável dependente e as independentes. Nesta pesquisa não foi possível anular todas as variáveis intervenientes. Assim, tanto no grupo de controle quanto no grupo experimental, são medidas as mesmas variáveis intervenientes, de modo que seja possível comparar esses grupos, considerando o efeito ou intervenção das variáveis intervenientes (Mattar, Oliveira &amp; Motta, 2014). As variáveis intervenientes consistem em características a serem levantadas dos respondentes, compondo: idade, gênero, estado civil, grau de instrução, faixa de renda mensal, tipo de Instituição de Ensino que está vinculado (pública ou privada) e percepção de endividamento pessoal.</w:t>
      </w:r>
    </w:p>
    <w:p w14:paraId="7A0E51D7" w14:textId="77777777" w:rsidR="00F21677" w:rsidRPr="00F21677" w:rsidRDefault="00F21677" w:rsidP="00F21677">
      <w:pPr>
        <w:jc w:val="both"/>
        <w:rPr>
          <w:b/>
          <w:sz w:val="10"/>
          <w:szCs w:val="10"/>
          <w:highlight w:val="white"/>
        </w:rPr>
      </w:pPr>
    </w:p>
    <w:p w14:paraId="1266AF5A" w14:textId="77777777" w:rsidR="00F21677" w:rsidRPr="00F21677" w:rsidRDefault="00F21677" w:rsidP="00F21677">
      <w:pPr>
        <w:jc w:val="both"/>
        <w:rPr>
          <w:b/>
          <w:sz w:val="24"/>
          <w:szCs w:val="24"/>
        </w:rPr>
      </w:pPr>
      <w:r w:rsidRPr="00F21677">
        <w:rPr>
          <w:b/>
          <w:sz w:val="24"/>
          <w:szCs w:val="24"/>
          <w:highlight w:val="white"/>
        </w:rPr>
        <w:t xml:space="preserve">3.2 </w:t>
      </w:r>
      <w:r w:rsidRPr="00F21677">
        <w:rPr>
          <w:b/>
          <w:sz w:val="24"/>
          <w:szCs w:val="24"/>
        </w:rPr>
        <w:t>Procedimento para Revisão de Literatura</w:t>
      </w:r>
    </w:p>
    <w:p w14:paraId="0861C81F" w14:textId="77777777" w:rsidR="00F21677" w:rsidRPr="00F21677" w:rsidRDefault="00F21677" w:rsidP="00F21677">
      <w:pPr>
        <w:ind w:firstLine="700"/>
        <w:jc w:val="both"/>
        <w:rPr>
          <w:sz w:val="24"/>
          <w:szCs w:val="24"/>
        </w:rPr>
      </w:pPr>
      <w:r w:rsidRPr="00F21677">
        <w:rPr>
          <w:sz w:val="24"/>
          <w:szCs w:val="24"/>
        </w:rPr>
        <w:t>Para revisão de literatura, optou-se por uma análise bibliográfica em livros e artigos científicos sem restrição de data devido a existência de obras seminais importantes para constituírem o pano de fundo das discussões sobre o tema. Segundo Gil (2008) a pesquisa bibliográfica se configura por ser efetuada com base em livros, revistas e artigos científicos, ou seja, fundamenta-se assim das contribuições de vários autores sobre o assunto pesquisado.</w:t>
      </w:r>
    </w:p>
    <w:p w14:paraId="2A46F81F" w14:textId="77777777" w:rsidR="00F21677" w:rsidRPr="00F21677" w:rsidRDefault="00F21677" w:rsidP="00F21677">
      <w:pPr>
        <w:ind w:firstLine="700"/>
        <w:jc w:val="both"/>
        <w:rPr>
          <w:color w:val="FF0000"/>
          <w:sz w:val="24"/>
          <w:szCs w:val="24"/>
        </w:rPr>
      </w:pPr>
      <w:r w:rsidRPr="00F21677">
        <w:rPr>
          <w:sz w:val="24"/>
          <w:szCs w:val="24"/>
        </w:rPr>
        <w:t>A busca na bibliografia se deu por meio de uma busca sistemática, na qual foram delimitadas palavras-chave relacionadas ao tema da pesquisa: “</w:t>
      </w:r>
      <w:proofErr w:type="spellStart"/>
      <w:r w:rsidRPr="00F21677">
        <w:rPr>
          <w:sz w:val="24"/>
          <w:szCs w:val="24"/>
        </w:rPr>
        <w:t>decision</w:t>
      </w:r>
      <w:proofErr w:type="spellEnd"/>
      <w:r w:rsidRPr="00F21677">
        <w:rPr>
          <w:sz w:val="24"/>
          <w:szCs w:val="24"/>
        </w:rPr>
        <w:t xml:space="preserve"> </w:t>
      </w:r>
      <w:proofErr w:type="spellStart"/>
      <w:r w:rsidRPr="00F21677">
        <w:rPr>
          <w:sz w:val="24"/>
          <w:szCs w:val="24"/>
        </w:rPr>
        <w:t>evaluation</w:t>
      </w:r>
      <w:proofErr w:type="spellEnd"/>
      <w:r w:rsidRPr="00F21677">
        <w:rPr>
          <w:sz w:val="24"/>
          <w:szCs w:val="24"/>
        </w:rPr>
        <w:t>”; “</w:t>
      </w:r>
      <w:proofErr w:type="spellStart"/>
      <w:r w:rsidRPr="00F21677">
        <w:rPr>
          <w:sz w:val="24"/>
          <w:szCs w:val="24"/>
        </w:rPr>
        <w:t>decision</w:t>
      </w:r>
      <w:proofErr w:type="spellEnd"/>
      <w:r w:rsidRPr="00F21677">
        <w:rPr>
          <w:sz w:val="24"/>
          <w:szCs w:val="24"/>
        </w:rPr>
        <w:t xml:space="preserve"> </w:t>
      </w:r>
      <w:proofErr w:type="spellStart"/>
      <w:r w:rsidRPr="00F21677">
        <w:rPr>
          <w:sz w:val="24"/>
          <w:szCs w:val="24"/>
        </w:rPr>
        <w:t>measurement</w:t>
      </w:r>
      <w:proofErr w:type="spellEnd"/>
      <w:r w:rsidRPr="00F21677">
        <w:rPr>
          <w:sz w:val="24"/>
          <w:szCs w:val="24"/>
        </w:rPr>
        <w:t>”; “</w:t>
      </w:r>
      <w:proofErr w:type="spellStart"/>
      <w:r w:rsidRPr="00F21677">
        <w:rPr>
          <w:sz w:val="24"/>
          <w:szCs w:val="24"/>
        </w:rPr>
        <w:t>decision</w:t>
      </w:r>
      <w:proofErr w:type="spellEnd"/>
      <w:r w:rsidRPr="00F21677">
        <w:rPr>
          <w:sz w:val="24"/>
          <w:szCs w:val="24"/>
        </w:rPr>
        <w:t xml:space="preserve"> assessment”; “</w:t>
      </w:r>
      <w:proofErr w:type="spellStart"/>
      <w:r w:rsidRPr="00F21677">
        <w:rPr>
          <w:sz w:val="24"/>
          <w:szCs w:val="24"/>
        </w:rPr>
        <w:t>decision</w:t>
      </w:r>
      <w:proofErr w:type="spellEnd"/>
      <w:r w:rsidRPr="00F21677">
        <w:rPr>
          <w:sz w:val="24"/>
          <w:szCs w:val="24"/>
        </w:rPr>
        <w:t xml:space="preserve"> </w:t>
      </w:r>
      <w:proofErr w:type="spellStart"/>
      <w:r w:rsidRPr="00F21677">
        <w:rPr>
          <w:sz w:val="24"/>
          <w:szCs w:val="24"/>
        </w:rPr>
        <w:t>appraisal</w:t>
      </w:r>
      <w:proofErr w:type="spellEnd"/>
      <w:r w:rsidRPr="00F21677">
        <w:rPr>
          <w:sz w:val="24"/>
          <w:szCs w:val="24"/>
        </w:rPr>
        <w:t>”, bem como suas variações.</w:t>
      </w:r>
      <w:r w:rsidRPr="00F21677">
        <w:rPr>
          <w:color w:val="FF0000"/>
          <w:sz w:val="24"/>
          <w:szCs w:val="24"/>
        </w:rPr>
        <w:t xml:space="preserve"> </w:t>
      </w:r>
      <w:r w:rsidRPr="00F21677">
        <w:rPr>
          <w:sz w:val="24"/>
          <w:szCs w:val="24"/>
        </w:rPr>
        <w:t xml:space="preserve">Desta forma, foram filtradas as pesquisas do idioma inglês. As mesmas palavras-chave foram utilizadas em português. Em ambos os casos, a pesquisa foi realizada por meio de buscas nas bases da Capes BR. </w:t>
      </w:r>
    </w:p>
    <w:p w14:paraId="7FA99333" w14:textId="77777777" w:rsidR="00F21677" w:rsidRPr="00F21677" w:rsidRDefault="00F21677" w:rsidP="00F21677">
      <w:pPr>
        <w:pStyle w:val="Ttulo2"/>
        <w:spacing w:after="0"/>
        <w:jc w:val="both"/>
        <w:rPr>
          <w:sz w:val="10"/>
          <w:szCs w:val="10"/>
        </w:rPr>
      </w:pPr>
      <w:bookmarkStart w:id="4" w:name="_3znysh7" w:colFirst="0" w:colLast="0"/>
      <w:bookmarkEnd w:id="4"/>
    </w:p>
    <w:p w14:paraId="278118D8" w14:textId="77777777" w:rsidR="00F21677" w:rsidRPr="00F21677" w:rsidRDefault="00F21677" w:rsidP="00F21677">
      <w:pPr>
        <w:pStyle w:val="Ttulo2"/>
        <w:spacing w:after="0"/>
        <w:jc w:val="both"/>
      </w:pPr>
      <w:r w:rsidRPr="00F21677">
        <w:t>3.3 Procedimentos para Coleta dos Dados</w:t>
      </w:r>
    </w:p>
    <w:p w14:paraId="1EA2E020" w14:textId="77777777" w:rsidR="00F21677" w:rsidRPr="00F21677" w:rsidRDefault="00F21677" w:rsidP="00F21677">
      <w:pPr>
        <w:ind w:firstLine="700"/>
        <w:jc w:val="both"/>
        <w:rPr>
          <w:sz w:val="24"/>
          <w:szCs w:val="24"/>
          <w:highlight w:val="white"/>
        </w:rPr>
      </w:pPr>
      <w:r w:rsidRPr="00F21677">
        <w:rPr>
          <w:sz w:val="24"/>
          <w:szCs w:val="24"/>
          <w:highlight w:val="white"/>
        </w:rPr>
        <w:t>O instrumento de pesquisa consiste de um questionário elaborado em duas versões, de modo que se possa tratar a variável independente. Assim, o primeiro questionário considera a avaliação de decisões tomadas sem apresentar informações quantitativas e o segundo são inseridas informações quantitativas ao mesmo contexto.</w:t>
      </w:r>
    </w:p>
    <w:p w14:paraId="697CF44E" w14:textId="77777777" w:rsidR="00F21677" w:rsidRDefault="00F21677" w:rsidP="00F21677">
      <w:pPr>
        <w:ind w:firstLine="700"/>
        <w:jc w:val="both"/>
        <w:rPr>
          <w:sz w:val="24"/>
          <w:szCs w:val="24"/>
          <w:highlight w:val="white"/>
        </w:rPr>
      </w:pPr>
      <w:r w:rsidRPr="00F21677">
        <w:rPr>
          <w:sz w:val="24"/>
          <w:szCs w:val="24"/>
          <w:highlight w:val="white"/>
        </w:rPr>
        <w:t>Os questionários estão divididos em dois blocos, sendo o primeiro idêntico para ambos. Nele busca-se as características demográficas dos respondentes, que representam variáveis intervenientes, que contribuem para aumentar a validade interna do experimento, de modo que, ao medi-las nos dois grupos (de controle e experimental), será possível compara-los e identificar relações.</w:t>
      </w:r>
    </w:p>
    <w:p w14:paraId="79B53584" w14:textId="4A76C5A0" w:rsidR="00F21677" w:rsidRPr="00F21677" w:rsidRDefault="00F21677" w:rsidP="00F21677">
      <w:pPr>
        <w:ind w:firstLine="700"/>
        <w:jc w:val="both"/>
        <w:rPr>
          <w:sz w:val="24"/>
          <w:szCs w:val="24"/>
          <w:highlight w:val="white"/>
        </w:rPr>
      </w:pPr>
      <w:r w:rsidRPr="00F21677">
        <w:rPr>
          <w:sz w:val="24"/>
          <w:szCs w:val="24"/>
          <w:highlight w:val="white"/>
        </w:rPr>
        <w:t xml:space="preserve">O pré-teste foi aplicado em abril de 2018, envolvendo 3 (três) participantes para cada questionário. Os participantes eram alunos de ciências contábeis da quarta fase do curso de uma instituição privada. Conforme Martins e </w:t>
      </w:r>
      <w:proofErr w:type="spellStart"/>
      <w:r w:rsidRPr="00F21677">
        <w:rPr>
          <w:sz w:val="24"/>
          <w:szCs w:val="24"/>
          <w:highlight w:val="white"/>
        </w:rPr>
        <w:t>Theóphilo</w:t>
      </w:r>
      <w:proofErr w:type="spellEnd"/>
      <w:r w:rsidRPr="00F21677">
        <w:rPr>
          <w:sz w:val="24"/>
          <w:szCs w:val="24"/>
          <w:highlight w:val="white"/>
        </w:rPr>
        <w:t xml:space="preserve"> (2009), o pré-teste objetiva aperfeiçoar a pesquisa, aumentando a confiabilidade e validade da mesma, sendo assim, após sua aplicação, fez-se os devidos ajustes para o alinhamento do instrumento de pesquisa, bem como validar seu entendimento. Os dados foram coletados em abril de 2018, </w:t>
      </w:r>
      <w:r w:rsidR="009D3027">
        <w:rPr>
          <w:sz w:val="24"/>
          <w:szCs w:val="24"/>
          <w:highlight w:val="white"/>
        </w:rPr>
        <w:t xml:space="preserve">e os participantes foram expostos a situações em que um grupo avaliou a percepção de assertividade de suas próprias decisões com base apenas em informações qualitativas e o outro, foi apoiado também, com informações quantitativas. </w:t>
      </w:r>
      <w:r w:rsidR="002C18A8">
        <w:rPr>
          <w:sz w:val="24"/>
          <w:szCs w:val="24"/>
          <w:highlight w:val="white"/>
        </w:rPr>
        <w:t xml:space="preserve">Os questionários foram aplicados na sala de aula. Os alunos foram orientados acerca do que se tratava esta pesquisa e de que não havia respostas certas ou erradas. O tempo médio de respostas foi de 20 minutos. Os questionários foram distribuídos aleatoriamente de acordo com a ordem em que os alunos estavam sentados na sala de aula. </w:t>
      </w:r>
      <w:r w:rsidR="009D3027">
        <w:rPr>
          <w:sz w:val="24"/>
          <w:szCs w:val="24"/>
          <w:highlight w:val="white"/>
        </w:rPr>
        <w:t>O</w:t>
      </w:r>
      <w:r w:rsidRPr="00F21677">
        <w:rPr>
          <w:sz w:val="24"/>
          <w:szCs w:val="24"/>
          <w:highlight w:val="white"/>
        </w:rPr>
        <w:t>bteve-se 108 respostas, sendo 54 do grupo de controle e 54 do grupo experimental.</w:t>
      </w:r>
      <w:r w:rsidR="002C18A8">
        <w:rPr>
          <w:sz w:val="24"/>
          <w:szCs w:val="24"/>
          <w:highlight w:val="white"/>
        </w:rPr>
        <w:t xml:space="preserve"> </w:t>
      </w:r>
    </w:p>
    <w:p w14:paraId="37D2F959" w14:textId="77777777" w:rsidR="00F21677" w:rsidRPr="00F21677" w:rsidRDefault="00F21677" w:rsidP="00F21677">
      <w:pPr>
        <w:pStyle w:val="Ttulo2"/>
        <w:spacing w:after="0"/>
        <w:rPr>
          <w:sz w:val="10"/>
          <w:szCs w:val="10"/>
        </w:rPr>
      </w:pPr>
      <w:bookmarkStart w:id="5" w:name="_2et92p0" w:colFirst="0" w:colLast="0"/>
      <w:bookmarkStart w:id="6" w:name="_tyjcwt" w:colFirst="0" w:colLast="0"/>
      <w:bookmarkEnd w:id="5"/>
      <w:bookmarkEnd w:id="6"/>
    </w:p>
    <w:p w14:paraId="33B4907E" w14:textId="77777777" w:rsidR="00F21677" w:rsidRPr="00F21677" w:rsidRDefault="00F21677" w:rsidP="00F21677">
      <w:pPr>
        <w:pStyle w:val="Ttulo2"/>
        <w:spacing w:after="0"/>
      </w:pPr>
      <w:r w:rsidRPr="00F21677">
        <w:t>3.4 Procedimentos para Análise dos Dados</w:t>
      </w:r>
    </w:p>
    <w:p w14:paraId="3117FE5A" w14:textId="1986632F" w:rsidR="00F21677" w:rsidRPr="00F21677" w:rsidRDefault="00F21677" w:rsidP="00F21677">
      <w:pPr>
        <w:ind w:firstLine="700"/>
        <w:jc w:val="both"/>
        <w:rPr>
          <w:sz w:val="24"/>
          <w:szCs w:val="24"/>
        </w:rPr>
      </w:pPr>
      <w:r w:rsidRPr="00F21677">
        <w:rPr>
          <w:sz w:val="24"/>
          <w:szCs w:val="24"/>
          <w:highlight w:val="white"/>
        </w:rPr>
        <w:t xml:space="preserve">Após a coleta dos dados, se faz necessário seu tratamento e interpretação. O questionário foi desenvolvido com base na literatura, sendo que as questões foram adequadas para melhor compreensão dos respondentes após aplicação do pré-teste. Para analisar os resultados, primeiramente eles foram tabulados em planilhas eletrônicas do Microsoft Excel. Após a codificação das respostas, os dados foram analisados de forma qualitativa a partir dos percentuais de respostas e quantitativamente por meio do Teste </w:t>
      </w:r>
      <w:proofErr w:type="spellStart"/>
      <w:r w:rsidRPr="00F21677">
        <w:rPr>
          <w:sz w:val="24"/>
          <w:szCs w:val="24"/>
          <w:highlight w:val="white"/>
        </w:rPr>
        <w:t>Qui</w:t>
      </w:r>
      <w:proofErr w:type="spellEnd"/>
      <w:r w:rsidRPr="00F21677">
        <w:rPr>
          <w:sz w:val="24"/>
          <w:szCs w:val="24"/>
          <w:highlight w:val="white"/>
        </w:rPr>
        <w:t>-Quadrado e de u</w:t>
      </w:r>
      <w:r w:rsidRPr="00F21677">
        <w:rPr>
          <w:sz w:val="24"/>
          <w:szCs w:val="24"/>
        </w:rPr>
        <w:t>ma regressão logística</w:t>
      </w:r>
      <w:r w:rsidR="00C60BC0">
        <w:rPr>
          <w:sz w:val="24"/>
          <w:szCs w:val="24"/>
        </w:rPr>
        <w:t>.</w:t>
      </w:r>
    </w:p>
    <w:p w14:paraId="00858E9A" w14:textId="14F5A292" w:rsidR="00F21677" w:rsidRPr="00F21677" w:rsidRDefault="00F21677" w:rsidP="00F21677">
      <w:pPr>
        <w:ind w:firstLine="700"/>
        <w:jc w:val="both"/>
        <w:rPr>
          <w:sz w:val="24"/>
          <w:szCs w:val="24"/>
          <w:highlight w:val="white"/>
        </w:rPr>
      </w:pPr>
      <w:r w:rsidRPr="00F21677">
        <w:rPr>
          <w:sz w:val="24"/>
          <w:szCs w:val="24"/>
        </w:rPr>
        <w:t xml:space="preserve">Assim, para verificar se a adição de informações quantitativas às decisões influenciou na avaliação da decisão, inicialmente fez-se o Teste </w:t>
      </w:r>
      <w:proofErr w:type="spellStart"/>
      <w:r w:rsidRPr="00F21677">
        <w:rPr>
          <w:sz w:val="24"/>
          <w:szCs w:val="24"/>
        </w:rPr>
        <w:t>Qui</w:t>
      </w:r>
      <w:proofErr w:type="spellEnd"/>
      <w:r w:rsidRPr="00F21677">
        <w:rPr>
          <w:sz w:val="24"/>
          <w:szCs w:val="24"/>
        </w:rPr>
        <w:t xml:space="preserve">-Quadrado para examinar a associação entre as variáveis qualitativas. </w:t>
      </w:r>
      <w:r w:rsidRPr="00F21677">
        <w:rPr>
          <w:sz w:val="24"/>
          <w:szCs w:val="24"/>
          <w:highlight w:val="white"/>
        </w:rPr>
        <w:t xml:space="preserve">Em seguida, procedeu-se então a regressão logística considerando as respostas dos dois grupos pesquisados, buscando verificar a probabilidade de ocorrência de um determinado evento dicotômico (Fávero &amp; Fávero, 2016). Utilizou-se o software </w:t>
      </w:r>
      <w:r w:rsidR="00FB15E9">
        <w:rPr>
          <w:sz w:val="24"/>
          <w:szCs w:val="24"/>
          <w:highlight w:val="white"/>
        </w:rPr>
        <w:t xml:space="preserve">estatístico </w:t>
      </w:r>
      <w:r w:rsidRPr="002C18A8">
        <w:rPr>
          <w:sz w:val="24"/>
          <w:szCs w:val="24"/>
          <w:highlight w:val="white"/>
        </w:rPr>
        <w:t>R</w:t>
      </w:r>
      <w:r w:rsidR="00FB15E9">
        <w:rPr>
          <w:i/>
          <w:sz w:val="24"/>
          <w:szCs w:val="24"/>
          <w:highlight w:val="white"/>
        </w:rPr>
        <w:t xml:space="preserve">, </w:t>
      </w:r>
      <w:r w:rsidR="00FB15E9">
        <w:rPr>
          <w:sz w:val="24"/>
          <w:szCs w:val="24"/>
          <w:highlight w:val="white"/>
        </w:rPr>
        <w:t>com a IDE (</w:t>
      </w:r>
      <w:proofErr w:type="spellStart"/>
      <w:r w:rsidR="00FB15E9" w:rsidRPr="002C18A8">
        <w:rPr>
          <w:i/>
          <w:sz w:val="24"/>
          <w:szCs w:val="24"/>
        </w:rPr>
        <w:t>integrated</w:t>
      </w:r>
      <w:proofErr w:type="spellEnd"/>
      <w:r w:rsidR="00FB15E9" w:rsidRPr="002C18A8">
        <w:rPr>
          <w:i/>
          <w:sz w:val="24"/>
          <w:szCs w:val="24"/>
        </w:rPr>
        <w:t xml:space="preserve"> </w:t>
      </w:r>
      <w:proofErr w:type="spellStart"/>
      <w:r w:rsidR="00FB15E9" w:rsidRPr="002C18A8">
        <w:rPr>
          <w:i/>
          <w:sz w:val="24"/>
          <w:szCs w:val="24"/>
        </w:rPr>
        <w:t>development</w:t>
      </w:r>
      <w:proofErr w:type="spellEnd"/>
      <w:r w:rsidR="00FB15E9" w:rsidRPr="002C18A8">
        <w:rPr>
          <w:i/>
          <w:sz w:val="24"/>
          <w:szCs w:val="24"/>
        </w:rPr>
        <w:t xml:space="preserve"> </w:t>
      </w:r>
      <w:proofErr w:type="spellStart"/>
      <w:r w:rsidR="00FB15E9" w:rsidRPr="002C18A8">
        <w:rPr>
          <w:i/>
          <w:sz w:val="24"/>
          <w:szCs w:val="24"/>
        </w:rPr>
        <w:t>environment</w:t>
      </w:r>
      <w:proofErr w:type="spellEnd"/>
      <w:r w:rsidR="00FB15E9">
        <w:rPr>
          <w:sz w:val="24"/>
          <w:szCs w:val="24"/>
        </w:rPr>
        <w:t>)</w:t>
      </w:r>
      <w:r w:rsidR="00FB15E9">
        <w:rPr>
          <w:sz w:val="24"/>
          <w:szCs w:val="24"/>
          <w:highlight w:val="white"/>
        </w:rPr>
        <w:t xml:space="preserve"> alternativa</w:t>
      </w:r>
      <w:r w:rsidRPr="00F21677">
        <w:rPr>
          <w:i/>
          <w:sz w:val="24"/>
          <w:szCs w:val="24"/>
          <w:highlight w:val="white"/>
        </w:rPr>
        <w:t xml:space="preserve"> </w:t>
      </w:r>
      <w:proofErr w:type="spellStart"/>
      <w:r w:rsidR="00FB15E9">
        <w:rPr>
          <w:i/>
          <w:sz w:val="24"/>
          <w:szCs w:val="24"/>
          <w:highlight w:val="white"/>
        </w:rPr>
        <w:t>R</w:t>
      </w:r>
      <w:r w:rsidRPr="00F21677">
        <w:rPr>
          <w:i/>
          <w:sz w:val="24"/>
          <w:szCs w:val="24"/>
          <w:highlight w:val="white"/>
        </w:rPr>
        <w:t>Studio</w:t>
      </w:r>
      <w:proofErr w:type="spellEnd"/>
      <w:r w:rsidRPr="00F21677">
        <w:rPr>
          <w:sz w:val="24"/>
          <w:szCs w:val="24"/>
          <w:highlight w:val="white"/>
        </w:rPr>
        <w:t xml:space="preserve">, </w:t>
      </w:r>
      <w:r w:rsidR="00FB15E9">
        <w:rPr>
          <w:sz w:val="24"/>
          <w:szCs w:val="24"/>
          <w:highlight w:val="white"/>
        </w:rPr>
        <w:t>para realiza a regressão logística</w:t>
      </w:r>
      <w:r w:rsidR="007F3748">
        <w:rPr>
          <w:sz w:val="24"/>
          <w:szCs w:val="24"/>
          <w:highlight w:val="white"/>
        </w:rPr>
        <w:t xml:space="preserve"> </w:t>
      </w:r>
      <w:r w:rsidRPr="00F21677">
        <w:rPr>
          <w:sz w:val="24"/>
          <w:szCs w:val="24"/>
          <w:highlight w:val="white"/>
        </w:rPr>
        <w:t xml:space="preserve">por meio do pacote glm2. </w:t>
      </w:r>
    </w:p>
    <w:p w14:paraId="1EBC5D80" w14:textId="77777777" w:rsidR="00F21677" w:rsidRPr="00AA2508" w:rsidRDefault="00F21677" w:rsidP="00F21677">
      <w:pPr>
        <w:pStyle w:val="Ttulo1"/>
        <w:spacing w:before="0" w:after="0"/>
        <w:jc w:val="both"/>
        <w:rPr>
          <w:smallCaps/>
        </w:rPr>
      </w:pPr>
    </w:p>
    <w:p w14:paraId="3B5BA9C7" w14:textId="77777777" w:rsidR="00F21677" w:rsidRPr="00F21677" w:rsidRDefault="00F21677" w:rsidP="00F21677">
      <w:pPr>
        <w:pStyle w:val="Ttulo1"/>
        <w:spacing w:before="0" w:after="0"/>
        <w:jc w:val="both"/>
        <w:rPr>
          <w:smallCaps/>
        </w:rPr>
      </w:pPr>
      <w:r w:rsidRPr="00F21677">
        <w:rPr>
          <w:smallCaps/>
        </w:rPr>
        <w:t>4 R</w:t>
      </w:r>
      <w:r w:rsidRPr="00F21677">
        <w:rPr>
          <w:highlight w:val="white"/>
        </w:rPr>
        <w:t>esultados</w:t>
      </w:r>
    </w:p>
    <w:p w14:paraId="468D1810" w14:textId="77777777" w:rsidR="00F21677" w:rsidRPr="00F21677" w:rsidRDefault="00F21677" w:rsidP="00F21677">
      <w:pPr>
        <w:ind w:firstLine="709"/>
        <w:jc w:val="both"/>
        <w:rPr>
          <w:sz w:val="24"/>
          <w:szCs w:val="24"/>
          <w:highlight w:val="white"/>
        </w:rPr>
      </w:pPr>
      <w:r w:rsidRPr="00F21677">
        <w:rPr>
          <w:sz w:val="24"/>
          <w:szCs w:val="24"/>
          <w:highlight w:val="white"/>
        </w:rPr>
        <w:t>Para análise dos resultados, apresenta-se cada uma das oito decisões que compunham o segundo bloco do instrumento de coleta para cada grupo de respondentes, considerando a avaliação das decisões com e sem as informações quantitativas adicionais acerca das decisões. Assim, apresenta-se cada decisão avaliada sem as informações quantitativas e, entre parênteses, as informações quantitativas adicionais dadas apenas para o grupo experimental.</w:t>
      </w:r>
    </w:p>
    <w:p w14:paraId="2DE0FB06" w14:textId="42AC5901" w:rsidR="00F21677" w:rsidRDefault="00F21677" w:rsidP="00F21677">
      <w:pPr>
        <w:jc w:val="both"/>
        <w:rPr>
          <w:b/>
          <w:sz w:val="10"/>
          <w:szCs w:val="10"/>
          <w:highlight w:val="white"/>
        </w:rPr>
      </w:pPr>
    </w:p>
    <w:p w14:paraId="68DF5127" w14:textId="5A39448B" w:rsidR="00AA2508" w:rsidRDefault="00AA2508" w:rsidP="00F21677">
      <w:pPr>
        <w:jc w:val="both"/>
        <w:rPr>
          <w:b/>
          <w:sz w:val="10"/>
          <w:szCs w:val="10"/>
          <w:highlight w:val="white"/>
        </w:rPr>
      </w:pPr>
    </w:p>
    <w:p w14:paraId="6207809B" w14:textId="54DD9AAA" w:rsidR="00AA2508" w:rsidRDefault="00AA2508" w:rsidP="00F21677">
      <w:pPr>
        <w:jc w:val="both"/>
        <w:rPr>
          <w:b/>
          <w:sz w:val="10"/>
          <w:szCs w:val="10"/>
          <w:highlight w:val="white"/>
        </w:rPr>
      </w:pPr>
    </w:p>
    <w:p w14:paraId="54835C39" w14:textId="4E75E932" w:rsidR="00AA2508" w:rsidRDefault="00AA2508" w:rsidP="00F21677">
      <w:pPr>
        <w:jc w:val="both"/>
        <w:rPr>
          <w:b/>
          <w:sz w:val="10"/>
          <w:szCs w:val="10"/>
          <w:highlight w:val="white"/>
        </w:rPr>
      </w:pPr>
    </w:p>
    <w:p w14:paraId="1C8011FC" w14:textId="783EBCD2" w:rsidR="00AA2508" w:rsidRDefault="00AA2508" w:rsidP="00F21677">
      <w:pPr>
        <w:jc w:val="both"/>
        <w:rPr>
          <w:b/>
          <w:sz w:val="10"/>
          <w:szCs w:val="10"/>
          <w:highlight w:val="white"/>
        </w:rPr>
      </w:pPr>
    </w:p>
    <w:p w14:paraId="19DEC10C" w14:textId="11A0AD79" w:rsidR="00AA2508" w:rsidRDefault="00AA2508" w:rsidP="00F21677">
      <w:pPr>
        <w:jc w:val="both"/>
        <w:rPr>
          <w:b/>
          <w:sz w:val="10"/>
          <w:szCs w:val="10"/>
          <w:highlight w:val="white"/>
        </w:rPr>
      </w:pPr>
    </w:p>
    <w:p w14:paraId="5C2BB2B4" w14:textId="77777777" w:rsidR="00AA2508" w:rsidRPr="00F21677" w:rsidRDefault="00AA2508" w:rsidP="00F21677">
      <w:pPr>
        <w:jc w:val="both"/>
        <w:rPr>
          <w:b/>
          <w:sz w:val="10"/>
          <w:szCs w:val="10"/>
          <w:highlight w:val="white"/>
        </w:rPr>
      </w:pPr>
    </w:p>
    <w:p w14:paraId="2B0AED86" w14:textId="77777777" w:rsidR="00F21677" w:rsidRPr="00F21677" w:rsidRDefault="00F21677" w:rsidP="00F21677">
      <w:pPr>
        <w:jc w:val="both"/>
        <w:rPr>
          <w:b/>
          <w:sz w:val="24"/>
          <w:szCs w:val="24"/>
          <w:highlight w:val="white"/>
        </w:rPr>
      </w:pPr>
      <w:r w:rsidRPr="00F21677">
        <w:rPr>
          <w:b/>
          <w:sz w:val="24"/>
          <w:szCs w:val="24"/>
          <w:highlight w:val="white"/>
        </w:rPr>
        <w:lastRenderedPageBreak/>
        <w:t>4.1 Análise por questão</w:t>
      </w:r>
    </w:p>
    <w:p w14:paraId="5D46E713" w14:textId="77777777" w:rsidR="00F21677" w:rsidRPr="00F21677" w:rsidRDefault="00F21677" w:rsidP="00F21677">
      <w:pPr>
        <w:jc w:val="both"/>
        <w:rPr>
          <w:b/>
          <w:sz w:val="24"/>
          <w:szCs w:val="24"/>
          <w:highlight w:val="white"/>
        </w:rPr>
      </w:pPr>
      <w:r w:rsidRPr="00F21677">
        <w:rPr>
          <w:b/>
          <w:sz w:val="24"/>
          <w:szCs w:val="24"/>
          <w:highlight w:val="white"/>
        </w:rPr>
        <w:t xml:space="preserve">4.1.1 Contratação de um </w:t>
      </w:r>
      <w:proofErr w:type="spellStart"/>
      <w:r w:rsidRPr="00F21677">
        <w:rPr>
          <w:b/>
          <w:i/>
          <w:sz w:val="24"/>
          <w:szCs w:val="24"/>
          <w:highlight w:val="white"/>
        </w:rPr>
        <w:t>Controller</w:t>
      </w:r>
      <w:proofErr w:type="spellEnd"/>
    </w:p>
    <w:p w14:paraId="041BA2FE" w14:textId="77777777" w:rsidR="00F21677" w:rsidRPr="00F21677" w:rsidRDefault="00F21677" w:rsidP="00F21677">
      <w:pPr>
        <w:jc w:val="both"/>
        <w:rPr>
          <w:sz w:val="24"/>
          <w:szCs w:val="24"/>
          <w:highlight w:val="white"/>
        </w:rPr>
      </w:pPr>
      <w:r w:rsidRPr="00F21677">
        <w:rPr>
          <w:sz w:val="24"/>
          <w:szCs w:val="24"/>
          <w:highlight w:val="white"/>
        </w:rPr>
        <w:tab/>
        <w:t xml:space="preserve">A primeira decisão a ser avaliada tratava da contratação de um </w:t>
      </w:r>
      <w:proofErr w:type="spellStart"/>
      <w:r w:rsidRPr="00F21677">
        <w:rPr>
          <w:i/>
          <w:sz w:val="24"/>
          <w:szCs w:val="24"/>
          <w:highlight w:val="white"/>
        </w:rPr>
        <w:t>controller</w:t>
      </w:r>
      <w:proofErr w:type="spellEnd"/>
      <w:r w:rsidRPr="00F21677">
        <w:rPr>
          <w:i/>
          <w:sz w:val="24"/>
          <w:szCs w:val="24"/>
          <w:highlight w:val="white"/>
        </w:rPr>
        <w:t>,</w:t>
      </w:r>
      <w:r w:rsidRPr="00F21677">
        <w:rPr>
          <w:sz w:val="24"/>
          <w:szCs w:val="24"/>
          <w:highlight w:val="white"/>
        </w:rPr>
        <w:t xml:space="preserve"> após uma análise minuciosa de currículos e entrevistas. No entanto, transcorrido certo tempo, constatou-se que o profissional ainda não havia atendido plenamente às expectativas. Questionou-se então o que o respondente faria. (Informações quantitativas adicionais: Acrescentou-se o custo do processo de contratação e treinamento no valor de R$ 10.000,00).</w:t>
      </w:r>
    </w:p>
    <w:p w14:paraId="33488AA5" w14:textId="77777777" w:rsidR="00F21677" w:rsidRPr="00F21677" w:rsidRDefault="00F21677" w:rsidP="00F21677">
      <w:pPr>
        <w:numPr>
          <w:ilvl w:val="0"/>
          <w:numId w:val="9"/>
        </w:numPr>
        <w:suppressAutoHyphens w:val="0"/>
        <w:ind w:hanging="10"/>
        <w:contextualSpacing/>
        <w:jc w:val="both"/>
        <w:rPr>
          <w:sz w:val="24"/>
          <w:szCs w:val="24"/>
          <w:highlight w:val="white"/>
        </w:rPr>
      </w:pPr>
      <w:r w:rsidRPr="00F21677">
        <w:rPr>
          <w:sz w:val="24"/>
          <w:szCs w:val="24"/>
          <w:highlight w:val="white"/>
        </w:rPr>
        <w:t>Daria mais uma chance ao profissional. (Informações quantitativas adicionais: Novo treinamento no valor de R$ 12.000,00).</w:t>
      </w:r>
    </w:p>
    <w:p w14:paraId="00FBA167" w14:textId="77777777" w:rsidR="00F21677" w:rsidRPr="00F21677" w:rsidRDefault="00F21677" w:rsidP="00F21677">
      <w:pPr>
        <w:numPr>
          <w:ilvl w:val="0"/>
          <w:numId w:val="9"/>
        </w:numPr>
        <w:suppressAutoHyphens w:val="0"/>
        <w:ind w:hanging="10"/>
        <w:contextualSpacing/>
        <w:jc w:val="both"/>
        <w:rPr>
          <w:sz w:val="24"/>
          <w:szCs w:val="24"/>
          <w:highlight w:val="white"/>
        </w:rPr>
      </w:pPr>
      <w:r w:rsidRPr="00F21677">
        <w:rPr>
          <w:sz w:val="24"/>
          <w:szCs w:val="24"/>
          <w:highlight w:val="white"/>
        </w:rPr>
        <w:t>Demitiria ele e procuraria outro para sua vaga. (Informações quantitativas adicionais: Nova contratação e treinamento no valor de R$ 12.000,00)</w:t>
      </w:r>
      <w:r w:rsidRPr="00F21677">
        <w:rPr>
          <w:color w:val="FF0000"/>
          <w:sz w:val="24"/>
          <w:szCs w:val="24"/>
          <w:highlight w:val="white"/>
        </w:rPr>
        <w:t xml:space="preserve"> </w:t>
      </w:r>
    </w:p>
    <w:p w14:paraId="506BAE81" w14:textId="77777777" w:rsidR="00F21677" w:rsidRPr="00F21677" w:rsidRDefault="00F21677" w:rsidP="00F21677">
      <w:pPr>
        <w:jc w:val="both"/>
        <w:rPr>
          <w:sz w:val="10"/>
          <w:szCs w:val="10"/>
          <w:highlight w:val="white"/>
        </w:rPr>
      </w:pPr>
    </w:p>
    <w:p w14:paraId="4E126CA5" w14:textId="77777777" w:rsidR="00F21677" w:rsidRPr="00F21677" w:rsidRDefault="00F21677" w:rsidP="00F21677">
      <w:pPr>
        <w:jc w:val="both"/>
        <w:rPr>
          <w:sz w:val="24"/>
          <w:szCs w:val="24"/>
          <w:highlight w:val="white"/>
        </w:rPr>
      </w:pPr>
      <w:r w:rsidRPr="00F21677">
        <w:rPr>
          <w:sz w:val="24"/>
          <w:szCs w:val="24"/>
          <w:highlight w:val="white"/>
        </w:rPr>
        <w:t>Tabela 1</w:t>
      </w:r>
    </w:p>
    <w:p w14:paraId="33DEDCD2" w14:textId="77777777" w:rsidR="00F21677" w:rsidRPr="00F21677" w:rsidRDefault="00F21677" w:rsidP="00F21677">
      <w:pPr>
        <w:jc w:val="both"/>
        <w:rPr>
          <w:b/>
          <w:sz w:val="24"/>
          <w:szCs w:val="24"/>
          <w:highlight w:val="white"/>
        </w:rPr>
      </w:pPr>
      <w:r w:rsidRPr="00F21677">
        <w:rPr>
          <w:b/>
          <w:sz w:val="24"/>
          <w:szCs w:val="24"/>
          <w:highlight w:val="white"/>
        </w:rPr>
        <w:t xml:space="preserve">Resultados questão 1 - Avaliação da decisão de contratação de um </w:t>
      </w:r>
      <w:proofErr w:type="spellStart"/>
      <w:r w:rsidRPr="00F21677">
        <w:rPr>
          <w:b/>
          <w:i/>
          <w:sz w:val="24"/>
          <w:szCs w:val="24"/>
          <w:highlight w:val="white"/>
        </w:rPr>
        <w:t>controller</w:t>
      </w:r>
      <w:proofErr w:type="spellEnd"/>
    </w:p>
    <w:tbl>
      <w:tblPr>
        <w:tblW w:w="7369" w:type="dxa"/>
        <w:jc w:val="center"/>
        <w:tblLayout w:type="fixed"/>
        <w:tblLook w:val="0000" w:firstRow="0" w:lastRow="0" w:firstColumn="0" w:lastColumn="0" w:noHBand="0" w:noVBand="0"/>
      </w:tblPr>
      <w:tblGrid>
        <w:gridCol w:w="3543"/>
        <w:gridCol w:w="984"/>
        <w:gridCol w:w="970"/>
        <w:gridCol w:w="984"/>
        <w:gridCol w:w="888"/>
      </w:tblGrid>
      <w:tr w:rsidR="00F21677" w:rsidRPr="00F21677" w14:paraId="3D27CB56" w14:textId="77777777" w:rsidTr="00246B1D">
        <w:trPr>
          <w:trHeight w:val="57"/>
          <w:jc w:val="center"/>
        </w:trPr>
        <w:tc>
          <w:tcPr>
            <w:tcW w:w="3543" w:type="dxa"/>
            <w:tcBorders>
              <w:top w:val="single" w:sz="6" w:space="0" w:color="000000"/>
              <w:left w:val="nil"/>
              <w:bottom w:val="single" w:sz="6" w:space="0" w:color="000000"/>
              <w:right w:val="nil"/>
            </w:tcBorders>
            <w:shd w:val="clear" w:color="auto" w:fill="FFFFFF"/>
            <w:tcMar>
              <w:top w:w="0" w:type="dxa"/>
              <w:bottom w:w="0" w:type="dxa"/>
            </w:tcMar>
          </w:tcPr>
          <w:p w14:paraId="07CA26D4" w14:textId="77777777" w:rsidR="00F21677" w:rsidRPr="00F21677" w:rsidRDefault="00F21677" w:rsidP="00246B1D">
            <w:pPr>
              <w:jc w:val="right"/>
              <w:rPr>
                <w:color w:val="000000"/>
              </w:rPr>
            </w:pPr>
          </w:p>
        </w:tc>
        <w:tc>
          <w:tcPr>
            <w:tcW w:w="1954" w:type="dxa"/>
            <w:gridSpan w:val="2"/>
            <w:tcBorders>
              <w:top w:val="single" w:sz="6" w:space="0" w:color="000000"/>
              <w:left w:val="nil"/>
              <w:bottom w:val="single" w:sz="6" w:space="0" w:color="000000"/>
              <w:right w:val="nil"/>
            </w:tcBorders>
            <w:shd w:val="clear" w:color="auto" w:fill="FFFFFF"/>
            <w:tcMar>
              <w:top w:w="0" w:type="dxa"/>
              <w:bottom w:w="0" w:type="dxa"/>
            </w:tcMar>
          </w:tcPr>
          <w:p w14:paraId="714051E1" w14:textId="77777777" w:rsidR="00F21677" w:rsidRPr="00F21677" w:rsidRDefault="00F21677" w:rsidP="00246B1D">
            <w:pPr>
              <w:jc w:val="center"/>
              <w:rPr>
                <w:b/>
                <w:color w:val="000000"/>
              </w:rPr>
            </w:pPr>
            <w:r w:rsidRPr="00F21677">
              <w:rPr>
                <w:b/>
                <w:color w:val="000000"/>
              </w:rPr>
              <w:t xml:space="preserve">Sem informações </w:t>
            </w:r>
            <w:r w:rsidRPr="00F21677">
              <w:rPr>
                <w:b/>
              </w:rPr>
              <w:t>quantitativas</w:t>
            </w:r>
          </w:p>
        </w:tc>
        <w:tc>
          <w:tcPr>
            <w:tcW w:w="1872" w:type="dxa"/>
            <w:gridSpan w:val="2"/>
            <w:tcBorders>
              <w:top w:val="single" w:sz="6" w:space="0" w:color="000000"/>
              <w:left w:val="nil"/>
              <w:bottom w:val="single" w:sz="6" w:space="0" w:color="000000"/>
              <w:right w:val="nil"/>
            </w:tcBorders>
            <w:shd w:val="clear" w:color="auto" w:fill="FFFFFF"/>
            <w:tcMar>
              <w:top w:w="0" w:type="dxa"/>
              <w:bottom w:w="0" w:type="dxa"/>
            </w:tcMar>
          </w:tcPr>
          <w:p w14:paraId="4B920DCA" w14:textId="77777777" w:rsidR="00F21677" w:rsidRPr="00F21677" w:rsidRDefault="00F21677" w:rsidP="00246B1D">
            <w:pPr>
              <w:jc w:val="center"/>
              <w:rPr>
                <w:b/>
                <w:color w:val="000000"/>
              </w:rPr>
            </w:pPr>
            <w:r w:rsidRPr="00F21677">
              <w:rPr>
                <w:b/>
                <w:color w:val="000000"/>
              </w:rPr>
              <w:t xml:space="preserve">Com informações </w:t>
            </w:r>
            <w:r w:rsidRPr="00F21677">
              <w:rPr>
                <w:b/>
              </w:rPr>
              <w:t>quantitativas</w:t>
            </w:r>
          </w:p>
        </w:tc>
      </w:tr>
      <w:tr w:rsidR="00F21677" w:rsidRPr="00F21677" w14:paraId="14115B40" w14:textId="77777777" w:rsidTr="00246B1D">
        <w:trPr>
          <w:trHeight w:val="57"/>
          <w:jc w:val="center"/>
        </w:trPr>
        <w:tc>
          <w:tcPr>
            <w:tcW w:w="3543" w:type="dxa"/>
            <w:tcBorders>
              <w:top w:val="nil"/>
              <w:left w:val="nil"/>
              <w:bottom w:val="nil"/>
              <w:right w:val="nil"/>
            </w:tcBorders>
            <w:shd w:val="clear" w:color="auto" w:fill="FFFFFF"/>
            <w:tcMar>
              <w:top w:w="0" w:type="dxa"/>
              <w:bottom w:w="0" w:type="dxa"/>
            </w:tcMar>
          </w:tcPr>
          <w:p w14:paraId="3AB06AA0" w14:textId="77777777" w:rsidR="00F21677" w:rsidRPr="00F21677" w:rsidRDefault="00F21677" w:rsidP="00246B1D">
            <w:pPr>
              <w:rPr>
                <w:color w:val="000000"/>
              </w:rPr>
            </w:pPr>
            <w:r w:rsidRPr="00F21677">
              <w:rPr>
                <w:color w:val="000000"/>
              </w:rPr>
              <w:t>Daria mais uma chance ao profissional</w:t>
            </w:r>
          </w:p>
        </w:tc>
        <w:tc>
          <w:tcPr>
            <w:tcW w:w="984" w:type="dxa"/>
            <w:tcBorders>
              <w:top w:val="nil"/>
              <w:left w:val="nil"/>
              <w:bottom w:val="nil"/>
              <w:right w:val="nil"/>
            </w:tcBorders>
            <w:shd w:val="clear" w:color="auto" w:fill="FFFFFF"/>
            <w:tcMar>
              <w:top w:w="0" w:type="dxa"/>
              <w:bottom w:w="0" w:type="dxa"/>
            </w:tcMar>
          </w:tcPr>
          <w:p w14:paraId="1CF74170" w14:textId="77777777" w:rsidR="00F21677" w:rsidRPr="00F21677" w:rsidRDefault="00F21677" w:rsidP="00246B1D">
            <w:pPr>
              <w:jc w:val="center"/>
              <w:rPr>
                <w:color w:val="000000"/>
              </w:rPr>
            </w:pPr>
            <w:r w:rsidRPr="00F21677">
              <w:t>41</w:t>
            </w:r>
          </w:p>
        </w:tc>
        <w:tc>
          <w:tcPr>
            <w:tcW w:w="970" w:type="dxa"/>
            <w:tcBorders>
              <w:top w:val="nil"/>
              <w:left w:val="nil"/>
              <w:bottom w:val="nil"/>
              <w:right w:val="nil"/>
            </w:tcBorders>
            <w:shd w:val="clear" w:color="auto" w:fill="FFFFFF"/>
            <w:tcMar>
              <w:top w:w="0" w:type="dxa"/>
              <w:bottom w:w="0" w:type="dxa"/>
            </w:tcMar>
          </w:tcPr>
          <w:p w14:paraId="549619D6" w14:textId="77777777" w:rsidR="00F21677" w:rsidRPr="00F21677" w:rsidRDefault="00F21677" w:rsidP="00246B1D">
            <w:pPr>
              <w:jc w:val="center"/>
            </w:pPr>
            <w:r w:rsidRPr="00F21677">
              <w:t>75,93%</w:t>
            </w:r>
          </w:p>
        </w:tc>
        <w:tc>
          <w:tcPr>
            <w:tcW w:w="984" w:type="dxa"/>
            <w:tcBorders>
              <w:top w:val="nil"/>
              <w:left w:val="nil"/>
              <w:bottom w:val="nil"/>
              <w:right w:val="nil"/>
            </w:tcBorders>
            <w:shd w:val="clear" w:color="auto" w:fill="FFFFFF"/>
            <w:tcMar>
              <w:top w:w="0" w:type="dxa"/>
              <w:bottom w:w="0" w:type="dxa"/>
            </w:tcMar>
          </w:tcPr>
          <w:p w14:paraId="1D6A10C5" w14:textId="77777777" w:rsidR="00F21677" w:rsidRPr="00F21677" w:rsidRDefault="00F21677" w:rsidP="00246B1D">
            <w:pPr>
              <w:jc w:val="center"/>
              <w:rPr>
                <w:color w:val="000000"/>
              </w:rPr>
            </w:pPr>
            <w:r w:rsidRPr="00F21677">
              <w:t>38</w:t>
            </w:r>
          </w:p>
        </w:tc>
        <w:tc>
          <w:tcPr>
            <w:tcW w:w="888" w:type="dxa"/>
            <w:tcBorders>
              <w:top w:val="nil"/>
              <w:left w:val="nil"/>
              <w:bottom w:val="nil"/>
              <w:right w:val="nil"/>
            </w:tcBorders>
            <w:shd w:val="clear" w:color="auto" w:fill="FFFFFF"/>
            <w:tcMar>
              <w:top w:w="0" w:type="dxa"/>
              <w:bottom w:w="0" w:type="dxa"/>
            </w:tcMar>
          </w:tcPr>
          <w:p w14:paraId="091209DF" w14:textId="77777777" w:rsidR="00F21677" w:rsidRPr="00F21677" w:rsidRDefault="00F21677" w:rsidP="00246B1D">
            <w:pPr>
              <w:jc w:val="center"/>
            </w:pPr>
            <w:r w:rsidRPr="00F21677">
              <w:t>70,37%</w:t>
            </w:r>
          </w:p>
        </w:tc>
      </w:tr>
      <w:tr w:rsidR="00F21677" w:rsidRPr="00F21677" w14:paraId="2EAE0EAB" w14:textId="77777777" w:rsidTr="00246B1D">
        <w:trPr>
          <w:trHeight w:val="57"/>
          <w:jc w:val="center"/>
        </w:trPr>
        <w:tc>
          <w:tcPr>
            <w:tcW w:w="3543" w:type="dxa"/>
            <w:tcBorders>
              <w:top w:val="nil"/>
              <w:left w:val="nil"/>
              <w:bottom w:val="nil"/>
              <w:right w:val="nil"/>
            </w:tcBorders>
            <w:shd w:val="clear" w:color="auto" w:fill="FFFFFF"/>
            <w:tcMar>
              <w:top w:w="0" w:type="dxa"/>
              <w:bottom w:w="0" w:type="dxa"/>
            </w:tcMar>
          </w:tcPr>
          <w:p w14:paraId="78E6524E" w14:textId="77777777" w:rsidR="00F21677" w:rsidRPr="00F21677" w:rsidRDefault="00F21677" w:rsidP="00246B1D">
            <w:pPr>
              <w:rPr>
                <w:color w:val="000000"/>
              </w:rPr>
            </w:pPr>
            <w:r w:rsidRPr="00F21677">
              <w:rPr>
                <w:color w:val="000000"/>
              </w:rPr>
              <w:t>Demitiria e procuraria outro para a vaga</w:t>
            </w:r>
          </w:p>
        </w:tc>
        <w:tc>
          <w:tcPr>
            <w:tcW w:w="984" w:type="dxa"/>
            <w:tcBorders>
              <w:top w:val="nil"/>
              <w:left w:val="nil"/>
              <w:bottom w:val="nil"/>
              <w:right w:val="nil"/>
            </w:tcBorders>
            <w:shd w:val="clear" w:color="auto" w:fill="FFFFFF"/>
            <w:tcMar>
              <w:top w:w="0" w:type="dxa"/>
              <w:bottom w:w="0" w:type="dxa"/>
            </w:tcMar>
          </w:tcPr>
          <w:p w14:paraId="36F0730C" w14:textId="77777777" w:rsidR="00F21677" w:rsidRPr="00F21677" w:rsidRDefault="00F21677" w:rsidP="00246B1D">
            <w:pPr>
              <w:jc w:val="center"/>
              <w:rPr>
                <w:color w:val="000000"/>
              </w:rPr>
            </w:pPr>
            <w:r w:rsidRPr="00F21677">
              <w:t>13</w:t>
            </w:r>
          </w:p>
        </w:tc>
        <w:tc>
          <w:tcPr>
            <w:tcW w:w="970" w:type="dxa"/>
            <w:tcBorders>
              <w:top w:val="nil"/>
              <w:left w:val="nil"/>
              <w:bottom w:val="nil"/>
              <w:right w:val="nil"/>
            </w:tcBorders>
            <w:shd w:val="clear" w:color="auto" w:fill="FFFFFF"/>
            <w:tcMar>
              <w:top w:w="0" w:type="dxa"/>
              <w:bottom w:w="0" w:type="dxa"/>
            </w:tcMar>
          </w:tcPr>
          <w:p w14:paraId="417A5ED0" w14:textId="77777777" w:rsidR="00F21677" w:rsidRPr="00F21677" w:rsidRDefault="00F21677" w:rsidP="00246B1D">
            <w:pPr>
              <w:jc w:val="center"/>
            </w:pPr>
            <w:r w:rsidRPr="00F21677">
              <w:t>24,07%</w:t>
            </w:r>
          </w:p>
        </w:tc>
        <w:tc>
          <w:tcPr>
            <w:tcW w:w="984" w:type="dxa"/>
            <w:tcBorders>
              <w:top w:val="nil"/>
              <w:left w:val="nil"/>
              <w:bottom w:val="nil"/>
              <w:right w:val="nil"/>
            </w:tcBorders>
            <w:shd w:val="clear" w:color="auto" w:fill="FFFFFF"/>
            <w:tcMar>
              <w:top w:w="0" w:type="dxa"/>
              <w:bottom w:w="0" w:type="dxa"/>
            </w:tcMar>
          </w:tcPr>
          <w:p w14:paraId="0E942808" w14:textId="77777777" w:rsidR="00F21677" w:rsidRPr="00F21677" w:rsidRDefault="00F21677" w:rsidP="00246B1D">
            <w:pPr>
              <w:jc w:val="center"/>
              <w:rPr>
                <w:color w:val="000000"/>
              </w:rPr>
            </w:pPr>
            <w:r w:rsidRPr="00F21677">
              <w:t>16</w:t>
            </w:r>
          </w:p>
        </w:tc>
        <w:tc>
          <w:tcPr>
            <w:tcW w:w="888" w:type="dxa"/>
            <w:tcBorders>
              <w:top w:val="nil"/>
              <w:left w:val="nil"/>
              <w:bottom w:val="nil"/>
              <w:right w:val="nil"/>
            </w:tcBorders>
            <w:shd w:val="clear" w:color="auto" w:fill="FFFFFF"/>
            <w:tcMar>
              <w:top w:w="0" w:type="dxa"/>
              <w:bottom w:w="0" w:type="dxa"/>
            </w:tcMar>
          </w:tcPr>
          <w:p w14:paraId="64D085E8" w14:textId="77777777" w:rsidR="00F21677" w:rsidRPr="00F21677" w:rsidRDefault="00F21677" w:rsidP="00246B1D">
            <w:pPr>
              <w:jc w:val="center"/>
            </w:pPr>
            <w:r w:rsidRPr="00F21677">
              <w:t>29,63%</w:t>
            </w:r>
          </w:p>
        </w:tc>
      </w:tr>
      <w:tr w:rsidR="00F21677" w:rsidRPr="00F21677" w14:paraId="6553935F" w14:textId="77777777" w:rsidTr="00246B1D">
        <w:trPr>
          <w:trHeight w:val="57"/>
          <w:jc w:val="center"/>
        </w:trPr>
        <w:tc>
          <w:tcPr>
            <w:tcW w:w="3543" w:type="dxa"/>
            <w:tcBorders>
              <w:top w:val="nil"/>
              <w:left w:val="nil"/>
              <w:bottom w:val="single" w:sz="6" w:space="0" w:color="000000"/>
              <w:right w:val="nil"/>
            </w:tcBorders>
            <w:shd w:val="clear" w:color="auto" w:fill="FFFFFF"/>
            <w:tcMar>
              <w:top w:w="0" w:type="dxa"/>
              <w:bottom w:w="0" w:type="dxa"/>
            </w:tcMar>
          </w:tcPr>
          <w:p w14:paraId="6675737C" w14:textId="77777777" w:rsidR="00F21677" w:rsidRPr="00F21677" w:rsidRDefault="00F21677" w:rsidP="00246B1D">
            <w:pPr>
              <w:rPr>
                <w:color w:val="000000"/>
              </w:rPr>
            </w:pPr>
            <w:r w:rsidRPr="00F21677">
              <w:rPr>
                <w:color w:val="000000"/>
              </w:rPr>
              <w:t>TOTAL</w:t>
            </w:r>
          </w:p>
        </w:tc>
        <w:tc>
          <w:tcPr>
            <w:tcW w:w="984" w:type="dxa"/>
            <w:tcBorders>
              <w:top w:val="nil"/>
              <w:left w:val="nil"/>
              <w:bottom w:val="single" w:sz="6" w:space="0" w:color="000000"/>
              <w:right w:val="nil"/>
            </w:tcBorders>
            <w:shd w:val="clear" w:color="auto" w:fill="FFFFFF"/>
            <w:tcMar>
              <w:top w:w="0" w:type="dxa"/>
              <w:bottom w:w="0" w:type="dxa"/>
            </w:tcMar>
          </w:tcPr>
          <w:p w14:paraId="42DC532F" w14:textId="77777777" w:rsidR="00F21677" w:rsidRPr="00F21677" w:rsidRDefault="00F21677" w:rsidP="00246B1D">
            <w:pPr>
              <w:jc w:val="center"/>
              <w:rPr>
                <w:color w:val="000000"/>
              </w:rPr>
            </w:pPr>
            <w:r w:rsidRPr="00F21677">
              <w:t>54</w:t>
            </w:r>
          </w:p>
        </w:tc>
        <w:tc>
          <w:tcPr>
            <w:tcW w:w="970" w:type="dxa"/>
            <w:tcBorders>
              <w:top w:val="nil"/>
              <w:left w:val="nil"/>
              <w:bottom w:val="single" w:sz="6" w:space="0" w:color="000000"/>
              <w:right w:val="nil"/>
            </w:tcBorders>
            <w:shd w:val="clear" w:color="auto" w:fill="FFFFFF"/>
            <w:tcMar>
              <w:top w:w="0" w:type="dxa"/>
              <w:bottom w:w="0" w:type="dxa"/>
            </w:tcMar>
          </w:tcPr>
          <w:p w14:paraId="19700493" w14:textId="77777777" w:rsidR="00F21677" w:rsidRPr="00F21677" w:rsidRDefault="00F21677" w:rsidP="00246B1D">
            <w:pPr>
              <w:jc w:val="center"/>
              <w:rPr>
                <w:color w:val="000000"/>
              </w:rPr>
            </w:pPr>
            <w:r w:rsidRPr="00F21677">
              <w:rPr>
                <w:color w:val="000000"/>
              </w:rPr>
              <w:t>100,00%</w:t>
            </w:r>
          </w:p>
        </w:tc>
        <w:tc>
          <w:tcPr>
            <w:tcW w:w="984" w:type="dxa"/>
            <w:tcBorders>
              <w:top w:val="nil"/>
              <w:left w:val="nil"/>
              <w:bottom w:val="single" w:sz="6" w:space="0" w:color="000000"/>
              <w:right w:val="nil"/>
            </w:tcBorders>
            <w:shd w:val="clear" w:color="auto" w:fill="FFFFFF"/>
            <w:tcMar>
              <w:top w:w="0" w:type="dxa"/>
              <w:bottom w:w="0" w:type="dxa"/>
            </w:tcMar>
          </w:tcPr>
          <w:p w14:paraId="796C2E5A" w14:textId="77777777" w:rsidR="00F21677" w:rsidRPr="00F21677" w:rsidRDefault="00F21677" w:rsidP="00246B1D">
            <w:pPr>
              <w:jc w:val="center"/>
              <w:rPr>
                <w:color w:val="000000"/>
              </w:rPr>
            </w:pPr>
            <w:r w:rsidRPr="00F21677">
              <w:t>54</w:t>
            </w:r>
          </w:p>
        </w:tc>
        <w:tc>
          <w:tcPr>
            <w:tcW w:w="888" w:type="dxa"/>
            <w:tcBorders>
              <w:top w:val="nil"/>
              <w:left w:val="nil"/>
              <w:bottom w:val="single" w:sz="6" w:space="0" w:color="000000"/>
              <w:right w:val="nil"/>
            </w:tcBorders>
            <w:shd w:val="clear" w:color="auto" w:fill="FFFFFF"/>
            <w:tcMar>
              <w:top w:w="0" w:type="dxa"/>
              <w:bottom w:w="0" w:type="dxa"/>
            </w:tcMar>
          </w:tcPr>
          <w:p w14:paraId="463B2051" w14:textId="77777777" w:rsidR="00F21677" w:rsidRPr="00F21677" w:rsidRDefault="00F21677" w:rsidP="00246B1D">
            <w:pPr>
              <w:jc w:val="center"/>
              <w:rPr>
                <w:color w:val="000000"/>
              </w:rPr>
            </w:pPr>
            <w:r w:rsidRPr="00F21677">
              <w:rPr>
                <w:color w:val="000000"/>
              </w:rPr>
              <w:t>100,00%</w:t>
            </w:r>
          </w:p>
        </w:tc>
      </w:tr>
    </w:tbl>
    <w:p w14:paraId="52499C72" w14:textId="77777777" w:rsidR="00F21677" w:rsidRPr="00F21677" w:rsidRDefault="00F21677" w:rsidP="00F21677">
      <w:pPr>
        <w:ind w:firstLine="709"/>
        <w:jc w:val="both"/>
        <w:rPr>
          <w:sz w:val="10"/>
          <w:szCs w:val="10"/>
          <w:highlight w:val="white"/>
        </w:rPr>
      </w:pPr>
    </w:p>
    <w:p w14:paraId="6D03A1B2" w14:textId="49885681" w:rsidR="00F21677" w:rsidRPr="00F21677" w:rsidRDefault="00F21677" w:rsidP="00F21677">
      <w:pPr>
        <w:ind w:firstLine="709"/>
        <w:jc w:val="both"/>
        <w:rPr>
          <w:sz w:val="24"/>
          <w:szCs w:val="24"/>
          <w:highlight w:val="white"/>
        </w:rPr>
      </w:pPr>
      <w:r w:rsidRPr="00F21677">
        <w:rPr>
          <w:sz w:val="24"/>
          <w:szCs w:val="24"/>
          <w:highlight w:val="white"/>
        </w:rPr>
        <w:t>Conforme Tabela 1, a adição das informações quantitativas afeta a avaliação da assertividade da decisão anterior. Percebe-se uma diminuição para a primeira opção, reduzindo de 75,93% para 70,37% a aprovação da decisão depois de apresentadas as informações quantitativas. Isso indica que a adição de fatores quantitativos para a avaliação de decisões diminui</w:t>
      </w:r>
      <w:r w:rsidR="002C18A8">
        <w:rPr>
          <w:sz w:val="24"/>
          <w:szCs w:val="24"/>
          <w:highlight w:val="white"/>
        </w:rPr>
        <w:t xml:space="preserve"> sutilmente</w:t>
      </w:r>
      <w:r w:rsidRPr="00F21677">
        <w:rPr>
          <w:sz w:val="24"/>
          <w:szCs w:val="24"/>
          <w:highlight w:val="white"/>
        </w:rPr>
        <w:t xml:space="preserve"> a tendência de avaliar a decisão pelo processo e aumenta a tendência de avaliação pelo resultado.</w:t>
      </w:r>
    </w:p>
    <w:p w14:paraId="3F5F132A" w14:textId="77777777" w:rsidR="00F21677" w:rsidRPr="00F21677" w:rsidRDefault="00F21677" w:rsidP="00F21677">
      <w:pPr>
        <w:jc w:val="both"/>
        <w:rPr>
          <w:b/>
          <w:sz w:val="10"/>
          <w:szCs w:val="10"/>
          <w:highlight w:val="white"/>
        </w:rPr>
      </w:pPr>
    </w:p>
    <w:p w14:paraId="3D6F0282" w14:textId="77777777" w:rsidR="00F21677" w:rsidRPr="00F21677" w:rsidRDefault="00F21677" w:rsidP="00F21677">
      <w:pPr>
        <w:jc w:val="both"/>
        <w:rPr>
          <w:b/>
          <w:sz w:val="24"/>
          <w:szCs w:val="24"/>
          <w:highlight w:val="white"/>
        </w:rPr>
      </w:pPr>
      <w:r w:rsidRPr="00F21677">
        <w:rPr>
          <w:b/>
          <w:sz w:val="24"/>
          <w:szCs w:val="24"/>
          <w:highlight w:val="white"/>
        </w:rPr>
        <w:t>4.1.2 Aplicação de Recursos</w:t>
      </w:r>
    </w:p>
    <w:p w14:paraId="66BFFD4E" w14:textId="77777777" w:rsidR="00F21677" w:rsidRPr="00F21677" w:rsidRDefault="00F21677" w:rsidP="00F21677">
      <w:pPr>
        <w:jc w:val="both"/>
        <w:rPr>
          <w:sz w:val="24"/>
          <w:szCs w:val="24"/>
          <w:highlight w:val="white"/>
        </w:rPr>
      </w:pPr>
      <w:r w:rsidRPr="00F21677">
        <w:rPr>
          <w:sz w:val="24"/>
          <w:szCs w:val="24"/>
          <w:highlight w:val="white"/>
        </w:rPr>
        <w:t xml:space="preserve"> </w:t>
      </w:r>
      <w:r w:rsidRPr="00F21677">
        <w:rPr>
          <w:sz w:val="24"/>
          <w:szCs w:val="24"/>
          <w:highlight w:val="white"/>
        </w:rPr>
        <w:tab/>
        <w:t>A segunda decisão tratava da sobra de recursos, que acabaram sendo aplicados numa alternativa do mercado. Transcorrido certo tempo, constatou-se que a rentabilidade ficou abaixo de alternativas disponíveis no mercado. Questionou-se então o que o respondente faria. (Informações quantitativas adicionais: A empresa possuía R$ 100.000,00 de sobras e a opção escolhida prometia uma rentabilidade de 1,0% ao mês).</w:t>
      </w:r>
    </w:p>
    <w:p w14:paraId="6E658F7F" w14:textId="77777777" w:rsidR="00F21677" w:rsidRPr="00F21677" w:rsidRDefault="00F21677" w:rsidP="00F21677">
      <w:pPr>
        <w:numPr>
          <w:ilvl w:val="0"/>
          <w:numId w:val="8"/>
        </w:numPr>
        <w:suppressAutoHyphens w:val="0"/>
        <w:ind w:hanging="10"/>
        <w:contextualSpacing/>
        <w:jc w:val="both"/>
        <w:rPr>
          <w:sz w:val="24"/>
          <w:szCs w:val="24"/>
          <w:highlight w:val="white"/>
        </w:rPr>
      </w:pPr>
      <w:r w:rsidRPr="00F21677">
        <w:rPr>
          <w:sz w:val="24"/>
          <w:szCs w:val="24"/>
          <w:highlight w:val="white"/>
        </w:rPr>
        <w:t xml:space="preserve">Manteria a aplicação nesta opção pois acredita que a rentabilidade melhorará. </w:t>
      </w:r>
    </w:p>
    <w:p w14:paraId="493EE622" w14:textId="77777777" w:rsidR="00F21677" w:rsidRPr="00F21677" w:rsidRDefault="00F21677" w:rsidP="00F21677">
      <w:pPr>
        <w:numPr>
          <w:ilvl w:val="0"/>
          <w:numId w:val="8"/>
        </w:numPr>
        <w:suppressAutoHyphens w:val="0"/>
        <w:ind w:hanging="10"/>
        <w:contextualSpacing/>
        <w:jc w:val="both"/>
        <w:rPr>
          <w:sz w:val="24"/>
          <w:szCs w:val="24"/>
          <w:highlight w:val="white"/>
        </w:rPr>
      </w:pPr>
      <w:r w:rsidRPr="00F21677">
        <w:rPr>
          <w:sz w:val="24"/>
          <w:szCs w:val="24"/>
          <w:highlight w:val="white"/>
        </w:rPr>
        <w:t xml:space="preserve"> Resgataria a aplicação e procuraria </w:t>
      </w:r>
      <w:proofErr w:type="gramStart"/>
      <w:r w:rsidRPr="00F21677">
        <w:rPr>
          <w:sz w:val="24"/>
          <w:szCs w:val="24"/>
          <w:highlight w:val="white"/>
        </w:rPr>
        <w:t>outra alternativa</w:t>
      </w:r>
      <w:proofErr w:type="gramEnd"/>
      <w:r w:rsidRPr="00F21677">
        <w:rPr>
          <w:sz w:val="24"/>
          <w:szCs w:val="24"/>
          <w:highlight w:val="white"/>
        </w:rPr>
        <w:t xml:space="preserve"> mais rentável. </w:t>
      </w:r>
    </w:p>
    <w:p w14:paraId="0D0F8EE1" w14:textId="77777777" w:rsidR="00F21677" w:rsidRPr="00F21677" w:rsidRDefault="00F21677" w:rsidP="00F21677">
      <w:pPr>
        <w:jc w:val="both"/>
        <w:rPr>
          <w:sz w:val="10"/>
          <w:szCs w:val="10"/>
          <w:highlight w:val="white"/>
        </w:rPr>
      </w:pPr>
    </w:p>
    <w:p w14:paraId="28E91020" w14:textId="77777777" w:rsidR="00F21677" w:rsidRPr="00F21677" w:rsidRDefault="00F21677" w:rsidP="00F21677">
      <w:pPr>
        <w:jc w:val="both"/>
        <w:rPr>
          <w:sz w:val="24"/>
          <w:szCs w:val="24"/>
          <w:highlight w:val="white"/>
        </w:rPr>
      </w:pPr>
      <w:r w:rsidRPr="00F21677">
        <w:rPr>
          <w:sz w:val="24"/>
          <w:szCs w:val="24"/>
          <w:highlight w:val="white"/>
        </w:rPr>
        <w:t>Tabela 2</w:t>
      </w:r>
    </w:p>
    <w:p w14:paraId="101C72EB" w14:textId="77777777" w:rsidR="00F21677" w:rsidRPr="00F21677" w:rsidRDefault="00F21677" w:rsidP="00F21677">
      <w:pPr>
        <w:jc w:val="both"/>
        <w:rPr>
          <w:b/>
          <w:sz w:val="24"/>
          <w:szCs w:val="24"/>
          <w:highlight w:val="white"/>
        </w:rPr>
      </w:pPr>
      <w:r w:rsidRPr="00F21677">
        <w:rPr>
          <w:b/>
          <w:sz w:val="24"/>
          <w:szCs w:val="24"/>
          <w:highlight w:val="white"/>
        </w:rPr>
        <w:t>Resultados questão 2 - Avaliação da decisão de aplicação de recursos</w:t>
      </w:r>
    </w:p>
    <w:tbl>
      <w:tblPr>
        <w:tblW w:w="7660" w:type="dxa"/>
        <w:jc w:val="center"/>
        <w:tblLayout w:type="fixed"/>
        <w:tblLook w:val="0400" w:firstRow="0" w:lastRow="0" w:firstColumn="0" w:lastColumn="0" w:noHBand="0" w:noVBand="1"/>
      </w:tblPr>
      <w:tblGrid>
        <w:gridCol w:w="3820"/>
        <w:gridCol w:w="452"/>
        <w:gridCol w:w="1468"/>
        <w:gridCol w:w="452"/>
        <w:gridCol w:w="1468"/>
      </w:tblGrid>
      <w:tr w:rsidR="00F21677" w:rsidRPr="00F21677" w14:paraId="6BD67B4D" w14:textId="77777777" w:rsidTr="00246B1D">
        <w:trPr>
          <w:trHeight w:val="57"/>
          <w:jc w:val="center"/>
        </w:trPr>
        <w:tc>
          <w:tcPr>
            <w:tcW w:w="3820" w:type="dxa"/>
            <w:tcBorders>
              <w:top w:val="single" w:sz="4" w:space="0" w:color="000000"/>
              <w:left w:val="nil"/>
              <w:bottom w:val="single" w:sz="4" w:space="0" w:color="000000"/>
              <w:right w:val="nil"/>
            </w:tcBorders>
            <w:shd w:val="clear" w:color="auto" w:fill="FFFFFF"/>
            <w:vAlign w:val="bottom"/>
          </w:tcPr>
          <w:p w14:paraId="2E716C4D" w14:textId="77777777" w:rsidR="00F21677" w:rsidRPr="00F21677" w:rsidRDefault="00F21677" w:rsidP="00246B1D">
            <w:pPr>
              <w:rPr>
                <w:color w:val="000000"/>
              </w:rPr>
            </w:pPr>
            <w:r w:rsidRPr="00F21677">
              <w:rPr>
                <w:color w:val="000000"/>
              </w:rPr>
              <w:t> </w:t>
            </w:r>
          </w:p>
        </w:tc>
        <w:tc>
          <w:tcPr>
            <w:tcW w:w="1920" w:type="dxa"/>
            <w:gridSpan w:val="2"/>
            <w:tcBorders>
              <w:top w:val="single" w:sz="4" w:space="0" w:color="000000"/>
              <w:left w:val="nil"/>
              <w:bottom w:val="single" w:sz="4" w:space="0" w:color="000000"/>
              <w:right w:val="nil"/>
            </w:tcBorders>
            <w:shd w:val="clear" w:color="auto" w:fill="FFFFFF"/>
            <w:vAlign w:val="bottom"/>
          </w:tcPr>
          <w:p w14:paraId="50549206" w14:textId="77777777" w:rsidR="00F21677" w:rsidRPr="00F21677" w:rsidRDefault="00F21677" w:rsidP="00246B1D">
            <w:pPr>
              <w:jc w:val="center"/>
              <w:rPr>
                <w:b/>
                <w:color w:val="000000"/>
              </w:rPr>
            </w:pPr>
            <w:r w:rsidRPr="00F21677">
              <w:rPr>
                <w:b/>
                <w:color w:val="000000"/>
              </w:rPr>
              <w:t xml:space="preserve">Sem informações </w:t>
            </w:r>
            <w:r w:rsidRPr="00F21677">
              <w:rPr>
                <w:b/>
              </w:rPr>
              <w:t>quantitativas</w:t>
            </w:r>
          </w:p>
        </w:tc>
        <w:tc>
          <w:tcPr>
            <w:tcW w:w="1920" w:type="dxa"/>
            <w:gridSpan w:val="2"/>
            <w:tcBorders>
              <w:top w:val="single" w:sz="4" w:space="0" w:color="000000"/>
              <w:left w:val="nil"/>
              <w:bottom w:val="single" w:sz="4" w:space="0" w:color="000000"/>
              <w:right w:val="nil"/>
            </w:tcBorders>
            <w:shd w:val="clear" w:color="auto" w:fill="FFFFFF"/>
            <w:vAlign w:val="bottom"/>
          </w:tcPr>
          <w:p w14:paraId="5772D807" w14:textId="77777777" w:rsidR="00F21677" w:rsidRPr="00F21677" w:rsidRDefault="00F21677" w:rsidP="00246B1D">
            <w:pPr>
              <w:jc w:val="center"/>
              <w:rPr>
                <w:b/>
                <w:color w:val="000000"/>
              </w:rPr>
            </w:pPr>
            <w:r w:rsidRPr="00F21677">
              <w:rPr>
                <w:b/>
                <w:color w:val="000000"/>
              </w:rPr>
              <w:t xml:space="preserve">Com informações </w:t>
            </w:r>
            <w:r w:rsidRPr="00F21677">
              <w:rPr>
                <w:b/>
              </w:rPr>
              <w:t>quantitativas</w:t>
            </w:r>
          </w:p>
        </w:tc>
      </w:tr>
      <w:tr w:rsidR="00F21677" w:rsidRPr="00F21677" w14:paraId="16A59B70" w14:textId="77777777" w:rsidTr="00246B1D">
        <w:trPr>
          <w:trHeight w:val="57"/>
          <w:jc w:val="center"/>
        </w:trPr>
        <w:tc>
          <w:tcPr>
            <w:tcW w:w="3820" w:type="dxa"/>
            <w:tcBorders>
              <w:top w:val="nil"/>
              <w:left w:val="nil"/>
              <w:bottom w:val="nil"/>
              <w:right w:val="nil"/>
            </w:tcBorders>
            <w:shd w:val="clear" w:color="auto" w:fill="FFFFFF"/>
            <w:vAlign w:val="bottom"/>
          </w:tcPr>
          <w:p w14:paraId="1E45355B" w14:textId="77777777" w:rsidR="00F21677" w:rsidRPr="00F21677" w:rsidRDefault="00F21677" w:rsidP="00246B1D">
            <w:pPr>
              <w:rPr>
                <w:color w:val="000000"/>
              </w:rPr>
            </w:pPr>
            <w:r w:rsidRPr="00F21677">
              <w:rPr>
                <w:highlight w:val="white"/>
              </w:rPr>
              <w:t>Manteria a aplicação</w:t>
            </w:r>
          </w:p>
        </w:tc>
        <w:tc>
          <w:tcPr>
            <w:tcW w:w="452" w:type="dxa"/>
            <w:tcBorders>
              <w:top w:val="nil"/>
              <w:left w:val="nil"/>
              <w:bottom w:val="nil"/>
              <w:right w:val="nil"/>
            </w:tcBorders>
            <w:shd w:val="clear" w:color="auto" w:fill="FFFFFF"/>
            <w:vAlign w:val="bottom"/>
          </w:tcPr>
          <w:p w14:paraId="601CAB9D" w14:textId="77777777" w:rsidR="00F21677" w:rsidRPr="00F21677" w:rsidRDefault="00F21677" w:rsidP="00246B1D">
            <w:pPr>
              <w:jc w:val="center"/>
            </w:pPr>
            <w:r w:rsidRPr="00F21677">
              <w:t>6</w:t>
            </w:r>
          </w:p>
        </w:tc>
        <w:tc>
          <w:tcPr>
            <w:tcW w:w="1468" w:type="dxa"/>
            <w:tcBorders>
              <w:top w:val="nil"/>
              <w:left w:val="nil"/>
              <w:bottom w:val="nil"/>
              <w:right w:val="nil"/>
            </w:tcBorders>
            <w:shd w:val="clear" w:color="auto" w:fill="FFFFFF"/>
            <w:vAlign w:val="bottom"/>
          </w:tcPr>
          <w:p w14:paraId="46F091C8" w14:textId="77777777" w:rsidR="00F21677" w:rsidRPr="00F21677" w:rsidRDefault="00F21677" w:rsidP="00246B1D">
            <w:pPr>
              <w:jc w:val="center"/>
            </w:pPr>
            <w:r w:rsidRPr="00F21677">
              <w:t>11,11%</w:t>
            </w:r>
          </w:p>
        </w:tc>
        <w:tc>
          <w:tcPr>
            <w:tcW w:w="452" w:type="dxa"/>
            <w:tcBorders>
              <w:top w:val="nil"/>
              <w:left w:val="nil"/>
              <w:bottom w:val="nil"/>
              <w:right w:val="nil"/>
            </w:tcBorders>
            <w:shd w:val="clear" w:color="auto" w:fill="FFFFFF"/>
            <w:vAlign w:val="bottom"/>
          </w:tcPr>
          <w:p w14:paraId="16158724" w14:textId="77777777" w:rsidR="00F21677" w:rsidRPr="00F21677" w:rsidRDefault="00F21677" w:rsidP="00246B1D">
            <w:pPr>
              <w:jc w:val="center"/>
            </w:pPr>
            <w:r w:rsidRPr="00F21677">
              <w:t>5</w:t>
            </w:r>
          </w:p>
        </w:tc>
        <w:tc>
          <w:tcPr>
            <w:tcW w:w="1468" w:type="dxa"/>
            <w:tcBorders>
              <w:top w:val="nil"/>
              <w:left w:val="nil"/>
              <w:bottom w:val="nil"/>
              <w:right w:val="nil"/>
            </w:tcBorders>
            <w:shd w:val="clear" w:color="auto" w:fill="FFFFFF"/>
            <w:vAlign w:val="bottom"/>
          </w:tcPr>
          <w:p w14:paraId="52EE2F9E" w14:textId="77777777" w:rsidR="00F21677" w:rsidRPr="00F21677" w:rsidRDefault="00F21677" w:rsidP="00246B1D">
            <w:pPr>
              <w:jc w:val="center"/>
            </w:pPr>
            <w:r w:rsidRPr="00F21677">
              <w:t>9,26%</w:t>
            </w:r>
          </w:p>
        </w:tc>
      </w:tr>
      <w:tr w:rsidR="00F21677" w:rsidRPr="00F21677" w14:paraId="5E4DAAAC" w14:textId="77777777" w:rsidTr="00246B1D">
        <w:trPr>
          <w:trHeight w:val="57"/>
          <w:jc w:val="center"/>
        </w:trPr>
        <w:tc>
          <w:tcPr>
            <w:tcW w:w="3820" w:type="dxa"/>
            <w:tcBorders>
              <w:top w:val="nil"/>
              <w:left w:val="nil"/>
              <w:bottom w:val="nil"/>
              <w:right w:val="nil"/>
            </w:tcBorders>
            <w:shd w:val="clear" w:color="auto" w:fill="FFFFFF"/>
            <w:vAlign w:val="bottom"/>
          </w:tcPr>
          <w:p w14:paraId="6A48E5C3" w14:textId="77777777" w:rsidR="00F21677" w:rsidRPr="00F21677" w:rsidRDefault="00F21677" w:rsidP="00246B1D">
            <w:pPr>
              <w:rPr>
                <w:color w:val="000000"/>
              </w:rPr>
            </w:pPr>
            <w:r w:rsidRPr="00F21677">
              <w:rPr>
                <w:highlight w:val="white"/>
              </w:rPr>
              <w:t>Resgataria a aplicação</w:t>
            </w:r>
          </w:p>
        </w:tc>
        <w:tc>
          <w:tcPr>
            <w:tcW w:w="452" w:type="dxa"/>
            <w:tcBorders>
              <w:top w:val="nil"/>
              <w:left w:val="nil"/>
              <w:bottom w:val="nil"/>
              <w:right w:val="nil"/>
            </w:tcBorders>
            <w:shd w:val="clear" w:color="auto" w:fill="FFFFFF"/>
            <w:vAlign w:val="bottom"/>
          </w:tcPr>
          <w:p w14:paraId="09A34E06" w14:textId="77777777" w:rsidR="00F21677" w:rsidRPr="00F21677" w:rsidRDefault="00F21677" w:rsidP="00246B1D">
            <w:pPr>
              <w:jc w:val="center"/>
            </w:pPr>
            <w:r w:rsidRPr="00F21677">
              <w:t>48</w:t>
            </w:r>
          </w:p>
        </w:tc>
        <w:tc>
          <w:tcPr>
            <w:tcW w:w="1468" w:type="dxa"/>
            <w:tcBorders>
              <w:top w:val="nil"/>
              <w:left w:val="nil"/>
              <w:bottom w:val="nil"/>
              <w:right w:val="nil"/>
            </w:tcBorders>
            <w:shd w:val="clear" w:color="auto" w:fill="FFFFFF"/>
            <w:vAlign w:val="bottom"/>
          </w:tcPr>
          <w:p w14:paraId="58F4EA09" w14:textId="77777777" w:rsidR="00F21677" w:rsidRPr="00F21677" w:rsidRDefault="00F21677" w:rsidP="00246B1D">
            <w:pPr>
              <w:jc w:val="center"/>
            </w:pPr>
            <w:r w:rsidRPr="00F21677">
              <w:t>88,89%</w:t>
            </w:r>
          </w:p>
        </w:tc>
        <w:tc>
          <w:tcPr>
            <w:tcW w:w="452" w:type="dxa"/>
            <w:tcBorders>
              <w:top w:val="nil"/>
              <w:left w:val="nil"/>
              <w:bottom w:val="nil"/>
              <w:right w:val="nil"/>
            </w:tcBorders>
            <w:shd w:val="clear" w:color="auto" w:fill="FFFFFF"/>
            <w:vAlign w:val="bottom"/>
          </w:tcPr>
          <w:p w14:paraId="46C33B67" w14:textId="77777777" w:rsidR="00F21677" w:rsidRPr="00F21677" w:rsidRDefault="00F21677" w:rsidP="00246B1D">
            <w:pPr>
              <w:jc w:val="center"/>
            </w:pPr>
            <w:r w:rsidRPr="00F21677">
              <w:t>49</w:t>
            </w:r>
          </w:p>
        </w:tc>
        <w:tc>
          <w:tcPr>
            <w:tcW w:w="1468" w:type="dxa"/>
            <w:tcBorders>
              <w:top w:val="nil"/>
              <w:left w:val="nil"/>
              <w:bottom w:val="nil"/>
              <w:right w:val="nil"/>
            </w:tcBorders>
            <w:shd w:val="clear" w:color="auto" w:fill="FFFFFF"/>
            <w:vAlign w:val="bottom"/>
          </w:tcPr>
          <w:p w14:paraId="4ACAB9FB" w14:textId="77777777" w:rsidR="00F21677" w:rsidRPr="00F21677" w:rsidRDefault="00F21677" w:rsidP="00246B1D">
            <w:pPr>
              <w:jc w:val="center"/>
            </w:pPr>
            <w:r w:rsidRPr="00F21677">
              <w:t>90,74%</w:t>
            </w:r>
          </w:p>
        </w:tc>
      </w:tr>
      <w:tr w:rsidR="00F21677" w:rsidRPr="00F21677" w14:paraId="596305FB" w14:textId="77777777" w:rsidTr="00246B1D">
        <w:trPr>
          <w:trHeight w:val="57"/>
          <w:jc w:val="center"/>
        </w:trPr>
        <w:tc>
          <w:tcPr>
            <w:tcW w:w="3820" w:type="dxa"/>
            <w:tcBorders>
              <w:top w:val="nil"/>
              <w:left w:val="nil"/>
              <w:bottom w:val="single" w:sz="4" w:space="0" w:color="000000"/>
              <w:right w:val="nil"/>
            </w:tcBorders>
            <w:shd w:val="clear" w:color="auto" w:fill="FFFFFF"/>
            <w:vAlign w:val="bottom"/>
          </w:tcPr>
          <w:p w14:paraId="6499762D" w14:textId="77777777" w:rsidR="00F21677" w:rsidRPr="00F21677" w:rsidRDefault="00F21677" w:rsidP="00246B1D">
            <w:pPr>
              <w:rPr>
                <w:color w:val="000000"/>
              </w:rPr>
            </w:pPr>
            <w:r w:rsidRPr="00F21677">
              <w:rPr>
                <w:color w:val="000000"/>
              </w:rPr>
              <w:t>TOTAL</w:t>
            </w:r>
          </w:p>
        </w:tc>
        <w:tc>
          <w:tcPr>
            <w:tcW w:w="452" w:type="dxa"/>
            <w:tcBorders>
              <w:top w:val="nil"/>
              <w:left w:val="nil"/>
              <w:bottom w:val="single" w:sz="4" w:space="0" w:color="000000"/>
              <w:right w:val="nil"/>
            </w:tcBorders>
            <w:shd w:val="clear" w:color="auto" w:fill="FFFFFF"/>
            <w:vAlign w:val="bottom"/>
          </w:tcPr>
          <w:p w14:paraId="6E57998D" w14:textId="77777777" w:rsidR="00F21677" w:rsidRPr="00F21677" w:rsidRDefault="00F21677" w:rsidP="00246B1D">
            <w:pPr>
              <w:jc w:val="center"/>
              <w:rPr>
                <w:color w:val="000000"/>
              </w:rPr>
            </w:pPr>
            <w:r w:rsidRPr="00F21677">
              <w:t>54</w:t>
            </w:r>
          </w:p>
        </w:tc>
        <w:tc>
          <w:tcPr>
            <w:tcW w:w="1468" w:type="dxa"/>
            <w:tcBorders>
              <w:top w:val="nil"/>
              <w:left w:val="nil"/>
              <w:bottom w:val="single" w:sz="4" w:space="0" w:color="000000"/>
              <w:right w:val="nil"/>
            </w:tcBorders>
            <w:shd w:val="clear" w:color="auto" w:fill="FFFFFF"/>
            <w:vAlign w:val="bottom"/>
          </w:tcPr>
          <w:p w14:paraId="31AAA412" w14:textId="77777777" w:rsidR="00F21677" w:rsidRPr="00F21677" w:rsidRDefault="00F21677" w:rsidP="00246B1D">
            <w:pPr>
              <w:jc w:val="center"/>
            </w:pPr>
            <w:r w:rsidRPr="00F21677">
              <w:t>100,00%</w:t>
            </w:r>
          </w:p>
        </w:tc>
        <w:tc>
          <w:tcPr>
            <w:tcW w:w="452" w:type="dxa"/>
            <w:tcBorders>
              <w:top w:val="nil"/>
              <w:left w:val="nil"/>
              <w:bottom w:val="single" w:sz="4" w:space="0" w:color="000000"/>
              <w:right w:val="nil"/>
            </w:tcBorders>
            <w:shd w:val="clear" w:color="auto" w:fill="FFFFFF"/>
            <w:vAlign w:val="bottom"/>
          </w:tcPr>
          <w:p w14:paraId="7A65051A" w14:textId="77777777" w:rsidR="00F21677" w:rsidRPr="00F21677" w:rsidRDefault="00F21677" w:rsidP="00246B1D">
            <w:pPr>
              <w:jc w:val="center"/>
              <w:rPr>
                <w:color w:val="000000"/>
              </w:rPr>
            </w:pPr>
            <w:r w:rsidRPr="00F21677">
              <w:t>54</w:t>
            </w:r>
          </w:p>
        </w:tc>
        <w:tc>
          <w:tcPr>
            <w:tcW w:w="1468" w:type="dxa"/>
            <w:tcBorders>
              <w:top w:val="nil"/>
              <w:left w:val="nil"/>
              <w:bottom w:val="single" w:sz="4" w:space="0" w:color="000000"/>
              <w:right w:val="nil"/>
            </w:tcBorders>
            <w:shd w:val="clear" w:color="auto" w:fill="FFFFFF"/>
            <w:vAlign w:val="bottom"/>
          </w:tcPr>
          <w:p w14:paraId="1081A9FD" w14:textId="77777777" w:rsidR="00F21677" w:rsidRPr="00F21677" w:rsidRDefault="00F21677" w:rsidP="00246B1D">
            <w:pPr>
              <w:jc w:val="center"/>
            </w:pPr>
            <w:r w:rsidRPr="00F21677">
              <w:t>100,00%</w:t>
            </w:r>
          </w:p>
        </w:tc>
      </w:tr>
    </w:tbl>
    <w:p w14:paraId="46E95B6E" w14:textId="77777777" w:rsidR="00F21677" w:rsidRPr="00F21677" w:rsidRDefault="00F21677" w:rsidP="00F21677">
      <w:pPr>
        <w:ind w:firstLine="709"/>
        <w:jc w:val="both"/>
        <w:rPr>
          <w:sz w:val="10"/>
          <w:szCs w:val="10"/>
          <w:highlight w:val="white"/>
        </w:rPr>
      </w:pPr>
    </w:p>
    <w:p w14:paraId="01655E5C" w14:textId="30A0959A" w:rsidR="00F21677" w:rsidRPr="00F21677" w:rsidRDefault="00F21677" w:rsidP="00F21677">
      <w:pPr>
        <w:ind w:firstLine="709"/>
        <w:jc w:val="both"/>
        <w:rPr>
          <w:sz w:val="24"/>
          <w:szCs w:val="24"/>
          <w:highlight w:val="white"/>
        </w:rPr>
      </w:pPr>
      <w:r w:rsidRPr="00F21677">
        <w:rPr>
          <w:sz w:val="24"/>
          <w:szCs w:val="24"/>
          <w:highlight w:val="white"/>
        </w:rPr>
        <w:t>Em relação ao cenário de aplicação de recursos, observa-se na Tabela 2 que a avaliação da tomada de decisões é realizada predominantemente por meio dos resultados e não com base no processo, o que contraria a literatura, uma vez que o tomador de decisão não possuía estas informações previamente (</w:t>
      </w:r>
      <w:proofErr w:type="spellStart"/>
      <w:r w:rsidRPr="00F21677">
        <w:rPr>
          <w:sz w:val="24"/>
          <w:szCs w:val="24"/>
          <w:highlight w:val="white"/>
        </w:rPr>
        <w:t>Zakay</w:t>
      </w:r>
      <w:proofErr w:type="spellEnd"/>
      <w:r w:rsidRPr="00F21677">
        <w:rPr>
          <w:sz w:val="24"/>
          <w:szCs w:val="24"/>
          <w:highlight w:val="white"/>
        </w:rPr>
        <w:t xml:space="preserve">, 1984; </w:t>
      </w:r>
      <w:proofErr w:type="spellStart"/>
      <w:r w:rsidRPr="00F21677">
        <w:rPr>
          <w:sz w:val="24"/>
          <w:szCs w:val="24"/>
          <w:highlight w:val="white"/>
        </w:rPr>
        <w:t>Arkes</w:t>
      </w:r>
      <w:proofErr w:type="spellEnd"/>
      <w:r w:rsidRPr="00F21677">
        <w:rPr>
          <w:sz w:val="24"/>
          <w:szCs w:val="24"/>
          <w:highlight w:val="white"/>
        </w:rPr>
        <w:t xml:space="preserve">, 1996; </w:t>
      </w:r>
      <w:proofErr w:type="spellStart"/>
      <w:r w:rsidRPr="00F21677">
        <w:rPr>
          <w:sz w:val="24"/>
          <w:szCs w:val="24"/>
          <w:highlight w:val="white"/>
        </w:rPr>
        <w:t>Ratner</w:t>
      </w:r>
      <w:proofErr w:type="spellEnd"/>
      <w:r w:rsidRPr="00F21677">
        <w:rPr>
          <w:sz w:val="24"/>
          <w:szCs w:val="24"/>
          <w:highlight w:val="white"/>
        </w:rPr>
        <w:t xml:space="preserve"> &amp; </w:t>
      </w:r>
      <w:proofErr w:type="spellStart"/>
      <w:r w:rsidRPr="00F21677">
        <w:rPr>
          <w:sz w:val="24"/>
          <w:szCs w:val="24"/>
          <w:highlight w:val="white"/>
        </w:rPr>
        <w:t>Herbst</w:t>
      </w:r>
      <w:proofErr w:type="spellEnd"/>
      <w:r w:rsidRPr="00F21677">
        <w:rPr>
          <w:sz w:val="24"/>
          <w:szCs w:val="24"/>
          <w:highlight w:val="white"/>
        </w:rPr>
        <w:t xml:space="preserve">, 2005; </w:t>
      </w:r>
      <w:proofErr w:type="spellStart"/>
      <w:r w:rsidRPr="00F21677">
        <w:rPr>
          <w:sz w:val="24"/>
          <w:szCs w:val="24"/>
          <w:highlight w:val="white"/>
        </w:rPr>
        <w:t>Arvai</w:t>
      </w:r>
      <w:proofErr w:type="spellEnd"/>
      <w:r w:rsidRPr="00F21677">
        <w:rPr>
          <w:sz w:val="24"/>
          <w:szCs w:val="24"/>
          <w:highlight w:val="white"/>
        </w:rPr>
        <w:t xml:space="preserve"> &amp; </w:t>
      </w:r>
      <w:proofErr w:type="spellStart"/>
      <w:r w:rsidRPr="00F21677">
        <w:rPr>
          <w:sz w:val="24"/>
          <w:szCs w:val="24"/>
          <w:highlight w:val="white"/>
        </w:rPr>
        <w:t>Froschauer</w:t>
      </w:r>
      <w:proofErr w:type="spellEnd"/>
      <w:r w:rsidRPr="00F21677">
        <w:rPr>
          <w:sz w:val="24"/>
          <w:szCs w:val="24"/>
          <w:highlight w:val="white"/>
        </w:rPr>
        <w:t xml:space="preserve">, 2010; </w:t>
      </w:r>
      <w:proofErr w:type="spellStart"/>
      <w:r w:rsidRPr="00F21677">
        <w:rPr>
          <w:sz w:val="24"/>
          <w:szCs w:val="24"/>
          <w:highlight w:val="white"/>
        </w:rPr>
        <w:t>Schoemaker</w:t>
      </w:r>
      <w:proofErr w:type="spellEnd"/>
      <w:r w:rsidRPr="00F21677">
        <w:rPr>
          <w:sz w:val="24"/>
          <w:szCs w:val="24"/>
          <w:highlight w:val="white"/>
        </w:rPr>
        <w:t xml:space="preserve">, 2013). No contexto de respondentes que possuíam informações quantitativas adicionais, 90,74% entendem que devam resgatar a aplicação e escolheriam uma nova alternativa, ou seja, reprovaram a decisão inicial. </w:t>
      </w:r>
      <w:r w:rsidR="002C18A8">
        <w:rPr>
          <w:sz w:val="24"/>
          <w:szCs w:val="24"/>
          <w:highlight w:val="white"/>
        </w:rPr>
        <w:t xml:space="preserve"> </w:t>
      </w:r>
    </w:p>
    <w:p w14:paraId="28E1A945" w14:textId="137382A1" w:rsidR="00F21677" w:rsidRDefault="00F21677" w:rsidP="00F21677">
      <w:pPr>
        <w:jc w:val="both"/>
        <w:rPr>
          <w:b/>
          <w:sz w:val="10"/>
          <w:szCs w:val="10"/>
          <w:highlight w:val="white"/>
        </w:rPr>
      </w:pPr>
    </w:p>
    <w:p w14:paraId="516708CB" w14:textId="78C93753" w:rsidR="00AA2508" w:rsidRDefault="00AA2508" w:rsidP="00F21677">
      <w:pPr>
        <w:jc w:val="both"/>
        <w:rPr>
          <w:b/>
          <w:sz w:val="10"/>
          <w:szCs w:val="10"/>
          <w:highlight w:val="white"/>
        </w:rPr>
      </w:pPr>
    </w:p>
    <w:p w14:paraId="5A5C545A" w14:textId="231CDB70" w:rsidR="00AA2508" w:rsidRDefault="00AA2508" w:rsidP="00F21677">
      <w:pPr>
        <w:jc w:val="both"/>
        <w:rPr>
          <w:b/>
          <w:sz w:val="10"/>
          <w:szCs w:val="10"/>
          <w:highlight w:val="white"/>
        </w:rPr>
      </w:pPr>
    </w:p>
    <w:p w14:paraId="251B09E4" w14:textId="77777777" w:rsidR="00AA2508" w:rsidRPr="004A7365" w:rsidRDefault="00AA2508" w:rsidP="00F21677">
      <w:pPr>
        <w:jc w:val="both"/>
        <w:rPr>
          <w:b/>
          <w:sz w:val="10"/>
          <w:szCs w:val="10"/>
          <w:highlight w:val="white"/>
        </w:rPr>
      </w:pPr>
    </w:p>
    <w:p w14:paraId="7427783B" w14:textId="77777777" w:rsidR="00F21677" w:rsidRPr="00F21677" w:rsidRDefault="00F21677" w:rsidP="00F21677">
      <w:pPr>
        <w:jc w:val="both"/>
        <w:rPr>
          <w:b/>
          <w:sz w:val="24"/>
          <w:szCs w:val="24"/>
          <w:highlight w:val="white"/>
        </w:rPr>
      </w:pPr>
      <w:r w:rsidRPr="00F21677">
        <w:rPr>
          <w:b/>
          <w:sz w:val="24"/>
          <w:szCs w:val="24"/>
          <w:highlight w:val="white"/>
        </w:rPr>
        <w:lastRenderedPageBreak/>
        <w:t>4.1.3 Participação de Mercado</w:t>
      </w:r>
    </w:p>
    <w:p w14:paraId="293C75AB" w14:textId="77777777" w:rsidR="00F21677" w:rsidRPr="00F21677" w:rsidRDefault="00F21677" w:rsidP="00F21677">
      <w:pPr>
        <w:ind w:firstLine="709"/>
        <w:jc w:val="both"/>
        <w:rPr>
          <w:sz w:val="24"/>
          <w:szCs w:val="24"/>
          <w:highlight w:val="white"/>
        </w:rPr>
      </w:pPr>
      <w:r w:rsidRPr="00F21677">
        <w:rPr>
          <w:sz w:val="24"/>
          <w:szCs w:val="24"/>
          <w:highlight w:val="white"/>
        </w:rPr>
        <w:t xml:space="preserve"> Nesta decisão, houve em determinado momento, a opção por uma estratégia de criar um canal eletrônico de vendas para aumentar a participação de mercado da empresa. Transcorrido certo tempo, constatou-se que a alternativa escolhida não atendeu plenamente às expectativas. Questionou-se o que o respondente faria. (Informações quantitativas adicionais: A criação do canal eletrônico custou R$ 30.000,00).</w:t>
      </w:r>
    </w:p>
    <w:p w14:paraId="0F7AF784" w14:textId="77777777" w:rsidR="00F21677" w:rsidRPr="00F21677" w:rsidRDefault="00F21677" w:rsidP="00F21677">
      <w:pPr>
        <w:numPr>
          <w:ilvl w:val="0"/>
          <w:numId w:val="11"/>
        </w:numPr>
        <w:suppressAutoHyphens w:val="0"/>
        <w:ind w:hanging="10"/>
        <w:contextualSpacing/>
        <w:jc w:val="both"/>
        <w:rPr>
          <w:sz w:val="24"/>
          <w:szCs w:val="24"/>
          <w:highlight w:val="white"/>
        </w:rPr>
      </w:pPr>
      <w:r w:rsidRPr="00F21677">
        <w:rPr>
          <w:sz w:val="24"/>
          <w:szCs w:val="24"/>
          <w:highlight w:val="white"/>
        </w:rPr>
        <w:t>Manteria a opção pois acredita que ela irá futuramente atender as expectativas. (Informações quantitativas adicionais: Para isso investe-se mais R$ 40.000,00).</w:t>
      </w:r>
    </w:p>
    <w:p w14:paraId="7B7646FC" w14:textId="77777777" w:rsidR="00F21677" w:rsidRPr="00F21677" w:rsidRDefault="00F21677" w:rsidP="00F21677">
      <w:pPr>
        <w:numPr>
          <w:ilvl w:val="0"/>
          <w:numId w:val="11"/>
        </w:numPr>
        <w:suppressAutoHyphens w:val="0"/>
        <w:ind w:hanging="10"/>
        <w:contextualSpacing/>
        <w:jc w:val="both"/>
        <w:rPr>
          <w:sz w:val="24"/>
          <w:szCs w:val="24"/>
          <w:highlight w:val="white"/>
        </w:rPr>
      </w:pPr>
      <w:r w:rsidRPr="00F21677">
        <w:rPr>
          <w:sz w:val="24"/>
          <w:szCs w:val="24"/>
          <w:highlight w:val="white"/>
        </w:rPr>
        <w:t xml:space="preserve">Abandonaria a opção e procuraria </w:t>
      </w:r>
      <w:proofErr w:type="gramStart"/>
      <w:r w:rsidRPr="00F21677">
        <w:rPr>
          <w:sz w:val="24"/>
          <w:szCs w:val="24"/>
          <w:highlight w:val="white"/>
        </w:rPr>
        <w:t>outra alternativa</w:t>
      </w:r>
      <w:proofErr w:type="gramEnd"/>
      <w:r w:rsidRPr="00F21677">
        <w:rPr>
          <w:sz w:val="24"/>
          <w:szCs w:val="24"/>
          <w:highlight w:val="white"/>
        </w:rPr>
        <w:t xml:space="preserve"> mais promissora. (Informações quantitativas adicionais: A nova alternativa custaria um total de R$ 40.000,00).</w:t>
      </w:r>
    </w:p>
    <w:p w14:paraId="038E2F0E" w14:textId="77777777" w:rsidR="00F21677" w:rsidRPr="004A7365" w:rsidRDefault="00F21677" w:rsidP="00F21677">
      <w:pPr>
        <w:jc w:val="both"/>
        <w:rPr>
          <w:sz w:val="10"/>
          <w:szCs w:val="10"/>
          <w:highlight w:val="white"/>
        </w:rPr>
      </w:pPr>
    </w:p>
    <w:p w14:paraId="00AFE928" w14:textId="77777777" w:rsidR="00F21677" w:rsidRPr="00F21677" w:rsidRDefault="00F21677" w:rsidP="00F21677">
      <w:pPr>
        <w:jc w:val="both"/>
        <w:rPr>
          <w:sz w:val="24"/>
          <w:szCs w:val="24"/>
          <w:highlight w:val="white"/>
        </w:rPr>
      </w:pPr>
      <w:r w:rsidRPr="00F21677">
        <w:rPr>
          <w:sz w:val="24"/>
          <w:szCs w:val="24"/>
          <w:highlight w:val="white"/>
        </w:rPr>
        <w:t>Tabela 3</w:t>
      </w:r>
    </w:p>
    <w:p w14:paraId="7790586D" w14:textId="77777777" w:rsidR="00F21677" w:rsidRPr="00F21677" w:rsidRDefault="00F21677" w:rsidP="00F21677">
      <w:pPr>
        <w:jc w:val="both"/>
        <w:rPr>
          <w:b/>
          <w:sz w:val="24"/>
          <w:szCs w:val="24"/>
          <w:highlight w:val="white"/>
        </w:rPr>
      </w:pPr>
      <w:r w:rsidRPr="00F21677">
        <w:rPr>
          <w:b/>
          <w:sz w:val="24"/>
          <w:szCs w:val="24"/>
          <w:highlight w:val="white"/>
        </w:rPr>
        <w:t xml:space="preserve">Resultados questão 3 - Avaliação da decisão de aumentar a participação de mercado </w:t>
      </w:r>
    </w:p>
    <w:tbl>
      <w:tblPr>
        <w:tblW w:w="8184" w:type="dxa"/>
        <w:jc w:val="center"/>
        <w:tblLayout w:type="fixed"/>
        <w:tblLook w:val="0400" w:firstRow="0" w:lastRow="0" w:firstColumn="0" w:lastColumn="0" w:noHBand="0" w:noVBand="1"/>
      </w:tblPr>
      <w:tblGrid>
        <w:gridCol w:w="4344"/>
        <w:gridCol w:w="452"/>
        <w:gridCol w:w="1468"/>
        <w:gridCol w:w="452"/>
        <w:gridCol w:w="1468"/>
      </w:tblGrid>
      <w:tr w:rsidR="00F21677" w:rsidRPr="00F21677" w14:paraId="24021E44" w14:textId="77777777" w:rsidTr="00F21677">
        <w:trPr>
          <w:trHeight w:val="57"/>
          <w:jc w:val="center"/>
        </w:trPr>
        <w:tc>
          <w:tcPr>
            <w:tcW w:w="4344" w:type="dxa"/>
            <w:tcBorders>
              <w:top w:val="single" w:sz="4" w:space="0" w:color="000000"/>
              <w:left w:val="nil"/>
              <w:bottom w:val="single" w:sz="4" w:space="0" w:color="000000"/>
              <w:right w:val="nil"/>
            </w:tcBorders>
            <w:shd w:val="clear" w:color="auto" w:fill="FFFFFF"/>
            <w:vAlign w:val="bottom"/>
          </w:tcPr>
          <w:p w14:paraId="779D56F0" w14:textId="77777777" w:rsidR="00F21677" w:rsidRPr="00F21677" w:rsidRDefault="00F21677" w:rsidP="00246B1D">
            <w:pPr>
              <w:rPr>
                <w:color w:val="000000"/>
              </w:rPr>
            </w:pPr>
            <w:r w:rsidRPr="00F21677">
              <w:rPr>
                <w:color w:val="000000"/>
              </w:rPr>
              <w:t> </w:t>
            </w:r>
          </w:p>
        </w:tc>
        <w:tc>
          <w:tcPr>
            <w:tcW w:w="1920" w:type="dxa"/>
            <w:gridSpan w:val="2"/>
            <w:tcBorders>
              <w:top w:val="single" w:sz="4" w:space="0" w:color="000000"/>
              <w:left w:val="nil"/>
              <w:bottom w:val="single" w:sz="4" w:space="0" w:color="000000"/>
              <w:right w:val="nil"/>
            </w:tcBorders>
            <w:shd w:val="clear" w:color="auto" w:fill="FFFFFF"/>
            <w:vAlign w:val="bottom"/>
          </w:tcPr>
          <w:p w14:paraId="6A1D3EFA" w14:textId="77777777" w:rsidR="00F21677" w:rsidRPr="00F21677" w:rsidRDefault="00F21677" w:rsidP="00246B1D">
            <w:pPr>
              <w:jc w:val="center"/>
              <w:rPr>
                <w:b/>
                <w:color w:val="000000"/>
              </w:rPr>
            </w:pPr>
            <w:r w:rsidRPr="00F21677">
              <w:rPr>
                <w:b/>
                <w:color w:val="000000"/>
              </w:rPr>
              <w:t xml:space="preserve">Sem informações </w:t>
            </w:r>
            <w:r w:rsidRPr="00F21677">
              <w:rPr>
                <w:b/>
              </w:rPr>
              <w:t>quantitativas</w:t>
            </w:r>
          </w:p>
        </w:tc>
        <w:tc>
          <w:tcPr>
            <w:tcW w:w="1920" w:type="dxa"/>
            <w:gridSpan w:val="2"/>
            <w:tcBorders>
              <w:top w:val="single" w:sz="4" w:space="0" w:color="000000"/>
              <w:left w:val="nil"/>
              <w:bottom w:val="single" w:sz="4" w:space="0" w:color="000000"/>
              <w:right w:val="nil"/>
            </w:tcBorders>
            <w:shd w:val="clear" w:color="auto" w:fill="FFFFFF"/>
            <w:vAlign w:val="bottom"/>
          </w:tcPr>
          <w:p w14:paraId="7F05FE85" w14:textId="77777777" w:rsidR="00F21677" w:rsidRPr="00F21677" w:rsidRDefault="00F21677" w:rsidP="00246B1D">
            <w:pPr>
              <w:jc w:val="center"/>
              <w:rPr>
                <w:b/>
                <w:color w:val="000000"/>
              </w:rPr>
            </w:pPr>
            <w:r w:rsidRPr="00F21677">
              <w:rPr>
                <w:b/>
                <w:color w:val="000000"/>
              </w:rPr>
              <w:t xml:space="preserve">Com informações </w:t>
            </w:r>
            <w:r w:rsidRPr="00F21677">
              <w:rPr>
                <w:b/>
              </w:rPr>
              <w:t>quantitativas</w:t>
            </w:r>
          </w:p>
        </w:tc>
      </w:tr>
      <w:tr w:rsidR="00F21677" w:rsidRPr="00F21677" w14:paraId="1EC759AD" w14:textId="77777777" w:rsidTr="00F21677">
        <w:trPr>
          <w:trHeight w:val="57"/>
          <w:jc w:val="center"/>
        </w:trPr>
        <w:tc>
          <w:tcPr>
            <w:tcW w:w="4344" w:type="dxa"/>
            <w:tcBorders>
              <w:top w:val="nil"/>
              <w:left w:val="nil"/>
              <w:bottom w:val="nil"/>
              <w:right w:val="nil"/>
            </w:tcBorders>
            <w:shd w:val="clear" w:color="auto" w:fill="FFFFFF"/>
            <w:vAlign w:val="bottom"/>
          </w:tcPr>
          <w:p w14:paraId="004FEA8D" w14:textId="77777777" w:rsidR="00F21677" w:rsidRPr="00F21677" w:rsidRDefault="00F21677" w:rsidP="00246B1D">
            <w:pPr>
              <w:rPr>
                <w:color w:val="000000"/>
              </w:rPr>
            </w:pPr>
            <w:r w:rsidRPr="00F21677">
              <w:rPr>
                <w:highlight w:val="white"/>
              </w:rPr>
              <w:t>Manteria a opção</w:t>
            </w:r>
          </w:p>
        </w:tc>
        <w:tc>
          <w:tcPr>
            <w:tcW w:w="452" w:type="dxa"/>
            <w:tcBorders>
              <w:top w:val="nil"/>
              <w:left w:val="nil"/>
              <w:bottom w:val="nil"/>
              <w:right w:val="nil"/>
            </w:tcBorders>
            <w:shd w:val="clear" w:color="auto" w:fill="FFFFFF"/>
            <w:vAlign w:val="bottom"/>
          </w:tcPr>
          <w:p w14:paraId="14E5E084" w14:textId="77777777" w:rsidR="00F21677" w:rsidRPr="00F21677" w:rsidRDefault="00F21677" w:rsidP="00246B1D">
            <w:pPr>
              <w:jc w:val="center"/>
            </w:pPr>
            <w:r w:rsidRPr="00F21677">
              <w:t>33</w:t>
            </w:r>
          </w:p>
        </w:tc>
        <w:tc>
          <w:tcPr>
            <w:tcW w:w="1468" w:type="dxa"/>
            <w:tcBorders>
              <w:top w:val="nil"/>
              <w:left w:val="nil"/>
              <w:bottom w:val="nil"/>
              <w:right w:val="nil"/>
            </w:tcBorders>
            <w:shd w:val="clear" w:color="auto" w:fill="FFFFFF"/>
            <w:vAlign w:val="bottom"/>
          </w:tcPr>
          <w:p w14:paraId="51E2F1C2" w14:textId="77777777" w:rsidR="00F21677" w:rsidRPr="00F21677" w:rsidRDefault="00F21677" w:rsidP="00246B1D">
            <w:pPr>
              <w:jc w:val="center"/>
            </w:pPr>
            <w:r w:rsidRPr="00F21677">
              <w:t>61,11%</w:t>
            </w:r>
          </w:p>
        </w:tc>
        <w:tc>
          <w:tcPr>
            <w:tcW w:w="452" w:type="dxa"/>
            <w:tcBorders>
              <w:top w:val="nil"/>
              <w:left w:val="nil"/>
              <w:bottom w:val="nil"/>
              <w:right w:val="nil"/>
            </w:tcBorders>
            <w:shd w:val="clear" w:color="auto" w:fill="FFFFFF"/>
            <w:vAlign w:val="bottom"/>
          </w:tcPr>
          <w:p w14:paraId="0A618477" w14:textId="77777777" w:rsidR="00F21677" w:rsidRPr="00F21677" w:rsidRDefault="00F21677" w:rsidP="00246B1D">
            <w:pPr>
              <w:jc w:val="center"/>
            </w:pPr>
            <w:r w:rsidRPr="00F21677">
              <w:t>27</w:t>
            </w:r>
          </w:p>
        </w:tc>
        <w:tc>
          <w:tcPr>
            <w:tcW w:w="1468" w:type="dxa"/>
            <w:tcBorders>
              <w:top w:val="nil"/>
              <w:left w:val="nil"/>
              <w:bottom w:val="nil"/>
              <w:right w:val="nil"/>
            </w:tcBorders>
            <w:shd w:val="clear" w:color="auto" w:fill="auto"/>
            <w:vAlign w:val="bottom"/>
          </w:tcPr>
          <w:p w14:paraId="5A237EE1" w14:textId="77777777" w:rsidR="00F21677" w:rsidRPr="00F21677" w:rsidRDefault="00F21677" w:rsidP="00246B1D">
            <w:pPr>
              <w:jc w:val="center"/>
            </w:pPr>
            <w:r w:rsidRPr="00F21677">
              <w:t>50,00%</w:t>
            </w:r>
          </w:p>
        </w:tc>
      </w:tr>
      <w:tr w:rsidR="00F21677" w:rsidRPr="00F21677" w14:paraId="0A9BDA07" w14:textId="77777777" w:rsidTr="00F21677">
        <w:trPr>
          <w:trHeight w:val="57"/>
          <w:jc w:val="center"/>
        </w:trPr>
        <w:tc>
          <w:tcPr>
            <w:tcW w:w="4344" w:type="dxa"/>
            <w:tcBorders>
              <w:top w:val="nil"/>
              <w:left w:val="nil"/>
              <w:bottom w:val="nil"/>
              <w:right w:val="nil"/>
            </w:tcBorders>
            <w:shd w:val="clear" w:color="auto" w:fill="FFFFFF"/>
            <w:vAlign w:val="bottom"/>
          </w:tcPr>
          <w:p w14:paraId="60C816D1" w14:textId="77777777" w:rsidR="00F21677" w:rsidRPr="00F21677" w:rsidRDefault="00F21677" w:rsidP="00246B1D">
            <w:pPr>
              <w:rPr>
                <w:color w:val="000000"/>
              </w:rPr>
            </w:pPr>
            <w:r w:rsidRPr="00F21677">
              <w:rPr>
                <w:highlight w:val="white"/>
              </w:rPr>
              <w:t xml:space="preserve">Abandonaria a opção e procuraria </w:t>
            </w:r>
            <w:proofErr w:type="gramStart"/>
            <w:r w:rsidRPr="00F21677">
              <w:rPr>
                <w:highlight w:val="white"/>
              </w:rPr>
              <w:t>outra alternativa</w:t>
            </w:r>
            <w:proofErr w:type="gramEnd"/>
          </w:p>
        </w:tc>
        <w:tc>
          <w:tcPr>
            <w:tcW w:w="452" w:type="dxa"/>
            <w:tcBorders>
              <w:top w:val="nil"/>
              <w:left w:val="nil"/>
              <w:bottom w:val="nil"/>
              <w:right w:val="nil"/>
            </w:tcBorders>
            <w:shd w:val="clear" w:color="auto" w:fill="FFFFFF"/>
            <w:vAlign w:val="bottom"/>
          </w:tcPr>
          <w:p w14:paraId="77202903" w14:textId="77777777" w:rsidR="00F21677" w:rsidRPr="00F21677" w:rsidRDefault="00F21677" w:rsidP="00246B1D">
            <w:pPr>
              <w:jc w:val="center"/>
            </w:pPr>
            <w:r w:rsidRPr="00F21677">
              <w:t>21</w:t>
            </w:r>
          </w:p>
        </w:tc>
        <w:tc>
          <w:tcPr>
            <w:tcW w:w="1468" w:type="dxa"/>
            <w:tcBorders>
              <w:top w:val="nil"/>
              <w:left w:val="nil"/>
              <w:bottom w:val="nil"/>
              <w:right w:val="nil"/>
            </w:tcBorders>
            <w:shd w:val="clear" w:color="auto" w:fill="FFFFFF"/>
            <w:vAlign w:val="bottom"/>
          </w:tcPr>
          <w:p w14:paraId="27D2572C" w14:textId="77777777" w:rsidR="00F21677" w:rsidRPr="00F21677" w:rsidRDefault="00F21677" w:rsidP="00246B1D">
            <w:pPr>
              <w:jc w:val="center"/>
            </w:pPr>
            <w:r w:rsidRPr="00F21677">
              <w:t>38,89%</w:t>
            </w:r>
          </w:p>
        </w:tc>
        <w:tc>
          <w:tcPr>
            <w:tcW w:w="452" w:type="dxa"/>
            <w:tcBorders>
              <w:top w:val="nil"/>
              <w:left w:val="nil"/>
              <w:bottom w:val="nil"/>
              <w:right w:val="nil"/>
            </w:tcBorders>
            <w:shd w:val="clear" w:color="auto" w:fill="FFFFFF"/>
            <w:vAlign w:val="bottom"/>
          </w:tcPr>
          <w:p w14:paraId="4B66E8DC" w14:textId="77777777" w:rsidR="00F21677" w:rsidRPr="00F21677" w:rsidRDefault="00F21677" w:rsidP="00246B1D">
            <w:pPr>
              <w:jc w:val="center"/>
            </w:pPr>
            <w:r w:rsidRPr="00F21677">
              <w:t>27</w:t>
            </w:r>
          </w:p>
        </w:tc>
        <w:tc>
          <w:tcPr>
            <w:tcW w:w="1468" w:type="dxa"/>
            <w:tcBorders>
              <w:top w:val="nil"/>
              <w:left w:val="nil"/>
              <w:bottom w:val="nil"/>
              <w:right w:val="nil"/>
            </w:tcBorders>
            <w:shd w:val="clear" w:color="auto" w:fill="auto"/>
            <w:vAlign w:val="bottom"/>
          </w:tcPr>
          <w:p w14:paraId="46000A67" w14:textId="77777777" w:rsidR="00F21677" w:rsidRPr="00F21677" w:rsidRDefault="00F21677" w:rsidP="00246B1D">
            <w:pPr>
              <w:jc w:val="center"/>
            </w:pPr>
            <w:r w:rsidRPr="00F21677">
              <w:t>50,00%</w:t>
            </w:r>
          </w:p>
        </w:tc>
      </w:tr>
      <w:tr w:rsidR="00F21677" w:rsidRPr="00F21677" w14:paraId="20D7FE2B" w14:textId="77777777" w:rsidTr="00F21677">
        <w:trPr>
          <w:trHeight w:val="57"/>
          <w:jc w:val="center"/>
        </w:trPr>
        <w:tc>
          <w:tcPr>
            <w:tcW w:w="4344" w:type="dxa"/>
            <w:tcBorders>
              <w:top w:val="nil"/>
              <w:left w:val="nil"/>
              <w:bottom w:val="single" w:sz="4" w:space="0" w:color="000000"/>
              <w:right w:val="nil"/>
            </w:tcBorders>
            <w:shd w:val="clear" w:color="auto" w:fill="FFFFFF"/>
            <w:vAlign w:val="bottom"/>
          </w:tcPr>
          <w:p w14:paraId="1807F265" w14:textId="77777777" w:rsidR="00F21677" w:rsidRPr="00F21677" w:rsidRDefault="00F21677" w:rsidP="00246B1D">
            <w:pPr>
              <w:rPr>
                <w:color w:val="000000"/>
              </w:rPr>
            </w:pPr>
            <w:r w:rsidRPr="00F21677">
              <w:rPr>
                <w:color w:val="000000"/>
              </w:rPr>
              <w:t>TOTAL</w:t>
            </w:r>
          </w:p>
        </w:tc>
        <w:tc>
          <w:tcPr>
            <w:tcW w:w="452" w:type="dxa"/>
            <w:tcBorders>
              <w:top w:val="nil"/>
              <w:left w:val="nil"/>
              <w:bottom w:val="single" w:sz="4" w:space="0" w:color="000000"/>
              <w:right w:val="nil"/>
            </w:tcBorders>
            <w:shd w:val="clear" w:color="auto" w:fill="FFFFFF"/>
            <w:vAlign w:val="bottom"/>
          </w:tcPr>
          <w:p w14:paraId="03EADAD8" w14:textId="77777777" w:rsidR="00F21677" w:rsidRPr="00F21677" w:rsidRDefault="00F21677" w:rsidP="00246B1D">
            <w:pPr>
              <w:jc w:val="center"/>
            </w:pPr>
            <w:r w:rsidRPr="00F21677">
              <w:t>54</w:t>
            </w:r>
          </w:p>
        </w:tc>
        <w:tc>
          <w:tcPr>
            <w:tcW w:w="1468" w:type="dxa"/>
            <w:tcBorders>
              <w:top w:val="nil"/>
              <w:left w:val="nil"/>
              <w:bottom w:val="single" w:sz="4" w:space="0" w:color="000000"/>
              <w:right w:val="nil"/>
            </w:tcBorders>
            <w:shd w:val="clear" w:color="auto" w:fill="FFFFFF"/>
            <w:vAlign w:val="bottom"/>
          </w:tcPr>
          <w:p w14:paraId="63DA5540" w14:textId="77777777" w:rsidR="00F21677" w:rsidRPr="00F21677" w:rsidRDefault="00F21677" w:rsidP="00246B1D">
            <w:pPr>
              <w:jc w:val="center"/>
            </w:pPr>
            <w:r w:rsidRPr="00F21677">
              <w:t>100,00%</w:t>
            </w:r>
          </w:p>
        </w:tc>
        <w:tc>
          <w:tcPr>
            <w:tcW w:w="452" w:type="dxa"/>
            <w:tcBorders>
              <w:top w:val="nil"/>
              <w:left w:val="nil"/>
              <w:bottom w:val="single" w:sz="4" w:space="0" w:color="000000"/>
              <w:right w:val="nil"/>
            </w:tcBorders>
            <w:shd w:val="clear" w:color="auto" w:fill="FFFFFF"/>
            <w:vAlign w:val="bottom"/>
          </w:tcPr>
          <w:p w14:paraId="4A056EB6" w14:textId="77777777" w:rsidR="00F21677" w:rsidRPr="00F21677" w:rsidRDefault="00F21677" w:rsidP="00246B1D">
            <w:pPr>
              <w:jc w:val="center"/>
            </w:pPr>
            <w:r w:rsidRPr="00F21677">
              <w:t>54</w:t>
            </w:r>
          </w:p>
        </w:tc>
        <w:tc>
          <w:tcPr>
            <w:tcW w:w="1468" w:type="dxa"/>
            <w:tcBorders>
              <w:top w:val="nil"/>
              <w:left w:val="nil"/>
              <w:bottom w:val="single" w:sz="4" w:space="0" w:color="000000"/>
              <w:right w:val="nil"/>
            </w:tcBorders>
            <w:shd w:val="clear" w:color="auto" w:fill="FFFFFF"/>
            <w:vAlign w:val="bottom"/>
          </w:tcPr>
          <w:p w14:paraId="4D751CA0" w14:textId="77777777" w:rsidR="00F21677" w:rsidRPr="00F21677" w:rsidRDefault="00F21677" w:rsidP="00246B1D">
            <w:pPr>
              <w:jc w:val="center"/>
            </w:pPr>
            <w:r w:rsidRPr="00F21677">
              <w:t>100,00%</w:t>
            </w:r>
          </w:p>
        </w:tc>
      </w:tr>
    </w:tbl>
    <w:p w14:paraId="193E7B82" w14:textId="77777777" w:rsidR="00F21677" w:rsidRPr="004A7365" w:rsidRDefault="00F21677" w:rsidP="00F21677">
      <w:pPr>
        <w:ind w:firstLine="709"/>
        <w:jc w:val="both"/>
        <w:rPr>
          <w:sz w:val="10"/>
          <w:szCs w:val="10"/>
          <w:highlight w:val="white"/>
        </w:rPr>
      </w:pPr>
    </w:p>
    <w:p w14:paraId="0D14F36F" w14:textId="77777777" w:rsidR="00F21677" w:rsidRPr="00F21677" w:rsidRDefault="00F21677" w:rsidP="00F21677">
      <w:pPr>
        <w:ind w:firstLine="709"/>
        <w:jc w:val="both"/>
        <w:rPr>
          <w:sz w:val="24"/>
          <w:szCs w:val="24"/>
          <w:highlight w:val="white"/>
        </w:rPr>
      </w:pPr>
      <w:r w:rsidRPr="00F21677">
        <w:rPr>
          <w:sz w:val="24"/>
          <w:szCs w:val="24"/>
          <w:highlight w:val="white"/>
        </w:rPr>
        <w:t>Os resultados encontrados neste cenário apresentam uma variação significativa entre o grupo de respondentes que não possuía informações quantitativas adicionais para aqueles que continham tais dados. Desta forma, observa-se que aqueles que responderam ao questionário sem as informações quantitativas ficaram mais propensos a manter a opção inicial, tendendo a avaliar a decisão pelo processo. Já para os respondentes que dispunham das informações quantitativas adicionais, a avaliação dos decisores foi equilibrada entre abandonar a opção e procurar uma nova alternativa. Comparando os dois grupos, a disponibilização das informações quantitativas resultou numa tendência maior em avaliar a decisão pelo resultado.</w:t>
      </w:r>
    </w:p>
    <w:p w14:paraId="77CBAE8E" w14:textId="77777777" w:rsidR="00F21677" w:rsidRPr="004A7365" w:rsidRDefault="00F21677" w:rsidP="00F21677">
      <w:pPr>
        <w:jc w:val="both"/>
        <w:rPr>
          <w:b/>
          <w:sz w:val="10"/>
          <w:szCs w:val="10"/>
          <w:highlight w:val="white"/>
        </w:rPr>
      </w:pPr>
    </w:p>
    <w:p w14:paraId="5BF4777E" w14:textId="77777777" w:rsidR="00F21677" w:rsidRPr="00F21677" w:rsidRDefault="00F21677" w:rsidP="00F21677">
      <w:pPr>
        <w:jc w:val="both"/>
        <w:rPr>
          <w:b/>
          <w:sz w:val="24"/>
          <w:szCs w:val="24"/>
          <w:highlight w:val="white"/>
        </w:rPr>
      </w:pPr>
      <w:r w:rsidRPr="00F21677">
        <w:rPr>
          <w:b/>
          <w:sz w:val="24"/>
          <w:szCs w:val="24"/>
          <w:highlight w:val="white"/>
        </w:rPr>
        <w:t>4.1.4 Terceirização</w:t>
      </w:r>
    </w:p>
    <w:p w14:paraId="4C990AFE" w14:textId="77777777" w:rsidR="00F21677" w:rsidRPr="00F21677" w:rsidRDefault="00F21677" w:rsidP="00F21677">
      <w:pPr>
        <w:ind w:firstLine="709"/>
        <w:jc w:val="both"/>
        <w:rPr>
          <w:sz w:val="24"/>
          <w:szCs w:val="24"/>
          <w:highlight w:val="white"/>
        </w:rPr>
      </w:pPr>
      <w:r w:rsidRPr="00F21677">
        <w:rPr>
          <w:sz w:val="24"/>
          <w:szCs w:val="24"/>
          <w:highlight w:val="white"/>
        </w:rPr>
        <w:t>Outro cenário apresentando tratou da terceirização de atividades da empresa, como estratégia de competitividade adotada. Transcorrido certo tempo, constatou-se que ela não atendeu as expectativas. Questionou-se o respondente acerca do que ele faria. (Informações quantitativas adicionais: A implementação da terceirização custou R$ 40.000,00).</w:t>
      </w:r>
    </w:p>
    <w:p w14:paraId="26479388" w14:textId="77777777" w:rsidR="00F21677" w:rsidRPr="00F21677" w:rsidRDefault="00F21677" w:rsidP="00F21677">
      <w:pPr>
        <w:numPr>
          <w:ilvl w:val="0"/>
          <w:numId w:val="5"/>
        </w:numPr>
        <w:suppressAutoHyphens w:val="0"/>
        <w:ind w:hanging="10"/>
        <w:contextualSpacing/>
        <w:jc w:val="both"/>
        <w:rPr>
          <w:sz w:val="24"/>
          <w:szCs w:val="24"/>
          <w:highlight w:val="white"/>
        </w:rPr>
      </w:pPr>
      <w:r w:rsidRPr="00F21677">
        <w:rPr>
          <w:sz w:val="24"/>
          <w:szCs w:val="24"/>
          <w:highlight w:val="white"/>
        </w:rPr>
        <w:t>Manteria a terceirização, selecionando outro prestador de serviços. (Informações quantitativas adicionais: Para isso investe-se R$ 30.000,00).</w:t>
      </w:r>
    </w:p>
    <w:p w14:paraId="22F39968" w14:textId="77777777" w:rsidR="00F21677" w:rsidRPr="00F21677" w:rsidRDefault="00F21677" w:rsidP="00F21677">
      <w:pPr>
        <w:numPr>
          <w:ilvl w:val="0"/>
          <w:numId w:val="5"/>
        </w:numPr>
        <w:suppressAutoHyphens w:val="0"/>
        <w:ind w:hanging="10"/>
        <w:contextualSpacing/>
        <w:jc w:val="both"/>
        <w:rPr>
          <w:sz w:val="24"/>
          <w:szCs w:val="24"/>
          <w:highlight w:val="white"/>
        </w:rPr>
      </w:pPr>
      <w:r w:rsidRPr="00F21677">
        <w:rPr>
          <w:sz w:val="24"/>
          <w:szCs w:val="24"/>
          <w:highlight w:val="white"/>
        </w:rPr>
        <w:t>Voltaria atrás na decisão, e a empresa reabsorveria essa atividade. (Informações quantitativas adicionais: Custo da reimplantação R$ 30.000,00).</w:t>
      </w:r>
    </w:p>
    <w:p w14:paraId="7650EBD1" w14:textId="77777777" w:rsidR="00F21677" w:rsidRPr="004A7365" w:rsidRDefault="00F21677" w:rsidP="00F21677">
      <w:pPr>
        <w:jc w:val="both"/>
        <w:rPr>
          <w:sz w:val="10"/>
          <w:szCs w:val="10"/>
          <w:highlight w:val="white"/>
        </w:rPr>
      </w:pPr>
    </w:p>
    <w:p w14:paraId="1973A43E" w14:textId="77777777" w:rsidR="00F21677" w:rsidRPr="00F21677" w:rsidRDefault="00F21677" w:rsidP="00F21677">
      <w:pPr>
        <w:jc w:val="both"/>
        <w:rPr>
          <w:sz w:val="24"/>
          <w:szCs w:val="24"/>
          <w:highlight w:val="white"/>
        </w:rPr>
      </w:pPr>
      <w:r w:rsidRPr="00F21677">
        <w:rPr>
          <w:sz w:val="24"/>
          <w:szCs w:val="24"/>
          <w:highlight w:val="white"/>
        </w:rPr>
        <w:t>Tabela 4</w:t>
      </w:r>
    </w:p>
    <w:p w14:paraId="0470A6FC" w14:textId="77777777" w:rsidR="00F21677" w:rsidRPr="00F21677" w:rsidRDefault="00F21677" w:rsidP="00F21677">
      <w:pPr>
        <w:jc w:val="both"/>
        <w:rPr>
          <w:b/>
          <w:sz w:val="24"/>
          <w:szCs w:val="24"/>
          <w:highlight w:val="white"/>
        </w:rPr>
      </w:pPr>
      <w:r w:rsidRPr="00F21677">
        <w:rPr>
          <w:b/>
          <w:sz w:val="24"/>
          <w:szCs w:val="24"/>
          <w:highlight w:val="white"/>
        </w:rPr>
        <w:t>Resultados questão 4 - Avaliação da decisão de terceirização</w:t>
      </w:r>
    </w:p>
    <w:tbl>
      <w:tblPr>
        <w:tblW w:w="7660" w:type="dxa"/>
        <w:jc w:val="center"/>
        <w:tblLayout w:type="fixed"/>
        <w:tblLook w:val="0400" w:firstRow="0" w:lastRow="0" w:firstColumn="0" w:lastColumn="0" w:noHBand="0" w:noVBand="1"/>
      </w:tblPr>
      <w:tblGrid>
        <w:gridCol w:w="3820"/>
        <w:gridCol w:w="452"/>
        <w:gridCol w:w="1468"/>
        <w:gridCol w:w="452"/>
        <w:gridCol w:w="1468"/>
      </w:tblGrid>
      <w:tr w:rsidR="00F21677" w:rsidRPr="00F21677" w14:paraId="0AE7EFF7" w14:textId="77777777" w:rsidTr="00246B1D">
        <w:trPr>
          <w:trHeight w:val="57"/>
          <w:jc w:val="center"/>
        </w:trPr>
        <w:tc>
          <w:tcPr>
            <w:tcW w:w="3820" w:type="dxa"/>
            <w:tcBorders>
              <w:top w:val="single" w:sz="4" w:space="0" w:color="000000"/>
              <w:left w:val="nil"/>
              <w:bottom w:val="single" w:sz="4" w:space="0" w:color="000000"/>
              <w:right w:val="nil"/>
            </w:tcBorders>
            <w:shd w:val="clear" w:color="auto" w:fill="FFFFFF"/>
            <w:vAlign w:val="bottom"/>
          </w:tcPr>
          <w:p w14:paraId="70C2B775" w14:textId="77777777" w:rsidR="00F21677" w:rsidRPr="00F21677" w:rsidRDefault="00F21677" w:rsidP="00246B1D">
            <w:pPr>
              <w:rPr>
                <w:color w:val="000000"/>
              </w:rPr>
            </w:pPr>
            <w:r w:rsidRPr="00F21677">
              <w:rPr>
                <w:color w:val="000000"/>
              </w:rPr>
              <w:t> </w:t>
            </w:r>
          </w:p>
        </w:tc>
        <w:tc>
          <w:tcPr>
            <w:tcW w:w="1920" w:type="dxa"/>
            <w:gridSpan w:val="2"/>
            <w:tcBorders>
              <w:top w:val="single" w:sz="4" w:space="0" w:color="000000"/>
              <w:left w:val="nil"/>
              <w:bottom w:val="single" w:sz="4" w:space="0" w:color="000000"/>
              <w:right w:val="nil"/>
            </w:tcBorders>
            <w:shd w:val="clear" w:color="auto" w:fill="FFFFFF"/>
            <w:vAlign w:val="bottom"/>
          </w:tcPr>
          <w:p w14:paraId="79050042" w14:textId="77777777" w:rsidR="00F21677" w:rsidRPr="00F21677" w:rsidRDefault="00F21677" w:rsidP="00246B1D">
            <w:pPr>
              <w:jc w:val="center"/>
              <w:rPr>
                <w:b/>
                <w:color w:val="000000"/>
              </w:rPr>
            </w:pPr>
            <w:r w:rsidRPr="00F21677">
              <w:rPr>
                <w:b/>
                <w:color w:val="000000"/>
              </w:rPr>
              <w:t xml:space="preserve">Sem informações </w:t>
            </w:r>
            <w:r w:rsidRPr="00F21677">
              <w:rPr>
                <w:b/>
              </w:rPr>
              <w:t>quantitativas</w:t>
            </w:r>
          </w:p>
        </w:tc>
        <w:tc>
          <w:tcPr>
            <w:tcW w:w="1920" w:type="dxa"/>
            <w:gridSpan w:val="2"/>
            <w:tcBorders>
              <w:top w:val="single" w:sz="4" w:space="0" w:color="000000"/>
              <w:left w:val="nil"/>
              <w:bottom w:val="single" w:sz="4" w:space="0" w:color="000000"/>
              <w:right w:val="nil"/>
            </w:tcBorders>
            <w:shd w:val="clear" w:color="auto" w:fill="FFFFFF"/>
            <w:vAlign w:val="bottom"/>
          </w:tcPr>
          <w:p w14:paraId="4FE7CE73" w14:textId="77777777" w:rsidR="00F21677" w:rsidRPr="00F21677" w:rsidRDefault="00F21677" w:rsidP="00246B1D">
            <w:pPr>
              <w:jc w:val="center"/>
              <w:rPr>
                <w:b/>
                <w:color w:val="000000"/>
              </w:rPr>
            </w:pPr>
            <w:r w:rsidRPr="00F21677">
              <w:rPr>
                <w:b/>
                <w:color w:val="000000"/>
              </w:rPr>
              <w:t xml:space="preserve">Com informações </w:t>
            </w:r>
            <w:r w:rsidRPr="00F21677">
              <w:rPr>
                <w:b/>
              </w:rPr>
              <w:t>quantitativ</w:t>
            </w:r>
            <w:r w:rsidRPr="00F21677">
              <w:rPr>
                <w:b/>
                <w:color w:val="000000"/>
              </w:rPr>
              <w:t>as</w:t>
            </w:r>
          </w:p>
        </w:tc>
      </w:tr>
      <w:tr w:rsidR="00F21677" w:rsidRPr="00F21677" w14:paraId="5145ADBA" w14:textId="77777777" w:rsidTr="00246B1D">
        <w:trPr>
          <w:trHeight w:val="57"/>
          <w:jc w:val="center"/>
        </w:trPr>
        <w:tc>
          <w:tcPr>
            <w:tcW w:w="3820" w:type="dxa"/>
            <w:tcBorders>
              <w:top w:val="nil"/>
              <w:left w:val="nil"/>
              <w:bottom w:val="nil"/>
              <w:right w:val="nil"/>
            </w:tcBorders>
            <w:shd w:val="clear" w:color="auto" w:fill="FFFFFF"/>
            <w:vAlign w:val="bottom"/>
          </w:tcPr>
          <w:p w14:paraId="7EED9691" w14:textId="77777777" w:rsidR="00F21677" w:rsidRPr="00F21677" w:rsidRDefault="00F21677" w:rsidP="00246B1D">
            <w:pPr>
              <w:rPr>
                <w:color w:val="000000"/>
              </w:rPr>
            </w:pPr>
            <w:r w:rsidRPr="00F21677">
              <w:rPr>
                <w:color w:val="000000"/>
              </w:rPr>
              <w:t>Manteria a terceirização</w:t>
            </w:r>
          </w:p>
        </w:tc>
        <w:tc>
          <w:tcPr>
            <w:tcW w:w="452" w:type="dxa"/>
            <w:tcBorders>
              <w:top w:val="nil"/>
              <w:left w:val="nil"/>
              <w:bottom w:val="nil"/>
              <w:right w:val="nil"/>
            </w:tcBorders>
            <w:shd w:val="clear" w:color="auto" w:fill="FFFFFF"/>
            <w:vAlign w:val="bottom"/>
          </w:tcPr>
          <w:p w14:paraId="7BB62F95" w14:textId="77777777" w:rsidR="00F21677" w:rsidRPr="00F21677" w:rsidRDefault="00F21677" w:rsidP="00246B1D">
            <w:pPr>
              <w:jc w:val="center"/>
            </w:pPr>
            <w:r w:rsidRPr="00F21677">
              <w:t>27</w:t>
            </w:r>
          </w:p>
        </w:tc>
        <w:tc>
          <w:tcPr>
            <w:tcW w:w="1468" w:type="dxa"/>
            <w:tcBorders>
              <w:top w:val="nil"/>
              <w:left w:val="nil"/>
              <w:bottom w:val="nil"/>
              <w:right w:val="nil"/>
            </w:tcBorders>
            <w:shd w:val="clear" w:color="auto" w:fill="FFFFFF"/>
            <w:vAlign w:val="bottom"/>
          </w:tcPr>
          <w:p w14:paraId="174C7186" w14:textId="77777777" w:rsidR="00F21677" w:rsidRPr="00F21677" w:rsidRDefault="00F21677" w:rsidP="00246B1D">
            <w:pPr>
              <w:jc w:val="center"/>
            </w:pPr>
            <w:r w:rsidRPr="00F21677">
              <w:t>50,00%</w:t>
            </w:r>
          </w:p>
        </w:tc>
        <w:tc>
          <w:tcPr>
            <w:tcW w:w="452" w:type="dxa"/>
            <w:tcBorders>
              <w:top w:val="nil"/>
              <w:left w:val="nil"/>
              <w:bottom w:val="nil"/>
              <w:right w:val="nil"/>
            </w:tcBorders>
            <w:shd w:val="clear" w:color="auto" w:fill="FFFFFF"/>
            <w:vAlign w:val="bottom"/>
          </w:tcPr>
          <w:p w14:paraId="6AABE809" w14:textId="77777777" w:rsidR="00F21677" w:rsidRPr="00F21677" w:rsidRDefault="00F21677" w:rsidP="00246B1D">
            <w:pPr>
              <w:jc w:val="center"/>
            </w:pPr>
            <w:r w:rsidRPr="00F21677">
              <w:t>33</w:t>
            </w:r>
          </w:p>
        </w:tc>
        <w:tc>
          <w:tcPr>
            <w:tcW w:w="1468" w:type="dxa"/>
            <w:tcBorders>
              <w:top w:val="nil"/>
              <w:left w:val="nil"/>
              <w:bottom w:val="nil"/>
              <w:right w:val="nil"/>
            </w:tcBorders>
            <w:shd w:val="clear" w:color="auto" w:fill="auto"/>
            <w:vAlign w:val="bottom"/>
          </w:tcPr>
          <w:p w14:paraId="5FF1909D" w14:textId="77777777" w:rsidR="00F21677" w:rsidRPr="00F21677" w:rsidRDefault="00F21677" w:rsidP="00246B1D">
            <w:pPr>
              <w:jc w:val="center"/>
            </w:pPr>
            <w:r w:rsidRPr="00F21677">
              <w:t>61,11%</w:t>
            </w:r>
          </w:p>
        </w:tc>
      </w:tr>
      <w:tr w:rsidR="00F21677" w:rsidRPr="00F21677" w14:paraId="719C17E9" w14:textId="77777777" w:rsidTr="00246B1D">
        <w:trPr>
          <w:trHeight w:val="57"/>
          <w:jc w:val="center"/>
        </w:trPr>
        <w:tc>
          <w:tcPr>
            <w:tcW w:w="3820" w:type="dxa"/>
            <w:tcBorders>
              <w:top w:val="nil"/>
              <w:left w:val="nil"/>
              <w:bottom w:val="nil"/>
              <w:right w:val="nil"/>
            </w:tcBorders>
            <w:shd w:val="clear" w:color="auto" w:fill="FFFFFF"/>
            <w:vAlign w:val="bottom"/>
          </w:tcPr>
          <w:p w14:paraId="7926987A" w14:textId="77777777" w:rsidR="00F21677" w:rsidRPr="00F21677" w:rsidRDefault="00F21677" w:rsidP="00246B1D">
            <w:pPr>
              <w:rPr>
                <w:color w:val="000000"/>
              </w:rPr>
            </w:pPr>
            <w:r w:rsidRPr="00F21677">
              <w:rPr>
                <w:color w:val="000000"/>
              </w:rPr>
              <w:t>Voltaria atrás na decisão</w:t>
            </w:r>
          </w:p>
        </w:tc>
        <w:tc>
          <w:tcPr>
            <w:tcW w:w="452" w:type="dxa"/>
            <w:tcBorders>
              <w:top w:val="nil"/>
              <w:left w:val="nil"/>
              <w:bottom w:val="nil"/>
              <w:right w:val="nil"/>
            </w:tcBorders>
            <w:shd w:val="clear" w:color="auto" w:fill="FFFFFF"/>
            <w:vAlign w:val="bottom"/>
          </w:tcPr>
          <w:p w14:paraId="58B46D57" w14:textId="77777777" w:rsidR="00F21677" w:rsidRPr="00F21677" w:rsidRDefault="00F21677" w:rsidP="00246B1D">
            <w:pPr>
              <w:jc w:val="center"/>
            </w:pPr>
            <w:r w:rsidRPr="00F21677">
              <w:t>27</w:t>
            </w:r>
          </w:p>
        </w:tc>
        <w:tc>
          <w:tcPr>
            <w:tcW w:w="1468" w:type="dxa"/>
            <w:tcBorders>
              <w:top w:val="nil"/>
              <w:left w:val="nil"/>
              <w:bottom w:val="nil"/>
              <w:right w:val="nil"/>
            </w:tcBorders>
            <w:shd w:val="clear" w:color="auto" w:fill="FFFFFF"/>
            <w:vAlign w:val="bottom"/>
          </w:tcPr>
          <w:p w14:paraId="1CD38789" w14:textId="77777777" w:rsidR="00F21677" w:rsidRPr="00F21677" w:rsidRDefault="00F21677" w:rsidP="00246B1D">
            <w:pPr>
              <w:jc w:val="center"/>
            </w:pPr>
            <w:r w:rsidRPr="00F21677">
              <w:t>50,00%</w:t>
            </w:r>
          </w:p>
        </w:tc>
        <w:tc>
          <w:tcPr>
            <w:tcW w:w="452" w:type="dxa"/>
            <w:tcBorders>
              <w:top w:val="nil"/>
              <w:left w:val="nil"/>
              <w:bottom w:val="nil"/>
              <w:right w:val="nil"/>
            </w:tcBorders>
            <w:shd w:val="clear" w:color="auto" w:fill="FFFFFF"/>
            <w:vAlign w:val="bottom"/>
          </w:tcPr>
          <w:p w14:paraId="7A035FF1" w14:textId="77777777" w:rsidR="00F21677" w:rsidRPr="00F21677" w:rsidRDefault="00F21677" w:rsidP="00246B1D">
            <w:pPr>
              <w:jc w:val="center"/>
            </w:pPr>
            <w:r w:rsidRPr="00F21677">
              <w:t>21</w:t>
            </w:r>
          </w:p>
        </w:tc>
        <w:tc>
          <w:tcPr>
            <w:tcW w:w="1468" w:type="dxa"/>
            <w:tcBorders>
              <w:top w:val="nil"/>
              <w:left w:val="nil"/>
              <w:bottom w:val="nil"/>
              <w:right w:val="nil"/>
            </w:tcBorders>
            <w:shd w:val="clear" w:color="auto" w:fill="auto"/>
            <w:vAlign w:val="bottom"/>
          </w:tcPr>
          <w:p w14:paraId="6E84A433" w14:textId="77777777" w:rsidR="00F21677" w:rsidRPr="00F21677" w:rsidRDefault="00F21677" w:rsidP="00246B1D">
            <w:pPr>
              <w:jc w:val="center"/>
            </w:pPr>
            <w:r w:rsidRPr="00F21677">
              <w:t>38,89%</w:t>
            </w:r>
          </w:p>
        </w:tc>
      </w:tr>
      <w:tr w:rsidR="00F21677" w:rsidRPr="00F21677" w14:paraId="68D9D921" w14:textId="77777777" w:rsidTr="00246B1D">
        <w:trPr>
          <w:trHeight w:val="57"/>
          <w:jc w:val="center"/>
        </w:trPr>
        <w:tc>
          <w:tcPr>
            <w:tcW w:w="3820" w:type="dxa"/>
            <w:tcBorders>
              <w:top w:val="nil"/>
              <w:left w:val="nil"/>
              <w:bottom w:val="single" w:sz="4" w:space="0" w:color="000000"/>
              <w:right w:val="nil"/>
            </w:tcBorders>
            <w:shd w:val="clear" w:color="auto" w:fill="FFFFFF"/>
            <w:vAlign w:val="bottom"/>
          </w:tcPr>
          <w:p w14:paraId="0C4E2854" w14:textId="77777777" w:rsidR="00F21677" w:rsidRPr="00F21677" w:rsidRDefault="00F21677" w:rsidP="00246B1D">
            <w:pPr>
              <w:rPr>
                <w:color w:val="000000"/>
              </w:rPr>
            </w:pPr>
            <w:r w:rsidRPr="00F21677">
              <w:rPr>
                <w:color w:val="000000"/>
              </w:rPr>
              <w:t>TOTAL</w:t>
            </w:r>
          </w:p>
        </w:tc>
        <w:tc>
          <w:tcPr>
            <w:tcW w:w="452" w:type="dxa"/>
            <w:tcBorders>
              <w:top w:val="nil"/>
              <w:left w:val="nil"/>
              <w:bottom w:val="single" w:sz="4" w:space="0" w:color="000000"/>
              <w:right w:val="nil"/>
            </w:tcBorders>
            <w:shd w:val="clear" w:color="auto" w:fill="FFFFFF"/>
            <w:vAlign w:val="bottom"/>
          </w:tcPr>
          <w:p w14:paraId="2D6DDA89" w14:textId="77777777" w:rsidR="00F21677" w:rsidRPr="00F21677" w:rsidRDefault="00F21677" w:rsidP="00246B1D">
            <w:pPr>
              <w:jc w:val="center"/>
              <w:rPr>
                <w:color w:val="000000"/>
              </w:rPr>
            </w:pPr>
            <w:r w:rsidRPr="00F21677">
              <w:t>54</w:t>
            </w:r>
          </w:p>
        </w:tc>
        <w:tc>
          <w:tcPr>
            <w:tcW w:w="1468" w:type="dxa"/>
            <w:tcBorders>
              <w:top w:val="nil"/>
              <w:left w:val="nil"/>
              <w:bottom w:val="single" w:sz="4" w:space="0" w:color="000000"/>
              <w:right w:val="nil"/>
            </w:tcBorders>
            <w:shd w:val="clear" w:color="auto" w:fill="FFFFFF"/>
            <w:vAlign w:val="bottom"/>
          </w:tcPr>
          <w:p w14:paraId="6A658033" w14:textId="77777777" w:rsidR="00F21677" w:rsidRPr="00F21677" w:rsidRDefault="00F21677" w:rsidP="00246B1D">
            <w:pPr>
              <w:jc w:val="center"/>
              <w:rPr>
                <w:color w:val="000000"/>
              </w:rPr>
            </w:pPr>
            <w:r w:rsidRPr="00F21677">
              <w:rPr>
                <w:color w:val="000000"/>
              </w:rPr>
              <w:t>100,00%</w:t>
            </w:r>
          </w:p>
        </w:tc>
        <w:tc>
          <w:tcPr>
            <w:tcW w:w="452" w:type="dxa"/>
            <w:tcBorders>
              <w:top w:val="nil"/>
              <w:left w:val="nil"/>
              <w:bottom w:val="single" w:sz="4" w:space="0" w:color="000000"/>
              <w:right w:val="nil"/>
            </w:tcBorders>
            <w:shd w:val="clear" w:color="auto" w:fill="FFFFFF"/>
            <w:vAlign w:val="bottom"/>
          </w:tcPr>
          <w:p w14:paraId="52F41AD7" w14:textId="77777777" w:rsidR="00F21677" w:rsidRPr="00F21677" w:rsidRDefault="00F21677" w:rsidP="00246B1D">
            <w:pPr>
              <w:jc w:val="center"/>
              <w:rPr>
                <w:color w:val="000000"/>
              </w:rPr>
            </w:pPr>
            <w:r w:rsidRPr="00F21677">
              <w:t>54</w:t>
            </w:r>
          </w:p>
        </w:tc>
        <w:tc>
          <w:tcPr>
            <w:tcW w:w="1468" w:type="dxa"/>
            <w:tcBorders>
              <w:top w:val="nil"/>
              <w:left w:val="nil"/>
              <w:bottom w:val="single" w:sz="4" w:space="0" w:color="000000"/>
              <w:right w:val="nil"/>
            </w:tcBorders>
            <w:shd w:val="clear" w:color="auto" w:fill="FFFFFF"/>
            <w:vAlign w:val="bottom"/>
          </w:tcPr>
          <w:p w14:paraId="79B67CAC" w14:textId="77777777" w:rsidR="00F21677" w:rsidRPr="00F21677" w:rsidRDefault="00F21677" w:rsidP="00246B1D">
            <w:pPr>
              <w:jc w:val="center"/>
              <w:rPr>
                <w:color w:val="000000"/>
              </w:rPr>
            </w:pPr>
            <w:r w:rsidRPr="00F21677">
              <w:rPr>
                <w:color w:val="000000"/>
              </w:rPr>
              <w:t>100,00%</w:t>
            </w:r>
          </w:p>
        </w:tc>
      </w:tr>
    </w:tbl>
    <w:p w14:paraId="086BB091" w14:textId="77777777" w:rsidR="00F21677" w:rsidRPr="004A7365" w:rsidRDefault="00F21677" w:rsidP="00F21677">
      <w:pPr>
        <w:ind w:firstLine="709"/>
        <w:jc w:val="both"/>
        <w:rPr>
          <w:sz w:val="10"/>
          <w:szCs w:val="10"/>
          <w:highlight w:val="white"/>
        </w:rPr>
      </w:pPr>
    </w:p>
    <w:p w14:paraId="26615B88" w14:textId="77777777" w:rsidR="00F21677" w:rsidRPr="00F21677" w:rsidRDefault="00F21677" w:rsidP="00F21677">
      <w:pPr>
        <w:ind w:firstLine="709"/>
        <w:jc w:val="both"/>
        <w:rPr>
          <w:sz w:val="24"/>
          <w:szCs w:val="24"/>
          <w:highlight w:val="white"/>
        </w:rPr>
      </w:pPr>
      <w:r w:rsidRPr="00F21677">
        <w:rPr>
          <w:sz w:val="24"/>
          <w:szCs w:val="24"/>
          <w:highlight w:val="white"/>
        </w:rPr>
        <w:t xml:space="preserve">Na Tabela 4 percebe-se que as avaliações foram proporcionalmente inversas a avaliação da decisão no cenário 3, indicando uma tendência oposta. Neste cenário, quando não estavam disponíveis as informações quantitativas, notou-se um equilíbrio entre manter e voltar atrás da decisão inicial, indicando que metade avaliou a decisão pelo processo e metade pelo resultado. Ao analisar as avaliações dos respondentes que possuíam informações quantitativas, percebe-se um aumento significativo na avaliação da decisão pelo processo. Neste caso, 61,11% </w:t>
      </w:r>
      <w:r w:rsidRPr="00F21677">
        <w:rPr>
          <w:sz w:val="24"/>
          <w:szCs w:val="24"/>
          <w:highlight w:val="white"/>
        </w:rPr>
        <w:lastRenderedPageBreak/>
        <w:t xml:space="preserve">manteriam a terceirização, acreditando que o processo como ocorreu a decisão de terceirizar tenha sido correto. </w:t>
      </w:r>
    </w:p>
    <w:p w14:paraId="0001345F" w14:textId="77777777" w:rsidR="00F21677" w:rsidRPr="004A7365" w:rsidRDefault="00F21677" w:rsidP="00F21677">
      <w:pPr>
        <w:jc w:val="both"/>
        <w:rPr>
          <w:b/>
          <w:sz w:val="10"/>
          <w:szCs w:val="10"/>
          <w:highlight w:val="white"/>
        </w:rPr>
      </w:pPr>
    </w:p>
    <w:p w14:paraId="4942CA52" w14:textId="77777777" w:rsidR="00F21677" w:rsidRPr="00F21677" w:rsidRDefault="00F21677" w:rsidP="00F21677">
      <w:pPr>
        <w:jc w:val="both"/>
        <w:rPr>
          <w:b/>
          <w:sz w:val="24"/>
          <w:szCs w:val="24"/>
          <w:highlight w:val="white"/>
        </w:rPr>
      </w:pPr>
      <w:r w:rsidRPr="00F21677">
        <w:rPr>
          <w:b/>
          <w:sz w:val="24"/>
          <w:szCs w:val="24"/>
          <w:highlight w:val="white"/>
        </w:rPr>
        <w:t>4.1.5 Produção</w:t>
      </w:r>
    </w:p>
    <w:p w14:paraId="22589345" w14:textId="77777777" w:rsidR="00F21677" w:rsidRPr="00F21677" w:rsidRDefault="00F21677" w:rsidP="00F21677">
      <w:pPr>
        <w:ind w:firstLine="709"/>
        <w:jc w:val="both"/>
        <w:rPr>
          <w:sz w:val="24"/>
          <w:szCs w:val="24"/>
          <w:highlight w:val="white"/>
        </w:rPr>
      </w:pPr>
      <w:r w:rsidRPr="00F21677">
        <w:rPr>
          <w:sz w:val="24"/>
          <w:szCs w:val="24"/>
          <w:highlight w:val="white"/>
        </w:rPr>
        <w:t>Neste cenário havia duas possibilidades de investimento disponíveis para a empresa. Ela poderia investir no Produto A ou no Produto B. Entendeu-se como melhor, investir no Produto A. Transcorrido certo tempo, constatou-se que o investimento no Produto B, teria sido mais interessante. Questionou-se novamente o que o respondente faria (Informações quantitativas adicionais: A opção de investir no produto A custou R$ 50.000,00).</w:t>
      </w:r>
    </w:p>
    <w:p w14:paraId="3B16797C" w14:textId="77777777" w:rsidR="00F21677" w:rsidRPr="00F21677" w:rsidRDefault="00F21677" w:rsidP="00F21677">
      <w:pPr>
        <w:numPr>
          <w:ilvl w:val="0"/>
          <w:numId w:val="10"/>
        </w:numPr>
        <w:suppressAutoHyphens w:val="0"/>
        <w:ind w:hanging="10"/>
        <w:contextualSpacing/>
        <w:jc w:val="both"/>
        <w:rPr>
          <w:sz w:val="24"/>
          <w:szCs w:val="24"/>
          <w:highlight w:val="white"/>
        </w:rPr>
      </w:pPr>
      <w:r w:rsidRPr="00F21677">
        <w:rPr>
          <w:sz w:val="24"/>
          <w:szCs w:val="24"/>
          <w:highlight w:val="white"/>
        </w:rPr>
        <w:t>Manteria a produção do Produto A, remodelando-o. (Informações quantitativas adicionais: Custando mais R$ 40.000,00).</w:t>
      </w:r>
    </w:p>
    <w:p w14:paraId="683F6575" w14:textId="77777777" w:rsidR="00F21677" w:rsidRPr="00F21677" w:rsidRDefault="00F21677" w:rsidP="00F21677">
      <w:pPr>
        <w:numPr>
          <w:ilvl w:val="0"/>
          <w:numId w:val="10"/>
        </w:numPr>
        <w:suppressAutoHyphens w:val="0"/>
        <w:ind w:hanging="10"/>
        <w:contextualSpacing/>
        <w:jc w:val="both"/>
        <w:rPr>
          <w:sz w:val="24"/>
          <w:szCs w:val="24"/>
          <w:highlight w:val="white"/>
        </w:rPr>
      </w:pPr>
      <w:r w:rsidRPr="00F21677">
        <w:rPr>
          <w:sz w:val="24"/>
          <w:szCs w:val="24"/>
          <w:highlight w:val="white"/>
        </w:rPr>
        <w:t>Voltaria atrás na decisão, e encerraria a produção do produto A e começaria a produzir o produto B. (Informações quantitativas adicionais: Custando R$ 40.000,00).</w:t>
      </w:r>
    </w:p>
    <w:p w14:paraId="63242A6B" w14:textId="77777777" w:rsidR="00F21677" w:rsidRPr="004A7365" w:rsidRDefault="00F21677" w:rsidP="00F21677">
      <w:pPr>
        <w:jc w:val="both"/>
        <w:rPr>
          <w:sz w:val="10"/>
          <w:szCs w:val="10"/>
          <w:highlight w:val="white"/>
        </w:rPr>
      </w:pPr>
    </w:p>
    <w:p w14:paraId="7D7C40CE" w14:textId="77777777" w:rsidR="00F21677" w:rsidRPr="00F21677" w:rsidRDefault="00F21677" w:rsidP="00F21677">
      <w:pPr>
        <w:jc w:val="both"/>
        <w:rPr>
          <w:sz w:val="24"/>
          <w:szCs w:val="24"/>
          <w:highlight w:val="white"/>
        </w:rPr>
      </w:pPr>
      <w:r w:rsidRPr="00F21677">
        <w:rPr>
          <w:sz w:val="24"/>
          <w:szCs w:val="24"/>
          <w:highlight w:val="white"/>
        </w:rPr>
        <w:t>Tabela 5</w:t>
      </w:r>
    </w:p>
    <w:p w14:paraId="22CF1B4B" w14:textId="77777777" w:rsidR="00F21677" w:rsidRPr="00F21677" w:rsidRDefault="00F21677" w:rsidP="00F21677">
      <w:pPr>
        <w:jc w:val="both"/>
        <w:rPr>
          <w:b/>
          <w:sz w:val="24"/>
          <w:szCs w:val="24"/>
          <w:highlight w:val="white"/>
        </w:rPr>
      </w:pPr>
      <w:r w:rsidRPr="00F21677">
        <w:rPr>
          <w:b/>
          <w:sz w:val="24"/>
          <w:szCs w:val="24"/>
          <w:highlight w:val="white"/>
        </w:rPr>
        <w:t xml:space="preserve">Resultados questão 5 - Avaliação da decisão de produção </w:t>
      </w:r>
    </w:p>
    <w:tbl>
      <w:tblPr>
        <w:tblW w:w="7660" w:type="dxa"/>
        <w:jc w:val="center"/>
        <w:tblLayout w:type="fixed"/>
        <w:tblLook w:val="0400" w:firstRow="0" w:lastRow="0" w:firstColumn="0" w:lastColumn="0" w:noHBand="0" w:noVBand="1"/>
      </w:tblPr>
      <w:tblGrid>
        <w:gridCol w:w="3820"/>
        <w:gridCol w:w="452"/>
        <w:gridCol w:w="1468"/>
        <w:gridCol w:w="452"/>
        <w:gridCol w:w="1468"/>
      </w:tblGrid>
      <w:tr w:rsidR="00F21677" w:rsidRPr="00F21677" w14:paraId="6F0BEB9D" w14:textId="77777777" w:rsidTr="00246B1D">
        <w:trPr>
          <w:trHeight w:val="57"/>
          <w:jc w:val="center"/>
        </w:trPr>
        <w:tc>
          <w:tcPr>
            <w:tcW w:w="3820" w:type="dxa"/>
            <w:tcBorders>
              <w:top w:val="single" w:sz="4" w:space="0" w:color="000000"/>
              <w:left w:val="nil"/>
              <w:bottom w:val="single" w:sz="4" w:space="0" w:color="000000"/>
              <w:right w:val="nil"/>
            </w:tcBorders>
            <w:shd w:val="clear" w:color="auto" w:fill="FFFFFF"/>
            <w:vAlign w:val="bottom"/>
          </w:tcPr>
          <w:p w14:paraId="7E56DAD8" w14:textId="77777777" w:rsidR="00F21677" w:rsidRPr="00F21677" w:rsidRDefault="00F21677" w:rsidP="00246B1D">
            <w:pPr>
              <w:rPr>
                <w:color w:val="000000"/>
              </w:rPr>
            </w:pPr>
            <w:r w:rsidRPr="00F21677">
              <w:rPr>
                <w:color w:val="000000"/>
              </w:rPr>
              <w:t> </w:t>
            </w:r>
          </w:p>
        </w:tc>
        <w:tc>
          <w:tcPr>
            <w:tcW w:w="1920" w:type="dxa"/>
            <w:gridSpan w:val="2"/>
            <w:tcBorders>
              <w:top w:val="single" w:sz="4" w:space="0" w:color="000000"/>
              <w:left w:val="nil"/>
              <w:bottom w:val="single" w:sz="4" w:space="0" w:color="000000"/>
              <w:right w:val="nil"/>
            </w:tcBorders>
            <w:shd w:val="clear" w:color="auto" w:fill="FFFFFF"/>
            <w:vAlign w:val="bottom"/>
          </w:tcPr>
          <w:p w14:paraId="65167F10" w14:textId="77777777" w:rsidR="00F21677" w:rsidRPr="00F21677" w:rsidRDefault="00F21677" w:rsidP="00246B1D">
            <w:pPr>
              <w:jc w:val="center"/>
              <w:rPr>
                <w:b/>
                <w:color w:val="000000"/>
              </w:rPr>
            </w:pPr>
            <w:r w:rsidRPr="00F21677">
              <w:rPr>
                <w:b/>
                <w:color w:val="000000"/>
              </w:rPr>
              <w:t xml:space="preserve">Sem informações </w:t>
            </w:r>
            <w:r w:rsidRPr="00F21677">
              <w:rPr>
                <w:b/>
              </w:rPr>
              <w:t>quantitativas</w:t>
            </w:r>
          </w:p>
        </w:tc>
        <w:tc>
          <w:tcPr>
            <w:tcW w:w="1920" w:type="dxa"/>
            <w:gridSpan w:val="2"/>
            <w:tcBorders>
              <w:top w:val="single" w:sz="4" w:space="0" w:color="000000"/>
              <w:left w:val="nil"/>
              <w:bottom w:val="single" w:sz="4" w:space="0" w:color="000000"/>
              <w:right w:val="nil"/>
            </w:tcBorders>
            <w:shd w:val="clear" w:color="auto" w:fill="FFFFFF"/>
            <w:vAlign w:val="bottom"/>
          </w:tcPr>
          <w:p w14:paraId="2B15668D" w14:textId="77777777" w:rsidR="00F21677" w:rsidRPr="00F21677" w:rsidRDefault="00F21677" w:rsidP="00246B1D">
            <w:pPr>
              <w:jc w:val="center"/>
              <w:rPr>
                <w:b/>
                <w:color w:val="000000"/>
              </w:rPr>
            </w:pPr>
            <w:r w:rsidRPr="00F21677">
              <w:rPr>
                <w:b/>
                <w:color w:val="000000"/>
              </w:rPr>
              <w:t xml:space="preserve">Com informações </w:t>
            </w:r>
            <w:r w:rsidRPr="00F21677">
              <w:rPr>
                <w:b/>
              </w:rPr>
              <w:t>quantitativas</w:t>
            </w:r>
          </w:p>
        </w:tc>
      </w:tr>
      <w:tr w:rsidR="00F21677" w:rsidRPr="00F21677" w14:paraId="5472C579" w14:textId="77777777" w:rsidTr="00246B1D">
        <w:trPr>
          <w:trHeight w:val="57"/>
          <w:jc w:val="center"/>
        </w:trPr>
        <w:tc>
          <w:tcPr>
            <w:tcW w:w="3820" w:type="dxa"/>
            <w:tcBorders>
              <w:top w:val="nil"/>
              <w:left w:val="nil"/>
              <w:bottom w:val="nil"/>
              <w:right w:val="nil"/>
            </w:tcBorders>
            <w:shd w:val="clear" w:color="auto" w:fill="FFFFFF"/>
            <w:vAlign w:val="bottom"/>
          </w:tcPr>
          <w:p w14:paraId="375ACF4F" w14:textId="77777777" w:rsidR="00F21677" w:rsidRPr="00F21677" w:rsidRDefault="00F21677" w:rsidP="00246B1D">
            <w:pPr>
              <w:rPr>
                <w:color w:val="000000"/>
              </w:rPr>
            </w:pPr>
            <w:r w:rsidRPr="00F21677">
              <w:rPr>
                <w:color w:val="000000"/>
              </w:rPr>
              <w:t>Manteria a produção do Produto A</w:t>
            </w:r>
          </w:p>
        </w:tc>
        <w:tc>
          <w:tcPr>
            <w:tcW w:w="452" w:type="dxa"/>
            <w:tcBorders>
              <w:top w:val="nil"/>
              <w:left w:val="nil"/>
              <w:bottom w:val="nil"/>
              <w:right w:val="nil"/>
            </w:tcBorders>
            <w:shd w:val="clear" w:color="auto" w:fill="FFFFFF"/>
            <w:vAlign w:val="bottom"/>
          </w:tcPr>
          <w:p w14:paraId="31CFEB7B" w14:textId="77777777" w:rsidR="00F21677" w:rsidRPr="00F21677" w:rsidRDefault="00F21677" w:rsidP="00246B1D">
            <w:pPr>
              <w:jc w:val="center"/>
            </w:pPr>
            <w:r w:rsidRPr="00F21677">
              <w:t>31</w:t>
            </w:r>
          </w:p>
        </w:tc>
        <w:tc>
          <w:tcPr>
            <w:tcW w:w="1468" w:type="dxa"/>
            <w:tcBorders>
              <w:top w:val="nil"/>
              <w:left w:val="nil"/>
              <w:bottom w:val="nil"/>
              <w:right w:val="nil"/>
            </w:tcBorders>
            <w:shd w:val="clear" w:color="auto" w:fill="FFFFFF"/>
            <w:vAlign w:val="bottom"/>
          </w:tcPr>
          <w:p w14:paraId="1089A919" w14:textId="77777777" w:rsidR="00F21677" w:rsidRPr="00F21677" w:rsidRDefault="00F21677" w:rsidP="00246B1D">
            <w:pPr>
              <w:jc w:val="center"/>
            </w:pPr>
            <w:r w:rsidRPr="00F21677">
              <w:t>57,41%</w:t>
            </w:r>
          </w:p>
        </w:tc>
        <w:tc>
          <w:tcPr>
            <w:tcW w:w="452" w:type="dxa"/>
            <w:tcBorders>
              <w:top w:val="nil"/>
              <w:left w:val="nil"/>
              <w:bottom w:val="nil"/>
              <w:right w:val="nil"/>
            </w:tcBorders>
            <w:shd w:val="clear" w:color="auto" w:fill="FFFFFF"/>
            <w:vAlign w:val="bottom"/>
          </w:tcPr>
          <w:p w14:paraId="0C28EEA4" w14:textId="77777777" w:rsidR="00F21677" w:rsidRPr="00F21677" w:rsidRDefault="00F21677" w:rsidP="00246B1D">
            <w:pPr>
              <w:jc w:val="center"/>
            </w:pPr>
            <w:r w:rsidRPr="00F21677">
              <w:t>23</w:t>
            </w:r>
          </w:p>
        </w:tc>
        <w:tc>
          <w:tcPr>
            <w:tcW w:w="1468" w:type="dxa"/>
            <w:tcBorders>
              <w:top w:val="nil"/>
              <w:left w:val="nil"/>
              <w:bottom w:val="nil"/>
              <w:right w:val="nil"/>
            </w:tcBorders>
            <w:shd w:val="clear" w:color="auto" w:fill="FFFFFF"/>
            <w:vAlign w:val="bottom"/>
          </w:tcPr>
          <w:p w14:paraId="1957B2CB" w14:textId="77777777" w:rsidR="00F21677" w:rsidRPr="00F21677" w:rsidRDefault="00F21677" w:rsidP="00246B1D">
            <w:pPr>
              <w:jc w:val="center"/>
            </w:pPr>
            <w:r w:rsidRPr="00F21677">
              <w:t>42,59%</w:t>
            </w:r>
          </w:p>
        </w:tc>
      </w:tr>
      <w:tr w:rsidR="00F21677" w:rsidRPr="00F21677" w14:paraId="1B167717" w14:textId="77777777" w:rsidTr="00246B1D">
        <w:trPr>
          <w:trHeight w:val="57"/>
          <w:jc w:val="center"/>
        </w:trPr>
        <w:tc>
          <w:tcPr>
            <w:tcW w:w="3820" w:type="dxa"/>
            <w:tcBorders>
              <w:top w:val="nil"/>
              <w:left w:val="nil"/>
              <w:bottom w:val="nil"/>
              <w:right w:val="nil"/>
            </w:tcBorders>
            <w:shd w:val="clear" w:color="auto" w:fill="FFFFFF"/>
            <w:vAlign w:val="bottom"/>
          </w:tcPr>
          <w:p w14:paraId="520EA7D8" w14:textId="77777777" w:rsidR="00F21677" w:rsidRPr="00F21677" w:rsidRDefault="00F21677" w:rsidP="00246B1D">
            <w:pPr>
              <w:rPr>
                <w:color w:val="000000"/>
              </w:rPr>
            </w:pPr>
            <w:r w:rsidRPr="00F21677">
              <w:rPr>
                <w:color w:val="000000"/>
              </w:rPr>
              <w:t>Começaria a produzir o Produto B</w:t>
            </w:r>
          </w:p>
        </w:tc>
        <w:tc>
          <w:tcPr>
            <w:tcW w:w="452" w:type="dxa"/>
            <w:tcBorders>
              <w:top w:val="nil"/>
              <w:left w:val="nil"/>
              <w:bottom w:val="nil"/>
              <w:right w:val="nil"/>
            </w:tcBorders>
            <w:shd w:val="clear" w:color="auto" w:fill="FFFFFF"/>
            <w:vAlign w:val="bottom"/>
          </w:tcPr>
          <w:p w14:paraId="1749F119" w14:textId="77777777" w:rsidR="00F21677" w:rsidRPr="00F21677" w:rsidRDefault="00F21677" w:rsidP="00246B1D">
            <w:pPr>
              <w:jc w:val="center"/>
            </w:pPr>
            <w:r w:rsidRPr="00F21677">
              <w:t>23</w:t>
            </w:r>
          </w:p>
        </w:tc>
        <w:tc>
          <w:tcPr>
            <w:tcW w:w="1468" w:type="dxa"/>
            <w:tcBorders>
              <w:top w:val="nil"/>
              <w:left w:val="nil"/>
              <w:bottom w:val="nil"/>
              <w:right w:val="nil"/>
            </w:tcBorders>
            <w:shd w:val="clear" w:color="auto" w:fill="FFFFFF"/>
            <w:vAlign w:val="bottom"/>
          </w:tcPr>
          <w:p w14:paraId="0AB30794" w14:textId="77777777" w:rsidR="00F21677" w:rsidRPr="00F21677" w:rsidRDefault="00F21677" w:rsidP="00246B1D">
            <w:pPr>
              <w:jc w:val="center"/>
            </w:pPr>
            <w:r w:rsidRPr="00F21677">
              <w:t>42,59%</w:t>
            </w:r>
          </w:p>
        </w:tc>
        <w:tc>
          <w:tcPr>
            <w:tcW w:w="452" w:type="dxa"/>
            <w:tcBorders>
              <w:top w:val="nil"/>
              <w:left w:val="nil"/>
              <w:bottom w:val="nil"/>
              <w:right w:val="nil"/>
            </w:tcBorders>
            <w:shd w:val="clear" w:color="auto" w:fill="FFFFFF"/>
            <w:vAlign w:val="bottom"/>
          </w:tcPr>
          <w:p w14:paraId="113674C9" w14:textId="77777777" w:rsidR="00F21677" w:rsidRPr="00F21677" w:rsidRDefault="00F21677" w:rsidP="00246B1D">
            <w:pPr>
              <w:jc w:val="center"/>
            </w:pPr>
            <w:r w:rsidRPr="00F21677">
              <w:t>31</w:t>
            </w:r>
          </w:p>
        </w:tc>
        <w:tc>
          <w:tcPr>
            <w:tcW w:w="1468" w:type="dxa"/>
            <w:tcBorders>
              <w:top w:val="nil"/>
              <w:left w:val="nil"/>
              <w:bottom w:val="nil"/>
              <w:right w:val="nil"/>
            </w:tcBorders>
            <w:shd w:val="clear" w:color="auto" w:fill="auto"/>
            <w:vAlign w:val="bottom"/>
          </w:tcPr>
          <w:p w14:paraId="712B0973" w14:textId="77777777" w:rsidR="00F21677" w:rsidRPr="00F21677" w:rsidRDefault="00F21677" w:rsidP="00246B1D">
            <w:pPr>
              <w:jc w:val="center"/>
            </w:pPr>
            <w:r w:rsidRPr="00F21677">
              <w:t>57,41%</w:t>
            </w:r>
          </w:p>
        </w:tc>
      </w:tr>
      <w:tr w:rsidR="00F21677" w:rsidRPr="00F21677" w14:paraId="6032292A" w14:textId="77777777" w:rsidTr="00246B1D">
        <w:trPr>
          <w:trHeight w:val="57"/>
          <w:jc w:val="center"/>
        </w:trPr>
        <w:tc>
          <w:tcPr>
            <w:tcW w:w="3820" w:type="dxa"/>
            <w:tcBorders>
              <w:top w:val="nil"/>
              <w:left w:val="nil"/>
              <w:bottom w:val="single" w:sz="4" w:space="0" w:color="000000"/>
              <w:right w:val="nil"/>
            </w:tcBorders>
            <w:shd w:val="clear" w:color="auto" w:fill="FFFFFF"/>
            <w:vAlign w:val="bottom"/>
          </w:tcPr>
          <w:p w14:paraId="47E38000" w14:textId="77777777" w:rsidR="00F21677" w:rsidRPr="00F21677" w:rsidRDefault="00F21677" w:rsidP="00246B1D">
            <w:pPr>
              <w:rPr>
                <w:color w:val="000000"/>
              </w:rPr>
            </w:pPr>
            <w:r w:rsidRPr="00F21677">
              <w:rPr>
                <w:color w:val="000000"/>
              </w:rPr>
              <w:t>TOTAL</w:t>
            </w:r>
          </w:p>
        </w:tc>
        <w:tc>
          <w:tcPr>
            <w:tcW w:w="452" w:type="dxa"/>
            <w:tcBorders>
              <w:top w:val="nil"/>
              <w:left w:val="nil"/>
              <w:bottom w:val="single" w:sz="4" w:space="0" w:color="000000"/>
              <w:right w:val="nil"/>
            </w:tcBorders>
            <w:shd w:val="clear" w:color="auto" w:fill="FFFFFF"/>
            <w:vAlign w:val="bottom"/>
          </w:tcPr>
          <w:p w14:paraId="7DB2673F" w14:textId="77777777" w:rsidR="00F21677" w:rsidRPr="00F21677" w:rsidRDefault="00F21677" w:rsidP="00246B1D">
            <w:pPr>
              <w:jc w:val="center"/>
            </w:pPr>
            <w:r w:rsidRPr="00F21677">
              <w:t>54</w:t>
            </w:r>
          </w:p>
        </w:tc>
        <w:tc>
          <w:tcPr>
            <w:tcW w:w="1468" w:type="dxa"/>
            <w:tcBorders>
              <w:top w:val="nil"/>
              <w:left w:val="nil"/>
              <w:bottom w:val="single" w:sz="4" w:space="0" w:color="000000"/>
              <w:right w:val="nil"/>
            </w:tcBorders>
            <w:shd w:val="clear" w:color="auto" w:fill="FFFFFF"/>
            <w:vAlign w:val="bottom"/>
          </w:tcPr>
          <w:p w14:paraId="402FE7A1" w14:textId="77777777" w:rsidR="00F21677" w:rsidRPr="00F21677" w:rsidRDefault="00F21677" w:rsidP="00246B1D">
            <w:pPr>
              <w:jc w:val="center"/>
            </w:pPr>
            <w:r w:rsidRPr="00F21677">
              <w:t>100,00%</w:t>
            </w:r>
          </w:p>
        </w:tc>
        <w:tc>
          <w:tcPr>
            <w:tcW w:w="452" w:type="dxa"/>
            <w:tcBorders>
              <w:top w:val="nil"/>
              <w:left w:val="nil"/>
              <w:bottom w:val="single" w:sz="4" w:space="0" w:color="000000"/>
              <w:right w:val="nil"/>
            </w:tcBorders>
            <w:shd w:val="clear" w:color="auto" w:fill="FFFFFF"/>
            <w:vAlign w:val="bottom"/>
          </w:tcPr>
          <w:p w14:paraId="08D5DC31" w14:textId="77777777" w:rsidR="00F21677" w:rsidRPr="00F21677" w:rsidRDefault="00F21677" w:rsidP="00246B1D">
            <w:pPr>
              <w:jc w:val="center"/>
            </w:pPr>
            <w:r w:rsidRPr="00F21677">
              <w:t>54</w:t>
            </w:r>
          </w:p>
        </w:tc>
        <w:tc>
          <w:tcPr>
            <w:tcW w:w="1468" w:type="dxa"/>
            <w:tcBorders>
              <w:top w:val="nil"/>
              <w:left w:val="nil"/>
              <w:bottom w:val="single" w:sz="4" w:space="0" w:color="000000"/>
              <w:right w:val="nil"/>
            </w:tcBorders>
            <w:shd w:val="clear" w:color="auto" w:fill="FFFFFF"/>
            <w:vAlign w:val="bottom"/>
          </w:tcPr>
          <w:p w14:paraId="0F6CE8F8" w14:textId="77777777" w:rsidR="00F21677" w:rsidRPr="00F21677" w:rsidRDefault="00F21677" w:rsidP="00246B1D">
            <w:pPr>
              <w:jc w:val="center"/>
            </w:pPr>
            <w:r w:rsidRPr="00F21677">
              <w:t>100,00%</w:t>
            </w:r>
          </w:p>
        </w:tc>
      </w:tr>
    </w:tbl>
    <w:p w14:paraId="7F621D80" w14:textId="77777777" w:rsidR="00F21677" w:rsidRPr="004A7365" w:rsidRDefault="00F21677" w:rsidP="00F21677">
      <w:pPr>
        <w:ind w:firstLine="709"/>
        <w:jc w:val="both"/>
        <w:rPr>
          <w:sz w:val="10"/>
          <w:szCs w:val="10"/>
          <w:highlight w:val="white"/>
        </w:rPr>
      </w:pPr>
    </w:p>
    <w:p w14:paraId="7212B141" w14:textId="77777777" w:rsidR="00F21677" w:rsidRPr="00F21677" w:rsidRDefault="00F21677" w:rsidP="00F21677">
      <w:pPr>
        <w:ind w:firstLine="709"/>
        <w:jc w:val="both"/>
        <w:rPr>
          <w:sz w:val="24"/>
          <w:szCs w:val="24"/>
          <w:highlight w:val="white"/>
        </w:rPr>
      </w:pPr>
      <w:r w:rsidRPr="00F21677">
        <w:rPr>
          <w:sz w:val="24"/>
          <w:szCs w:val="24"/>
          <w:highlight w:val="white"/>
        </w:rPr>
        <w:t>Tendo por base as avaliações das decisões de produção do Produto A ou Produto B, percebe-se uma inversão de avaliação daqueles que não obtinham informações quantitativas para aqueles que às possuíam. Para 57,41% (sem informações quantitativas) a empresa deveria manter a produção do Produto A, ao tratar o mesmo caso adicionando informações quantitativas, apenas 42,59% entenderam que a opção correta seria manter a produção do Produto A. Sendo assim, nota-se que as avaliações foram inversamente proporcionais para a opção de voltar atrás e começar a produzir o Produto B, para 42,59% dos que não tinham informações quantitativas, esta opção era a ideal, enquanto que, ao tratar quantitativamente a situação, aumenta essa ideia para 57,41%. Isso indica que o acréscimo de informações quantitativas influenciou os respondentes a avaliarem a decisão pelo resultado mais do que quando não dispunham de informações quantitativas acerca da decisão.</w:t>
      </w:r>
    </w:p>
    <w:p w14:paraId="52271142" w14:textId="77777777" w:rsidR="00F21677" w:rsidRPr="004A7365" w:rsidRDefault="00F21677" w:rsidP="00F21677">
      <w:pPr>
        <w:jc w:val="both"/>
        <w:rPr>
          <w:b/>
          <w:sz w:val="10"/>
          <w:szCs w:val="10"/>
          <w:highlight w:val="white"/>
        </w:rPr>
      </w:pPr>
    </w:p>
    <w:p w14:paraId="3FCDFA8D" w14:textId="77777777" w:rsidR="00F21677" w:rsidRPr="00F21677" w:rsidRDefault="00F21677" w:rsidP="00F21677">
      <w:pPr>
        <w:jc w:val="both"/>
        <w:rPr>
          <w:b/>
          <w:sz w:val="24"/>
          <w:szCs w:val="24"/>
          <w:highlight w:val="white"/>
        </w:rPr>
      </w:pPr>
      <w:r w:rsidRPr="00F21677">
        <w:rPr>
          <w:b/>
          <w:sz w:val="24"/>
          <w:szCs w:val="24"/>
          <w:highlight w:val="white"/>
        </w:rPr>
        <w:t>4.1.6 Desempenho de Vendas</w:t>
      </w:r>
    </w:p>
    <w:p w14:paraId="5C11CA70" w14:textId="77777777" w:rsidR="00F21677" w:rsidRPr="00F21677" w:rsidRDefault="00F21677" w:rsidP="00F21677">
      <w:pPr>
        <w:ind w:firstLine="720"/>
        <w:jc w:val="both"/>
        <w:rPr>
          <w:sz w:val="24"/>
          <w:szCs w:val="24"/>
          <w:highlight w:val="white"/>
        </w:rPr>
      </w:pPr>
      <w:r w:rsidRPr="00F21677">
        <w:rPr>
          <w:sz w:val="24"/>
          <w:szCs w:val="24"/>
          <w:highlight w:val="white"/>
        </w:rPr>
        <w:t>Outro cenário apresentado tratava da contratação de um representante de vendas, que fora escolhido dentre diversos candidatos. Transcorrido certo tempo, descobriu-se que uma empresa concorrente contratou, na mesma época, um dos candidatos não selecionados e que este tem apresentado um desempenho de vendas superior ao candidato escolhido e contratado pela empresa do respondente. Diante disso, questionou-se o que o respondente faria. (Informações quantitativas adicionais: O desempenho de vendas foi superior em 15%).</w:t>
      </w:r>
    </w:p>
    <w:p w14:paraId="31901503" w14:textId="77777777" w:rsidR="00F21677" w:rsidRPr="00F21677" w:rsidRDefault="00F21677" w:rsidP="00F21677">
      <w:pPr>
        <w:numPr>
          <w:ilvl w:val="0"/>
          <w:numId w:val="6"/>
        </w:numPr>
        <w:suppressAutoHyphens w:val="0"/>
        <w:ind w:left="708" w:firstLine="0"/>
        <w:contextualSpacing/>
        <w:jc w:val="both"/>
        <w:rPr>
          <w:sz w:val="24"/>
          <w:szCs w:val="24"/>
          <w:highlight w:val="white"/>
        </w:rPr>
      </w:pPr>
      <w:r w:rsidRPr="00F21677">
        <w:rPr>
          <w:sz w:val="24"/>
          <w:szCs w:val="24"/>
          <w:highlight w:val="white"/>
        </w:rPr>
        <w:t xml:space="preserve">A decisão foi correta porque seguiu um processo rigoroso de análise e escolha. </w:t>
      </w:r>
    </w:p>
    <w:p w14:paraId="7F82E442" w14:textId="77777777" w:rsidR="00F21677" w:rsidRPr="00F21677" w:rsidRDefault="00F21677" w:rsidP="00F21677">
      <w:pPr>
        <w:numPr>
          <w:ilvl w:val="0"/>
          <w:numId w:val="6"/>
        </w:numPr>
        <w:suppressAutoHyphens w:val="0"/>
        <w:ind w:left="708" w:firstLine="0"/>
        <w:contextualSpacing/>
        <w:jc w:val="both"/>
        <w:rPr>
          <w:sz w:val="24"/>
          <w:szCs w:val="24"/>
          <w:highlight w:val="white"/>
        </w:rPr>
      </w:pPr>
      <w:r w:rsidRPr="00F21677">
        <w:rPr>
          <w:sz w:val="24"/>
          <w:szCs w:val="24"/>
          <w:highlight w:val="white"/>
        </w:rPr>
        <w:t xml:space="preserve">A decisão foi errada pois, apesar de ter seguido um processo rigoroso de análise e escolha, os </w:t>
      </w:r>
      <w:proofErr w:type="gramStart"/>
      <w:r w:rsidRPr="00F21677">
        <w:rPr>
          <w:sz w:val="24"/>
          <w:szCs w:val="24"/>
          <w:highlight w:val="white"/>
        </w:rPr>
        <w:t>resultados finais</w:t>
      </w:r>
      <w:proofErr w:type="gramEnd"/>
      <w:r w:rsidRPr="00F21677">
        <w:rPr>
          <w:sz w:val="24"/>
          <w:szCs w:val="24"/>
          <w:highlight w:val="white"/>
        </w:rPr>
        <w:t xml:space="preserve"> foram piores do que os do candidato preterido. </w:t>
      </w:r>
    </w:p>
    <w:p w14:paraId="5B7BC5D1" w14:textId="77777777" w:rsidR="00F21677" w:rsidRPr="004A7365" w:rsidRDefault="00F21677" w:rsidP="00F21677">
      <w:pPr>
        <w:jc w:val="both"/>
        <w:rPr>
          <w:sz w:val="10"/>
          <w:szCs w:val="10"/>
          <w:highlight w:val="white"/>
        </w:rPr>
      </w:pPr>
    </w:p>
    <w:p w14:paraId="3660B6EC" w14:textId="77777777" w:rsidR="00F21677" w:rsidRPr="00F21677" w:rsidRDefault="00F21677" w:rsidP="00F21677">
      <w:pPr>
        <w:jc w:val="both"/>
        <w:rPr>
          <w:sz w:val="24"/>
          <w:szCs w:val="24"/>
          <w:highlight w:val="white"/>
        </w:rPr>
      </w:pPr>
      <w:r w:rsidRPr="00F21677">
        <w:rPr>
          <w:sz w:val="24"/>
          <w:szCs w:val="24"/>
          <w:highlight w:val="white"/>
        </w:rPr>
        <w:t>Tabela 6</w:t>
      </w:r>
    </w:p>
    <w:p w14:paraId="375646F7" w14:textId="77777777" w:rsidR="00F21677" w:rsidRPr="00F21677" w:rsidRDefault="00F21677" w:rsidP="00F21677">
      <w:pPr>
        <w:jc w:val="both"/>
        <w:rPr>
          <w:b/>
          <w:highlight w:val="white"/>
        </w:rPr>
      </w:pPr>
      <w:r w:rsidRPr="00F21677">
        <w:rPr>
          <w:b/>
          <w:sz w:val="24"/>
          <w:szCs w:val="24"/>
          <w:highlight w:val="white"/>
        </w:rPr>
        <w:t>Resultados questão 6 - Avaliação da decisão do desempenho de vendas</w:t>
      </w:r>
    </w:p>
    <w:tbl>
      <w:tblPr>
        <w:tblW w:w="7660" w:type="dxa"/>
        <w:jc w:val="center"/>
        <w:tblLayout w:type="fixed"/>
        <w:tblLook w:val="0400" w:firstRow="0" w:lastRow="0" w:firstColumn="0" w:lastColumn="0" w:noHBand="0" w:noVBand="1"/>
      </w:tblPr>
      <w:tblGrid>
        <w:gridCol w:w="3820"/>
        <w:gridCol w:w="452"/>
        <w:gridCol w:w="1468"/>
        <w:gridCol w:w="452"/>
        <w:gridCol w:w="1468"/>
      </w:tblGrid>
      <w:tr w:rsidR="00F21677" w:rsidRPr="00F21677" w14:paraId="419A43C1" w14:textId="77777777" w:rsidTr="00246B1D">
        <w:trPr>
          <w:trHeight w:val="57"/>
          <w:jc w:val="center"/>
        </w:trPr>
        <w:tc>
          <w:tcPr>
            <w:tcW w:w="3820" w:type="dxa"/>
            <w:tcBorders>
              <w:top w:val="single" w:sz="4" w:space="0" w:color="000000"/>
              <w:left w:val="nil"/>
              <w:bottom w:val="single" w:sz="4" w:space="0" w:color="000000"/>
              <w:right w:val="nil"/>
            </w:tcBorders>
            <w:shd w:val="clear" w:color="auto" w:fill="FFFFFF"/>
            <w:vAlign w:val="bottom"/>
          </w:tcPr>
          <w:p w14:paraId="03ED334C" w14:textId="77777777" w:rsidR="00F21677" w:rsidRPr="00F21677" w:rsidRDefault="00F21677" w:rsidP="00246B1D">
            <w:pPr>
              <w:rPr>
                <w:color w:val="000000"/>
              </w:rPr>
            </w:pPr>
            <w:r w:rsidRPr="00F21677">
              <w:rPr>
                <w:color w:val="000000"/>
              </w:rPr>
              <w:t> </w:t>
            </w:r>
          </w:p>
        </w:tc>
        <w:tc>
          <w:tcPr>
            <w:tcW w:w="1920" w:type="dxa"/>
            <w:gridSpan w:val="2"/>
            <w:tcBorders>
              <w:top w:val="single" w:sz="4" w:space="0" w:color="000000"/>
              <w:left w:val="nil"/>
              <w:bottom w:val="single" w:sz="4" w:space="0" w:color="000000"/>
              <w:right w:val="nil"/>
            </w:tcBorders>
            <w:shd w:val="clear" w:color="auto" w:fill="FFFFFF"/>
            <w:vAlign w:val="bottom"/>
          </w:tcPr>
          <w:p w14:paraId="3DD59B9D" w14:textId="77777777" w:rsidR="00F21677" w:rsidRPr="00F21677" w:rsidRDefault="00F21677" w:rsidP="00246B1D">
            <w:pPr>
              <w:jc w:val="center"/>
              <w:rPr>
                <w:b/>
                <w:color w:val="000000"/>
              </w:rPr>
            </w:pPr>
            <w:r w:rsidRPr="00F21677">
              <w:rPr>
                <w:b/>
                <w:color w:val="000000"/>
              </w:rPr>
              <w:t xml:space="preserve">Sem informações </w:t>
            </w:r>
            <w:r w:rsidRPr="00F21677">
              <w:rPr>
                <w:b/>
              </w:rPr>
              <w:t>quantitativ</w:t>
            </w:r>
            <w:r w:rsidRPr="00F21677">
              <w:rPr>
                <w:b/>
                <w:color w:val="000000"/>
              </w:rPr>
              <w:t>as</w:t>
            </w:r>
          </w:p>
        </w:tc>
        <w:tc>
          <w:tcPr>
            <w:tcW w:w="1920" w:type="dxa"/>
            <w:gridSpan w:val="2"/>
            <w:tcBorders>
              <w:top w:val="single" w:sz="4" w:space="0" w:color="000000"/>
              <w:left w:val="nil"/>
              <w:bottom w:val="single" w:sz="4" w:space="0" w:color="000000"/>
              <w:right w:val="nil"/>
            </w:tcBorders>
            <w:shd w:val="clear" w:color="auto" w:fill="FFFFFF"/>
            <w:vAlign w:val="bottom"/>
          </w:tcPr>
          <w:p w14:paraId="46BFA7EF" w14:textId="77777777" w:rsidR="00F21677" w:rsidRPr="00F21677" w:rsidRDefault="00F21677" w:rsidP="00246B1D">
            <w:pPr>
              <w:jc w:val="center"/>
              <w:rPr>
                <w:b/>
                <w:color w:val="000000"/>
              </w:rPr>
            </w:pPr>
            <w:r w:rsidRPr="00F21677">
              <w:rPr>
                <w:b/>
                <w:color w:val="000000"/>
              </w:rPr>
              <w:t xml:space="preserve">Com informações </w:t>
            </w:r>
            <w:r w:rsidRPr="00F21677">
              <w:rPr>
                <w:b/>
              </w:rPr>
              <w:t>quantitativ</w:t>
            </w:r>
            <w:r w:rsidRPr="00F21677">
              <w:rPr>
                <w:b/>
                <w:color w:val="000000"/>
              </w:rPr>
              <w:t>as</w:t>
            </w:r>
          </w:p>
        </w:tc>
      </w:tr>
      <w:tr w:rsidR="00F21677" w:rsidRPr="00F21677" w14:paraId="0A7220EF" w14:textId="77777777" w:rsidTr="00246B1D">
        <w:trPr>
          <w:trHeight w:val="57"/>
          <w:jc w:val="center"/>
        </w:trPr>
        <w:tc>
          <w:tcPr>
            <w:tcW w:w="3820" w:type="dxa"/>
            <w:tcBorders>
              <w:top w:val="nil"/>
              <w:left w:val="nil"/>
              <w:bottom w:val="nil"/>
              <w:right w:val="nil"/>
            </w:tcBorders>
            <w:shd w:val="clear" w:color="auto" w:fill="FFFFFF"/>
            <w:vAlign w:val="bottom"/>
          </w:tcPr>
          <w:p w14:paraId="56262B56" w14:textId="77777777" w:rsidR="00F21677" w:rsidRPr="00F21677" w:rsidRDefault="00F21677" w:rsidP="00246B1D">
            <w:pPr>
              <w:rPr>
                <w:color w:val="000000"/>
              </w:rPr>
            </w:pPr>
            <w:r w:rsidRPr="00F21677">
              <w:rPr>
                <w:color w:val="000000"/>
              </w:rPr>
              <w:t>Sua decisão foi correta</w:t>
            </w:r>
          </w:p>
        </w:tc>
        <w:tc>
          <w:tcPr>
            <w:tcW w:w="452" w:type="dxa"/>
            <w:tcBorders>
              <w:top w:val="nil"/>
              <w:left w:val="nil"/>
              <w:bottom w:val="nil"/>
              <w:right w:val="nil"/>
            </w:tcBorders>
            <w:shd w:val="clear" w:color="auto" w:fill="FFFFFF"/>
            <w:vAlign w:val="bottom"/>
          </w:tcPr>
          <w:p w14:paraId="1159757C" w14:textId="77777777" w:rsidR="00F21677" w:rsidRPr="00F21677" w:rsidRDefault="00F21677" w:rsidP="00246B1D">
            <w:pPr>
              <w:jc w:val="center"/>
            </w:pPr>
            <w:r w:rsidRPr="00F21677">
              <w:t>36</w:t>
            </w:r>
          </w:p>
        </w:tc>
        <w:tc>
          <w:tcPr>
            <w:tcW w:w="1468" w:type="dxa"/>
            <w:tcBorders>
              <w:top w:val="nil"/>
              <w:left w:val="nil"/>
              <w:bottom w:val="nil"/>
              <w:right w:val="nil"/>
            </w:tcBorders>
            <w:shd w:val="clear" w:color="auto" w:fill="FFFFFF"/>
            <w:vAlign w:val="bottom"/>
          </w:tcPr>
          <w:p w14:paraId="2FFCD776" w14:textId="77777777" w:rsidR="00F21677" w:rsidRPr="00F21677" w:rsidRDefault="00F21677" w:rsidP="00246B1D">
            <w:pPr>
              <w:jc w:val="center"/>
            </w:pPr>
            <w:r w:rsidRPr="00F21677">
              <w:t>66,67%</w:t>
            </w:r>
          </w:p>
        </w:tc>
        <w:tc>
          <w:tcPr>
            <w:tcW w:w="452" w:type="dxa"/>
            <w:tcBorders>
              <w:top w:val="nil"/>
              <w:left w:val="nil"/>
              <w:bottom w:val="nil"/>
              <w:right w:val="nil"/>
            </w:tcBorders>
            <w:shd w:val="clear" w:color="auto" w:fill="FFFFFF"/>
            <w:vAlign w:val="bottom"/>
          </w:tcPr>
          <w:p w14:paraId="11E2934D" w14:textId="77777777" w:rsidR="00F21677" w:rsidRPr="00F21677" w:rsidRDefault="00F21677" w:rsidP="00246B1D">
            <w:pPr>
              <w:jc w:val="center"/>
            </w:pPr>
            <w:r w:rsidRPr="00F21677">
              <w:t>38</w:t>
            </w:r>
          </w:p>
        </w:tc>
        <w:tc>
          <w:tcPr>
            <w:tcW w:w="1468" w:type="dxa"/>
            <w:tcBorders>
              <w:top w:val="nil"/>
              <w:left w:val="nil"/>
              <w:bottom w:val="nil"/>
              <w:right w:val="nil"/>
            </w:tcBorders>
            <w:shd w:val="clear" w:color="auto" w:fill="FFFFFF"/>
            <w:vAlign w:val="bottom"/>
          </w:tcPr>
          <w:p w14:paraId="3C39A4C0" w14:textId="77777777" w:rsidR="00F21677" w:rsidRPr="00F21677" w:rsidRDefault="00F21677" w:rsidP="00246B1D">
            <w:pPr>
              <w:jc w:val="center"/>
            </w:pPr>
            <w:r w:rsidRPr="00F21677">
              <w:t>70,37%</w:t>
            </w:r>
          </w:p>
        </w:tc>
      </w:tr>
      <w:tr w:rsidR="00F21677" w:rsidRPr="00F21677" w14:paraId="6528DB88" w14:textId="77777777" w:rsidTr="00246B1D">
        <w:trPr>
          <w:trHeight w:val="57"/>
          <w:jc w:val="center"/>
        </w:trPr>
        <w:tc>
          <w:tcPr>
            <w:tcW w:w="3820" w:type="dxa"/>
            <w:tcBorders>
              <w:top w:val="nil"/>
              <w:left w:val="nil"/>
              <w:bottom w:val="nil"/>
              <w:right w:val="nil"/>
            </w:tcBorders>
            <w:shd w:val="clear" w:color="auto" w:fill="FFFFFF"/>
            <w:vAlign w:val="bottom"/>
          </w:tcPr>
          <w:p w14:paraId="576639BA" w14:textId="77777777" w:rsidR="00F21677" w:rsidRPr="00F21677" w:rsidRDefault="00F21677" w:rsidP="00246B1D">
            <w:pPr>
              <w:rPr>
                <w:color w:val="000000"/>
              </w:rPr>
            </w:pPr>
            <w:r w:rsidRPr="00F21677">
              <w:rPr>
                <w:color w:val="000000"/>
              </w:rPr>
              <w:t>Sua decisão foi errada</w:t>
            </w:r>
          </w:p>
        </w:tc>
        <w:tc>
          <w:tcPr>
            <w:tcW w:w="452" w:type="dxa"/>
            <w:tcBorders>
              <w:top w:val="nil"/>
              <w:left w:val="nil"/>
              <w:bottom w:val="nil"/>
              <w:right w:val="nil"/>
            </w:tcBorders>
            <w:shd w:val="clear" w:color="auto" w:fill="FFFFFF"/>
            <w:vAlign w:val="bottom"/>
          </w:tcPr>
          <w:p w14:paraId="07C18AA9" w14:textId="77777777" w:rsidR="00F21677" w:rsidRPr="00F21677" w:rsidRDefault="00F21677" w:rsidP="00246B1D">
            <w:pPr>
              <w:jc w:val="center"/>
            </w:pPr>
            <w:r w:rsidRPr="00F21677">
              <w:t>18</w:t>
            </w:r>
          </w:p>
        </w:tc>
        <w:tc>
          <w:tcPr>
            <w:tcW w:w="1468" w:type="dxa"/>
            <w:tcBorders>
              <w:top w:val="nil"/>
              <w:left w:val="nil"/>
              <w:bottom w:val="nil"/>
              <w:right w:val="nil"/>
            </w:tcBorders>
            <w:shd w:val="clear" w:color="auto" w:fill="FFFFFF"/>
            <w:vAlign w:val="bottom"/>
          </w:tcPr>
          <w:p w14:paraId="26F13310" w14:textId="77777777" w:rsidR="00F21677" w:rsidRPr="00F21677" w:rsidRDefault="00F21677" w:rsidP="00246B1D">
            <w:pPr>
              <w:jc w:val="center"/>
            </w:pPr>
            <w:r w:rsidRPr="00F21677">
              <w:t>33,33%</w:t>
            </w:r>
          </w:p>
        </w:tc>
        <w:tc>
          <w:tcPr>
            <w:tcW w:w="452" w:type="dxa"/>
            <w:tcBorders>
              <w:top w:val="nil"/>
              <w:left w:val="nil"/>
              <w:bottom w:val="nil"/>
              <w:right w:val="nil"/>
            </w:tcBorders>
            <w:shd w:val="clear" w:color="auto" w:fill="FFFFFF"/>
            <w:vAlign w:val="bottom"/>
          </w:tcPr>
          <w:p w14:paraId="0E40B319" w14:textId="77777777" w:rsidR="00F21677" w:rsidRPr="00F21677" w:rsidRDefault="00F21677" w:rsidP="00246B1D">
            <w:pPr>
              <w:jc w:val="center"/>
            </w:pPr>
            <w:r w:rsidRPr="00F21677">
              <w:t>16</w:t>
            </w:r>
          </w:p>
        </w:tc>
        <w:tc>
          <w:tcPr>
            <w:tcW w:w="1468" w:type="dxa"/>
            <w:tcBorders>
              <w:top w:val="nil"/>
              <w:left w:val="nil"/>
              <w:bottom w:val="nil"/>
              <w:right w:val="nil"/>
            </w:tcBorders>
            <w:shd w:val="clear" w:color="auto" w:fill="auto"/>
            <w:vAlign w:val="bottom"/>
          </w:tcPr>
          <w:p w14:paraId="63238818" w14:textId="77777777" w:rsidR="00F21677" w:rsidRPr="00F21677" w:rsidRDefault="00F21677" w:rsidP="00246B1D">
            <w:pPr>
              <w:jc w:val="center"/>
            </w:pPr>
            <w:r w:rsidRPr="00F21677">
              <w:t>29,63%</w:t>
            </w:r>
          </w:p>
        </w:tc>
      </w:tr>
      <w:tr w:rsidR="00F21677" w:rsidRPr="00F21677" w14:paraId="0555F2B4" w14:textId="77777777" w:rsidTr="00246B1D">
        <w:trPr>
          <w:trHeight w:val="57"/>
          <w:jc w:val="center"/>
        </w:trPr>
        <w:tc>
          <w:tcPr>
            <w:tcW w:w="3820" w:type="dxa"/>
            <w:tcBorders>
              <w:top w:val="nil"/>
              <w:left w:val="nil"/>
              <w:bottom w:val="single" w:sz="4" w:space="0" w:color="000000"/>
              <w:right w:val="nil"/>
            </w:tcBorders>
            <w:shd w:val="clear" w:color="auto" w:fill="FFFFFF"/>
            <w:vAlign w:val="bottom"/>
          </w:tcPr>
          <w:p w14:paraId="6B7ACFF0" w14:textId="77777777" w:rsidR="00F21677" w:rsidRPr="00F21677" w:rsidRDefault="00F21677" w:rsidP="00246B1D">
            <w:pPr>
              <w:rPr>
                <w:color w:val="000000"/>
              </w:rPr>
            </w:pPr>
            <w:r w:rsidRPr="00F21677">
              <w:rPr>
                <w:color w:val="000000"/>
              </w:rPr>
              <w:t>TOTAL</w:t>
            </w:r>
          </w:p>
        </w:tc>
        <w:tc>
          <w:tcPr>
            <w:tcW w:w="452" w:type="dxa"/>
            <w:tcBorders>
              <w:top w:val="nil"/>
              <w:left w:val="nil"/>
              <w:bottom w:val="single" w:sz="4" w:space="0" w:color="000000"/>
              <w:right w:val="nil"/>
            </w:tcBorders>
            <w:shd w:val="clear" w:color="auto" w:fill="FFFFFF"/>
            <w:vAlign w:val="bottom"/>
          </w:tcPr>
          <w:p w14:paraId="61881ABA" w14:textId="77777777" w:rsidR="00F21677" w:rsidRPr="00F21677" w:rsidRDefault="00F21677" w:rsidP="00246B1D">
            <w:pPr>
              <w:jc w:val="center"/>
              <w:rPr>
                <w:color w:val="000000"/>
              </w:rPr>
            </w:pPr>
            <w:r w:rsidRPr="00F21677">
              <w:t>54</w:t>
            </w:r>
          </w:p>
        </w:tc>
        <w:tc>
          <w:tcPr>
            <w:tcW w:w="1468" w:type="dxa"/>
            <w:tcBorders>
              <w:top w:val="nil"/>
              <w:left w:val="nil"/>
              <w:bottom w:val="single" w:sz="4" w:space="0" w:color="000000"/>
              <w:right w:val="nil"/>
            </w:tcBorders>
            <w:shd w:val="clear" w:color="auto" w:fill="FFFFFF"/>
            <w:vAlign w:val="bottom"/>
          </w:tcPr>
          <w:p w14:paraId="3D764B2E" w14:textId="77777777" w:rsidR="00F21677" w:rsidRPr="00F21677" w:rsidRDefault="00F21677" w:rsidP="00246B1D">
            <w:pPr>
              <w:jc w:val="center"/>
              <w:rPr>
                <w:color w:val="000000"/>
              </w:rPr>
            </w:pPr>
            <w:r w:rsidRPr="00F21677">
              <w:rPr>
                <w:color w:val="000000"/>
              </w:rPr>
              <w:t>100,00%</w:t>
            </w:r>
          </w:p>
        </w:tc>
        <w:tc>
          <w:tcPr>
            <w:tcW w:w="452" w:type="dxa"/>
            <w:tcBorders>
              <w:top w:val="nil"/>
              <w:left w:val="nil"/>
              <w:bottom w:val="single" w:sz="4" w:space="0" w:color="000000"/>
              <w:right w:val="nil"/>
            </w:tcBorders>
            <w:shd w:val="clear" w:color="auto" w:fill="FFFFFF"/>
            <w:vAlign w:val="bottom"/>
          </w:tcPr>
          <w:p w14:paraId="7E2EF5FB" w14:textId="77777777" w:rsidR="00F21677" w:rsidRPr="00F21677" w:rsidRDefault="00F21677" w:rsidP="00246B1D">
            <w:pPr>
              <w:jc w:val="center"/>
              <w:rPr>
                <w:color w:val="000000"/>
              </w:rPr>
            </w:pPr>
            <w:r w:rsidRPr="00F21677">
              <w:t>54</w:t>
            </w:r>
          </w:p>
        </w:tc>
        <w:tc>
          <w:tcPr>
            <w:tcW w:w="1468" w:type="dxa"/>
            <w:tcBorders>
              <w:top w:val="nil"/>
              <w:left w:val="nil"/>
              <w:bottom w:val="single" w:sz="4" w:space="0" w:color="000000"/>
              <w:right w:val="nil"/>
            </w:tcBorders>
            <w:shd w:val="clear" w:color="auto" w:fill="FFFFFF"/>
            <w:vAlign w:val="bottom"/>
          </w:tcPr>
          <w:p w14:paraId="6A9F88F4" w14:textId="77777777" w:rsidR="00F21677" w:rsidRPr="00F21677" w:rsidRDefault="00F21677" w:rsidP="00246B1D">
            <w:pPr>
              <w:jc w:val="center"/>
              <w:rPr>
                <w:color w:val="000000"/>
              </w:rPr>
            </w:pPr>
            <w:r w:rsidRPr="00F21677">
              <w:rPr>
                <w:color w:val="000000"/>
              </w:rPr>
              <w:t>100,00%</w:t>
            </w:r>
          </w:p>
        </w:tc>
      </w:tr>
    </w:tbl>
    <w:p w14:paraId="4D4C92BF" w14:textId="77777777" w:rsidR="00F21677" w:rsidRPr="004A7365" w:rsidRDefault="00F21677" w:rsidP="00F21677">
      <w:pPr>
        <w:ind w:firstLine="709"/>
        <w:jc w:val="both"/>
        <w:rPr>
          <w:sz w:val="10"/>
          <w:szCs w:val="10"/>
          <w:highlight w:val="white"/>
        </w:rPr>
      </w:pPr>
    </w:p>
    <w:p w14:paraId="0DA67B70" w14:textId="77777777" w:rsidR="00F21677" w:rsidRPr="00F21677" w:rsidRDefault="00F21677" w:rsidP="00F21677">
      <w:pPr>
        <w:ind w:firstLine="709"/>
        <w:jc w:val="both"/>
        <w:rPr>
          <w:sz w:val="24"/>
          <w:szCs w:val="24"/>
          <w:highlight w:val="white"/>
        </w:rPr>
      </w:pPr>
      <w:r w:rsidRPr="00F21677">
        <w:rPr>
          <w:sz w:val="24"/>
          <w:szCs w:val="24"/>
          <w:highlight w:val="white"/>
        </w:rPr>
        <w:lastRenderedPageBreak/>
        <w:t xml:space="preserve">Este cenário, assim como o primeiro buscava a avaliação de decisões de contratação. Entretanto, nesta situação apresenta-se a vantagem competitiva de um concorrente decorrente da decisão tomada de não contratar este vendedor que o concorrente contratou. Assim, ao analisar as avaliações percebe-se que foram inversas às da primeira questão. Neste caso, a decisão estava correta para 66,67% dos respondentes sem informações quantitativas, passando para 70,37% com informações quantitativas. Percebe-se então que ao adicionar valores quantitativos, a avaliação foi efetuada visando mais o processo da decisão e não os resultados. </w:t>
      </w:r>
    </w:p>
    <w:p w14:paraId="46DA2731" w14:textId="77777777" w:rsidR="00F21677" w:rsidRPr="004A7365" w:rsidRDefault="00F21677" w:rsidP="00F21677">
      <w:pPr>
        <w:jc w:val="both"/>
        <w:rPr>
          <w:b/>
          <w:sz w:val="10"/>
          <w:szCs w:val="10"/>
          <w:highlight w:val="white"/>
        </w:rPr>
      </w:pPr>
    </w:p>
    <w:p w14:paraId="3A1E62C9" w14:textId="77777777" w:rsidR="00F21677" w:rsidRPr="00F21677" w:rsidRDefault="00F21677" w:rsidP="00F21677">
      <w:pPr>
        <w:jc w:val="both"/>
        <w:rPr>
          <w:b/>
          <w:sz w:val="24"/>
          <w:szCs w:val="24"/>
          <w:highlight w:val="white"/>
        </w:rPr>
      </w:pPr>
      <w:r w:rsidRPr="00F21677">
        <w:rPr>
          <w:b/>
          <w:sz w:val="24"/>
          <w:szCs w:val="24"/>
          <w:highlight w:val="white"/>
        </w:rPr>
        <w:t>4.1.7 Demissão do Gerente Financeiro</w:t>
      </w:r>
    </w:p>
    <w:p w14:paraId="3AC086A5" w14:textId="77777777" w:rsidR="00F21677" w:rsidRPr="00F21677" w:rsidRDefault="00F21677" w:rsidP="00F21677">
      <w:pPr>
        <w:ind w:firstLine="720"/>
        <w:jc w:val="both"/>
        <w:rPr>
          <w:sz w:val="24"/>
          <w:szCs w:val="24"/>
          <w:highlight w:val="white"/>
        </w:rPr>
      </w:pPr>
      <w:r w:rsidRPr="00F21677">
        <w:rPr>
          <w:sz w:val="24"/>
          <w:szCs w:val="24"/>
          <w:highlight w:val="white"/>
        </w:rPr>
        <w:t>Em outro cenário, a organização necessitava de um gerente financeiro que foi selecionado após um período de análise de currículos e entrevistas. Transcorrido certo tempo, constatou-se que ele ainda não havia atendido às expectativas e optou-se por demiti-lo. Uma possibilidade seria indenizar o aviso prévio e demiti-lo imediatamente, ou conceder o aviso prévio e mantê-lo trabalhando durante o aviso prévio. Questionou-se então o que o respondente faria (Informações quantitativas adicionais: Em ambos os casos, os custos seriam de R$25.000,00).</w:t>
      </w:r>
    </w:p>
    <w:p w14:paraId="06FA48AD" w14:textId="77777777" w:rsidR="00F21677" w:rsidRPr="00F21677" w:rsidRDefault="00F21677" w:rsidP="00F21677">
      <w:pPr>
        <w:numPr>
          <w:ilvl w:val="0"/>
          <w:numId w:val="12"/>
        </w:numPr>
        <w:suppressAutoHyphens w:val="0"/>
        <w:ind w:left="708" w:firstLine="0"/>
        <w:contextualSpacing/>
        <w:jc w:val="both"/>
        <w:rPr>
          <w:sz w:val="24"/>
          <w:szCs w:val="24"/>
          <w:highlight w:val="white"/>
        </w:rPr>
      </w:pPr>
      <w:r w:rsidRPr="00F21677">
        <w:rPr>
          <w:sz w:val="24"/>
          <w:szCs w:val="24"/>
          <w:highlight w:val="white"/>
        </w:rPr>
        <w:t xml:space="preserve">Indenizaria o aviso prévio e demitiria de imediato. </w:t>
      </w:r>
    </w:p>
    <w:p w14:paraId="4AC2DB6E" w14:textId="77777777" w:rsidR="00F21677" w:rsidRPr="00F21677" w:rsidRDefault="00F21677" w:rsidP="00F21677">
      <w:pPr>
        <w:numPr>
          <w:ilvl w:val="0"/>
          <w:numId w:val="12"/>
        </w:numPr>
        <w:suppressAutoHyphens w:val="0"/>
        <w:ind w:left="708" w:firstLine="0"/>
        <w:contextualSpacing/>
        <w:jc w:val="both"/>
        <w:rPr>
          <w:sz w:val="24"/>
          <w:szCs w:val="24"/>
          <w:highlight w:val="white"/>
        </w:rPr>
      </w:pPr>
      <w:r w:rsidRPr="00F21677">
        <w:rPr>
          <w:sz w:val="24"/>
          <w:szCs w:val="24"/>
          <w:highlight w:val="white"/>
        </w:rPr>
        <w:t xml:space="preserve">Comunicaria o aviso prévio e o manteria trabalhando. </w:t>
      </w:r>
    </w:p>
    <w:p w14:paraId="3068E8D9" w14:textId="77777777" w:rsidR="00F21677" w:rsidRPr="004A7365" w:rsidRDefault="00F21677" w:rsidP="00F21677">
      <w:pPr>
        <w:jc w:val="both"/>
        <w:rPr>
          <w:sz w:val="10"/>
          <w:szCs w:val="10"/>
          <w:highlight w:val="white"/>
        </w:rPr>
      </w:pPr>
    </w:p>
    <w:p w14:paraId="43B99729" w14:textId="77777777" w:rsidR="00F21677" w:rsidRPr="00F21677" w:rsidRDefault="00F21677" w:rsidP="00F21677">
      <w:pPr>
        <w:jc w:val="both"/>
        <w:rPr>
          <w:sz w:val="24"/>
          <w:szCs w:val="24"/>
          <w:highlight w:val="white"/>
        </w:rPr>
      </w:pPr>
      <w:r w:rsidRPr="00F21677">
        <w:rPr>
          <w:sz w:val="24"/>
          <w:szCs w:val="24"/>
          <w:highlight w:val="white"/>
        </w:rPr>
        <w:t>Tabela 7</w:t>
      </w:r>
    </w:p>
    <w:p w14:paraId="41E8E0ED" w14:textId="77777777" w:rsidR="00F21677" w:rsidRPr="00F21677" w:rsidRDefault="00F21677" w:rsidP="00F21677">
      <w:pPr>
        <w:jc w:val="both"/>
        <w:rPr>
          <w:b/>
          <w:highlight w:val="white"/>
        </w:rPr>
      </w:pPr>
      <w:r w:rsidRPr="00F21677">
        <w:rPr>
          <w:b/>
          <w:sz w:val="24"/>
          <w:szCs w:val="24"/>
          <w:highlight w:val="white"/>
        </w:rPr>
        <w:t>Resultados questão 7 - Avaliação da decisão de demitir o gerente financeiro</w:t>
      </w:r>
    </w:p>
    <w:tbl>
      <w:tblPr>
        <w:tblW w:w="8112" w:type="dxa"/>
        <w:jc w:val="center"/>
        <w:tblLayout w:type="fixed"/>
        <w:tblLook w:val="0400" w:firstRow="0" w:lastRow="0" w:firstColumn="0" w:lastColumn="0" w:noHBand="0" w:noVBand="1"/>
      </w:tblPr>
      <w:tblGrid>
        <w:gridCol w:w="4272"/>
        <w:gridCol w:w="452"/>
        <w:gridCol w:w="1468"/>
        <w:gridCol w:w="452"/>
        <w:gridCol w:w="1468"/>
      </w:tblGrid>
      <w:tr w:rsidR="00F21677" w:rsidRPr="00F21677" w14:paraId="50D9789B" w14:textId="77777777" w:rsidTr="00246B1D">
        <w:trPr>
          <w:trHeight w:val="57"/>
          <w:jc w:val="center"/>
        </w:trPr>
        <w:tc>
          <w:tcPr>
            <w:tcW w:w="4272" w:type="dxa"/>
            <w:tcBorders>
              <w:top w:val="single" w:sz="4" w:space="0" w:color="000000"/>
              <w:left w:val="nil"/>
              <w:bottom w:val="single" w:sz="4" w:space="0" w:color="000000"/>
              <w:right w:val="nil"/>
            </w:tcBorders>
            <w:shd w:val="clear" w:color="auto" w:fill="FFFFFF"/>
            <w:vAlign w:val="bottom"/>
          </w:tcPr>
          <w:p w14:paraId="1E09C68E" w14:textId="77777777" w:rsidR="00F21677" w:rsidRPr="00F21677" w:rsidRDefault="00F21677" w:rsidP="00246B1D">
            <w:pPr>
              <w:rPr>
                <w:color w:val="000000"/>
              </w:rPr>
            </w:pPr>
            <w:r w:rsidRPr="00F21677">
              <w:rPr>
                <w:color w:val="000000"/>
              </w:rPr>
              <w:t> </w:t>
            </w:r>
          </w:p>
        </w:tc>
        <w:tc>
          <w:tcPr>
            <w:tcW w:w="1920" w:type="dxa"/>
            <w:gridSpan w:val="2"/>
            <w:tcBorders>
              <w:top w:val="single" w:sz="4" w:space="0" w:color="000000"/>
              <w:left w:val="nil"/>
              <w:bottom w:val="single" w:sz="4" w:space="0" w:color="000000"/>
              <w:right w:val="nil"/>
            </w:tcBorders>
            <w:shd w:val="clear" w:color="auto" w:fill="FFFFFF"/>
            <w:vAlign w:val="bottom"/>
          </w:tcPr>
          <w:p w14:paraId="781302FC" w14:textId="77777777" w:rsidR="00F21677" w:rsidRPr="00F21677" w:rsidRDefault="00F21677" w:rsidP="00246B1D">
            <w:pPr>
              <w:jc w:val="center"/>
              <w:rPr>
                <w:b/>
                <w:color w:val="000000"/>
              </w:rPr>
            </w:pPr>
            <w:r w:rsidRPr="00F21677">
              <w:rPr>
                <w:b/>
                <w:color w:val="000000"/>
              </w:rPr>
              <w:t xml:space="preserve">Sem informações </w:t>
            </w:r>
            <w:r w:rsidRPr="00F21677">
              <w:rPr>
                <w:b/>
              </w:rPr>
              <w:t>quantitativas</w:t>
            </w:r>
          </w:p>
        </w:tc>
        <w:tc>
          <w:tcPr>
            <w:tcW w:w="1920" w:type="dxa"/>
            <w:gridSpan w:val="2"/>
            <w:tcBorders>
              <w:top w:val="single" w:sz="4" w:space="0" w:color="000000"/>
              <w:left w:val="nil"/>
              <w:bottom w:val="single" w:sz="4" w:space="0" w:color="000000"/>
              <w:right w:val="nil"/>
            </w:tcBorders>
            <w:shd w:val="clear" w:color="auto" w:fill="FFFFFF"/>
            <w:vAlign w:val="bottom"/>
          </w:tcPr>
          <w:p w14:paraId="0C666FBE" w14:textId="77777777" w:rsidR="00F21677" w:rsidRPr="00F21677" w:rsidRDefault="00F21677" w:rsidP="00246B1D">
            <w:pPr>
              <w:jc w:val="center"/>
              <w:rPr>
                <w:b/>
                <w:color w:val="000000"/>
              </w:rPr>
            </w:pPr>
            <w:r w:rsidRPr="00F21677">
              <w:rPr>
                <w:b/>
                <w:color w:val="000000"/>
              </w:rPr>
              <w:t xml:space="preserve">Com informações </w:t>
            </w:r>
            <w:r w:rsidRPr="00F21677">
              <w:rPr>
                <w:b/>
              </w:rPr>
              <w:t>quantitativ</w:t>
            </w:r>
            <w:r w:rsidRPr="00F21677">
              <w:rPr>
                <w:b/>
                <w:color w:val="000000"/>
              </w:rPr>
              <w:t>as</w:t>
            </w:r>
          </w:p>
        </w:tc>
      </w:tr>
      <w:tr w:rsidR="00F21677" w:rsidRPr="00F21677" w14:paraId="4AB36DAF" w14:textId="77777777" w:rsidTr="00246B1D">
        <w:trPr>
          <w:trHeight w:val="57"/>
          <w:jc w:val="center"/>
        </w:trPr>
        <w:tc>
          <w:tcPr>
            <w:tcW w:w="4272" w:type="dxa"/>
            <w:tcBorders>
              <w:top w:val="nil"/>
              <w:left w:val="nil"/>
              <w:bottom w:val="nil"/>
              <w:right w:val="nil"/>
            </w:tcBorders>
            <w:shd w:val="clear" w:color="auto" w:fill="FFFFFF"/>
            <w:vAlign w:val="bottom"/>
          </w:tcPr>
          <w:p w14:paraId="41F4AF12" w14:textId="77777777" w:rsidR="00F21677" w:rsidRPr="00F21677" w:rsidRDefault="00F21677" w:rsidP="00246B1D">
            <w:pPr>
              <w:rPr>
                <w:color w:val="000000"/>
              </w:rPr>
            </w:pPr>
            <w:r w:rsidRPr="00F21677">
              <w:rPr>
                <w:color w:val="000000"/>
              </w:rPr>
              <w:t>Indenizaria o aviso prévio e demitiria de imediato</w:t>
            </w:r>
          </w:p>
        </w:tc>
        <w:tc>
          <w:tcPr>
            <w:tcW w:w="452" w:type="dxa"/>
            <w:tcBorders>
              <w:top w:val="nil"/>
              <w:left w:val="nil"/>
              <w:bottom w:val="nil"/>
              <w:right w:val="nil"/>
            </w:tcBorders>
            <w:shd w:val="clear" w:color="auto" w:fill="FFFFFF"/>
            <w:vAlign w:val="bottom"/>
          </w:tcPr>
          <w:p w14:paraId="62ED1A6E" w14:textId="77777777" w:rsidR="00F21677" w:rsidRPr="00F21677" w:rsidRDefault="00F21677" w:rsidP="00246B1D">
            <w:pPr>
              <w:jc w:val="center"/>
            </w:pPr>
            <w:r w:rsidRPr="00F21677">
              <w:t>29</w:t>
            </w:r>
          </w:p>
        </w:tc>
        <w:tc>
          <w:tcPr>
            <w:tcW w:w="1468" w:type="dxa"/>
            <w:tcBorders>
              <w:top w:val="nil"/>
              <w:left w:val="nil"/>
              <w:bottom w:val="nil"/>
              <w:right w:val="nil"/>
            </w:tcBorders>
            <w:shd w:val="clear" w:color="auto" w:fill="FFFFFF"/>
            <w:vAlign w:val="bottom"/>
          </w:tcPr>
          <w:p w14:paraId="3D1BE672" w14:textId="77777777" w:rsidR="00F21677" w:rsidRPr="00F21677" w:rsidRDefault="00F21677" w:rsidP="00246B1D">
            <w:pPr>
              <w:jc w:val="center"/>
            </w:pPr>
            <w:r w:rsidRPr="00F21677">
              <w:t>53,70%</w:t>
            </w:r>
          </w:p>
        </w:tc>
        <w:tc>
          <w:tcPr>
            <w:tcW w:w="452" w:type="dxa"/>
            <w:tcBorders>
              <w:top w:val="nil"/>
              <w:left w:val="nil"/>
              <w:bottom w:val="nil"/>
              <w:right w:val="nil"/>
            </w:tcBorders>
            <w:shd w:val="clear" w:color="auto" w:fill="FFFFFF"/>
            <w:vAlign w:val="bottom"/>
          </w:tcPr>
          <w:p w14:paraId="7264803F" w14:textId="77777777" w:rsidR="00F21677" w:rsidRPr="00F21677" w:rsidRDefault="00F21677" w:rsidP="00246B1D">
            <w:pPr>
              <w:jc w:val="center"/>
            </w:pPr>
            <w:r w:rsidRPr="00F21677">
              <w:t>22</w:t>
            </w:r>
          </w:p>
        </w:tc>
        <w:tc>
          <w:tcPr>
            <w:tcW w:w="1468" w:type="dxa"/>
            <w:tcBorders>
              <w:top w:val="nil"/>
              <w:left w:val="nil"/>
              <w:bottom w:val="nil"/>
              <w:right w:val="nil"/>
            </w:tcBorders>
            <w:shd w:val="clear" w:color="auto" w:fill="FFFFFF"/>
            <w:vAlign w:val="bottom"/>
          </w:tcPr>
          <w:p w14:paraId="1498F31D" w14:textId="77777777" w:rsidR="00F21677" w:rsidRPr="00F21677" w:rsidRDefault="00F21677" w:rsidP="00246B1D">
            <w:pPr>
              <w:jc w:val="center"/>
            </w:pPr>
            <w:r w:rsidRPr="00F21677">
              <w:t>40,74%</w:t>
            </w:r>
          </w:p>
        </w:tc>
      </w:tr>
      <w:tr w:rsidR="00F21677" w:rsidRPr="00F21677" w14:paraId="5832CA86" w14:textId="77777777" w:rsidTr="00246B1D">
        <w:trPr>
          <w:trHeight w:val="57"/>
          <w:jc w:val="center"/>
        </w:trPr>
        <w:tc>
          <w:tcPr>
            <w:tcW w:w="4272" w:type="dxa"/>
            <w:tcBorders>
              <w:top w:val="nil"/>
              <w:left w:val="nil"/>
              <w:bottom w:val="nil"/>
              <w:right w:val="nil"/>
            </w:tcBorders>
            <w:shd w:val="clear" w:color="auto" w:fill="FFFFFF"/>
            <w:vAlign w:val="bottom"/>
          </w:tcPr>
          <w:p w14:paraId="6083BDB8" w14:textId="77777777" w:rsidR="00F21677" w:rsidRPr="00F21677" w:rsidRDefault="00F21677" w:rsidP="00246B1D">
            <w:pPr>
              <w:rPr>
                <w:color w:val="000000"/>
              </w:rPr>
            </w:pPr>
            <w:r w:rsidRPr="00F21677">
              <w:rPr>
                <w:color w:val="000000"/>
              </w:rPr>
              <w:t>Comunicaria o aviso prévio e manteria trabalhando</w:t>
            </w:r>
          </w:p>
        </w:tc>
        <w:tc>
          <w:tcPr>
            <w:tcW w:w="452" w:type="dxa"/>
            <w:tcBorders>
              <w:top w:val="nil"/>
              <w:left w:val="nil"/>
              <w:bottom w:val="nil"/>
              <w:right w:val="nil"/>
            </w:tcBorders>
            <w:shd w:val="clear" w:color="auto" w:fill="FFFFFF"/>
            <w:vAlign w:val="bottom"/>
          </w:tcPr>
          <w:p w14:paraId="3912324E" w14:textId="77777777" w:rsidR="00F21677" w:rsidRPr="00F21677" w:rsidRDefault="00F21677" w:rsidP="00246B1D">
            <w:pPr>
              <w:jc w:val="center"/>
            </w:pPr>
            <w:r w:rsidRPr="00F21677">
              <w:t>25</w:t>
            </w:r>
          </w:p>
        </w:tc>
        <w:tc>
          <w:tcPr>
            <w:tcW w:w="1468" w:type="dxa"/>
            <w:tcBorders>
              <w:top w:val="nil"/>
              <w:left w:val="nil"/>
              <w:bottom w:val="nil"/>
              <w:right w:val="nil"/>
            </w:tcBorders>
            <w:shd w:val="clear" w:color="auto" w:fill="FFFFFF"/>
            <w:vAlign w:val="bottom"/>
          </w:tcPr>
          <w:p w14:paraId="0A20BAD9" w14:textId="77777777" w:rsidR="00F21677" w:rsidRPr="00F21677" w:rsidRDefault="00F21677" w:rsidP="00246B1D">
            <w:pPr>
              <w:jc w:val="center"/>
            </w:pPr>
            <w:r w:rsidRPr="00F21677">
              <w:t>46,30%</w:t>
            </w:r>
          </w:p>
        </w:tc>
        <w:tc>
          <w:tcPr>
            <w:tcW w:w="452" w:type="dxa"/>
            <w:tcBorders>
              <w:top w:val="nil"/>
              <w:left w:val="nil"/>
              <w:bottom w:val="nil"/>
              <w:right w:val="nil"/>
            </w:tcBorders>
            <w:shd w:val="clear" w:color="auto" w:fill="FFFFFF"/>
            <w:vAlign w:val="bottom"/>
          </w:tcPr>
          <w:p w14:paraId="24ACC883" w14:textId="77777777" w:rsidR="00F21677" w:rsidRPr="00F21677" w:rsidRDefault="00F21677" w:rsidP="00246B1D">
            <w:pPr>
              <w:jc w:val="center"/>
            </w:pPr>
            <w:r w:rsidRPr="00F21677">
              <w:t>32</w:t>
            </w:r>
          </w:p>
        </w:tc>
        <w:tc>
          <w:tcPr>
            <w:tcW w:w="1468" w:type="dxa"/>
            <w:tcBorders>
              <w:top w:val="nil"/>
              <w:left w:val="nil"/>
              <w:bottom w:val="nil"/>
              <w:right w:val="nil"/>
            </w:tcBorders>
            <w:shd w:val="clear" w:color="auto" w:fill="auto"/>
            <w:vAlign w:val="bottom"/>
          </w:tcPr>
          <w:p w14:paraId="13950D7A" w14:textId="77777777" w:rsidR="00F21677" w:rsidRPr="00F21677" w:rsidRDefault="00F21677" w:rsidP="00246B1D">
            <w:pPr>
              <w:jc w:val="center"/>
            </w:pPr>
            <w:r w:rsidRPr="00F21677">
              <w:t>59,26%</w:t>
            </w:r>
          </w:p>
        </w:tc>
      </w:tr>
      <w:tr w:rsidR="00F21677" w:rsidRPr="00F21677" w14:paraId="672CFCD4" w14:textId="77777777" w:rsidTr="00246B1D">
        <w:trPr>
          <w:trHeight w:val="57"/>
          <w:jc w:val="center"/>
        </w:trPr>
        <w:tc>
          <w:tcPr>
            <w:tcW w:w="4272" w:type="dxa"/>
            <w:tcBorders>
              <w:top w:val="nil"/>
              <w:left w:val="nil"/>
              <w:bottom w:val="single" w:sz="4" w:space="0" w:color="000000"/>
              <w:right w:val="nil"/>
            </w:tcBorders>
            <w:shd w:val="clear" w:color="auto" w:fill="FFFFFF"/>
            <w:vAlign w:val="bottom"/>
          </w:tcPr>
          <w:p w14:paraId="2F906247" w14:textId="77777777" w:rsidR="00F21677" w:rsidRPr="00F21677" w:rsidRDefault="00F21677" w:rsidP="00246B1D">
            <w:pPr>
              <w:rPr>
                <w:color w:val="000000"/>
              </w:rPr>
            </w:pPr>
            <w:r w:rsidRPr="00F21677">
              <w:rPr>
                <w:color w:val="000000"/>
              </w:rPr>
              <w:t>TOTAL</w:t>
            </w:r>
          </w:p>
        </w:tc>
        <w:tc>
          <w:tcPr>
            <w:tcW w:w="452" w:type="dxa"/>
            <w:tcBorders>
              <w:top w:val="nil"/>
              <w:left w:val="nil"/>
              <w:bottom w:val="single" w:sz="4" w:space="0" w:color="000000"/>
              <w:right w:val="nil"/>
            </w:tcBorders>
            <w:shd w:val="clear" w:color="auto" w:fill="FFFFFF"/>
            <w:vAlign w:val="bottom"/>
          </w:tcPr>
          <w:p w14:paraId="51171156" w14:textId="77777777" w:rsidR="00F21677" w:rsidRPr="00F21677" w:rsidRDefault="00F21677" w:rsidP="00246B1D">
            <w:pPr>
              <w:jc w:val="center"/>
              <w:rPr>
                <w:color w:val="000000"/>
              </w:rPr>
            </w:pPr>
            <w:r w:rsidRPr="00F21677">
              <w:t>54</w:t>
            </w:r>
          </w:p>
        </w:tc>
        <w:tc>
          <w:tcPr>
            <w:tcW w:w="1468" w:type="dxa"/>
            <w:tcBorders>
              <w:top w:val="nil"/>
              <w:left w:val="nil"/>
              <w:bottom w:val="single" w:sz="4" w:space="0" w:color="000000"/>
              <w:right w:val="nil"/>
            </w:tcBorders>
            <w:shd w:val="clear" w:color="auto" w:fill="FFFFFF"/>
            <w:vAlign w:val="bottom"/>
          </w:tcPr>
          <w:p w14:paraId="7D00FE62" w14:textId="77777777" w:rsidR="00F21677" w:rsidRPr="00F21677" w:rsidRDefault="00F21677" w:rsidP="00246B1D">
            <w:pPr>
              <w:jc w:val="center"/>
              <w:rPr>
                <w:color w:val="000000"/>
              </w:rPr>
            </w:pPr>
            <w:r w:rsidRPr="00F21677">
              <w:rPr>
                <w:color w:val="000000"/>
              </w:rPr>
              <w:t>100,00%</w:t>
            </w:r>
          </w:p>
        </w:tc>
        <w:tc>
          <w:tcPr>
            <w:tcW w:w="452" w:type="dxa"/>
            <w:tcBorders>
              <w:top w:val="nil"/>
              <w:left w:val="nil"/>
              <w:bottom w:val="single" w:sz="4" w:space="0" w:color="000000"/>
              <w:right w:val="nil"/>
            </w:tcBorders>
            <w:shd w:val="clear" w:color="auto" w:fill="FFFFFF"/>
            <w:vAlign w:val="bottom"/>
          </w:tcPr>
          <w:p w14:paraId="2A2BF641" w14:textId="77777777" w:rsidR="00F21677" w:rsidRPr="00F21677" w:rsidRDefault="00F21677" w:rsidP="00246B1D">
            <w:pPr>
              <w:jc w:val="center"/>
              <w:rPr>
                <w:color w:val="000000"/>
              </w:rPr>
            </w:pPr>
            <w:r w:rsidRPr="00F21677">
              <w:t>54</w:t>
            </w:r>
          </w:p>
        </w:tc>
        <w:tc>
          <w:tcPr>
            <w:tcW w:w="1468" w:type="dxa"/>
            <w:tcBorders>
              <w:top w:val="nil"/>
              <w:left w:val="nil"/>
              <w:bottom w:val="single" w:sz="4" w:space="0" w:color="000000"/>
              <w:right w:val="nil"/>
            </w:tcBorders>
            <w:shd w:val="clear" w:color="auto" w:fill="FFFFFF"/>
            <w:vAlign w:val="bottom"/>
          </w:tcPr>
          <w:p w14:paraId="7392F0CE" w14:textId="77777777" w:rsidR="00F21677" w:rsidRPr="00F21677" w:rsidRDefault="00F21677" w:rsidP="00246B1D">
            <w:pPr>
              <w:jc w:val="center"/>
              <w:rPr>
                <w:color w:val="000000"/>
              </w:rPr>
            </w:pPr>
            <w:r w:rsidRPr="00F21677">
              <w:rPr>
                <w:color w:val="000000"/>
              </w:rPr>
              <w:t>100,00%</w:t>
            </w:r>
          </w:p>
        </w:tc>
      </w:tr>
    </w:tbl>
    <w:p w14:paraId="43EC43BB" w14:textId="77777777" w:rsidR="00F21677" w:rsidRPr="004A7365" w:rsidRDefault="00F21677" w:rsidP="00F21677">
      <w:pPr>
        <w:ind w:firstLine="709"/>
        <w:jc w:val="both"/>
        <w:rPr>
          <w:sz w:val="10"/>
          <w:szCs w:val="10"/>
          <w:highlight w:val="white"/>
        </w:rPr>
      </w:pPr>
    </w:p>
    <w:p w14:paraId="59EF3A4B" w14:textId="77777777" w:rsidR="00F21677" w:rsidRPr="00F21677" w:rsidRDefault="00F21677" w:rsidP="00F21677">
      <w:pPr>
        <w:ind w:firstLine="709"/>
        <w:jc w:val="both"/>
        <w:rPr>
          <w:sz w:val="24"/>
          <w:szCs w:val="24"/>
          <w:highlight w:val="white"/>
        </w:rPr>
      </w:pPr>
      <w:r w:rsidRPr="00F21677">
        <w:rPr>
          <w:sz w:val="24"/>
          <w:szCs w:val="24"/>
          <w:highlight w:val="white"/>
        </w:rPr>
        <w:t xml:space="preserve">Este cenário buscava analisar a avaliação da decisão de demitir um gerente financeiro de imediato ou mantê-lo trabalhando. Pôde-se observar que ao tratar esta questão com o envolvimento de fatores quantitativos, as decisões tiveram uma mudança de 12,96%, em que os respondentes com acesso a informações quantitativas ficaram mais propensos a avaliar com base nos resultados e não mais pelo processo, como os respondentes que não continham informações quantitativas. </w:t>
      </w:r>
    </w:p>
    <w:p w14:paraId="499C3586" w14:textId="77777777" w:rsidR="00F21677" w:rsidRPr="004A7365" w:rsidRDefault="00F21677" w:rsidP="00F21677">
      <w:pPr>
        <w:jc w:val="both"/>
        <w:rPr>
          <w:b/>
          <w:sz w:val="10"/>
          <w:szCs w:val="10"/>
          <w:highlight w:val="white"/>
        </w:rPr>
      </w:pPr>
    </w:p>
    <w:p w14:paraId="08BE2D33" w14:textId="77777777" w:rsidR="00F21677" w:rsidRPr="00F21677" w:rsidRDefault="00F21677" w:rsidP="00F21677">
      <w:pPr>
        <w:jc w:val="both"/>
        <w:rPr>
          <w:b/>
          <w:sz w:val="24"/>
          <w:szCs w:val="24"/>
          <w:highlight w:val="white"/>
        </w:rPr>
      </w:pPr>
      <w:r w:rsidRPr="00F21677">
        <w:rPr>
          <w:b/>
          <w:sz w:val="24"/>
          <w:szCs w:val="24"/>
          <w:highlight w:val="white"/>
        </w:rPr>
        <w:t>4.1.8 Contratação do Gerente Financeiro</w:t>
      </w:r>
    </w:p>
    <w:p w14:paraId="02D8B700" w14:textId="77777777" w:rsidR="00F21677" w:rsidRPr="00F21677" w:rsidRDefault="00F21677" w:rsidP="00F21677">
      <w:pPr>
        <w:ind w:firstLine="720"/>
        <w:jc w:val="both"/>
        <w:rPr>
          <w:sz w:val="24"/>
          <w:szCs w:val="24"/>
          <w:highlight w:val="white"/>
        </w:rPr>
      </w:pPr>
      <w:r w:rsidRPr="00F21677">
        <w:rPr>
          <w:sz w:val="24"/>
          <w:szCs w:val="24"/>
          <w:highlight w:val="white"/>
        </w:rPr>
        <w:t xml:space="preserve"> Neste último cenário solicitou-se aos respondentes que avaliassem a decisão de contratação do gerente financeiro da questão anterior, classificando a decisão em correta ou não, considerando que o contratado teve um rendimento abaixo do esperado. Questionou-se o que o respondente achava da decisão. (Informações quantitativas adicionais: O rendimento foi de 20% abaixo do esperado).</w:t>
      </w:r>
    </w:p>
    <w:p w14:paraId="4EF13AB0" w14:textId="77777777" w:rsidR="00F21677" w:rsidRPr="00F21677" w:rsidRDefault="00F21677" w:rsidP="00F21677">
      <w:pPr>
        <w:numPr>
          <w:ilvl w:val="0"/>
          <w:numId w:val="7"/>
        </w:numPr>
        <w:suppressAutoHyphens w:val="0"/>
        <w:ind w:left="708" w:firstLine="0"/>
        <w:contextualSpacing/>
        <w:jc w:val="both"/>
        <w:rPr>
          <w:sz w:val="24"/>
          <w:szCs w:val="24"/>
          <w:highlight w:val="white"/>
        </w:rPr>
      </w:pPr>
      <w:r w:rsidRPr="00F21677">
        <w:rPr>
          <w:sz w:val="24"/>
          <w:szCs w:val="24"/>
          <w:highlight w:val="white"/>
        </w:rPr>
        <w:t xml:space="preserve">A decisão foi correta porque seguiu um processo rigoroso de análise e escolha. </w:t>
      </w:r>
    </w:p>
    <w:p w14:paraId="17655AEB" w14:textId="77777777" w:rsidR="00F21677" w:rsidRPr="00F21677" w:rsidRDefault="00F21677" w:rsidP="00F21677">
      <w:pPr>
        <w:numPr>
          <w:ilvl w:val="0"/>
          <w:numId w:val="7"/>
        </w:numPr>
        <w:suppressAutoHyphens w:val="0"/>
        <w:ind w:left="708" w:firstLine="0"/>
        <w:contextualSpacing/>
        <w:jc w:val="both"/>
        <w:rPr>
          <w:sz w:val="24"/>
          <w:szCs w:val="24"/>
          <w:highlight w:val="white"/>
        </w:rPr>
      </w:pPr>
      <w:r w:rsidRPr="00F21677">
        <w:rPr>
          <w:sz w:val="24"/>
          <w:szCs w:val="24"/>
          <w:highlight w:val="white"/>
        </w:rPr>
        <w:t>A decisão foi errada pois, apesar de ter seguido um processo rigoroso de análise e escolha, o gerente financeiro não rendeu conforme esperado.</w:t>
      </w:r>
    </w:p>
    <w:p w14:paraId="265D9FD9" w14:textId="77777777" w:rsidR="00F21677" w:rsidRPr="004A7365" w:rsidRDefault="00F21677" w:rsidP="00F21677">
      <w:pPr>
        <w:jc w:val="both"/>
        <w:rPr>
          <w:sz w:val="10"/>
          <w:szCs w:val="10"/>
          <w:highlight w:val="white"/>
        </w:rPr>
      </w:pPr>
    </w:p>
    <w:p w14:paraId="70C9FD54" w14:textId="77777777" w:rsidR="00F21677" w:rsidRPr="00F21677" w:rsidRDefault="00F21677" w:rsidP="00F21677">
      <w:pPr>
        <w:jc w:val="both"/>
        <w:rPr>
          <w:sz w:val="24"/>
          <w:szCs w:val="24"/>
          <w:highlight w:val="white"/>
        </w:rPr>
      </w:pPr>
      <w:r w:rsidRPr="00F21677">
        <w:rPr>
          <w:sz w:val="24"/>
          <w:szCs w:val="24"/>
          <w:highlight w:val="white"/>
        </w:rPr>
        <w:t>Tabela 8</w:t>
      </w:r>
    </w:p>
    <w:p w14:paraId="100873E2" w14:textId="77777777" w:rsidR="00F21677" w:rsidRPr="00F21677" w:rsidRDefault="00F21677" w:rsidP="00F21677">
      <w:pPr>
        <w:jc w:val="both"/>
        <w:rPr>
          <w:b/>
          <w:sz w:val="24"/>
          <w:szCs w:val="24"/>
          <w:highlight w:val="white"/>
        </w:rPr>
      </w:pPr>
      <w:r w:rsidRPr="00F21677">
        <w:rPr>
          <w:b/>
          <w:sz w:val="24"/>
          <w:szCs w:val="24"/>
          <w:highlight w:val="white"/>
        </w:rPr>
        <w:t>Resultados questão 8 - Avaliação da decisão de contratação do gerente financeiro</w:t>
      </w:r>
    </w:p>
    <w:tbl>
      <w:tblPr>
        <w:tblW w:w="7660" w:type="dxa"/>
        <w:jc w:val="center"/>
        <w:tblLayout w:type="fixed"/>
        <w:tblLook w:val="0400" w:firstRow="0" w:lastRow="0" w:firstColumn="0" w:lastColumn="0" w:noHBand="0" w:noVBand="1"/>
      </w:tblPr>
      <w:tblGrid>
        <w:gridCol w:w="3820"/>
        <w:gridCol w:w="452"/>
        <w:gridCol w:w="1468"/>
        <w:gridCol w:w="452"/>
        <w:gridCol w:w="1468"/>
      </w:tblGrid>
      <w:tr w:rsidR="00F21677" w:rsidRPr="00F21677" w14:paraId="21AEFFD2" w14:textId="77777777" w:rsidTr="00246B1D">
        <w:trPr>
          <w:trHeight w:val="57"/>
          <w:jc w:val="center"/>
        </w:trPr>
        <w:tc>
          <w:tcPr>
            <w:tcW w:w="3820" w:type="dxa"/>
            <w:tcBorders>
              <w:top w:val="single" w:sz="4" w:space="0" w:color="000000"/>
              <w:left w:val="nil"/>
              <w:bottom w:val="single" w:sz="4" w:space="0" w:color="000000"/>
              <w:right w:val="nil"/>
            </w:tcBorders>
            <w:shd w:val="clear" w:color="auto" w:fill="FFFFFF"/>
            <w:vAlign w:val="bottom"/>
          </w:tcPr>
          <w:p w14:paraId="2F525C06" w14:textId="77777777" w:rsidR="00F21677" w:rsidRPr="00F21677" w:rsidRDefault="00F21677" w:rsidP="00246B1D">
            <w:pPr>
              <w:rPr>
                <w:color w:val="000000"/>
              </w:rPr>
            </w:pPr>
            <w:r w:rsidRPr="00F21677">
              <w:rPr>
                <w:color w:val="000000"/>
              </w:rPr>
              <w:t> </w:t>
            </w:r>
          </w:p>
        </w:tc>
        <w:tc>
          <w:tcPr>
            <w:tcW w:w="1920" w:type="dxa"/>
            <w:gridSpan w:val="2"/>
            <w:tcBorders>
              <w:top w:val="single" w:sz="4" w:space="0" w:color="000000"/>
              <w:left w:val="nil"/>
              <w:bottom w:val="single" w:sz="4" w:space="0" w:color="000000"/>
              <w:right w:val="nil"/>
            </w:tcBorders>
            <w:shd w:val="clear" w:color="auto" w:fill="FFFFFF"/>
            <w:vAlign w:val="bottom"/>
          </w:tcPr>
          <w:p w14:paraId="05A1317E" w14:textId="77777777" w:rsidR="00F21677" w:rsidRPr="00F21677" w:rsidRDefault="00F21677" w:rsidP="00246B1D">
            <w:pPr>
              <w:jc w:val="center"/>
              <w:rPr>
                <w:b/>
                <w:color w:val="000000"/>
              </w:rPr>
            </w:pPr>
            <w:r w:rsidRPr="00F21677">
              <w:rPr>
                <w:b/>
                <w:color w:val="000000"/>
              </w:rPr>
              <w:t xml:space="preserve">Sem informações </w:t>
            </w:r>
            <w:r w:rsidRPr="00F21677">
              <w:rPr>
                <w:b/>
              </w:rPr>
              <w:t>quantitativas</w:t>
            </w:r>
          </w:p>
        </w:tc>
        <w:tc>
          <w:tcPr>
            <w:tcW w:w="1920" w:type="dxa"/>
            <w:gridSpan w:val="2"/>
            <w:tcBorders>
              <w:top w:val="single" w:sz="4" w:space="0" w:color="000000"/>
              <w:left w:val="nil"/>
              <w:bottom w:val="single" w:sz="4" w:space="0" w:color="000000"/>
              <w:right w:val="nil"/>
            </w:tcBorders>
            <w:shd w:val="clear" w:color="auto" w:fill="FFFFFF"/>
            <w:vAlign w:val="bottom"/>
          </w:tcPr>
          <w:p w14:paraId="13F4640D" w14:textId="77777777" w:rsidR="00F21677" w:rsidRPr="00F21677" w:rsidRDefault="00F21677" w:rsidP="00246B1D">
            <w:pPr>
              <w:jc w:val="center"/>
              <w:rPr>
                <w:b/>
                <w:color w:val="000000"/>
              </w:rPr>
            </w:pPr>
            <w:r w:rsidRPr="00F21677">
              <w:rPr>
                <w:b/>
                <w:color w:val="000000"/>
              </w:rPr>
              <w:t xml:space="preserve">Com informações </w:t>
            </w:r>
            <w:r w:rsidRPr="00F21677">
              <w:rPr>
                <w:b/>
              </w:rPr>
              <w:t>quantitativas</w:t>
            </w:r>
          </w:p>
        </w:tc>
      </w:tr>
      <w:tr w:rsidR="00F21677" w:rsidRPr="00F21677" w14:paraId="3F0C9CB4" w14:textId="77777777" w:rsidTr="00246B1D">
        <w:trPr>
          <w:trHeight w:val="57"/>
          <w:jc w:val="center"/>
        </w:trPr>
        <w:tc>
          <w:tcPr>
            <w:tcW w:w="3820" w:type="dxa"/>
            <w:tcBorders>
              <w:top w:val="nil"/>
              <w:left w:val="nil"/>
              <w:bottom w:val="nil"/>
              <w:right w:val="nil"/>
            </w:tcBorders>
            <w:shd w:val="clear" w:color="auto" w:fill="FFFFFF"/>
            <w:vAlign w:val="bottom"/>
          </w:tcPr>
          <w:p w14:paraId="5198DE80" w14:textId="77777777" w:rsidR="00F21677" w:rsidRPr="00F21677" w:rsidRDefault="00F21677" w:rsidP="00246B1D">
            <w:pPr>
              <w:rPr>
                <w:color w:val="000000"/>
              </w:rPr>
            </w:pPr>
            <w:r w:rsidRPr="00F21677">
              <w:rPr>
                <w:color w:val="000000"/>
              </w:rPr>
              <w:t>A decisão foi correta</w:t>
            </w:r>
          </w:p>
        </w:tc>
        <w:tc>
          <w:tcPr>
            <w:tcW w:w="452" w:type="dxa"/>
            <w:tcBorders>
              <w:top w:val="nil"/>
              <w:left w:val="nil"/>
              <w:bottom w:val="nil"/>
              <w:right w:val="nil"/>
            </w:tcBorders>
            <w:shd w:val="clear" w:color="auto" w:fill="FFFFFF"/>
            <w:vAlign w:val="bottom"/>
          </w:tcPr>
          <w:p w14:paraId="709CABB7" w14:textId="77777777" w:rsidR="00F21677" w:rsidRPr="00F21677" w:rsidRDefault="00F21677" w:rsidP="00246B1D">
            <w:pPr>
              <w:jc w:val="center"/>
            </w:pPr>
            <w:r w:rsidRPr="00F21677">
              <w:t>32</w:t>
            </w:r>
          </w:p>
        </w:tc>
        <w:tc>
          <w:tcPr>
            <w:tcW w:w="1468" w:type="dxa"/>
            <w:tcBorders>
              <w:top w:val="nil"/>
              <w:left w:val="nil"/>
              <w:bottom w:val="nil"/>
              <w:right w:val="nil"/>
            </w:tcBorders>
            <w:shd w:val="clear" w:color="auto" w:fill="FFFFFF"/>
            <w:vAlign w:val="bottom"/>
          </w:tcPr>
          <w:p w14:paraId="457475CE" w14:textId="77777777" w:rsidR="00F21677" w:rsidRPr="00F21677" w:rsidRDefault="00F21677" w:rsidP="00246B1D">
            <w:pPr>
              <w:jc w:val="center"/>
            </w:pPr>
            <w:r w:rsidRPr="00F21677">
              <w:t>59,26%</w:t>
            </w:r>
          </w:p>
        </w:tc>
        <w:tc>
          <w:tcPr>
            <w:tcW w:w="452" w:type="dxa"/>
            <w:tcBorders>
              <w:top w:val="nil"/>
              <w:left w:val="nil"/>
              <w:bottom w:val="nil"/>
              <w:right w:val="nil"/>
            </w:tcBorders>
            <w:shd w:val="clear" w:color="auto" w:fill="FFFFFF"/>
            <w:vAlign w:val="bottom"/>
          </w:tcPr>
          <w:p w14:paraId="1FD83016" w14:textId="77777777" w:rsidR="00F21677" w:rsidRPr="00F21677" w:rsidRDefault="00F21677" w:rsidP="00246B1D">
            <w:pPr>
              <w:jc w:val="center"/>
            </w:pPr>
            <w:r w:rsidRPr="00F21677">
              <w:t>27</w:t>
            </w:r>
          </w:p>
        </w:tc>
        <w:tc>
          <w:tcPr>
            <w:tcW w:w="1468" w:type="dxa"/>
            <w:tcBorders>
              <w:top w:val="nil"/>
              <w:left w:val="nil"/>
              <w:bottom w:val="nil"/>
              <w:right w:val="nil"/>
            </w:tcBorders>
            <w:shd w:val="clear" w:color="auto" w:fill="FFFFFF"/>
            <w:vAlign w:val="bottom"/>
          </w:tcPr>
          <w:p w14:paraId="43B98413" w14:textId="77777777" w:rsidR="00F21677" w:rsidRPr="00F21677" w:rsidRDefault="00F21677" w:rsidP="00246B1D">
            <w:pPr>
              <w:jc w:val="center"/>
            </w:pPr>
            <w:r w:rsidRPr="00F21677">
              <w:t>50,00%</w:t>
            </w:r>
          </w:p>
        </w:tc>
      </w:tr>
      <w:tr w:rsidR="00F21677" w:rsidRPr="00F21677" w14:paraId="37631C1B" w14:textId="77777777" w:rsidTr="00246B1D">
        <w:trPr>
          <w:trHeight w:val="57"/>
          <w:jc w:val="center"/>
        </w:trPr>
        <w:tc>
          <w:tcPr>
            <w:tcW w:w="3820" w:type="dxa"/>
            <w:tcBorders>
              <w:top w:val="nil"/>
              <w:left w:val="nil"/>
              <w:bottom w:val="nil"/>
              <w:right w:val="nil"/>
            </w:tcBorders>
            <w:shd w:val="clear" w:color="auto" w:fill="FFFFFF"/>
            <w:vAlign w:val="bottom"/>
          </w:tcPr>
          <w:p w14:paraId="61E46A06" w14:textId="77777777" w:rsidR="00F21677" w:rsidRPr="00F21677" w:rsidRDefault="00F21677" w:rsidP="00246B1D">
            <w:pPr>
              <w:rPr>
                <w:color w:val="000000"/>
              </w:rPr>
            </w:pPr>
            <w:r w:rsidRPr="00F21677">
              <w:rPr>
                <w:color w:val="000000"/>
              </w:rPr>
              <w:t>A decisão foi errada</w:t>
            </w:r>
          </w:p>
        </w:tc>
        <w:tc>
          <w:tcPr>
            <w:tcW w:w="452" w:type="dxa"/>
            <w:tcBorders>
              <w:top w:val="nil"/>
              <w:left w:val="nil"/>
              <w:bottom w:val="nil"/>
              <w:right w:val="nil"/>
            </w:tcBorders>
            <w:shd w:val="clear" w:color="auto" w:fill="FFFFFF"/>
            <w:vAlign w:val="bottom"/>
          </w:tcPr>
          <w:p w14:paraId="12C450B5" w14:textId="77777777" w:rsidR="00F21677" w:rsidRPr="00F21677" w:rsidRDefault="00F21677" w:rsidP="00246B1D">
            <w:pPr>
              <w:jc w:val="center"/>
            </w:pPr>
            <w:r w:rsidRPr="00F21677">
              <w:t>22</w:t>
            </w:r>
          </w:p>
        </w:tc>
        <w:tc>
          <w:tcPr>
            <w:tcW w:w="1468" w:type="dxa"/>
            <w:tcBorders>
              <w:top w:val="nil"/>
              <w:left w:val="nil"/>
              <w:bottom w:val="nil"/>
              <w:right w:val="nil"/>
            </w:tcBorders>
            <w:shd w:val="clear" w:color="auto" w:fill="FFFFFF"/>
            <w:vAlign w:val="bottom"/>
          </w:tcPr>
          <w:p w14:paraId="1058F225" w14:textId="77777777" w:rsidR="00F21677" w:rsidRPr="00F21677" w:rsidRDefault="00F21677" w:rsidP="00246B1D">
            <w:pPr>
              <w:jc w:val="center"/>
            </w:pPr>
            <w:r w:rsidRPr="00F21677">
              <w:t>40,74%</w:t>
            </w:r>
          </w:p>
        </w:tc>
        <w:tc>
          <w:tcPr>
            <w:tcW w:w="452" w:type="dxa"/>
            <w:tcBorders>
              <w:top w:val="nil"/>
              <w:left w:val="nil"/>
              <w:bottom w:val="nil"/>
              <w:right w:val="nil"/>
            </w:tcBorders>
            <w:shd w:val="clear" w:color="auto" w:fill="FFFFFF"/>
            <w:vAlign w:val="bottom"/>
          </w:tcPr>
          <w:p w14:paraId="3F4E265F" w14:textId="77777777" w:rsidR="00F21677" w:rsidRPr="00F21677" w:rsidRDefault="00F21677" w:rsidP="00246B1D">
            <w:pPr>
              <w:jc w:val="center"/>
            </w:pPr>
            <w:r w:rsidRPr="00F21677">
              <w:t>27</w:t>
            </w:r>
          </w:p>
        </w:tc>
        <w:tc>
          <w:tcPr>
            <w:tcW w:w="1468" w:type="dxa"/>
            <w:tcBorders>
              <w:top w:val="nil"/>
              <w:left w:val="nil"/>
              <w:bottom w:val="nil"/>
              <w:right w:val="nil"/>
            </w:tcBorders>
            <w:shd w:val="clear" w:color="auto" w:fill="auto"/>
            <w:vAlign w:val="bottom"/>
          </w:tcPr>
          <w:p w14:paraId="3422D571" w14:textId="77777777" w:rsidR="00F21677" w:rsidRPr="00F21677" w:rsidRDefault="00F21677" w:rsidP="00246B1D">
            <w:pPr>
              <w:jc w:val="center"/>
            </w:pPr>
            <w:r w:rsidRPr="00F21677">
              <w:t>50,00%</w:t>
            </w:r>
          </w:p>
        </w:tc>
      </w:tr>
      <w:tr w:rsidR="00F21677" w:rsidRPr="00F21677" w14:paraId="14A7FD30" w14:textId="77777777" w:rsidTr="00246B1D">
        <w:trPr>
          <w:trHeight w:val="57"/>
          <w:jc w:val="center"/>
        </w:trPr>
        <w:tc>
          <w:tcPr>
            <w:tcW w:w="3820" w:type="dxa"/>
            <w:tcBorders>
              <w:top w:val="nil"/>
              <w:left w:val="nil"/>
              <w:bottom w:val="single" w:sz="4" w:space="0" w:color="000000"/>
              <w:right w:val="nil"/>
            </w:tcBorders>
            <w:shd w:val="clear" w:color="auto" w:fill="FFFFFF"/>
            <w:vAlign w:val="bottom"/>
          </w:tcPr>
          <w:p w14:paraId="7039F94B" w14:textId="77777777" w:rsidR="00F21677" w:rsidRPr="00F21677" w:rsidRDefault="00F21677" w:rsidP="00246B1D">
            <w:pPr>
              <w:rPr>
                <w:color w:val="000000"/>
              </w:rPr>
            </w:pPr>
            <w:r w:rsidRPr="00F21677">
              <w:rPr>
                <w:color w:val="000000"/>
              </w:rPr>
              <w:t>TOTAL</w:t>
            </w:r>
          </w:p>
        </w:tc>
        <w:tc>
          <w:tcPr>
            <w:tcW w:w="452" w:type="dxa"/>
            <w:tcBorders>
              <w:top w:val="nil"/>
              <w:left w:val="nil"/>
              <w:bottom w:val="single" w:sz="4" w:space="0" w:color="000000"/>
              <w:right w:val="nil"/>
            </w:tcBorders>
            <w:shd w:val="clear" w:color="auto" w:fill="FFFFFF"/>
            <w:vAlign w:val="bottom"/>
          </w:tcPr>
          <w:p w14:paraId="7B1DA901" w14:textId="77777777" w:rsidR="00F21677" w:rsidRPr="00F21677" w:rsidRDefault="00F21677" w:rsidP="00246B1D">
            <w:pPr>
              <w:jc w:val="center"/>
              <w:rPr>
                <w:color w:val="000000"/>
              </w:rPr>
            </w:pPr>
            <w:r w:rsidRPr="00F21677">
              <w:t>54</w:t>
            </w:r>
          </w:p>
        </w:tc>
        <w:tc>
          <w:tcPr>
            <w:tcW w:w="1468" w:type="dxa"/>
            <w:tcBorders>
              <w:top w:val="nil"/>
              <w:left w:val="nil"/>
              <w:bottom w:val="single" w:sz="4" w:space="0" w:color="000000"/>
              <w:right w:val="nil"/>
            </w:tcBorders>
            <w:shd w:val="clear" w:color="auto" w:fill="FFFFFF"/>
            <w:vAlign w:val="bottom"/>
          </w:tcPr>
          <w:p w14:paraId="3BE987D2" w14:textId="77777777" w:rsidR="00F21677" w:rsidRPr="00F21677" w:rsidRDefault="00F21677" w:rsidP="00246B1D">
            <w:pPr>
              <w:jc w:val="center"/>
              <w:rPr>
                <w:color w:val="000000"/>
              </w:rPr>
            </w:pPr>
            <w:r w:rsidRPr="00F21677">
              <w:rPr>
                <w:color w:val="000000"/>
              </w:rPr>
              <w:t>100,00%</w:t>
            </w:r>
          </w:p>
        </w:tc>
        <w:tc>
          <w:tcPr>
            <w:tcW w:w="452" w:type="dxa"/>
            <w:tcBorders>
              <w:top w:val="nil"/>
              <w:left w:val="nil"/>
              <w:bottom w:val="single" w:sz="4" w:space="0" w:color="000000"/>
              <w:right w:val="nil"/>
            </w:tcBorders>
            <w:shd w:val="clear" w:color="auto" w:fill="FFFFFF"/>
            <w:vAlign w:val="bottom"/>
          </w:tcPr>
          <w:p w14:paraId="090C51E4" w14:textId="77777777" w:rsidR="00F21677" w:rsidRPr="00F21677" w:rsidRDefault="00F21677" w:rsidP="00246B1D">
            <w:pPr>
              <w:jc w:val="center"/>
              <w:rPr>
                <w:color w:val="000000"/>
              </w:rPr>
            </w:pPr>
            <w:r w:rsidRPr="00F21677">
              <w:t>54</w:t>
            </w:r>
          </w:p>
        </w:tc>
        <w:tc>
          <w:tcPr>
            <w:tcW w:w="1468" w:type="dxa"/>
            <w:tcBorders>
              <w:top w:val="nil"/>
              <w:left w:val="nil"/>
              <w:bottom w:val="single" w:sz="4" w:space="0" w:color="000000"/>
              <w:right w:val="nil"/>
            </w:tcBorders>
            <w:shd w:val="clear" w:color="auto" w:fill="FFFFFF"/>
            <w:vAlign w:val="bottom"/>
          </w:tcPr>
          <w:p w14:paraId="38AE600F" w14:textId="77777777" w:rsidR="00F21677" w:rsidRPr="00F21677" w:rsidRDefault="00F21677" w:rsidP="00246B1D">
            <w:pPr>
              <w:jc w:val="center"/>
              <w:rPr>
                <w:color w:val="000000"/>
              </w:rPr>
            </w:pPr>
            <w:r w:rsidRPr="00F21677">
              <w:rPr>
                <w:color w:val="000000"/>
              </w:rPr>
              <w:t>100,00%</w:t>
            </w:r>
          </w:p>
        </w:tc>
      </w:tr>
    </w:tbl>
    <w:p w14:paraId="0BA8D6D5" w14:textId="77777777" w:rsidR="00F21677" w:rsidRPr="004A7365" w:rsidRDefault="00F21677" w:rsidP="00F21677">
      <w:pPr>
        <w:ind w:firstLine="709"/>
        <w:jc w:val="both"/>
        <w:rPr>
          <w:sz w:val="10"/>
          <w:szCs w:val="10"/>
          <w:highlight w:val="white"/>
        </w:rPr>
      </w:pPr>
    </w:p>
    <w:p w14:paraId="67466C4A" w14:textId="77777777" w:rsidR="00F21677" w:rsidRPr="00F21677" w:rsidRDefault="00F21677" w:rsidP="00F21677">
      <w:pPr>
        <w:ind w:firstLine="709"/>
        <w:jc w:val="both"/>
        <w:rPr>
          <w:sz w:val="24"/>
          <w:szCs w:val="24"/>
          <w:highlight w:val="white"/>
        </w:rPr>
      </w:pPr>
      <w:r w:rsidRPr="00F21677">
        <w:rPr>
          <w:sz w:val="24"/>
          <w:szCs w:val="24"/>
          <w:highlight w:val="white"/>
        </w:rPr>
        <w:lastRenderedPageBreak/>
        <w:t>Neste cenário, quando não dispunham de informações quantitativas, 59,26% avaliaram como correta a decisão de contratação, indicando que avaliaram a decisão pelo processo. Dos respondentes do grupo experimental, que dispunham de informações quantitativas, apenas 50,00% avaliaram a decisão como correta, indicando que avaliaram a decisão pelo processo.</w:t>
      </w:r>
    </w:p>
    <w:p w14:paraId="13B53498" w14:textId="77777777" w:rsidR="00F21677" w:rsidRPr="004A7365" w:rsidRDefault="00F21677" w:rsidP="00F21677">
      <w:pPr>
        <w:jc w:val="both"/>
        <w:rPr>
          <w:b/>
          <w:sz w:val="10"/>
          <w:szCs w:val="10"/>
          <w:highlight w:val="white"/>
        </w:rPr>
      </w:pPr>
    </w:p>
    <w:p w14:paraId="29AF594D" w14:textId="77777777" w:rsidR="00F21677" w:rsidRPr="00F21677" w:rsidRDefault="00F21677" w:rsidP="00F21677">
      <w:pPr>
        <w:jc w:val="both"/>
        <w:rPr>
          <w:sz w:val="24"/>
          <w:szCs w:val="24"/>
          <w:highlight w:val="white"/>
        </w:rPr>
      </w:pPr>
      <w:r w:rsidRPr="00F21677">
        <w:rPr>
          <w:b/>
          <w:sz w:val="24"/>
          <w:szCs w:val="24"/>
          <w:highlight w:val="white"/>
        </w:rPr>
        <w:t>4.2 Avaliação Geral</w:t>
      </w:r>
    </w:p>
    <w:p w14:paraId="4701ADA6" w14:textId="77777777" w:rsidR="00F21677" w:rsidRPr="00F21677" w:rsidRDefault="00F21677" w:rsidP="00F21677">
      <w:pPr>
        <w:ind w:firstLine="709"/>
        <w:jc w:val="both"/>
        <w:rPr>
          <w:sz w:val="24"/>
          <w:szCs w:val="24"/>
          <w:highlight w:val="white"/>
        </w:rPr>
      </w:pPr>
      <w:bookmarkStart w:id="7" w:name="_3dy6vkm" w:colFirst="0" w:colLast="0"/>
      <w:bookmarkStart w:id="8" w:name="_haiug2fy0v32" w:colFirst="0" w:colLast="0"/>
      <w:bookmarkEnd w:id="7"/>
      <w:bookmarkEnd w:id="8"/>
      <w:r w:rsidRPr="00F21677">
        <w:rPr>
          <w:sz w:val="24"/>
          <w:szCs w:val="24"/>
          <w:highlight w:val="white"/>
        </w:rPr>
        <w:t>Para obter uma visão integrada do impacto das informações quantitativas sobre a avaliação de decisões, traz-se um demonstrativo de todos os cenários apresentados anteriormente. Este impacto pode ser melhor visualizado na Figura 1.</w:t>
      </w:r>
    </w:p>
    <w:p w14:paraId="266F8881" w14:textId="77777777" w:rsidR="00F21677" w:rsidRPr="00F21677" w:rsidRDefault="00F21677" w:rsidP="00F21677">
      <w:pPr>
        <w:ind w:firstLine="709"/>
        <w:jc w:val="both"/>
        <w:rPr>
          <w:highlight w:val="white"/>
        </w:rPr>
      </w:pPr>
      <w:bookmarkStart w:id="9" w:name="_1t3h5sf" w:colFirst="0" w:colLast="0"/>
      <w:bookmarkEnd w:id="9"/>
      <w:r w:rsidRPr="00F21677">
        <w:rPr>
          <w:highlight w:val="white"/>
        </w:rPr>
        <w:t xml:space="preserve"> </w:t>
      </w:r>
    </w:p>
    <w:p w14:paraId="1FD4967B" w14:textId="77777777" w:rsidR="00F21677" w:rsidRPr="00F21677" w:rsidRDefault="00F21677" w:rsidP="00F21677">
      <w:pPr>
        <w:jc w:val="center"/>
        <w:rPr>
          <w:highlight w:val="white"/>
        </w:rPr>
      </w:pPr>
      <w:r w:rsidRPr="00F21677">
        <w:rPr>
          <w:noProof/>
          <w:highlight w:val="white"/>
        </w:rPr>
        <w:drawing>
          <wp:inline distT="114300" distB="114300" distL="114300" distR="114300" wp14:anchorId="25940882" wp14:editId="3B172012">
            <wp:extent cx="3600450" cy="1943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600958" cy="1943374"/>
                    </a:xfrm>
                    <a:prstGeom prst="rect">
                      <a:avLst/>
                    </a:prstGeom>
                    <a:ln/>
                  </pic:spPr>
                </pic:pic>
              </a:graphicData>
            </a:graphic>
          </wp:inline>
        </w:drawing>
      </w:r>
    </w:p>
    <w:p w14:paraId="399DA973" w14:textId="77777777" w:rsidR="00F21677" w:rsidRPr="00F21677" w:rsidRDefault="00F21677" w:rsidP="00F21677">
      <w:pPr>
        <w:jc w:val="both"/>
        <w:rPr>
          <w:sz w:val="24"/>
          <w:szCs w:val="24"/>
          <w:highlight w:val="white"/>
        </w:rPr>
      </w:pPr>
      <w:r w:rsidRPr="00F21677">
        <w:rPr>
          <w:b/>
          <w:sz w:val="24"/>
          <w:szCs w:val="24"/>
          <w:highlight w:val="white"/>
        </w:rPr>
        <w:t>Figura 1.</w:t>
      </w:r>
      <w:r w:rsidRPr="00F21677">
        <w:rPr>
          <w:sz w:val="24"/>
          <w:szCs w:val="24"/>
          <w:highlight w:val="white"/>
        </w:rPr>
        <w:t xml:space="preserve">  Impacto das informações quantitativas para avaliação de decisões.</w:t>
      </w:r>
    </w:p>
    <w:p w14:paraId="707A8687" w14:textId="77777777" w:rsidR="00F21677" w:rsidRPr="00F21677" w:rsidRDefault="00F21677" w:rsidP="00F21677">
      <w:pPr>
        <w:spacing w:line="120" w:lineRule="exact"/>
        <w:jc w:val="both"/>
        <w:rPr>
          <w:sz w:val="24"/>
          <w:szCs w:val="24"/>
          <w:highlight w:val="white"/>
        </w:rPr>
      </w:pPr>
    </w:p>
    <w:p w14:paraId="2787DC82" w14:textId="77777777" w:rsidR="00F21677" w:rsidRPr="00F21677" w:rsidRDefault="00F21677" w:rsidP="00F21677">
      <w:pPr>
        <w:jc w:val="both"/>
        <w:rPr>
          <w:sz w:val="24"/>
          <w:szCs w:val="24"/>
          <w:highlight w:val="white"/>
        </w:rPr>
      </w:pPr>
      <w:r w:rsidRPr="00F21677">
        <w:rPr>
          <w:sz w:val="24"/>
          <w:szCs w:val="24"/>
          <w:highlight w:val="white"/>
        </w:rPr>
        <w:tab/>
        <w:t>Ressalta-se que este gráfico é fruto dos níveis de avaliação dos respondentes. Caso estes estejam propensos a avaliar as decisões pelo processo, a linha estará mais próxima das extremidades externas. Caso a avaliação da decisão tenha ocorrido por resultados, a linha tende a se aproximar do centro da figura, ou seja, a linha traçada serve apenas como delimitação entre as duas opções de avaliação.</w:t>
      </w:r>
    </w:p>
    <w:p w14:paraId="22233D9F" w14:textId="2F4BC130" w:rsidR="00F21677" w:rsidRPr="00F21677" w:rsidRDefault="00F21677" w:rsidP="00F21677">
      <w:pPr>
        <w:jc w:val="both"/>
        <w:rPr>
          <w:color w:val="FF0000"/>
          <w:sz w:val="24"/>
          <w:szCs w:val="24"/>
          <w:highlight w:val="white"/>
        </w:rPr>
      </w:pPr>
      <w:r w:rsidRPr="00F21677">
        <w:rPr>
          <w:sz w:val="24"/>
          <w:szCs w:val="24"/>
          <w:highlight w:val="white"/>
        </w:rPr>
        <w:tab/>
        <w:t xml:space="preserve">Os dados obtidos na maioria dos cenários confirmam a Hipótese 1 deste estudo </w:t>
      </w:r>
      <w:r w:rsidRPr="00F21677">
        <w:rPr>
          <w:b/>
          <w:sz w:val="24"/>
          <w:szCs w:val="24"/>
          <w:highlight w:val="white"/>
        </w:rPr>
        <w:t>(</w:t>
      </w:r>
      <w:r w:rsidRPr="00F21677">
        <w:rPr>
          <w:b/>
          <w:sz w:val="24"/>
          <w:szCs w:val="24"/>
        </w:rPr>
        <w:t xml:space="preserve">H1: </w:t>
      </w:r>
      <w:r w:rsidR="00EF318E">
        <w:rPr>
          <w:b/>
          <w:sz w:val="24"/>
          <w:szCs w:val="24"/>
        </w:rPr>
        <w:t>A</w:t>
      </w:r>
      <w:r w:rsidRPr="00F21677">
        <w:rPr>
          <w:b/>
          <w:sz w:val="24"/>
          <w:szCs w:val="24"/>
        </w:rPr>
        <w:t xml:space="preserve"> percepção da qualidade da decisão é mais impactada pelo resultado do que pelo processo)</w:t>
      </w:r>
      <w:r w:rsidRPr="00F21677">
        <w:rPr>
          <w:sz w:val="24"/>
          <w:szCs w:val="24"/>
        </w:rPr>
        <w:t>.</w:t>
      </w:r>
      <w:r w:rsidRPr="00F21677">
        <w:rPr>
          <w:b/>
          <w:sz w:val="24"/>
          <w:szCs w:val="24"/>
        </w:rPr>
        <w:t xml:space="preserve"> </w:t>
      </w:r>
      <w:r w:rsidRPr="00F21677">
        <w:rPr>
          <w:sz w:val="24"/>
          <w:szCs w:val="24"/>
        </w:rPr>
        <w:t>Ou seja, a partir do momento que se disponibiliza ao avaliador de uma decisão informações quantitativas sobre a da decisão tomada, e disponibilizando o resultado desta decisão, há uma tendência maior do avaliador em avaliar a decisão pelo seu resultado e não pelo processo. Ressalta-se aqui que apenas nos cenários 4 e 6 não se observou esse comportamento. Os resultados corroboram com a literatura, visto que apesar de não ser a maneira mais correta de se avaliar uma decisão, a avaliação das decisões pelo resultado é mais atraente intuitivamente, tratando-se, no entanto, de uma prática enganosa, uma vez que boas decisões podem levar a resultados ruins e vice-versa (</w:t>
      </w:r>
      <w:proofErr w:type="spellStart"/>
      <w:r w:rsidRPr="00F21677">
        <w:rPr>
          <w:sz w:val="24"/>
          <w:szCs w:val="24"/>
        </w:rPr>
        <w:t>Zakay</w:t>
      </w:r>
      <w:proofErr w:type="spellEnd"/>
      <w:r w:rsidRPr="00F21677">
        <w:rPr>
          <w:sz w:val="24"/>
          <w:szCs w:val="24"/>
        </w:rPr>
        <w:t>, 1984). Os respondentes avaliaram as decisões dispondo de informações acerca dos resultados, diferentemente do decisor, que não pode saber o resultado da decisão até que esta ocorra (</w:t>
      </w:r>
      <w:proofErr w:type="spellStart"/>
      <w:r w:rsidRPr="00F21677">
        <w:rPr>
          <w:sz w:val="24"/>
          <w:szCs w:val="24"/>
        </w:rPr>
        <w:t>Arkes</w:t>
      </w:r>
      <w:proofErr w:type="spellEnd"/>
      <w:r w:rsidRPr="00F21677">
        <w:rPr>
          <w:sz w:val="24"/>
          <w:szCs w:val="24"/>
        </w:rPr>
        <w:t xml:space="preserve">, 1996; </w:t>
      </w:r>
      <w:proofErr w:type="spellStart"/>
      <w:r w:rsidRPr="00F21677">
        <w:rPr>
          <w:sz w:val="24"/>
          <w:szCs w:val="24"/>
        </w:rPr>
        <w:t>Arvai</w:t>
      </w:r>
      <w:proofErr w:type="spellEnd"/>
      <w:r w:rsidRPr="00F21677">
        <w:rPr>
          <w:sz w:val="24"/>
          <w:szCs w:val="24"/>
        </w:rPr>
        <w:t xml:space="preserve"> &amp; </w:t>
      </w:r>
      <w:proofErr w:type="spellStart"/>
      <w:r w:rsidRPr="00F21677">
        <w:rPr>
          <w:sz w:val="24"/>
          <w:szCs w:val="24"/>
        </w:rPr>
        <w:t>Froschauer</w:t>
      </w:r>
      <w:proofErr w:type="spellEnd"/>
      <w:r w:rsidRPr="00F21677">
        <w:rPr>
          <w:sz w:val="24"/>
          <w:szCs w:val="24"/>
        </w:rPr>
        <w:t xml:space="preserve">, 2010). Assim, este estudo corrobora com </w:t>
      </w:r>
      <w:proofErr w:type="spellStart"/>
      <w:r w:rsidRPr="00F21677">
        <w:rPr>
          <w:sz w:val="24"/>
          <w:szCs w:val="24"/>
        </w:rPr>
        <w:t>Ratner</w:t>
      </w:r>
      <w:proofErr w:type="spellEnd"/>
      <w:r w:rsidRPr="00F21677">
        <w:rPr>
          <w:sz w:val="24"/>
          <w:szCs w:val="24"/>
        </w:rPr>
        <w:t xml:space="preserve"> e </w:t>
      </w:r>
      <w:proofErr w:type="spellStart"/>
      <w:r w:rsidRPr="00F21677">
        <w:rPr>
          <w:sz w:val="24"/>
          <w:szCs w:val="24"/>
        </w:rPr>
        <w:t>Herbst</w:t>
      </w:r>
      <w:proofErr w:type="spellEnd"/>
      <w:r w:rsidRPr="00F21677">
        <w:rPr>
          <w:sz w:val="24"/>
          <w:szCs w:val="24"/>
        </w:rPr>
        <w:t xml:space="preserve"> (2005) que indicam que os resultados da decisão influenciam fortemente a percepção da qualidade e assertividade das decisões tomadas.</w:t>
      </w:r>
    </w:p>
    <w:p w14:paraId="3CFFC0CC" w14:textId="77777777" w:rsidR="00F21677" w:rsidRPr="004A7365" w:rsidRDefault="00F21677" w:rsidP="00F21677">
      <w:pPr>
        <w:jc w:val="both"/>
        <w:rPr>
          <w:b/>
          <w:sz w:val="10"/>
          <w:szCs w:val="10"/>
          <w:highlight w:val="white"/>
        </w:rPr>
      </w:pPr>
    </w:p>
    <w:p w14:paraId="3A942940" w14:textId="77777777" w:rsidR="00F21677" w:rsidRPr="00F21677" w:rsidRDefault="00F21677" w:rsidP="00F21677">
      <w:pPr>
        <w:jc w:val="both"/>
        <w:rPr>
          <w:b/>
          <w:sz w:val="24"/>
          <w:szCs w:val="24"/>
          <w:highlight w:val="white"/>
        </w:rPr>
      </w:pPr>
      <w:r w:rsidRPr="00F21677">
        <w:rPr>
          <w:b/>
          <w:sz w:val="24"/>
          <w:szCs w:val="24"/>
          <w:highlight w:val="white"/>
        </w:rPr>
        <w:t>4.3 Análise Quantitativa</w:t>
      </w:r>
    </w:p>
    <w:p w14:paraId="60FF5F9A" w14:textId="397B34CF" w:rsidR="00F21677" w:rsidRPr="00F21677" w:rsidRDefault="00F21677" w:rsidP="00F21677">
      <w:pPr>
        <w:jc w:val="both"/>
        <w:rPr>
          <w:sz w:val="24"/>
          <w:szCs w:val="24"/>
          <w:highlight w:val="white"/>
        </w:rPr>
      </w:pPr>
      <w:r w:rsidRPr="00F21677">
        <w:rPr>
          <w:sz w:val="24"/>
          <w:szCs w:val="24"/>
          <w:highlight w:val="white"/>
        </w:rPr>
        <w:tab/>
        <w:t xml:space="preserve">Para verificar possíveis associações entre as respostas foi realizado o teste de </w:t>
      </w:r>
      <w:proofErr w:type="spellStart"/>
      <w:r w:rsidRPr="00F21677">
        <w:rPr>
          <w:sz w:val="24"/>
          <w:szCs w:val="24"/>
          <w:highlight w:val="white"/>
        </w:rPr>
        <w:t>Qui</w:t>
      </w:r>
      <w:proofErr w:type="spellEnd"/>
      <w:r w:rsidRPr="00F21677">
        <w:rPr>
          <w:sz w:val="24"/>
          <w:szCs w:val="24"/>
          <w:highlight w:val="white"/>
        </w:rPr>
        <w:t xml:space="preserve">-Quadrado para as oito decisões que compunham o questionário. Por este teste, nenhuma das questões envolvendo decisão apresentou associação entre as respostas, indicando que não houve efeito pela adição de informações quantitativas referente às avaliações das decisões. A Tabela 9 apresenta o Teste </w:t>
      </w:r>
      <w:proofErr w:type="spellStart"/>
      <w:r w:rsidRPr="00F21677">
        <w:rPr>
          <w:sz w:val="24"/>
          <w:szCs w:val="24"/>
          <w:highlight w:val="white"/>
        </w:rPr>
        <w:t>Qui</w:t>
      </w:r>
      <w:proofErr w:type="spellEnd"/>
      <w:r w:rsidRPr="00F21677">
        <w:rPr>
          <w:sz w:val="24"/>
          <w:szCs w:val="24"/>
          <w:highlight w:val="white"/>
        </w:rPr>
        <w:t xml:space="preserve">-Quadrado. </w:t>
      </w:r>
    </w:p>
    <w:p w14:paraId="4003919A" w14:textId="19573E22" w:rsidR="00F21677" w:rsidRDefault="00F21677" w:rsidP="00F21677">
      <w:pPr>
        <w:jc w:val="both"/>
        <w:rPr>
          <w:sz w:val="10"/>
          <w:szCs w:val="10"/>
          <w:highlight w:val="white"/>
        </w:rPr>
      </w:pPr>
    </w:p>
    <w:p w14:paraId="42F74AB6" w14:textId="23F9EFFA" w:rsidR="00AA2508" w:rsidRDefault="00AA2508" w:rsidP="00F21677">
      <w:pPr>
        <w:jc w:val="both"/>
        <w:rPr>
          <w:sz w:val="10"/>
          <w:szCs w:val="10"/>
          <w:highlight w:val="white"/>
        </w:rPr>
      </w:pPr>
    </w:p>
    <w:p w14:paraId="467804B7" w14:textId="0559B17B" w:rsidR="00AA2508" w:rsidRDefault="00AA2508" w:rsidP="00F21677">
      <w:pPr>
        <w:jc w:val="both"/>
        <w:rPr>
          <w:sz w:val="10"/>
          <w:szCs w:val="10"/>
          <w:highlight w:val="white"/>
        </w:rPr>
      </w:pPr>
    </w:p>
    <w:p w14:paraId="5CFA7CB8" w14:textId="77777777" w:rsidR="00AA2508" w:rsidRPr="004A7365" w:rsidRDefault="00AA2508" w:rsidP="00F21677">
      <w:pPr>
        <w:jc w:val="both"/>
        <w:rPr>
          <w:sz w:val="10"/>
          <w:szCs w:val="10"/>
          <w:highlight w:val="white"/>
        </w:rPr>
      </w:pPr>
    </w:p>
    <w:p w14:paraId="63F5A80B" w14:textId="77777777" w:rsidR="00F21677" w:rsidRPr="00F21677" w:rsidRDefault="00F21677" w:rsidP="00F21677">
      <w:pPr>
        <w:jc w:val="both"/>
        <w:rPr>
          <w:sz w:val="24"/>
          <w:szCs w:val="24"/>
          <w:highlight w:val="white"/>
        </w:rPr>
      </w:pPr>
      <w:r w:rsidRPr="00F21677">
        <w:rPr>
          <w:sz w:val="24"/>
          <w:szCs w:val="24"/>
          <w:highlight w:val="white"/>
        </w:rPr>
        <w:lastRenderedPageBreak/>
        <w:t>Tabela 9</w:t>
      </w:r>
    </w:p>
    <w:p w14:paraId="623CABCD" w14:textId="77777777" w:rsidR="00F21677" w:rsidRPr="00F21677" w:rsidRDefault="00F21677" w:rsidP="00F21677">
      <w:pPr>
        <w:jc w:val="both"/>
        <w:rPr>
          <w:b/>
          <w:sz w:val="24"/>
          <w:szCs w:val="24"/>
          <w:highlight w:val="white"/>
        </w:rPr>
      </w:pPr>
      <w:r w:rsidRPr="00F21677">
        <w:rPr>
          <w:b/>
          <w:sz w:val="24"/>
          <w:szCs w:val="24"/>
          <w:highlight w:val="white"/>
        </w:rPr>
        <w:t xml:space="preserve">Teste </w:t>
      </w:r>
      <w:proofErr w:type="spellStart"/>
      <w:r w:rsidRPr="00F21677">
        <w:rPr>
          <w:b/>
          <w:sz w:val="24"/>
          <w:szCs w:val="24"/>
          <w:highlight w:val="white"/>
        </w:rPr>
        <w:t>Qui</w:t>
      </w:r>
      <w:proofErr w:type="spellEnd"/>
      <w:r w:rsidRPr="00F21677">
        <w:rPr>
          <w:b/>
          <w:sz w:val="24"/>
          <w:szCs w:val="24"/>
          <w:highlight w:val="white"/>
        </w:rPr>
        <w:t>-Quadrado</w:t>
      </w:r>
    </w:p>
    <w:tbl>
      <w:tblPr>
        <w:tblW w:w="3120" w:type="dxa"/>
        <w:jc w:val="center"/>
        <w:tblLayout w:type="fixed"/>
        <w:tblLook w:val="0400" w:firstRow="0" w:lastRow="0" w:firstColumn="0" w:lastColumn="0" w:noHBand="0" w:noVBand="1"/>
      </w:tblPr>
      <w:tblGrid>
        <w:gridCol w:w="1065"/>
        <w:gridCol w:w="2055"/>
      </w:tblGrid>
      <w:tr w:rsidR="00F21677" w:rsidRPr="00F21677" w14:paraId="37F3741C" w14:textId="77777777" w:rsidTr="00246B1D">
        <w:trPr>
          <w:trHeight w:val="57"/>
          <w:jc w:val="center"/>
        </w:trPr>
        <w:tc>
          <w:tcPr>
            <w:tcW w:w="1065" w:type="dxa"/>
            <w:tcBorders>
              <w:top w:val="single" w:sz="4" w:space="0" w:color="000000"/>
              <w:left w:val="nil"/>
              <w:bottom w:val="single" w:sz="4" w:space="0" w:color="000000"/>
              <w:right w:val="nil"/>
            </w:tcBorders>
            <w:shd w:val="clear" w:color="auto" w:fill="FFFFFF"/>
            <w:vAlign w:val="bottom"/>
          </w:tcPr>
          <w:p w14:paraId="4C97B056" w14:textId="77777777" w:rsidR="00F21677" w:rsidRPr="00F21677" w:rsidRDefault="00F21677" w:rsidP="00246B1D">
            <w:pPr>
              <w:jc w:val="center"/>
              <w:rPr>
                <w:b/>
                <w:color w:val="000000"/>
              </w:rPr>
            </w:pPr>
            <w:r w:rsidRPr="00F21677">
              <w:rPr>
                <w:b/>
                <w:color w:val="000000"/>
              </w:rPr>
              <w:t>Cenários</w:t>
            </w:r>
          </w:p>
        </w:tc>
        <w:tc>
          <w:tcPr>
            <w:tcW w:w="2055" w:type="dxa"/>
            <w:tcBorders>
              <w:top w:val="single" w:sz="4" w:space="0" w:color="000000"/>
              <w:left w:val="nil"/>
              <w:bottom w:val="single" w:sz="4" w:space="0" w:color="000000"/>
              <w:right w:val="nil"/>
            </w:tcBorders>
            <w:shd w:val="clear" w:color="auto" w:fill="FFFFFF"/>
            <w:vAlign w:val="bottom"/>
          </w:tcPr>
          <w:p w14:paraId="7254BD6A" w14:textId="77777777" w:rsidR="00F21677" w:rsidRPr="00F21677" w:rsidRDefault="00F21677" w:rsidP="00246B1D">
            <w:pPr>
              <w:jc w:val="center"/>
              <w:rPr>
                <w:rFonts w:eastAsia="Calibri"/>
                <w:b/>
                <w:color w:val="000000"/>
              </w:rPr>
            </w:pPr>
            <w:r w:rsidRPr="00F21677">
              <w:rPr>
                <w:rFonts w:eastAsia="Calibri"/>
                <w:b/>
                <w:color w:val="000000"/>
              </w:rPr>
              <w:t>X²</w:t>
            </w:r>
          </w:p>
        </w:tc>
      </w:tr>
      <w:tr w:rsidR="00F21677" w:rsidRPr="00F21677" w14:paraId="53307648" w14:textId="77777777" w:rsidTr="00246B1D">
        <w:trPr>
          <w:trHeight w:val="57"/>
          <w:jc w:val="center"/>
        </w:trPr>
        <w:tc>
          <w:tcPr>
            <w:tcW w:w="1065" w:type="dxa"/>
            <w:tcBorders>
              <w:top w:val="nil"/>
              <w:left w:val="nil"/>
              <w:bottom w:val="nil"/>
              <w:right w:val="nil"/>
            </w:tcBorders>
            <w:shd w:val="clear" w:color="auto" w:fill="FFFFFF"/>
            <w:vAlign w:val="bottom"/>
          </w:tcPr>
          <w:p w14:paraId="11BA1F88" w14:textId="77777777" w:rsidR="00F21677" w:rsidRPr="00F21677" w:rsidRDefault="00F21677" w:rsidP="00246B1D">
            <w:pPr>
              <w:jc w:val="center"/>
              <w:rPr>
                <w:color w:val="000000"/>
              </w:rPr>
            </w:pPr>
            <w:r w:rsidRPr="00F21677">
              <w:rPr>
                <w:color w:val="000000"/>
              </w:rPr>
              <w:t>1</w:t>
            </w:r>
          </w:p>
        </w:tc>
        <w:tc>
          <w:tcPr>
            <w:tcW w:w="2055" w:type="dxa"/>
            <w:tcBorders>
              <w:top w:val="nil"/>
              <w:left w:val="nil"/>
              <w:bottom w:val="nil"/>
              <w:right w:val="nil"/>
            </w:tcBorders>
            <w:shd w:val="clear" w:color="auto" w:fill="FFFFFF"/>
            <w:vAlign w:val="bottom"/>
          </w:tcPr>
          <w:p w14:paraId="2C585137" w14:textId="77777777" w:rsidR="00F21677" w:rsidRPr="00F21677" w:rsidRDefault="00F21677" w:rsidP="00246B1D">
            <w:pPr>
              <w:jc w:val="center"/>
              <w:rPr>
                <w:rFonts w:eastAsia="Calibri"/>
                <w:color w:val="000000"/>
              </w:rPr>
            </w:pPr>
            <w:r w:rsidRPr="00F21677">
              <w:rPr>
                <w:rFonts w:eastAsia="Calibri"/>
                <w:color w:val="000000"/>
              </w:rPr>
              <w:t>0,5148</w:t>
            </w:r>
          </w:p>
        </w:tc>
      </w:tr>
      <w:tr w:rsidR="00F21677" w:rsidRPr="00F21677" w14:paraId="2F251C5E" w14:textId="77777777" w:rsidTr="00246B1D">
        <w:trPr>
          <w:trHeight w:val="57"/>
          <w:jc w:val="center"/>
        </w:trPr>
        <w:tc>
          <w:tcPr>
            <w:tcW w:w="1065" w:type="dxa"/>
            <w:tcBorders>
              <w:top w:val="nil"/>
              <w:left w:val="nil"/>
              <w:bottom w:val="nil"/>
              <w:right w:val="nil"/>
            </w:tcBorders>
            <w:shd w:val="clear" w:color="auto" w:fill="FFFFFF"/>
            <w:vAlign w:val="bottom"/>
          </w:tcPr>
          <w:p w14:paraId="0536970E" w14:textId="77777777" w:rsidR="00F21677" w:rsidRPr="00F21677" w:rsidRDefault="00F21677" w:rsidP="00246B1D">
            <w:pPr>
              <w:jc w:val="center"/>
              <w:rPr>
                <w:color w:val="000000"/>
              </w:rPr>
            </w:pPr>
            <w:r w:rsidRPr="00F21677">
              <w:rPr>
                <w:color w:val="000000"/>
              </w:rPr>
              <w:t>2</w:t>
            </w:r>
          </w:p>
        </w:tc>
        <w:tc>
          <w:tcPr>
            <w:tcW w:w="2055" w:type="dxa"/>
            <w:tcBorders>
              <w:top w:val="nil"/>
              <w:left w:val="nil"/>
              <w:bottom w:val="nil"/>
              <w:right w:val="nil"/>
            </w:tcBorders>
            <w:shd w:val="clear" w:color="auto" w:fill="FFFFFF"/>
            <w:vAlign w:val="bottom"/>
          </w:tcPr>
          <w:p w14:paraId="1A4DA0F8" w14:textId="77777777" w:rsidR="00F21677" w:rsidRPr="00F21677" w:rsidRDefault="00F21677" w:rsidP="00246B1D">
            <w:pPr>
              <w:jc w:val="center"/>
              <w:rPr>
                <w:rFonts w:eastAsia="Calibri"/>
                <w:color w:val="000000"/>
              </w:rPr>
            </w:pPr>
            <w:r w:rsidRPr="00F21677">
              <w:rPr>
                <w:rFonts w:eastAsia="Calibri"/>
                <w:color w:val="000000"/>
              </w:rPr>
              <w:t>0,7504</w:t>
            </w:r>
          </w:p>
        </w:tc>
      </w:tr>
      <w:tr w:rsidR="00F21677" w:rsidRPr="00F21677" w14:paraId="4ADB02CA" w14:textId="77777777" w:rsidTr="00246B1D">
        <w:trPr>
          <w:trHeight w:val="57"/>
          <w:jc w:val="center"/>
        </w:trPr>
        <w:tc>
          <w:tcPr>
            <w:tcW w:w="1065" w:type="dxa"/>
            <w:tcBorders>
              <w:top w:val="nil"/>
              <w:left w:val="nil"/>
              <w:bottom w:val="nil"/>
              <w:right w:val="nil"/>
            </w:tcBorders>
            <w:shd w:val="clear" w:color="auto" w:fill="FFFFFF"/>
            <w:vAlign w:val="bottom"/>
          </w:tcPr>
          <w:p w14:paraId="3DBE068F" w14:textId="77777777" w:rsidR="00F21677" w:rsidRPr="00F21677" w:rsidRDefault="00F21677" w:rsidP="00246B1D">
            <w:pPr>
              <w:jc w:val="center"/>
              <w:rPr>
                <w:color w:val="000000"/>
              </w:rPr>
            </w:pPr>
            <w:r w:rsidRPr="00F21677">
              <w:rPr>
                <w:color w:val="000000"/>
              </w:rPr>
              <w:t>3</w:t>
            </w:r>
          </w:p>
        </w:tc>
        <w:tc>
          <w:tcPr>
            <w:tcW w:w="2055" w:type="dxa"/>
            <w:tcBorders>
              <w:top w:val="nil"/>
              <w:left w:val="nil"/>
              <w:bottom w:val="nil"/>
              <w:right w:val="nil"/>
            </w:tcBorders>
            <w:shd w:val="clear" w:color="auto" w:fill="FFFFFF"/>
            <w:vAlign w:val="bottom"/>
          </w:tcPr>
          <w:p w14:paraId="3E0E6F92" w14:textId="77777777" w:rsidR="00F21677" w:rsidRPr="00F21677" w:rsidRDefault="00F21677" w:rsidP="00246B1D">
            <w:pPr>
              <w:jc w:val="center"/>
              <w:rPr>
                <w:rFonts w:eastAsia="Calibri"/>
                <w:color w:val="000000"/>
              </w:rPr>
            </w:pPr>
            <w:r w:rsidRPr="00F21677">
              <w:rPr>
                <w:rFonts w:eastAsia="Calibri"/>
                <w:color w:val="000000"/>
              </w:rPr>
              <w:t>0,2453</w:t>
            </w:r>
          </w:p>
        </w:tc>
      </w:tr>
      <w:tr w:rsidR="00F21677" w:rsidRPr="00F21677" w14:paraId="03A0EAFD" w14:textId="77777777" w:rsidTr="00246B1D">
        <w:trPr>
          <w:trHeight w:val="57"/>
          <w:jc w:val="center"/>
        </w:trPr>
        <w:tc>
          <w:tcPr>
            <w:tcW w:w="1065" w:type="dxa"/>
            <w:tcBorders>
              <w:top w:val="nil"/>
              <w:left w:val="nil"/>
              <w:bottom w:val="nil"/>
              <w:right w:val="nil"/>
            </w:tcBorders>
            <w:shd w:val="clear" w:color="auto" w:fill="FFFFFF"/>
            <w:vAlign w:val="bottom"/>
          </w:tcPr>
          <w:p w14:paraId="4F06D58D" w14:textId="77777777" w:rsidR="00F21677" w:rsidRPr="00F21677" w:rsidRDefault="00F21677" w:rsidP="00246B1D">
            <w:pPr>
              <w:jc w:val="center"/>
              <w:rPr>
                <w:color w:val="000000"/>
              </w:rPr>
            </w:pPr>
            <w:r w:rsidRPr="00F21677">
              <w:rPr>
                <w:color w:val="000000"/>
              </w:rPr>
              <w:t>4</w:t>
            </w:r>
          </w:p>
        </w:tc>
        <w:tc>
          <w:tcPr>
            <w:tcW w:w="2055" w:type="dxa"/>
            <w:tcBorders>
              <w:top w:val="nil"/>
              <w:left w:val="nil"/>
              <w:bottom w:val="nil"/>
              <w:right w:val="nil"/>
            </w:tcBorders>
            <w:shd w:val="clear" w:color="auto" w:fill="FFFFFF"/>
            <w:vAlign w:val="bottom"/>
          </w:tcPr>
          <w:p w14:paraId="543B57B7" w14:textId="77777777" w:rsidR="00F21677" w:rsidRPr="00F21677" w:rsidRDefault="00F21677" w:rsidP="00246B1D">
            <w:pPr>
              <w:jc w:val="center"/>
              <w:rPr>
                <w:rFonts w:eastAsia="Calibri"/>
                <w:color w:val="000000"/>
              </w:rPr>
            </w:pPr>
            <w:r w:rsidRPr="00F21677">
              <w:rPr>
                <w:rFonts w:eastAsia="Calibri"/>
                <w:color w:val="000000"/>
              </w:rPr>
              <w:t>0,2453</w:t>
            </w:r>
          </w:p>
        </w:tc>
      </w:tr>
      <w:tr w:rsidR="00F21677" w:rsidRPr="00F21677" w14:paraId="50641C5C" w14:textId="77777777" w:rsidTr="00246B1D">
        <w:trPr>
          <w:trHeight w:val="57"/>
          <w:jc w:val="center"/>
        </w:trPr>
        <w:tc>
          <w:tcPr>
            <w:tcW w:w="1065" w:type="dxa"/>
            <w:tcBorders>
              <w:top w:val="nil"/>
              <w:left w:val="nil"/>
              <w:bottom w:val="nil"/>
              <w:right w:val="nil"/>
            </w:tcBorders>
            <w:shd w:val="clear" w:color="auto" w:fill="FFFFFF"/>
            <w:vAlign w:val="bottom"/>
          </w:tcPr>
          <w:p w14:paraId="4F63A7C7" w14:textId="77777777" w:rsidR="00F21677" w:rsidRPr="00F21677" w:rsidRDefault="00F21677" w:rsidP="00246B1D">
            <w:pPr>
              <w:jc w:val="center"/>
              <w:rPr>
                <w:color w:val="000000"/>
              </w:rPr>
            </w:pPr>
            <w:r w:rsidRPr="00F21677">
              <w:rPr>
                <w:color w:val="000000"/>
              </w:rPr>
              <w:t>5</w:t>
            </w:r>
          </w:p>
        </w:tc>
        <w:tc>
          <w:tcPr>
            <w:tcW w:w="2055" w:type="dxa"/>
            <w:tcBorders>
              <w:top w:val="nil"/>
              <w:left w:val="nil"/>
              <w:bottom w:val="nil"/>
              <w:right w:val="nil"/>
            </w:tcBorders>
            <w:shd w:val="clear" w:color="auto" w:fill="FFFFFF"/>
            <w:vAlign w:val="bottom"/>
          </w:tcPr>
          <w:p w14:paraId="3D285C27" w14:textId="77777777" w:rsidR="00F21677" w:rsidRPr="00F21677" w:rsidRDefault="00F21677" w:rsidP="00246B1D">
            <w:pPr>
              <w:jc w:val="center"/>
              <w:rPr>
                <w:rFonts w:eastAsia="Calibri"/>
                <w:color w:val="000000"/>
              </w:rPr>
            </w:pPr>
            <w:r w:rsidRPr="00F21677">
              <w:rPr>
                <w:rFonts w:eastAsia="Calibri"/>
                <w:color w:val="000000"/>
              </w:rPr>
              <w:t>0,1237</w:t>
            </w:r>
          </w:p>
        </w:tc>
      </w:tr>
      <w:tr w:rsidR="00F21677" w:rsidRPr="00F21677" w14:paraId="2AAA7D2E" w14:textId="77777777" w:rsidTr="00246B1D">
        <w:trPr>
          <w:trHeight w:val="57"/>
          <w:jc w:val="center"/>
        </w:trPr>
        <w:tc>
          <w:tcPr>
            <w:tcW w:w="1065" w:type="dxa"/>
            <w:tcBorders>
              <w:top w:val="nil"/>
              <w:left w:val="nil"/>
              <w:bottom w:val="nil"/>
              <w:right w:val="nil"/>
            </w:tcBorders>
            <w:shd w:val="clear" w:color="auto" w:fill="FFFFFF"/>
            <w:vAlign w:val="bottom"/>
          </w:tcPr>
          <w:p w14:paraId="2BA0C73F" w14:textId="77777777" w:rsidR="00F21677" w:rsidRPr="00F21677" w:rsidRDefault="00F21677" w:rsidP="00246B1D">
            <w:pPr>
              <w:jc w:val="center"/>
              <w:rPr>
                <w:color w:val="000000"/>
              </w:rPr>
            </w:pPr>
            <w:r w:rsidRPr="00F21677">
              <w:rPr>
                <w:color w:val="000000"/>
              </w:rPr>
              <w:t>6</w:t>
            </w:r>
          </w:p>
        </w:tc>
        <w:tc>
          <w:tcPr>
            <w:tcW w:w="2055" w:type="dxa"/>
            <w:tcBorders>
              <w:top w:val="nil"/>
              <w:left w:val="nil"/>
              <w:bottom w:val="nil"/>
              <w:right w:val="nil"/>
            </w:tcBorders>
            <w:shd w:val="clear" w:color="auto" w:fill="FFFFFF"/>
            <w:vAlign w:val="bottom"/>
          </w:tcPr>
          <w:p w14:paraId="52087CD9" w14:textId="77777777" w:rsidR="00F21677" w:rsidRPr="00F21677" w:rsidRDefault="00F21677" w:rsidP="00246B1D">
            <w:pPr>
              <w:jc w:val="center"/>
              <w:rPr>
                <w:rFonts w:eastAsia="Calibri"/>
                <w:color w:val="000000"/>
              </w:rPr>
            </w:pPr>
            <w:r w:rsidRPr="00F21677">
              <w:rPr>
                <w:rFonts w:eastAsia="Calibri"/>
                <w:color w:val="000000"/>
              </w:rPr>
              <w:t>0,6786</w:t>
            </w:r>
          </w:p>
        </w:tc>
      </w:tr>
      <w:tr w:rsidR="00F21677" w:rsidRPr="00F21677" w14:paraId="793D130A" w14:textId="77777777" w:rsidTr="00246B1D">
        <w:trPr>
          <w:trHeight w:val="57"/>
          <w:jc w:val="center"/>
        </w:trPr>
        <w:tc>
          <w:tcPr>
            <w:tcW w:w="1065" w:type="dxa"/>
            <w:tcBorders>
              <w:top w:val="nil"/>
              <w:left w:val="nil"/>
              <w:bottom w:val="nil"/>
              <w:right w:val="nil"/>
            </w:tcBorders>
            <w:shd w:val="clear" w:color="auto" w:fill="FFFFFF"/>
            <w:vAlign w:val="bottom"/>
          </w:tcPr>
          <w:p w14:paraId="69911A36" w14:textId="77777777" w:rsidR="00F21677" w:rsidRPr="00F21677" w:rsidRDefault="00F21677" w:rsidP="00246B1D">
            <w:pPr>
              <w:jc w:val="center"/>
              <w:rPr>
                <w:color w:val="000000"/>
              </w:rPr>
            </w:pPr>
            <w:r w:rsidRPr="00F21677">
              <w:rPr>
                <w:color w:val="000000"/>
              </w:rPr>
              <w:t>7</w:t>
            </w:r>
          </w:p>
        </w:tc>
        <w:tc>
          <w:tcPr>
            <w:tcW w:w="2055" w:type="dxa"/>
            <w:tcBorders>
              <w:top w:val="nil"/>
              <w:left w:val="nil"/>
              <w:bottom w:val="nil"/>
              <w:right w:val="nil"/>
            </w:tcBorders>
            <w:shd w:val="clear" w:color="auto" w:fill="FFFFFF"/>
            <w:vAlign w:val="bottom"/>
          </w:tcPr>
          <w:p w14:paraId="7EA774E9" w14:textId="77777777" w:rsidR="00F21677" w:rsidRPr="00F21677" w:rsidRDefault="00F21677" w:rsidP="00246B1D">
            <w:pPr>
              <w:jc w:val="center"/>
              <w:rPr>
                <w:rFonts w:eastAsia="Calibri"/>
                <w:color w:val="000000"/>
              </w:rPr>
            </w:pPr>
            <w:r w:rsidRPr="00F21677">
              <w:rPr>
                <w:rFonts w:eastAsia="Calibri"/>
                <w:color w:val="000000"/>
              </w:rPr>
              <w:t>0,1773</w:t>
            </w:r>
          </w:p>
        </w:tc>
      </w:tr>
      <w:tr w:rsidR="00F21677" w:rsidRPr="00F21677" w14:paraId="77CDE2F4" w14:textId="77777777" w:rsidTr="00246B1D">
        <w:trPr>
          <w:trHeight w:val="57"/>
          <w:jc w:val="center"/>
        </w:trPr>
        <w:tc>
          <w:tcPr>
            <w:tcW w:w="1065" w:type="dxa"/>
            <w:tcBorders>
              <w:top w:val="nil"/>
              <w:left w:val="nil"/>
              <w:bottom w:val="single" w:sz="4" w:space="0" w:color="000000"/>
              <w:right w:val="nil"/>
            </w:tcBorders>
            <w:shd w:val="clear" w:color="auto" w:fill="FFFFFF"/>
            <w:vAlign w:val="bottom"/>
          </w:tcPr>
          <w:p w14:paraId="37106556" w14:textId="77777777" w:rsidR="00F21677" w:rsidRPr="00F21677" w:rsidRDefault="00F21677" w:rsidP="00246B1D">
            <w:pPr>
              <w:jc w:val="center"/>
              <w:rPr>
                <w:color w:val="000000"/>
              </w:rPr>
            </w:pPr>
            <w:r w:rsidRPr="00F21677">
              <w:rPr>
                <w:color w:val="000000"/>
              </w:rPr>
              <w:t>8</w:t>
            </w:r>
          </w:p>
        </w:tc>
        <w:tc>
          <w:tcPr>
            <w:tcW w:w="2055" w:type="dxa"/>
            <w:tcBorders>
              <w:top w:val="nil"/>
              <w:left w:val="nil"/>
              <w:bottom w:val="single" w:sz="4" w:space="0" w:color="000000"/>
              <w:right w:val="nil"/>
            </w:tcBorders>
            <w:shd w:val="clear" w:color="auto" w:fill="FFFFFF"/>
            <w:vAlign w:val="bottom"/>
          </w:tcPr>
          <w:p w14:paraId="0B0C7414" w14:textId="77777777" w:rsidR="00F21677" w:rsidRPr="00F21677" w:rsidRDefault="00F21677" w:rsidP="00246B1D">
            <w:pPr>
              <w:jc w:val="center"/>
              <w:rPr>
                <w:rFonts w:eastAsia="Calibri"/>
                <w:color w:val="000000"/>
              </w:rPr>
            </w:pPr>
            <w:r w:rsidRPr="00F21677">
              <w:rPr>
                <w:rFonts w:eastAsia="Calibri"/>
                <w:color w:val="000000"/>
              </w:rPr>
              <w:t>0,3338</w:t>
            </w:r>
          </w:p>
        </w:tc>
      </w:tr>
    </w:tbl>
    <w:p w14:paraId="3088939E" w14:textId="77777777" w:rsidR="00F21677" w:rsidRPr="004A7365" w:rsidRDefault="00F21677" w:rsidP="00F21677">
      <w:pPr>
        <w:ind w:firstLine="720"/>
        <w:jc w:val="both"/>
        <w:rPr>
          <w:sz w:val="10"/>
          <w:szCs w:val="10"/>
          <w:highlight w:val="white"/>
        </w:rPr>
      </w:pPr>
    </w:p>
    <w:p w14:paraId="0293DA50" w14:textId="3561046B" w:rsidR="00F21677" w:rsidRPr="00F21677" w:rsidRDefault="00F21677" w:rsidP="00F21677">
      <w:pPr>
        <w:ind w:firstLine="720"/>
        <w:jc w:val="both"/>
        <w:rPr>
          <w:sz w:val="24"/>
          <w:szCs w:val="24"/>
          <w:highlight w:val="white"/>
        </w:rPr>
      </w:pPr>
      <w:r w:rsidRPr="00F21677">
        <w:rPr>
          <w:sz w:val="24"/>
          <w:szCs w:val="24"/>
          <w:highlight w:val="white"/>
        </w:rPr>
        <w:t xml:space="preserve">Para complementar a análise quantitativa, procedeu-se a regressão logística. Inicialmente verificou-se a existência de </w:t>
      </w:r>
      <w:proofErr w:type="spellStart"/>
      <w:r w:rsidR="00F030F7">
        <w:rPr>
          <w:sz w:val="24"/>
          <w:szCs w:val="24"/>
          <w:highlight w:val="white"/>
        </w:rPr>
        <w:t>multicolinearidade</w:t>
      </w:r>
      <w:proofErr w:type="spellEnd"/>
      <w:r w:rsidRPr="00F21677">
        <w:rPr>
          <w:sz w:val="24"/>
          <w:szCs w:val="24"/>
          <w:highlight w:val="white"/>
        </w:rPr>
        <w:t xml:space="preserve"> entre as variáveis, por meio da ferramenta Excel, verificando-se que não foram encontradas correlações</w:t>
      </w:r>
      <w:r w:rsidR="00F030F7">
        <w:rPr>
          <w:sz w:val="24"/>
          <w:szCs w:val="24"/>
          <w:highlight w:val="white"/>
        </w:rPr>
        <w:t xml:space="preserve"> superiores a 80%</w:t>
      </w:r>
      <w:r w:rsidRPr="00F21677">
        <w:rPr>
          <w:sz w:val="24"/>
          <w:szCs w:val="24"/>
          <w:highlight w:val="white"/>
        </w:rPr>
        <w:t xml:space="preserve"> entre as variáveis. Desse modo, tornou-se possível a aplicação de uma regressão logística. Assim, cada decisão avaliada teve suas respostas verificadas juntamente com a variável independente que consiste na presença ou não de informações quantitativas adicionais à decisão avaliada. Não </w:t>
      </w:r>
      <w:proofErr w:type="gramStart"/>
      <w:r w:rsidRPr="00F21677">
        <w:rPr>
          <w:sz w:val="24"/>
          <w:szCs w:val="24"/>
          <w:highlight w:val="white"/>
        </w:rPr>
        <w:t>identificou-se</w:t>
      </w:r>
      <w:proofErr w:type="gramEnd"/>
      <w:r w:rsidRPr="00F21677">
        <w:rPr>
          <w:sz w:val="24"/>
          <w:szCs w:val="24"/>
          <w:highlight w:val="white"/>
        </w:rPr>
        <w:t xml:space="preserve"> significância para esta variável em nenhuma das decisões. </w:t>
      </w:r>
    </w:p>
    <w:p w14:paraId="7D2ACE3B" w14:textId="77777777" w:rsidR="00F21677" w:rsidRPr="00F21677" w:rsidRDefault="00F21677" w:rsidP="00F21677">
      <w:pPr>
        <w:ind w:firstLine="720"/>
        <w:jc w:val="both"/>
        <w:rPr>
          <w:sz w:val="24"/>
          <w:szCs w:val="24"/>
          <w:highlight w:val="white"/>
        </w:rPr>
      </w:pPr>
      <w:r w:rsidRPr="00F21677">
        <w:rPr>
          <w:sz w:val="24"/>
          <w:szCs w:val="24"/>
          <w:highlight w:val="white"/>
        </w:rPr>
        <w:t>Desse modo, foram incluídas no modelo de regressão logística as variáveis intervenientes. Nas decisões 1, 2 e 6 também não se identificou significância das variáveis intervenientes, não indicando influência destas sobre a avaliação da decisão pelos respondes. Por</w:t>
      </w:r>
      <w:r>
        <w:rPr>
          <w:sz w:val="24"/>
          <w:szCs w:val="24"/>
          <w:highlight w:val="white"/>
        </w:rPr>
        <w:t>é</w:t>
      </w:r>
      <w:r w:rsidRPr="00F21677">
        <w:rPr>
          <w:sz w:val="24"/>
          <w:szCs w:val="24"/>
          <w:highlight w:val="white"/>
        </w:rPr>
        <w:t>m, nas demais decisões houve alterações.</w:t>
      </w:r>
    </w:p>
    <w:p w14:paraId="6E369CDA" w14:textId="77777777" w:rsidR="00F21677" w:rsidRPr="00F21677" w:rsidRDefault="00F21677" w:rsidP="00F21677">
      <w:pPr>
        <w:ind w:firstLine="720"/>
        <w:jc w:val="both"/>
        <w:rPr>
          <w:sz w:val="24"/>
          <w:szCs w:val="24"/>
          <w:highlight w:val="white"/>
        </w:rPr>
      </w:pPr>
      <w:r w:rsidRPr="00F21677">
        <w:rPr>
          <w:sz w:val="24"/>
          <w:szCs w:val="24"/>
          <w:highlight w:val="white"/>
        </w:rPr>
        <w:t>Na decisão 3 verificou-se que a variável gênero masculino foi significante para indicar uma tendência em avaliar as decisões por processo e não por resultado, conforme apresentado na Tabela 10.</w:t>
      </w:r>
    </w:p>
    <w:p w14:paraId="402C4BDC" w14:textId="77777777" w:rsidR="00F21677" w:rsidRPr="004A7365" w:rsidRDefault="00F21677" w:rsidP="00F21677">
      <w:pPr>
        <w:ind w:firstLine="720"/>
        <w:jc w:val="both"/>
        <w:rPr>
          <w:sz w:val="10"/>
          <w:szCs w:val="10"/>
          <w:highlight w:val="white"/>
        </w:rPr>
      </w:pPr>
    </w:p>
    <w:p w14:paraId="7E6709B7" w14:textId="77777777" w:rsidR="00F21677" w:rsidRPr="00F21677" w:rsidRDefault="00F21677" w:rsidP="00F21677">
      <w:pPr>
        <w:jc w:val="both"/>
        <w:rPr>
          <w:sz w:val="24"/>
          <w:szCs w:val="24"/>
          <w:highlight w:val="white"/>
        </w:rPr>
      </w:pPr>
      <w:r w:rsidRPr="00F21677">
        <w:rPr>
          <w:sz w:val="24"/>
          <w:szCs w:val="24"/>
          <w:highlight w:val="white"/>
        </w:rPr>
        <w:t>Tabela 10</w:t>
      </w:r>
    </w:p>
    <w:p w14:paraId="51ECA6AB" w14:textId="77777777" w:rsidR="00F21677" w:rsidRPr="00F21677" w:rsidRDefault="00F21677" w:rsidP="00F21677">
      <w:pPr>
        <w:jc w:val="both"/>
        <w:rPr>
          <w:b/>
          <w:sz w:val="24"/>
          <w:szCs w:val="24"/>
          <w:highlight w:val="white"/>
        </w:rPr>
      </w:pPr>
      <w:r w:rsidRPr="00F21677">
        <w:rPr>
          <w:b/>
          <w:sz w:val="24"/>
          <w:szCs w:val="24"/>
          <w:highlight w:val="white"/>
        </w:rPr>
        <w:t>Regressão Logística - Cenário 3</w:t>
      </w:r>
    </w:p>
    <w:tbl>
      <w:tblPr>
        <w:tblW w:w="6063" w:type="dxa"/>
        <w:jc w:val="center"/>
        <w:tblLayout w:type="fixed"/>
        <w:tblLook w:val="0400" w:firstRow="0" w:lastRow="0" w:firstColumn="0" w:lastColumn="0" w:noHBand="0" w:noVBand="1"/>
      </w:tblPr>
      <w:tblGrid>
        <w:gridCol w:w="1313"/>
        <w:gridCol w:w="1503"/>
        <w:gridCol w:w="1313"/>
        <w:gridCol w:w="817"/>
        <w:gridCol w:w="881"/>
        <w:gridCol w:w="236"/>
      </w:tblGrid>
      <w:tr w:rsidR="00F21677" w:rsidRPr="00F21677" w14:paraId="6EF124CD" w14:textId="77777777" w:rsidTr="00F21677">
        <w:trPr>
          <w:trHeight w:val="57"/>
          <w:jc w:val="center"/>
        </w:trPr>
        <w:tc>
          <w:tcPr>
            <w:tcW w:w="1313" w:type="dxa"/>
            <w:tcBorders>
              <w:top w:val="single" w:sz="4" w:space="0" w:color="000000"/>
              <w:left w:val="nil"/>
              <w:bottom w:val="single" w:sz="4" w:space="0" w:color="000000"/>
              <w:right w:val="nil"/>
            </w:tcBorders>
            <w:shd w:val="clear" w:color="auto" w:fill="FFFFFF"/>
            <w:vAlign w:val="bottom"/>
          </w:tcPr>
          <w:p w14:paraId="7EC2CB41" w14:textId="77777777" w:rsidR="00F21677" w:rsidRPr="00F21677" w:rsidRDefault="00F21677" w:rsidP="00246B1D">
            <w:pPr>
              <w:jc w:val="center"/>
              <w:rPr>
                <w:b/>
                <w:color w:val="000000"/>
              </w:rPr>
            </w:pPr>
            <w:r w:rsidRPr="00F21677">
              <w:rPr>
                <w:b/>
                <w:color w:val="000000"/>
              </w:rPr>
              <w:t> </w:t>
            </w:r>
          </w:p>
        </w:tc>
        <w:tc>
          <w:tcPr>
            <w:tcW w:w="1503" w:type="dxa"/>
            <w:tcBorders>
              <w:top w:val="single" w:sz="4" w:space="0" w:color="000000"/>
              <w:left w:val="nil"/>
              <w:bottom w:val="single" w:sz="4" w:space="0" w:color="000000"/>
              <w:right w:val="nil"/>
            </w:tcBorders>
            <w:shd w:val="clear" w:color="auto" w:fill="FFFFFF"/>
            <w:vAlign w:val="center"/>
          </w:tcPr>
          <w:p w14:paraId="11FC745A" w14:textId="77777777" w:rsidR="00F21677" w:rsidRPr="00F21677" w:rsidRDefault="00F21677" w:rsidP="00246B1D">
            <w:pPr>
              <w:jc w:val="center"/>
              <w:rPr>
                <w:b/>
                <w:color w:val="000000"/>
              </w:rPr>
            </w:pPr>
            <w:proofErr w:type="spellStart"/>
            <w:r w:rsidRPr="00F21677">
              <w:rPr>
                <w:b/>
                <w:color w:val="000000"/>
              </w:rPr>
              <w:t>Estimate</w:t>
            </w:r>
            <w:proofErr w:type="spellEnd"/>
          </w:p>
        </w:tc>
        <w:tc>
          <w:tcPr>
            <w:tcW w:w="1313" w:type="dxa"/>
            <w:tcBorders>
              <w:top w:val="single" w:sz="4" w:space="0" w:color="000000"/>
              <w:left w:val="nil"/>
              <w:bottom w:val="single" w:sz="4" w:space="0" w:color="000000"/>
              <w:right w:val="nil"/>
            </w:tcBorders>
            <w:shd w:val="clear" w:color="auto" w:fill="FFFFFF"/>
            <w:vAlign w:val="bottom"/>
          </w:tcPr>
          <w:p w14:paraId="1D085E5D" w14:textId="77777777" w:rsidR="00F21677" w:rsidRPr="00F21677" w:rsidRDefault="00F21677" w:rsidP="00246B1D">
            <w:pPr>
              <w:jc w:val="center"/>
              <w:rPr>
                <w:b/>
                <w:color w:val="000000"/>
              </w:rPr>
            </w:pPr>
            <w:proofErr w:type="spellStart"/>
            <w:r w:rsidRPr="00F21677">
              <w:rPr>
                <w:b/>
                <w:color w:val="000000"/>
              </w:rPr>
              <w:t>Std</w:t>
            </w:r>
            <w:proofErr w:type="spellEnd"/>
            <w:r w:rsidRPr="00F21677">
              <w:rPr>
                <w:b/>
                <w:color w:val="000000"/>
              </w:rPr>
              <w:t xml:space="preserve">. </w:t>
            </w:r>
            <w:proofErr w:type="spellStart"/>
            <w:r w:rsidRPr="00F21677">
              <w:rPr>
                <w:b/>
                <w:color w:val="000000"/>
              </w:rPr>
              <w:t>Error</w:t>
            </w:r>
            <w:proofErr w:type="spellEnd"/>
          </w:p>
        </w:tc>
        <w:tc>
          <w:tcPr>
            <w:tcW w:w="817" w:type="dxa"/>
            <w:tcBorders>
              <w:top w:val="single" w:sz="4" w:space="0" w:color="000000"/>
              <w:left w:val="nil"/>
              <w:bottom w:val="single" w:sz="4" w:space="0" w:color="000000"/>
              <w:right w:val="nil"/>
            </w:tcBorders>
            <w:shd w:val="clear" w:color="auto" w:fill="FFFFFF"/>
            <w:vAlign w:val="bottom"/>
          </w:tcPr>
          <w:p w14:paraId="6518DC11" w14:textId="77777777" w:rsidR="00F21677" w:rsidRPr="00F21677" w:rsidRDefault="00F21677" w:rsidP="00246B1D">
            <w:pPr>
              <w:jc w:val="center"/>
              <w:rPr>
                <w:b/>
                <w:color w:val="000000"/>
              </w:rPr>
            </w:pPr>
            <w:r w:rsidRPr="00F21677">
              <w:rPr>
                <w:b/>
                <w:color w:val="000000"/>
              </w:rPr>
              <w:t xml:space="preserve">t </w:t>
            </w:r>
            <w:proofErr w:type="spellStart"/>
            <w:r w:rsidRPr="00F21677">
              <w:rPr>
                <w:b/>
                <w:color w:val="000000"/>
              </w:rPr>
              <w:t>value</w:t>
            </w:r>
            <w:proofErr w:type="spellEnd"/>
          </w:p>
        </w:tc>
        <w:tc>
          <w:tcPr>
            <w:tcW w:w="881" w:type="dxa"/>
            <w:tcBorders>
              <w:top w:val="single" w:sz="4" w:space="0" w:color="000000"/>
              <w:left w:val="nil"/>
              <w:bottom w:val="single" w:sz="4" w:space="0" w:color="000000"/>
              <w:right w:val="nil"/>
            </w:tcBorders>
            <w:shd w:val="clear" w:color="auto" w:fill="FFFFFF"/>
            <w:vAlign w:val="bottom"/>
          </w:tcPr>
          <w:p w14:paraId="05BF608E" w14:textId="77777777" w:rsidR="00F21677" w:rsidRPr="00F21677" w:rsidRDefault="00F21677" w:rsidP="00246B1D">
            <w:pPr>
              <w:jc w:val="center"/>
              <w:rPr>
                <w:b/>
                <w:color w:val="000000"/>
              </w:rPr>
            </w:pPr>
            <w:proofErr w:type="spellStart"/>
            <w:r w:rsidRPr="00F21677">
              <w:rPr>
                <w:b/>
                <w:color w:val="000000"/>
              </w:rPr>
              <w:t>Pr</w:t>
            </w:r>
            <w:proofErr w:type="spellEnd"/>
            <w:r w:rsidRPr="00F21677">
              <w:rPr>
                <w:b/>
                <w:color w:val="000000"/>
              </w:rPr>
              <w:t>(&gt;|t|)</w:t>
            </w:r>
          </w:p>
        </w:tc>
        <w:tc>
          <w:tcPr>
            <w:tcW w:w="236" w:type="dxa"/>
            <w:tcBorders>
              <w:top w:val="nil"/>
              <w:left w:val="nil"/>
              <w:bottom w:val="nil"/>
              <w:right w:val="nil"/>
            </w:tcBorders>
            <w:shd w:val="clear" w:color="auto" w:fill="FFFFFF"/>
            <w:vAlign w:val="bottom"/>
          </w:tcPr>
          <w:p w14:paraId="19E7DC0A"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465DDB27" w14:textId="77777777" w:rsidTr="00F21677">
        <w:trPr>
          <w:trHeight w:val="57"/>
          <w:jc w:val="center"/>
        </w:trPr>
        <w:tc>
          <w:tcPr>
            <w:tcW w:w="1313" w:type="dxa"/>
            <w:tcBorders>
              <w:top w:val="nil"/>
              <w:left w:val="nil"/>
              <w:bottom w:val="nil"/>
              <w:right w:val="nil"/>
            </w:tcBorders>
            <w:shd w:val="clear" w:color="auto" w:fill="FFFFFF"/>
            <w:vAlign w:val="center"/>
          </w:tcPr>
          <w:p w14:paraId="341DBD04" w14:textId="77777777" w:rsidR="00F21677" w:rsidRPr="00F21677" w:rsidRDefault="00F21677" w:rsidP="00246B1D">
            <w:pPr>
              <w:jc w:val="both"/>
              <w:rPr>
                <w:color w:val="000000"/>
              </w:rPr>
            </w:pPr>
            <w:r w:rsidRPr="00F21677">
              <w:rPr>
                <w:color w:val="000000"/>
              </w:rPr>
              <w:t>(</w:t>
            </w:r>
            <w:proofErr w:type="spellStart"/>
            <w:r w:rsidRPr="00F21677">
              <w:rPr>
                <w:color w:val="000000"/>
              </w:rPr>
              <w:t>Intercept</w:t>
            </w:r>
            <w:proofErr w:type="spellEnd"/>
            <w:r w:rsidRPr="00F21677">
              <w:rPr>
                <w:color w:val="000000"/>
              </w:rPr>
              <w:t>)</w:t>
            </w:r>
          </w:p>
        </w:tc>
        <w:tc>
          <w:tcPr>
            <w:tcW w:w="1503" w:type="dxa"/>
            <w:tcBorders>
              <w:top w:val="nil"/>
              <w:left w:val="nil"/>
              <w:bottom w:val="nil"/>
              <w:right w:val="nil"/>
            </w:tcBorders>
            <w:shd w:val="clear" w:color="auto" w:fill="FFFFFF"/>
            <w:vAlign w:val="bottom"/>
          </w:tcPr>
          <w:p w14:paraId="73E915B2" w14:textId="77777777" w:rsidR="00F21677" w:rsidRPr="00F21677" w:rsidRDefault="00F21677" w:rsidP="00246B1D">
            <w:pPr>
              <w:jc w:val="right"/>
              <w:rPr>
                <w:color w:val="000000"/>
              </w:rPr>
            </w:pPr>
            <w:r w:rsidRPr="00F21677">
              <w:rPr>
                <w:color w:val="000000"/>
              </w:rPr>
              <w:t>-0.106123</w:t>
            </w:r>
          </w:p>
        </w:tc>
        <w:tc>
          <w:tcPr>
            <w:tcW w:w="1313" w:type="dxa"/>
            <w:tcBorders>
              <w:top w:val="nil"/>
              <w:left w:val="nil"/>
              <w:bottom w:val="nil"/>
              <w:right w:val="nil"/>
            </w:tcBorders>
            <w:shd w:val="clear" w:color="auto" w:fill="FFFFFF"/>
            <w:vAlign w:val="bottom"/>
          </w:tcPr>
          <w:p w14:paraId="4FF2464C" w14:textId="77777777" w:rsidR="00F21677" w:rsidRPr="00F21677" w:rsidRDefault="00F21677" w:rsidP="00246B1D">
            <w:pPr>
              <w:jc w:val="right"/>
              <w:rPr>
                <w:color w:val="000000"/>
              </w:rPr>
            </w:pPr>
            <w:r w:rsidRPr="00F21677">
              <w:rPr>
                <w:color w:val="000000"/>
              </w:rPr>
              <w:t>  0.544814</w:t>
            </w:r>
          </w:p>
        </w:tc>
        <w:tc>
          <w:tcPr>
            <w:tcW w:w="817" w:type="dxa"/>
            <w:tcBorders>
              <w:top w:val="nil"/>
              <w:left w:val="nil"/>
              <w:bottom w:val="nil"/>
              <w:right w:val="nil"/>
            </w:tcBorders>
            <w:shd w:val="clear" w:color="auto" w:fill="FFFFFF"/>
            <w:vAlign w:val="bottom"/>
          </w:tcPr>
          <w:p w14:paraId="1C7FBC89" w14:textId="77777777" w:rsidR="00F21677" w:rsidRPr="00F21677" w:rsidRDefault="00F21677" w:rsidP="00246B1D">
            <w:pPr>
              <w:jc w:val="right"/>
              <w:rPr>
                <w:color w:val="000000"/>
              </w:rPr>
            </w:pPr>
            <w:r w:rsidRPr="00F21677">
              <w:rPr>
                <w:color w:val="000000"/>
              </w:rPr>
              <w:t>-0.195</w:t>
            </w:r>
          </w:p>
        </w:tc>
        <w:tc>
          <w:tcPr>
            <w:tcW w:w="881" w:type="dxa"/>
            <w:tcBorders>
              <w:top w:val="nil"/>
              <w:left w:val="nil"/>
              <w:bottom w:val="nil"/>
              <w:right w:val="nil"/>
            </w:tcBorders>
            <w:shd w:val="clear" w:color="auto" w:fill="FFFFFF"/>
            <w:vAlign w:val="bottom"/>
          </w:tcPr>
          <w:p w14:paraId="6B708EF6" w14:textId="77777777" w:rsidR="00F21677" w:rsidRPr="00F21677" w:rsidRDefault="00F21677" w:rsidP="00246B1D">
            <w:pPr>
              <w:jc w:val="right"/>
              <w:rPr>
                <w:color w:val="000000"/>
              </w:rPr>
            </w:pPr>
            <w:r w:rsidRPr="00F21677">
              <w:rPr>
                <w:color w:val="000000"/>
              </w:rPr>
              <w:t>0.8460</w:t>
            </w:r>
          </w:p>
        </w:tc>
        <w:tc>
          <w:tcPr>
            <w:tcW w:w="236" w:type="dxa"/>
            <w:tcBorders>
              <w:top w:val="nil"/>
              <w:left w:val="nil"/>
              <w:bottom w:val="nil"/>
              <w:right w:val="nil"/>
            </w:tcBorders>
            <w:shd w:val="clear" w:color="auto" w:fill="FFFFFF"/>
            <w:vAlign w:val="bottom"/>
          </w:tcPr>
          <w:p w14:paraId="5829603D"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72D1B853" w14:textId="77777777" w:rsidTr="00F21677">
        <w:trPr>
          <w:trHeight w:val="57"/>
          <w:jc w:val="center"/>
        </w:trPr>
        <w:tc>
          <w:tcPr>
            <w:tcW w:w="1313" w:type="dxa"/>
            <w:tcBorders>
              <w:top w:val="nil"/>
              <w:left w:val="nil"/>
              <w:bottom w:val="nil"/>
              <w:right w:val="nil"/>
            </w:tcBorders>
            <w:shd w:val="clear" w:color="auto" w:fill="FFFFFF"/>
            <w:vAlign w:val="center"/>
          </w:tcPr>
          <w:p w14:paraId="19AD3C97" w14:textId="77777777" w:rsidR="00F21677" w:rsidRPr="00F21677" w:rsidRDefault="00F21677" w:rsidP="00246B1D">
            <w:pPr>
              <w:jc w:val="both"/>
              <w:rPr>
                <w:color w:val="000000"/>
              </w:rPr>
            </w:pPr>
            <w:r w:rsidRPr="00F21677">
              <w:rPr>
                <w:color w:val="000000"/>
              </w:rPr>
              <w:t>DSIQ</w:t>
            </w:r>
          </w:p>
        </w:tc>
        <w:tc>
          <w:tcPr>
            <w:tcW w:w="1503" w:type="dxa"/>
            <w:tcBorders>
              <w:top w:val="nil"/>
              <w:left w:val="nil"/>
              <w:bottom w:val="nil"/>
              <w:right w:val="nil"/>
            </w:tcBorders>
            <w:shd w:val="clear" w:color="auto" w:fill="FFFFFF"/>
            <w:vAlign w:val="bottom"/>
          </w:tcPr>
          <w:p w14:paraId="25FA2308" w14:textId="77777777" w:rsidR="00F21677" w:rsidRPr="00F21677" w:rsidRDefault="00F21677" w:rsidP="00246B1D">
            <w:pPr>
              <w:jc w:val="right"/>
              <w:rPr>
                <w:color w:val="000000"/>
              </w:rPr>
            </w:pPr>
            <w:r w:rsidRPr="00F21677">
              <w:rPr>
                <w:color w:val="000000"/>
              </w:rPr>
              <w:t>        0.142528</w:t>
            </w:r>
          </w:p>
        </w:tc>
        <w:tc>
          <w:tcPr>
            <w:tcW w:w="1313" w:type="dxa"/>
            <w:tcBorders>
              <w:top w:val="nil"/>
              <w:left w:val="nil"/>
              <w:bottom w:val="nil"/>
              <w:right w:val="nil"/>
            </w:tcBorders>
            <w:shd w:val="clear" w:color="auto" w:fill="FFFFFF"/>
            <w:vAlign w:val="bottom"/>
          </w:tcPr>
          <w:p w14:paraId="081EA9E6" w14:textId="77777777" w:rsidR="00F21677" w:rsidRPr="00F21677" w:rsidRDefault="00F21677" w:rsidP="00246B1D">
            <w:pPr>
              <w:jc w:val="right"/>
              <w:rPr>
                <w:color w:val="000000"/>
              </w:rPr>
            </w:pPr>
            <w:r w:rsidRPr="00F21677">
              <w:rPr>
                <w:color w:val="000000"/>
              </w:rPr>
              <w:t>0.098920</w:t>
            </w:r>
          </w:p>
        </w:tc>
        <w:tc>
          <w:tcPr>
            <w:tcW w:w="817" w:type="dxa"/>
            <w:tcBorders>
              <w:top w:val="nil"/>
              <w:left w:val="nil"/>
              <w:bottom w:val="nil"/>
              <w:right w:val="nil"/>
            </w:tcBorders>
            <w:shd w:val="clear" w:color="auto" w:fill="FFFFFF"/>
            <w:vAlign w:val="bottom"/>
          </w:tcPr>
          <w:p w14:paraId="1B6894AE" w14:textId="77777777" w:rsidR="00F21677" w:rsidRPr="00F21677" w:rsidRDefault="00F21677" w:rsidP="00246B1D">
            <w:pPr>
              <w:jc w:val="right"/>
              <w:rPr>
                <w:color w:val="000000"/>
              </w:rPr>
            </w:pPr>
            <w:r w:rsidRPr="00F21677">
              <w:rPr>
                <w:color w:val="000000"/>
              </w:rPr>
              <w:t>  1.441</w:t>
            </w:r>
          </w:p>
        </w:tc>
        <w:tc>
          <w:tcPr>
            <w:tcW w:w="881" w:type="dxa"/>
            <w:tcBorders>
              <w:top w:val="nil"/>
              <w:left w:val="nil"/>
              <w:bottom w:val="nil"/>
              <w:right w:val="nil"/>
            </w:tcBorders>
            <w:shd w:val="clear" w:color="auto" w:fill="FFFFFF"/>
            <w:vAlign w:val="bottom"/>
          </w:tcPr>
          <w:p w14:paraId="161C8C90" w14:textId="77777777" w:rsidR="00F21677" w:rsidRPr="00F21677" w:rsidRDefault="00F21677" w:rsidP="00246B1D">
            <w:pPr>
              <w:jc w:val="right"/>
              <w:rPr>
                <w:color w:val="000000"/>
              </w:rPr>
            </w:pPr>
            <w:r w:rsidRPr="00F21677">
              <w:rPr>
                <w:color w:val="000000"/>
              </w:rPr>
              <w:t>0.1530</w:t>
            </w:r>
          </w:p>
        </w:tc>
        <w:tc>
          <w:tcPr>
            <w:tcW w:w="236" w:type="dxa"/>
            <w:tcBorders>
              <w:top w:val="nil"/>
              <w:left w:val="nil"/>
              <w:bottom w:val="nil"/>
              <w:right w:val="nil"/>
            </w:tcBorders>
            <w:shd w:val="clear" w:color="auto" w:fill="FFFFFF"/>
            <w:vAlign w:val="bottom"/>
          </w:tcPr>
          <w:p w14:paraId="60493060"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68C0EEF9" w14:textId="77777777" w:rsidTr="00F21677">
        <w:trPr>
          <w:trHeight w:val="57"/>
          <w:jc w:val="center"/>
        </w:trPr>
        <w:tc>
          <w:tcPr>
            <w:tcW w:w="1313" w:type="dxa"/>
            <w:tcBorders>
              <w:top w:val="nil"/>
              <w:left w:val="nil"/>
              <w:bottom w:val="nil"/>
              <w:right w:val="nil"/>
            </w:tcBorders>
            <w:shd w:val="clear" w:color="auto" w:fill="FFFFFF"/>
            <w:vAlign w:val="center"/>
          </w:tcPr>
          <w:p w14:paraId="7299461B" w14:textId="77777777" w:rsidR="00F21677" w:rsidRPr="00F21677" w:rsidRDefault="00F21677" w:rsidP="00246B1D">
            <w:pPr>
              <w:jc w:val="both"/>
              <w:rPr>
                <w:color w:val="000000"/>
              </w:rPr>
            </w:pPr>
            <w:r w:rsidRPr="00F21677">
              <w:rPr>
                <w:color w:val="000000"/>
              </w:rPr>
              <w:t>Idade</w:t>
            </w:r>
          </w:p>
        </w:tc>
        <w:tc>
          <w:tcPr>
            <w:tcW w:w="1503" w:type="dxa"/>
            <w:tcBorders>
              <w:top w:val="nil"/>
              <w:left w:val="nil"/>
              <w:bottom w:val="nil"/>
              <w:right w:val="nil"/>
            </w:tcBorders>
            <w:shd w:val="clear" w:color="auto" w:fill="FFFFFF"/>
            <w:vAlign w:val="bottom"/>
          </w:tcPr>
          <w:p w14:paraId="7D2360AF" w14:textId="77777777" w:rsidR="00F21677" w:rsidRPr="00F21677" w:rsidRDefault="00F21677" w:rsidP="00246B1D">
            <w:pPr>
              <w:jc w:val="right"/>
              <w:rPr>
                <w:color w:val="000000"/>
              </w:rPr>
            </w:pPr>
            <w:r w:rsidRPr="00F21677">
              <w:rPr>
                <w:color w:val="000000"/>
              </w:rPr>
              <w:t>       0.005182</w:t>
            </w:r>
          </w:p>
        </w:tc>
        <w:tc>
          <w:tcPr>
            <w:tcW w:w="1313" w:type="dxa"/>
            <w:tcBorders>
              <w:top w:val="nil"/>
              <w:left w:val="nil"/>
              <w:bottom w:val="nil"/>
              <w:right w:val="nil"/>
            </w:tcBorders>
            <w:shd w:val="clear" w:color="auto" w:fill="FFFFFF"/>
            <w:vAlign w:val="bottom"/>
          </w:tcPr>
          <w:p w14:paraId="5141028C" w14:textId="77777777" w:rsidR="00F21677" w:rsidRPr="00F21677" w:rsidRDefault="00F21677" w:rsidP="00246B1D">
            <w:pPr>
              <w:jc w:val="right"/>
              <w:rPr>
                <w:color w:val="000000"/>
              </w:rPr>
            </w:pPr>
            <w:r w:rsidRPr="00F21677">
              <w:rPr>
                <w:color w:val="000000"/>
              </w:rPr>
              <w:t>0.011112</w:t>
            </w:r>
          </w:p>
        </w:tc>
        <w:tc>
          <w:tcPr>
            <w:tcW w:w="817" w:type="dxa"/>
            <w:tcBorders>
              <w:top w:val="nil"/>
              <w:left w:val="nil"/>
              <w:bottom w:val="nil"/>
              <w:right w:val="nil"/>
            </w:tcBorders>
            <w:shd w:val="clear" w:color="auto" w:fill="FFFFFF"/>
            <w:vAlign w:val="bottom"/>
          </w:tcPr>
          <w:p w14:paraId="460BA121" w14:textId="77777777" w:rsidR="00F21677" w:rsidRPr="00F21677" w:rsidRDefault="00F21677" w:rsidP="00246B1D">
            <w:pPr>
              <w:jc w:val="right"/>
              <w:rPr>
                <w:color w:val="000000"/>
              </w:rPr>
            </w:pPr>
            <w:r w:rsidRPr="00F21677">
              <w:rPr>
                <w:color w:val="000000"/>
              </w:rPr>
              <w:t>  0.466</w:t>
            </w:r>
          </w:p>
        </w:tc>
        <w:tc>
          <w:tcPr>
            <w:tcW w:w="881" w:type="dxa"/>
            <w:tcBorders>
              <w:top w:val="nil"/>
              <w:left w:val="nil"/>
              <w:bottom w:val="nil"/>
              <w:right w:val="nil"/>
            </w:tcBorders>
            <w:shd w:val="clear" w:color="auto" w:fill="FFFFFF"/>
            <w:vAlign w:val="bottom"/>
          </w:tcPr>
          <w:p w14:paraId="47315AE3" w14:textId="77777777" w:rsidR="00F21677" w:rsidRPr="00F21677" w:rsidRDefault="00F21677" w:rsidP="00246B1D">
            <w:pPr>
              <w:jc w:val="right"/>
              <w:rPr>
                <w:color w:val="000000"/>
              </w:rPr>
            </w:pPr>
            <w:r w:rsidRPr="00F21677">
              <w:rPr>
                <w:color w:val="000000"/>
              </w:rPr>
              <w:t>0.6421</w:t>
            </w:r>
          </w:p>
        </w:tc>
        <w:tc>
          <w:tcPr>
            <w:tcW w:w="236" w:type="dxa"/>
            <w:tcBorders>
              <w:top w:val="nil"/>
              <w:left w:val="nil"/>
              <w:bottom w:val="nil"/>
              <w:right w:val="nil"/>
            </w:tcBorders>
            <w:shd w:val="clear" w:color="auto" w:fill="FFFFFF"/>
            <w:vAlign w:val="bottom"/>
          </w:tcPr>
          <w:p w14:paraId="4B787F85"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470116B2" w14:textId="77777777" w:rsidTr="00F21677">
        <w:trPr>
          <w:trHeight w:val="57"/>
          <w:jc w:val="center"/>
        </w:trPr>
        <w:tc>
          <w:tcPr>
            <w:tcW w:w="1313" w:type="dxa"/>
            <w:tcBorders>
              <w:top w:val="nil"/>
              <w:left w:val="nil"/>
              <w:bottom w:val="nil"/>
              <w:right w:val="nil"/>
            </w:tcBorders>
            <w:shd w:val="clear" w:color="auto" w:fill="FFFFFF"/>
            <w:vAlign w:val="center"/>
          </w:tcPr>
          <w:p w14:paraId="4C9CC89B" w14:textId="77777777" w:rsidR="00F21677" w:rsidRPr="00F21677" w:rsidRDefault="00F21677" w:rsidP="00246B1D">
            <w:pPr>
              <w:jc w:val="both"/>
              <w:rPr>
                <w:color w:val="000000"/>
              </w:rPr>
            </w:pPr>
            <w:r w:rsidRPr="00F21677">
              <w:rPr>
                <w:color w:val="000000"/>
              </w:rPr>
              <w:t>Masculino</w:t>
            </w:r>
          </w:p>
        </w:tc>
        <w:tc>
          <w:tcPr>
            <w:tcW w:w="1503" w:type="dxa"/>
            <w:tcBorders>
              <w:top w:val="nil"/>
              <w:left w:val="nil"/>
              <w:bottom w:val="nil"/>
              <w:right w:val="nil"/>
            </w:tcBorders>
            <w:shd w:val="clear" w:color="auto" w:fill="FFFFFF"/>
            <w:vAlign w:val="bottom"/>
          </w:tcPr>
          <w:p w14:paraId="35C8CFB4" w14:textId="77777777" w:rsidR="00F21677" w:rsidRPr="00F21677" w:rsidRDefault="00F21677" w:rsidP="00246B1D">
            <w:pPr>
              <w:jc w:val="right"/>
              <w:rPr>
                <w:color w:val="000000"/>
              </w:rPr>
            </w:pPr>
            <w:r w:rsidRPr="00F21677">
              <w:rPr>
                <w:color w:val="000000"/>
              </w:rPr>
              <w:t>   0.225189</w:t>
            </w:r>
          </w:p>
        </w:tc>
        <w:tc>
          <w:tcPr>
            <w:tcW w:w="1313" w:type="dxa"/>
            <w:tcBorders>
              <w:top w:val="nil"/>
              <w:left w:val="nil"/>
              <w:bottom w:val="nil"/>
              <w:right w:val="nil"/>
            </w:tcBorders>
            <w:shd w:val="clear" w:color="auto" w:fill="FFFFFF"/>
            <w:vAlign w:val="bottom"/>
          </w:tcPr>
          <w:p w14:paraId="73D50DB8" w14:textId="77777777" w:rsidR="00F21677" w:rsidRPr="00F21677" w:rsidRDefault="00F21677" w:rsidP="00246B1D">
            <w:pPr>
              <w:jc w:val="right"/>
              <w:rPr>
                <w:color w:val="000000"/>
              </w:rPr>
            </w:pPr>
            <w:r w:rsidRPr="00F21677">
              <w:rPr>
                <w:color w:val="000000"/>
              </w:rPr>
              <w:t>0.106515</w:t>
            </w:r>
          </w:p>
        </w:tc>
        <w:tc>
          <w:tcPr>
            <w:tcW w:w="817" w:type="dxa"/>
            <w:tcBorders>
              <w:top w:val="nil"/>
              <w:left w:val="nil"/>
              <w:bottom w:val="nil"/>
              <w:right w:val="nil"/>
            </w:tcBorders>
            <w:shd w:val="clear" w:color="auto" w:fill="FFFFFF"/>
            <w:vAlign w:val="bottom"/>
          </w:tcPr>
          <w:p w14:paraId="4F7C4A2C" w14:textId="77777777" w:rsidR="00F21677" w:rsidRPr="00F21677" w:rsidRDefault="00F21677" w:rsidP="00246B1D">
            <w:pPr>
              <w:jc w:val="right"/>
              <w:rPr>
                <w:color w:val="000000"/>
              </w:rPr>
            </w:pPr>
            <w:r w:rsidRPr="00F21677">
              <w:rPr>
                <w:color w:val="000000"/>
              </w:rPr>
              <w:t>  2.114</w:t>
            </w:r>
          </w:p>
        </w:tc>
        <w:tc>
          <w:tcPr>
            <w:tcW w:w="881" w:type="dxa"/>
            <w:tcBorders>
              <w:top w:val="nil"/>
              <w:left w:val="nil"/>
              <w:bottom w:val="nil"/>
              <w:right w:val="nil"/>
            </w:tcBorders>
            <w:shd w:val="clear" w:color="auto" w:fill="FFFFFF"/>
            <w:vAlign w:val="bottom"/>
          </w:tcPr>
          <w:p w14:paraId="6E365D69" w14:textId="77777777" w:rsidR="00F21677" w:rsidRPr="00F21677" w:rsidRDefault="00F21677" w:rsidP="00246B1D">
            <w:pPr>
              <w:jc w:val="right"/>
              <w:rPr>
                <w:color w:val="000000"/>
              </w:rPr>
            </w:pPr>
            <w:r w:rsidRPr="00F21677">
              <w:rPr>
                <w:color w:val="000000"/>
              </w:rPr>
              <w:t>0.0371</w:t>
            </w:r>
          </w:p>
        </w:tc>
        <w:tc>
          <w:tcPr>
            <w:tcW w:w="236" w:type="dxa"/>
            <w:tcBorders>
              <w:top w:val="nil"/>
              <w:left w:val="nil"/>
              <w:bottom w:val="nil"/>
              <w:right w:val="nil"/>
            </w:tcBorders>
            <w:shd w:val="clear" w:color="auto" w:fill="FFFFFF"/>
            <w:vAlign w:val="bottom"/>
          </w:tcPr>
          <w:p w14:paraId="36AA86C5" w14:textId="77777777" w:rsidR="00F21677" w:rsidRPr="00F21677" w:rsidRDefault="00F21677" w:rsidP="00246B1D">
            <w:pPr>
              <w:rPr>
                <w:rFonts w:eastAsia="Calibri"/>
                <w:color w:val="000000"/>
              </w:rPr>
            </w:pPr>
            <w:r w:rsidRPr="00F21677">
              <w:rPr>
                <w:rFonts w:eastAsia="Calibri"/>
                <w:color w:val="000000"/>
              </w:rPr>
              <w:t>*</w:t>
            </w:r>
          </w:p>
        </w:tc>
      </w:tr>
      <w:tr w:rsidR="00F21677" w:rsidRPr="00F21677" w14:paraId="37C1217A" w14:textId="77777777" w:rsidTr="00F21677">
        <w:trPr>
          <w:trHeight w:val="57"/>
          <w:jc w:val="center"/>
        </w:trPr>
        <w:tc>
          <w:tcPr>
            <w:tcW w:w="1313" w:type="dxa"/>
            <w:tcBorders>
              <w:top w:val="nil"/>
              <w:left w:val="nil"/>
              <w:bottom w:val="nil"/>
              <w:right w:val="nil"/>
            </w:tcBorders>
            <w:shd w:val="clear" w:color="auto" w:fill="FFFFFF"/>
            <w:vAlign w:val="center"/>
          </w:tcPr>
          <w:p w14:paraId="0FD0906C" w14:textId="77777777" w:rsidR="00F21677" w:rsidRPr="00F21677" w:rsidRDefault="00F21677" w:rsidP="00246B1D">
            <w:pPr>
              <w:jc w:val="both"/>
              <w:rPr>
                <w:color w:val="000000"/>
              </w:rPr>
            </w:pPr>
            <w:r w:rsidRPr="00F21677">
              <w:rPr>
                <w:color w:val="000000"/>
              </w:rPr>
              <w:t>Publica</w:t>
            </w:r>
          </w:p>
        </w:tc>
        <w:tc>
          <w:tcPr>
            <w:tcW w:w="1503" w:type="dxa"/>
            <w:tcBorders>
              <w:top w:val="nil"/>
              <w:left w:val="nil"/>
              <w:bottom w:val="nil"/>
              <w:right w:val="nil"/>
            </w:tcBorders>
            <w:shd w:val="clear" w:color="auto" w:fill="FFFFFF"/>
            <w:vAlign w:val="bottom"/>
          </w:tcPr>
          <w:p w14:paraId="4F4125F9" w14:textId="77777777" w:rsidR="00F21677" w:rsidRPr="00F21677" w:rsidRDefault="00F21677" w:rsidP="00246B1D">
            <w:pPr>
              <w:jc w:val="right"/>
              <w:rPr>
                <w:color w:val="000000"/>
              </w:rPr>
            </w:pPr>
            <w:r w:rsidRPr="00F21677">
              <w:rPr>
                <w:color w:val="000000"/>
              </w:rPr>
              <w:t>     0.183903</w:t>
            </w:r>
          </w:p>
        </w:tc>
        <w:tc>
          <w:tcPr>
            <w:tcW w:w="1313" w:type="dxa"/>
            <w:tcBorders>
              <w:top w:val="nil"/>
              <w:left w:val="nil"/>
              <w:bottom w:val="nil"/>
              <w:right w:val="nil"/>
            </w:tcBorders>
            <w:shd w:val="clear" w:color="auto" w:fill="FFFFFF"/>
            <w:vAlign w:val="bottom"/>
          </w:tcPr>
          <w:p w14:paraId="115A97C7" w14:textId="77777777" w:rsidR="00F21677" w:rsidRPr="00F21677" w:rsidRDefault="00F21677" w:rsidP="00246B1D">
            <w:pPr>
              <w:jc w:val="right"/>
              <w:rPr>
                <w:color w:val="000000"/>
              </w:rPr>
            </w:pPr>
            <w:r w:rsidRPr="00F21677">
              <w:rPr>
                <w:color w:val="000000"/>
              </w:rPr>
              <w:t>0.112895</w:t>
            </w:r>
          </w:p>
        </w:tc>
        <w:tc>
          <w:tcPr>
            <w:tcW w:w="817" w:type="dxa"/>
            <w:tcBorders>
              <w:top w:val="nil"/>
              <w:left w:val="nil"/>
              <w:bottom w:val="nil"/>
              <w:right w:val="nil"/>
            </w:tcBorders>
            <w:shd w:val="clear" w:color="auto" w:fill="FFFFFF"/>
            <w:vAlign w:val="bottom"/>
          </w:tcPr>
          <w:p w14:paraId="5B7D6A5C" w14:textId="77777777" w:rsidR="00F21677" w:rsidRPr="00F21677" w:rsidRDefault="00F21677" w:rsidP="00246B1D">
            <w:pPr>
              <w:jc w:val="right"/>
              <w:rPr>
                <w:color w:val="000000"/>
              </w:rPr>
            </w:pPr>
            <w:r w:rsidRPr="00F21677">
              <w:rPr>
                <w:color w:val="000000"/>
              </w:rPr>
              <w:t>  1.629</w:t>
            </w:r>
          </w:p>
        </w:tc>
        <w:tc>
          <w:tcPr>
            <w:tcW w:w="881" w:type="dxa"/>
            <w:tcBorders>
              <w:top w:val="nil"/>
              <w:left w:val="nil"/>
              <w:bottom w:val="nil"/>
              <w:right w:val="nil"/>
            </w:tcBorders>
            <w:shd w:val="clear" w:color="auto" w:fill="FFFFFF"/>
            <w:vAlign w:val="bottom"/>
          </w:tcPr>
          <w:p w14:paraId="756626AE" w14:textId="77777777" w:rsidR="00F21677" w:rsidRPr="00F21677" w:rsidRDefault="00F21677" w:rsidP="00246B1D">
            <w:pPr>
              <w:jc w:val="right"/>
              <w:rPr>
                <w:color w:val="000000"/>
              </w:rPr>
            </w:pPr>
            <w:r w:rsidRPr="00F21677">
              <w:rPr>
                <w:color w:val="000000"/>
              </w:rPr>
              <w:t>0.1067</w:t>
            </w:r>
          </w:p>
        </w:tc>
        <w:tc>
          <w:tcPr>
            <w:tcW w:w="236" w:type="dxa"/>
            <w:tcBorders>
              <w:top w:val="nil"/>
              <w:left w:val="nil"/>
              <w:bottom w:val="nil"/>
              <w:right w:val="nil"/>
            </w:tcBorders>
            <w:shd w:val="clear" w:color="auto" w:fill="FFFFFF"/>
            <w:vAlign w:val="bottom"/>
          </w:tcPr>
          <w:p w14:paraId="6AE6EA8D"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0DB3E881" w14:textId="77777777" w:rsidTr="00F21677">
        <w:trPr>
          <w:trHeight w:val="57"/>
          <w:jc w:val="center"/>
        </w:trPr>
        <w:tc>
          <w:tcPr>
            <w:tcW w:w="1313" w:type="dxa"/>
            <w:tcBorders>
              <w:top w:val="nil"/>
              <w:left w:val="nil"/>
              <w:bottom w:val="nil"/>
              <w:right w:val="nil"/>
            </w:tcBorders>
            <w:shd w:val="clear" w:color="auto" w:fill="FFFFFF"/>
            <w:vAlign w:val="center"/>
          </w:tcPr>
          <w:p w14:paraId="072E21B6" w14:textId="77777777" w:rsidR="00F21677" w:rsidRPr="00F21677" w:rsidRDefault="00F21677" w:rsidP="00246B1D">
            <w:pPr>
              <w:jc w:val="both"/>
              <w:rPr>
                <w:color w:val="000000"/>
              </w:rPr>
            </w:pPr>
            <w:r w:rsidRPr="00F21677">
              <w:rPr>
                <w:color w:val="000000"/>
              </w:rPr>
              <w:t>EMC</w:t>
            </w:r>
          </w:p>
        </w:tc>
        <w:tc>
          <w:tcPr>
            <w:tcW w:w="1503" w:type="dxa"/>
            <w:tcBorders>
              <w:top w:val="nil"/>
              <w:left w:val="nil"/>
              <w:bottom w:val="nil"/>
              <w:right w:val="nil"/>
            </w:tcBorders>
            <w:shd w:val="clear" w:color="auto" w:fill="FFFFFF"/>
            <w:vAlign w:val="bottom"/>
          </w:tcPr>
          <w:p w14:paraId="0FCFF52C" w14:textId="77777777" w:rsidR="00F21677" w:rsidRPr="00F21677" w:rsidRDefault="00F21677" w:rsidP="00246B1D">
            <w:pPr>
              <w:jc w:val="right"/>
              <w:rPr>
                <w:color w:val="000000"/>
              </w:rPr>
            </w:pPr>
            <w:r w:rsidRPr="00F21677">
              <w:rPr>
                <w:color w:val="000000"/>
              </w:rPr>
              <w:t>         0.085626</w:t>
            </w:r>
          </w:p>
        </w:tc>
        <w:tc>
          <w:tcPr>
            <w:tcW w:w="1313" w:type="dxa"/>
            <w:tcBorders>
              <w:top w:val="nil"/>
              <w:left w:val="nil"/>
              <w:bottom w:val="nil"/>
              <w:right w:val="nil"/>
            </w:tcBorders>
            <w:shd w:val="clear" w:color="auto" w:fill="FFFFFF"/>
            <w:vAlign w:val="bottom"/>
          </w:tcPr>
          <w:p w14:paraId="37FD5959" w14:textId="77777777" w:rsidR="00F21677" w:rsidRPr="00F21677" w:rsidRDefault="00F21677" w:rsidP="00246B1D">
            <w:pPr>
              <w:jc w:val="right"/>
              <w:rPr>
                <w:color w:val="000000"/>
              </w:rPr>
            </w:pPr>
            <w:r w:rsidRPr="00F21677">
              <w:rPr>
                <w:color w:val="000000"/>
              </w:rPr>
              <w:t>0.267706</w:t>
            </w:r>
          </w:p>
        </w:tc>
        <w:tc>
          <w:tcPr>
            <w:tcW w:w="817" w:type="dxa"/>
            <w:tcBorders>
              <w:top w:val="nil"/>
              <w:left w:val="nil"/>
              <w:bottom w:val="nil"/>
              <w:right w:val="nil"/>
            </w:tcBorders>
            <w:shd w:val="clear" w:color="auto" w:fill="FFFFFF"/>
            <w:vAlign w:val="bottom"/>
          </w:tcPr>
          <w:p w14:paraId="0D59864C" w14:textId="77777777" w:rsidR="00F21677" w:rsidRPr="00F21677" w:rsidRDefault="00F21677" w:rsidP="00246B1D">
            <w:pPr>
              <w:jc w:val="right"/>
              <w:rPr>
                <w:color w:val="000000"/>
              </w:rPr>
            </w:pPr>
            <w:r w:rsidRPr="00F21677">
              <w:rPr>
                <w:color w:val="000000"/>
              </w:rPr>
              <w:t>  0.320</w:t>
            </w:r>
          </w:p>
        </w:tc>
        <w:tc>
          <w:tcPr>
            <w:tcW w:w="881" w:type="dxa"/>
            <w:tcBorders>
              <w:top w:val="nil"/>
              <w:left w:val="nil"/>
              <w:bottom w:val="nil"/>
              <w:right w:val="nil"/>
            </w:tcBorders>
            <w:shd w:val="clear" w:color="auto" w:fill="FFFFFF"/>
            <w:vAlign w:val="bottom"/>
          </w:tcPr>
          <w:p w14:paraId="3E81D8B7" w14:textId="77777777" w:rsidR="00F21677" w:rsidRPr="00F21677" w:rsidRDefault="00F21677" w:rsidP="00246B1D">
            <w:pPr>
              <w:jc w:val="right"/>
              <w:rPr>
                <w:color w:val="000000"/>
              </w:rPr>
            </w:pPr>
            <w:r w:rsidRPr="00F21677">
              <w:rPr>
                <w:color w:val="000000"/>
              </w:rPr>
              <w:t>0.7498</w:t>
            </w:r>
          </w:p>
        </w:tc>
        <w:tc>
          <w:tcPr>
            <w:tcW w:w="236" w:type="dxa"/>
            <w:tcBorders>
              <w:top w:val="nil"/>
              <w:left w:val="nil"/>
              <w:bottom w:val="nil"/>
              <w:right w:val="nil"/>
            </w:tcBorders>
            <w:shd w:val="clear" w:color="auto" w:fill="FFFFFF"/>
            <w:vAlign w:val="bottom"/>
          </w:tcPr>
          <w:p w14:paraId="1663CCC9"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21E5E4FA" w14:textId="77777777" w:rsidTr="00F21677">
        <w:trPr>
          <w:trHeight w:val="57"/>
          <w:jc w:val="center"/>
        </w:trPr>
        <w:tc>
          <w:tcPr>
            <w:tcW w:w="1313" w:type="dxa"/>
            <w:tcBorders>
              <w:top w:val="nil"/>
              <w:left w:val="nil"/>
              <w:bottom w:val="nil"/>
              <w:right w:val="nil"/>
            </w:tcBorders>
            <w:shd w:val="clear" w:color="auto" w:fill="FFFFFF"/>
            <w:vAlign w:val="center"/>
          </w:tcPr>
          <w:p w14:paraId="49EB5A28" w14:textId="77777777" w:rsidR="00F21677" w:rsidRPr="00F21677" w:rsidRDefault="00F21677" w:rsidP="00246B1D">
            <w:pPr>
              <w:jc w:val="both"/>
              <w:rPr>
                <w:color w:val="000000"/>
              </w:rPr>
            </w:pPr>
            <w:proofErr w:type="spellStart"/>
            <w:r w:rsidRPr="00F21677">
              <w:rPr>
                <w:color w:val="000000"/>
              </w:rPr>
              <w:t>Grad</w:t>
            </w:r>
            <w:proofErr w:type="spellEnd"/>
          </w:p>
        </w:tc>
        <w:tc>
          <w:tcPr>
            <w:tcW w:w="1503" w:type="dxa"/>
            <w:tcBorders>
              <w:top w:val="nil"/>
              <w:left w:val="nil"/>
              <w:bottom w:val="nil"/>
              <w:right w:val="nil"/>
            </w:tcBorders>
            <w:shd w:val="clear" w:color="auto" w:fill="FFFFFF"/>
            <w:vAlign w:val="bottom"/>
          </w:tcPr>
          <w:p w14:paraId="64EE7A55" w14:textId="77777777" w:rsidR="00F21677" w:rsidRPr="00F21677" w:rsidRDefault="00F21677" w:rsidP="00246B1D">
            <w:pPr>
              <w:jc w:val="right"/>
              <w:rPr>
                <w:color w:val="000000"/>
              </w:rPr>
            </w:pPr>
            <w:r w:rsidRPr="00F21677">
              <w:rPr>
                <w:color w:val="000000"/>
              </w:rPr>
              <w:t>        0.049814</w:t>
            </w:r>
          </w:p>
        </w:tc>
        <w:tc>
          <w:tcPr>
            <w:tcW w:w="1313" w:type="dxa"/>
            <w:tcBorders>
              <w:top w:val="nil"/>
              <w:left w:val="nil"/>
              <w:bottom w:val="nil"/>
              <w:right w:val="nil"/>
            </w:tcBorders>
            <w:shd w:val="clear" w:color="auto" w:fill="FFFFFF"/>
            <w:vAlign w:val="bottom"/>
          </w:tcPr>
          <w:p w14:paraId="2BD80BDC" w14:textId="77777777" w:rsidR="00F21677" w:rsidRPr="00F21677" w:rsidRDefault="00F21677" w:rsidP="00246B1D">
            <w:pPr>
              <w:jc w:val="right"/>
              <w:rPr>
                <w:color w:val="000000"/>
              </w:rPr>
            </w:pPr>
            <w:r w:rsidRPr="00F21677">
              <w:rPr>
                <w:color w:val="000000"/>
              </w:rPr>
              <w:t>0.316951</w:t>
            </w:r>
          </w:p>
        </w:tc>
        <w:tc>
          <w:tcPr>
            <w:tcW w:w="817" w:type="dxa"/>
            <w:tcBorders>
              <w:top w:val="nil"/>
              <w:left w:val="nil"/>
              <w:bottom w:val="nil"/>
              <w:right w:val="nil"/>
            </w:tcBorders>
            <w:shd w:val="clear" w:color="auto" w:fill="FFFFFF"/>
            <w:vAlign w:val="bottom"/>
          </w:tcPr>
          <w:p w14:paraId="1A4BCFDD" w14:textId="77777777" w:rsidR="00F21677" w:rsidRPr="00F21677" w:rsidRDefault="00F21677" w:rsidP="00246B1D">
            <w:pPr>
              <w:jc w:val="right"/>
              <w:rPr>
                <w:color w:val="000000"/>
              </w:rPr>
            </w:pPr>
            <w:r w:rsidRPr="00F21677">
              <w:rPr>
                <w:color w:val="000000"/>
              </w:rPr>
              <w:t>  0.157</w:t>
            </w:r>
          </w:p>
        </w:tc>
        <w:tc>
          <w:tcPr>
            <w:tcW w:w="881" w:type="dxa"/>
            <w:tcBorders>
              <w:top w:val="nil"/>
              <w:left w:val="nil"/>
              <w:bottom w:val="nil"/>
              <w:right w:val="nil"/>
            </w:tcBorders>
            <w:shd w:val="clear" w:color="auto" w:fill="FFFFFF"/>
            <w:vAlign w:val="bottom"/>
          </w:tcPr>
          <w:p w14:paraId="69721C10" w14:textId="77777777" w:rsidR="00F21677" w:rsidRPr="00F21677" w:rsidRDefault="00F21677" w:rsidP="00246B1D">
            <w:pPr>
              <w:jc w:val="right"/>
              <w:rPr>
                <w:color w:val="000000"/>
              </w:rPr>
            </w:pPr>
            <w:r w:rsidRPr="00F21677">
              <w:rPr>
                <w:color w:val="000000"/>
              </w:rPr>
              <w:t>0.8755</w:t>
            </w:r>
          </w:p>
        </w:tc>
        <w:tc>
          <w:tcPr>
            <w:tcW w:w="236" w:type="dxa"/>
            <w:tcBorders>
              <w:top w:val="nil"/>
              <w:left w:val="nil"/>
              <w:bottom w:val="nil"/>
              <w:right w:val="nil"/>
            </w:tcBorders>
            <w:shd w:val="clear" w:color="auto" w:fill="FFFFFF"/>
            <w:vAlign w:val="bottom"/>
          </w:tcPr>
          <w:p w14:paraId="59AB764A"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1F47B7B1" w14:textId="77777777" w:rsidTr="00F21677">
        <w:trPr>
          <w:trHeight w:val="57"/>
          <w:jc w:val="center"/>
        </w:trPr>
        <w:tc>
          <w:tcPr>
            <w:tcW w:w="1313" w:type="dxa"/>
            <w:tcBorders>
              <w:top w:val="nil"/>
              <w:left w:val="nil"/>
              <w:bottom w:val="nil"/>
              <w:right w:val="nil"/>
            </w:tcBorders>
            <w:shd w:val="clear" w:color="auto" w:fill="FFFFFF"/>
            <w:vAlign w:val="center"/>
          </w:tcPr>
          <w:p w14:paraId="0B8E1A79" w14:textId="77777777" w:rsidR="00F21677" w:rsidRPr="00F21677" w:rsidRDefault="00F21677" w:rsidP="00246B1D">
            <w:pPr>
              <w:jc w:val="both"/>
              <w:rPr>
                <w:color w:val="000000"/>
              </w:rPr>
            </w:pPr>
            <w:r w:rsidRPr="00F21677">
              <w:rPr>
                <w:color w:val="000000"/>
              </w:rPr>
              <w:t>SR</w:t>
            </w:r>
          </w:p>
        </w:tc>
        <w:tc>
          <w:tcPr>
            <w:tcW w:w="1503" w:type="dxa"/>
            <w:tcBorders>
              <w:top w:val="nil"/>
              <w:left w:val="nil"/>
              <w:bottom w:val="nil"/>
              <w:right w:val="nil"/>
            </w:tcBorders>
            <w:shd w:val="clear" w:color="auto" w:fill="FFFFFF"/>
            <w:vAlign w:val="bottom"/>
          </w:tcPr>
          <w:p w14:paraId="659A4AA7" w14:textId="77777777" w:rsidR="00F21677" w:rsidRPr="00F21677" w:rsidRDefault="00F21677" w:rsidP="00246B1D">
            <w:pPr>
              <w:jc w:val="right"/>
              <w:rPr>
                <w:color w:val="000000"/>
              </w:rPr>
            </w:pPr>
            <w:r w:rsidRPr="00F21677">
              <w:rPr>
                <w:color w:val="000000"/>
              </w:rPr>
              <w:t>         -0.167925</w:t>
            </w:r>
          </w:p>
        </w:tc>
        <w:tc>
          <w:tcPr>
            <w:tcW w:w="1313" w:type="dxa"/>
            <w:tcBorders>
              <w:top w:val="nil"/>
              <w:left w:val="nil"/>
              <w:bottom w:val="nil"/>
              <w:right w:val="nil"/>
            </w:tcBorders>
            <w:shd w:val="clear" w:color="auto" w:fill="FFFFFF"/>
            <w:vAlign w:val="bottom"/>
          </w:tcPr>
          <w:p w14:paraId="6B2ED96F" w14:textId="77777777" w:rsidR="00F21677" w:rsidRPr="00F21677" w:rsidRDefault="00F21677" w:rsidP="00246B1D">
            <w:pPr>
              <w:jc w:val="right"/>
              <w:rPr>
                <w:color w:val="000000"/>
              </w:rPr>
            </w:pPr>
            <w:r w:rsidRPr="00F21677">
              <w:rPr>
                <w:color w:val="000000"/>
              </w:rPr>
              <w:t>0.441788</w:t>
            </w:r>
          </w:p>
        </w:tc>
        <w:tc>
          <w:tcPr>
            <w:tcW w:w="817" w:type="dxa"/>
            <w:tcBorders>
              <w:top w:val="nil"/>
              <w:left w:val="nil"/>
              <w:bottom w:val="nil"/>
              <w:right w:val="nil"/>
            </w:tcBorders>
            <w:shd w:val="clear" w:color="auto" w:fill="FFFFFF"/>
            <w:vAlign w:val="bottom"/>
          </w:tcPr>
          <w:p w14:paraId="7F585F52" w14:textId="77777777" w:rsidR="00F21677" w:rsidRPr="00F21677" w:rsidRDefault="00F21677" w:rsidP="00246B1D">
            <w:pPr>
              <w:jc w:val="right"/>
              <w:rPr>
                <w:color w:val="000000"/>
              </w:rPr>
            </w:pPr>
            <w:r w:rsidRPr="00F21677">
              <w:rPr>
                <w:color w:val="000000"/>
              </w:rPr>
              <w:t> -0.380</w:t>
            </w:r>
          </w:p>
        </w:tc>
        <w:tc>
          <w:tcPr>
            <w:tcW w:w="881" w:type="dxa"/>
            <w:tcBorders>
              <w:top w:val="nil"/>
              <w:left w:val="nil"/>
              <w:bottom w:val="nil"/>
              <w:right w:val="nil"/>
            </w:tcBorders>
            <w:shd w:val="clear" w:color="auto" w:fill="FFFFFF"/>
            <w:vAlign w:val="bottom"/>
          </w:tcPr>
          <w:p w14:paraId="7C4DD17C" w14:textId="77777777" w:rsidR="00F21677" w:rsidRPr="00F21677" w:rsidRDefault="00F21677" w:rsidP="00246B1D">
            <w:pPr>
              <w:jc w:val="right"/>
              <w:rPr>
                <w:color w:val="000000"/>
              </w:rPr>
            </w:pPr>
            <w:r w:rsidRPr="00F21677">
              <w:rPr>
                <w:color w:val="000000"/>
              </w:rPr>
              <w:t>0.7047</w:t>
            </w:r>
          </w:p>
        </w:tc>
        <w:tc>
          <w:tcPr>
            <w:tcW w:w="236" w:type="dxa"/>
            <w:tcBorders>
              <w:top w:val="nil"/>
              <w:left w:val="nil"/>
              <w:bottom w:val="nil"/>
              <w:right w:val="nil"/>
            </w:tcBorders>
            <w:shd w:val="clear" w:color="auto" w:fill="FFFFFF"/>
            <w:vAlign w:val="bottom"/>
          </w:tcPr>
          <w:p w14:paraId="506A7643"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782CBBF1" w14:textId="77777777" w:rsidTr="00F21677">
        <w:trPr>
          <w:trHeight w:val="57"/>
          <w:jc w:val="center"/>
        </w:trPr>
        <w:tc>
          <w:tcPr>
            <w:tcW w:w="1313" w:type="dxa"/>
            <w:tcBorders>
              <w:top w:val="nil"/>
              <w:left w:val="nil"/>
              <w:bottom w:val="nil"/>
              <w:right w:val="nil"/>
            </w:tcBorders>
            <w:shd w:val="clear" w:color="auto" w:fill="FFFFFF"/>
            <w:vAlign w:val="center"/>
          </w:tcPr>
          <w:p w14:paraId="1D5EC27E" w14:textId="77777777" w:rsidR="00F21677" w:rsidRPr="00F21677" w:rsidRDefault="00F21677" w:rsidP="00246B1D">
            <w:pPr>
              <w:jc w:val="both"/>
              <w:rPr>
                <w:color w:val="000000"/>
              </w:rPr>
            </w:pPr>
            <w:r w:rsidRPr="00F21677">
              <w:rPr>
                <w:color w:val="000000"/>
              </w:rPr>
              <w:t>Ate1908</w:t>
            </w:r>
          </w:p>
        </w:tc>
        <w:tc>
          <w:tcPr>
            <w:tcW w:w="1503" w:type="dxa"/>
            <w:tcBorders>
              <w:top w:val="nil"/>
              <w:left w:val="nil"/>
              <w:bottom w:val="nil"/>
              <w:right w:val="nil"/>
            </w:tcBorders>
            <w:shd w:val="clear" w:color="auto" w:fill="FFFFFF"/>
            <w:vAlign w:val="bottom"/>
          </w:tcPr>
          <w:p w14:paraId="5758104C" w14:textId="77777777" w:rsidR="00F21677" w:rsidRPr="00F21677" w:rsidRDefault="00F21677" w:rsidP="00246B1D">
            <w:pPr>
              <w:jc w:val="right"/>
              <w:rPr>
                <w:color w:val="000000"/>
              </w:rPr>
            </w:pPr>
            <w:r w:rsidRPr="00F21677">
              <w:rPr>
                <w:color w:val="000000"/>
              </w:rPr>
              <w:t>     0.024812</w:t>
            </w:r>
          </w:p>
        </w:tc>
        <w:tc>
          <w:tcPr>
            <w:tcW w:w="1313" w:type="dxa"/>
            <w:tcBorders>
              <w:top w:val="nil"/>
              <w:left w:val="nil"/>
              <w:bottom w:val="nil"/>
              <w:right w:val="nil"/>
            </w:tcBorders>
            <w:shd w:val="clear" w:color="auto" w:fill="FFFFFF"/>
            <w:vAlign w:val="bottom"/>
          </w:tcPr>
          <w:p w14:paraId="68761A1C" w14:textId="77777777" w:rsidR="00F21677" w:rsidRPr="00F21677" w:rsidRDefault="00F21677" w:rsidP="00246B1D">
            <w:pPr>
              <w:jc w:val="right"/>
              <w:rPr>
                <w:color w:val="000000"/>
              </w:rPr>
            </w:pPr>
            <w:r w:rsidRPr="00F21677">
              <w:rPr>
                <w:color w:val="000000"/>
              </w:rPr>
              <w:t>0.299956</w:t>
            </w:r>
          </w:p>
        </w:tc>
        <w:tc>
          <w:tcPr>
            <w:tcW w:w="817" w:type="dxa"/>
            <w:tcBorders>
              <w:top w:val="nil"/>
              <w:left w:val="nil"/>
              <w:bottom w:val="nil"/>
              <w:right w:val="nil"/>
            </w:tcBorders>
            <w:shd w:val="clear" w:color="auto" w:fill="FFFFFF"/>
            <w:vAlign w:val="bottom"/>
          </w:tcPr>
          <w:p w14:paraId="15D49099" w14:textId="77777777" w:rsidR="00F21677" w:rsidRPr="00F21677" w:rsidRDefault="00F21677" w:rsidP="00246B1D">
            <w:pPr>
              <w:jc w:val="right"/>
              <w:rPr>
                <w:color w:val="000000"/>
              </w:rPr>
            </w:pPr>
            <w:r w:rsidRPr="00F21677">
              <w:rPr>
                <w:color w:val="000000"/>
              </w:rPr>
              <w:t>  0.083</w:t>
            </w:r>
          </w:p>
        </w:tc>
        <w:tc>
          <w:tcPr>
            <w:tcW w:w="881" w:type="dxa"/>
            <w:tcBorders>
              <w:top w:val="nil"/>
              <w:left w:val="nil"/>
              <w:bottom w:val="nil"/>
              <w:right w:val="nil"/>
            </w:tcBorders>
            <w:shd w:val="clear" w:color="auto" w:fill="FFFFFF"/>
            <w:vAlign w:val="bottom"/>
          </w:tcPr>
          <w:p w14:paraId="16BBEAB1" w14:textId="77777777" w:rsidR="00F21677" w:rsidRPr="00F21677" w:rsidRDefault="00F21677" w:rsidP="00246B1D">
            <w:pPr>
              <w:jc w:val="right"/>
              <w:rPr>
                <w:color w:val="000000"/>
              </w:rPr>
            </w:pPr>
            <w:r w:rsidRPr="00F21677">
              <w:rPr>
                <w:color w:val="000000"/>
              </w:rPr>
              <w:t>0.9343</w:t>
            </w:r>
          </w:p>
        </w:tc>
        <w:tc>
          <w:tcPr>
            <w:tcW w:w="236" w:type="dxa"/>
            <w:tcBorders>
              <w:top w:val="nil"/>
              <w:left w:val="nil"/>
              <w:bottom w:val="nil"/>
              <w:right w:val="nil"/>
            </w:tcBorders>
            <w:shd w:val="clear" w:color="auto" w:fill="FFFFFF"/>
            <w:vAlign w:val="bottom"/>
          </w:tcPr>
          <w:p w14:paraId="4227491D"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3D544F7F" w14:textId="77777777" w:rsidTr="00F21677">
        <w:trPr>
          <w:trHeight w:val="57"/>
          <w:jc w:val="center"/>
        </w:trPr>
        <w:tc>
          <w:tcPr>
            <w:tcW w:w="1313" w:type="dxa"/>
            <w:tcBorders>
              <w:top w:val="nil"/>
              <w:left w:val="nil"/>
              <w:bottom w:val="nil"/>
              <w:right w:val="nil"/>
            </w:tcBorders>
            <w:shd w:val="clear" w:color="auto" w:fill="FFFFFF"/>
            <w:vAlign w:val="center"/>
          </w:tcPr>
          <w:p w14:paraId="673307A8" w14:textId="77777777" w:rsidR="00F21677" w:rsidRPr="00F21677" w:rsidRDefault="00F21677" w:rsidP="00246B1D">
            <w:pPr>
              <w:jc w:val="both"/>
              <w:rPr>
                <w:color w:val="000000"/>
              </w:rPr>
            </w:pPr>
            <w:r w:rsidRPr="00F21677">
              <w:rPr>
                <w:color w:val="000000"/>
              </w:rPr>
              <w:t>Ate2862</w:t>
            </w:r>
          </w:p>
        </w:tc>
        <w:tc>
          <w:tcPr>
            <w:tcW w:w="1503" w:type="dxa"/>
            <w:tcBorders>
              <w:top w:val="nil"/>
              <w:left w:val="nil"/>
              <w:bottom w:val="nil"/>
              <w:right w:val="nil"/>
            </w:tcBorders>
            <w:shd w:val="clear" w:color="auto" w:fill="FFFFFF"/>
            <w:vAlign w:val="bottom"/>
          </w:tcPr>
          <w:p w14:paraId="2BB9A2A8" w14:textId="77777777" w:rsidR="00F21677" w:rsidRPr="00F21677" w:rsidRDefault="00F21677" w:rsidP="00246B1D">
            <w:pPr>
              <w:jc w:val="right"/>
              <w:rPr>
                <w:color w:val="000000"/>
              </w:rPr>
            </w:pPr>
            <w:r w:rsidRPr="00F21677">
              <w:rPr>
                <w:color w:val="000000"/>
              </w:rPr>
              <w:t>     0.022610</w:t>
            </w:r>
          </w:p>
        </w:tc>
        <w:tc>
          <w:tcPr>
            <w:tcW w:w="1313" w:type="dxa"/>
            <w:tcBorders>
              <w:top w:val="nil"/>
              <w:left w:val="nil"/>
              <w:bottom w:val="nil"/>
              <w:right w:val="nil"/>
            </w:tcBorders>
            <w:shd w:val="clear" w:color="auto" w:fill="FFFFFF"/>
            <w:vAlign w:val="bottom"/>
          </w:tcPr>
          <w:p w14:paraId="0BA1CCB8" w14:textId="77777777" w:rsidR="00F21677" w:rsidRPr="00F21677" w:rsidRDefault="00F21677" w:rsidP="00246B1D">
            <w:pPr>
              <w:jc w:val="right"/>
              <w:rPr>
                <w:color w:val="000000"/>
              </w:rPr>
            </w:pPr>
            <w:r w:rsidRPr="00F21677">
              <w:rPr>
                <w:color w:val="000000"/>
              </w:rPr>
              <w:t>0.297729</w:t>
            </w:r>
          </w:p>
        </w:tc>
        <w:tc>
          <w:tcPr>
            <w:tcW w:w="817" w:type="dxa"/>
            <w:tcBorders>
              <w:top w:val="nil"/>
              <w:left w:val="nil"/>
              <w:bottom w:val="nil"/>
              <w:right w:val="nil"/>
            </w:tcBorders>
            <w:shd w:val="clear" w:color="auto" w:fill="FFFFFF"/>
            <w:vAlign w:val="bottom"/>
          </w:tcPr>
          <w:p w14:paraId="59375F79" w14:textId="77777777" w:rsidR="00F21677" w:rsidRPr="00F21677" w:rsidRDefault="00F21677" w:rsidP="00246B1D">
            <w:pPr>
              <w:jc w:val="right"/>
              <w:rPr>
                <w:color w:val="000000"/>
              </w:rPr>
            </w:pPr>
            <w:r w:rsidRPr="00F21677">
              <w:rPr>
                <w:color w:val="000000"/>
              </w:rPr>
              <w:t>  0.076</w:t>
            </w:r>
          </w:p>
        </w:tc>
        <w:tc>
          <w:tcPr>
            <w:tcW w:w="881" w:type="dxa"/>
            <w:tcBorders>
              <w:top w:val="nil"/>
              <w:left w:val="nil"/>
              <w:bottom w:val="nil"/>
              <w:right w:val="nil"/>
            </w:tcBorders>
            <w:shd w:val="clear" w:color="auto" w:fill="FFFFFF"/>
            <w:vAlign w:val="bottom"/>
          </w:tcPr>
          <w:p w14:paraId="3C567A60" w14:textId="77777777" w:rsidR="00F21677" w:rsidRPr="00F21677" w:rsidRDefault="00F21677" w:rsidP="00246B1D">
            <w:pPr>
              <w:jc w:val="right"/>
              <w:rPr>
                <w:color w:val="000000"/>
              </w:rPr>
            </w:pPr>
            <w:r w:rsidRPr="00F21677">
              <w:rPr>
                <w:color w:val="000000"/>
              </w:rPr>
              <w:t>0.9396</w:t>
            </w:r>
          </w:p>
        </w:tc>
        <w:tc>
          <w:tcPr>
            <w:tcW w:w="236" w:type="dxa"/>
            <w:tcBorders>
              <w:top w:val="nil"/>
              <w:left w:val="nil"/>
              <w:bottom w:val="nil"/>
              <w:right w:val="nil"/>
            </w:tcBorders>
            <w:shd w:val="clear" w:color="auto" w:fill="FFFFFF"/>
            <w:vAlign w:val="bottom"/>
          </w:tcPr>
          <w:p w14:paraId="5CA19169"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33BF3E3D" w14:textId="77777777" w:rsidTr="00F21677">
        <w:trPr>
          <w:trHeight w:val="57"/>
          <w:jc w:val="center"/>
        </w:trPr>
        <w:tc>
          <w:tcPr>
            <w:tcW w:w="1313" w:type="dxa"/>
            <w:tcBorders>
              <w:top w:val="nil"/>
              <w:left w:val="nil"/>
              <w:bottom w:val="nil"/>
              <w:right w:val="nil"/>
            </w:tcBorders>
            <w:shd w:val="clear" w:color="auto" w:fill="FFFFFF"/>
            <w:vAlign w:val="center"/>
          </w:tcPr>
          <w:p w14:paraId="667A999F" w14:textId="77777777" w:rsidR="00F21677" w:rsidRPr="00F21677" w:rsidRDefault="00F21677" w:rsidP="00246B1D">
            <w:pPr>
              <w:jc w:val="both"/>
              <w:rPr>
                <w:color w:val="000000"/>
              </w:rPr>
            </w:pPr>
            <w:r w:rsidRPr="00F21677">
              <w:rPr>
                <w:color w:val="000000"/>
              </w:rPr>
              <w:t>Ate3816</w:t>
            </w:r>
          </w:p>
        </w:tc>
        <w:tc>
          <w:tcPr>
            <w:tcW w:w="1503" w:type="dxa"/>
            <w:tcBorders>
              <w:top w:val="nil"/>
              <w:left w:val="nil"/>
              <w:bottom w:val="nil"/>
              <w:right w:val="nil"/>
            </w:tcBorders>
            <w:shd w:val="clear" w:color="auto" w:fill="FFFFFF"/>
            <w:vAlign w:val="bottom"/>
          </w:tcPr>
          <w:p w14:paraId="0864447A" w14:textId="77777777" w:rsidR="00F21677" w:rsidRPr="00F21677" w:rsidRDefault="00F21677" w:rsidP="00246B1D">
            <w:pPr>
              <w:jc w:val="right"/>
              <w:rPr>
                <w:color w:val="000000"/>
              </w:rPr>
            </w:pPr>
            <w:r w:rsidRPr="00F21677">
              <w:rPr>
                <w:color w:val="000000"/>
              </w:rPr>
              <w:t>     0.099207</w:t>
            </w:r>
          </w:p>
        </w:tc>
        <w:tc>
          <w:tcPr>
            <w:tcW w:w="1313" w:type="dxa"/>
            <w:tcBorders>
              <w:top w:val="nil"/>
              <w:left w:val="nil"/>
              <w:bottom w:val="nil"/>
              <w:right w:val="nil"/>
            </w:tcBorders>
            <w:shd w:val="clear" w:color="auto" w:fill="FFFFFF"/>
            <w:vAlign w:val="bottom"/>
          </w:tcPr>
          <w:p w14:paraId="09A3BC63" w14:textId="77777777" w:rsidR="00F21677" w:rsidRPr="00F21677" w:rsidRDefault="00F21677" w:rsidP="00246B1D">
            <w:pPr>
              <w:jc w:val="right"/>
              <w:rPr>
                <w:color w:val="000000"/>
              </w:rPr>
            </w:pPr>
            <w:r w:rsidRPr="00F21677">
              <w:rPr>
                <w:color w:val="000000"/>
              </w:rPr>
              <w:t>0.306269</w:t>
            </w:r>
          </w:p>
        </w:tc>
        <w:tc>
          <w:tcPr>
            <w:tcW w:w="817" w:type="dxa"/>
            <w:tcBorders>
              <w:top w:val="nil"/>
              <w:left w:val="nil"/>
              <w:bottom w:val="nil"/>
              <w:right w:val="nil"/>
            </w:tcBorders>
            <w:shd w:val="clear" w:color="auto" w:fill="FFFFFF"/>
            <w:vAlign w:val="bottom"/>
          </w:tcPr>
          <w:p w14:paraId="697EE10D" w14:textId="77777777" w:rsidR="00F21677" w:rsidRPr="00F21677" w:rsidRDefault="00F21677" w:rsidP="00246B1D">
            <w:pPr>
              <w:jc w:val="right"/>
              <w:rPr>
                <w:color w:val="000000"/>
              </w:rPr>
            </w:pPr>
            <w:r w:rsidRPr="00F21677">
              <w:rPr>
                <w:color w:val="000000"/>
              </w:rPr>
              <w:t>  0.324</w:t>
            </w:r>
          </w:p>
        </w:tc>
        <w:tc>
          <w:tcPr>
            <w:tcW w:w="881" w:type="dxa"/>
            <w:tcBorders>
              <w:top w:val="nil"/>
              <w:left w:val="nil"/>
              <w:bottom w:val="nil"/>
              <w:right w:val="nil"/>
            </w:tcBorders>
            <w:shd w:val="clear" w:color="auto" w:fill="FFFFFF"/>
            <w:vAlign w:val="bottom"/>
          </w:tcPr>
          <w:p w14:paraId="438CADAD" w14:textId="77777777" w:rsidR="00F21677" w:rsidRPr="00F21677" w:rsidRDefault="00F21677" w:rsidP="00246B1D">
            <w:pPr>
              <w:jc w:val="right"/>
              <w:rPr>
                <w:color w:val="000000"/>
              </w:rPr>
            </w:pPr>
            <w:r w:rsidRPr="00F21677">
              <w:rPr>
                <w:color w:val="000000"/>
              </w:rPr>
              <w:t>0.7467</w:t>
            </w:r>
          </w:p>
        </w:tc>
        <w:tc>
          <w:tcPr>
            <w:tcW w:w="236" w:type="dxa"/>
            <w:tcBorders>
              <w:top w:val="nil"/>
              <w:left w:val="nil"/>
              <w:bottom w:val="nil"/>
              <w:right w:val="nil"/>
            </w:tcBorders>
            <w:shd w:val="clear" w:color="auto" w:fill="FFFFFF"/>
            <w:vAlign w:val="bottom"/>
          </w:tcPr>
          <w:p w14:paraId="06EFACA7"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32B8672E" w14:textId="77777777" w:rsidTr="00F21677">
        <w:trPr>
          <w:trHeight w:val="57"/>
          <w:jc w:val="center"/>
        </w:trPr>
        <w:tc>
          <w:tcPr>
            <w:tcW w:w="1313" w:type="dxa"/>
            <w:tcBorders>
              <w:top w:val="nil"/>
              <w:left w:val="nil"/>
              <w:bottom w:val="nil"/>
              <w:right w:val="nil"/>
            </w:tcBorders>
            <w:shd w:val="clear" w:color="auto" w:fill="FFFFFF"/>
            <w:vAlign w:val="center"/>
          </w:tcPr>
          <w:p w14:paraId="4AC36D25" w14:textId="77777777" w:rsidR="00F21677" w:rsidRPr="00F21677" w:rsidRDefault="00F21677" w:rsidP="00246B1D">
            <w:pPr>
              <w:jc w:val="both"/>
              <w:rPr>
                <w:color w:val="000000"/>
              </w:rPr>
            </w:pPr>
            <w:r w:rsidRPr="00F21677">
              <w:rPr>
                <w:color w:val="000000"/>
              </w:rPr>
              <w:t>ME</w:t>
            </w:r>
          </w:p>
        </w:tc>
        <w:tc>
          <w:tcPr>
            <w:tcW w:w="1503" w:type="dxa"/>
            <w:tcBorders>
              <w:top w:val="nil"/>
              <w:left w:val="nil"/>
              <w:bottom w:val="nil"/>
              <w:right w:val="nil"/>
            </w:tcBorders>
            <w:shd w:val="clear" w:color="auto" w:fill="FFFFFF"/>
            <w:vAlign w:val="bottom"/>
          </w:tcPr>
          <w:p w14:paraId="463F0D1E" w14:textId="77777777" w:rsidR="00F21677" w:rsidRPr="00F21677" w:rsidRDefault="00F21677" w:rsidP="00246B1D">
            <w:pPr>
              <w:jc w:val="right"/>
              <w:rPr>
                <w:color w:val="000000"/>
              </w:rPr>
            </w:pPr>
            <w:r w:rsidRPr="00F21677">
              <w:rPr>
                <w:color w:val="000000"/>
              </w:rPr>
              <w:t>          0.088731</w:t>
            </w:r>
          </w:p>
        </w:tc>
        <w:tc>
          <w:tcPr>
            <w:tcW w:w="1313" w:type="dxa"/>
            <w:tcBorders>
              <w:top w:val="nil"/>
              <w:left w:val="nil"/>
              <w:bottom w:val="nil"/>
              <w:right w:val="nil"/>
            </w:tcBorders>
            <w:shd w:val="clear" w:color="auto" w:fill="FFFFFF"/>
            <w:vAlign w:val="bottom"/>
          </w:tcPr>
          <w:p w14:paraId="7BE70838" w14:textId="77777777" w:rsidR="00F21677" w:rsidRPr="00F21677" w:rsidRDefault="00F21677" w:rsidP="00246B1D">
            <w:pPr>
              <w:jc w:val="right"/>
              <w:rPr>
                <w:color w:val="000000"/>
              </w:rPr>
            </w:pPr>
            <w:r w:rsidRPr="00F21677">
              <w:rPr>
                <w:color w:val="000000"/>
              </w:rPr>
              <w:t>0.245022</w:t>
            </w:r>
          </w:p>
        </w:tc>
        <w:tc>
          <w:tcPr>
            <w:tcW w:w="817" w:type="dxa"/>
            <w:tcBorders>
              <w:top w:val="nil"/>
              <w:left w:val="nil"/>
              <w:bottom w:val="nil"/>
              <w:right w:val="nil"/>
            </w:tcBorders>
            <w:shd w:val="clear" w:color="auto" w:fill="FFFFFF"/>
            <w:vAlign w:val="bottom"/>
          </w:tcPr>
          <w:p w14:paraId="693341C1" w14:textId="77777777" w:rsidR="00F21677" w:rsidRPr="00F21677" w:rsidRDefault="00F21677" w:rsidP="00246B1D">
            <w:pPr>
              <w:jc w:val="right"/>
              <w:rPr>
                <w:color w:val="000000"/>
              </w:rPr>
            </w:pPr>
            <w:r w:rsidRPr="00F21677">
              <w:rPr>
                <w:color w:val="000000"/>
              </w:rPr>
              <w:t>  0.362</w:t>
            </w:r>
          </w:p>
        </w:tc>
        <w:tc>
          <w:tcPr>
            <w:tcW w:w="881" w:type="dxa"/>
            <w:tcBorders>
              <w:top w:val="nil"/>
              <w:left w:val="nil"/>
              <w:bottom w:val="nil"/>
              <w:right w:val="nil"/>
            </w:tcBorders>
            <w:shd w:val="clear" w:color="auto" w:fill="FFFFFF"/>
            <w:vAlign w:val="bottom"/>
          </w:tcPr>
          <w:p w14:paraId="6E6E7B3A" w14:textId="77777777" w:rsidR="00F21677" w:rsidRPr="00F21677" w:rsidRDefault="00F21677" w:rsidP="00246B1D">
            <w:pPr>
              <w:jc w:val="right"/>
              <w:rPr>
                <w:color w:val="000000"/>
              </w:rPr>
            </w:pPr>
            <w:r w:rsidRPr="00F21677">
              <w:rPr>
                <w:color w:val="000000"/>
              </w:rPr>
              <w:t>0.7181</w:t>
            </w:r>
          </w:p>
        </w:tc>
        <w:tc>
          <w:tcPr>
            <w:tcW w:w="236" w:type="dxa"/>
            <w:tcBorders>
              <w:top w:val="nil"/>
              <w:left w:val="nil"/>
              <w:bottom w:val="nil"/>
              <w:right w:val="nil"/>
            </w:tcBorders>
            <w:shd w:val="clear" w:color="auto" w:fill="FFFFFF"/>
            <w:vAlign w:val="bottom"/>
          </w:tcPr>
          <w:p w14:paraId="1F7A526A"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688FA9B2" w14:textId="77777777" w:rsidTr="00F21677">
        <w:trPr>
          <w:trHeight w:val="57"/>
          <w:jc w:val="center"/>
        </w:trPr>
        <w:tc>
          <w:tcPr>
            <w:tcW w:w="1313" w:type="dxa"/>
            <w:tcBorders>
              <w:top w:val="nil"/>
              <w:left w:val="nil"/>
              <w:bottom w:val="nil"/>
              <w:right w:val="nil"/>
            </w:tcBorders>
            <w:shd w:val="clear" w:color="auto" w:fill="FFFFFF"/>
            <w:vAlign w:val="center"/>
          </w:tcPr>
          <w:p w14:paraId="675B0BCD" w14:textId="77777777" w:rsidR="00F21677" w:rsidRPr="00F21677" w:rsidRDefault="00F21677" w:rsidP="00246B1D">
            <w:pPr>
              <w:jc w:val="both"/>
              <w:rPr>
                <w:color w:val="000000"/>
              </w:rPr>
            </w:pPr>
            <w:r w:rsidRPr="00F21677">
              <w:rPr>
                <w:color w:val="000000"/>
              </w:rPr>
              <w:t>PE</w:t>
            </w:r>
          </w:p>
        </w:tc>
        <w:tc>
          <w:tcPr>
            <w:tcW w:w="1503" w:type="dxa"/>
            <w:tcBorders>
              <w:top w:val="nil"/>
              <w:left w:val="nil"/>
              <w:bottom w:val="nil"/>
              <w:right w:val="nil"/>
            </w:tcBorders>
            <w:shd w:val="clear" w:color="auto" w:fill="FFFFFF"/>
            <w:vAlign w:val="bottom"/>
          </w:tcPr>
          <w:p w14:paraId="2AE0AB3D" w14:textId="77777777" w:rsidR="00F21677" w:rsidRPr="00F21677" w:rsidRDefault="00F21677" w:rsidP="00246B1D">
            <w:pPr>
              <w:jc w:val="right"/>
              <w:rPr>
                <w:color w:val="000000"/>
              </w:rPr>
            </w:pPr>
            <w:r w:rsidRPr="00F21677">
              <w:rPr>
                <w:color w:val="000000"/>
              </w:rPr>
              <w:t>          0.211185</w:t>
            </w:r>
          </w:p>
        </w:tc>
        <w:tc>
          <w:tcPr>
            <w:tcW w:w="1313" w:type="dxa"/>
            <w:tcBorders>
              <w:top w:val="nil"/>
              <w:left w:val="nil"/>
              <w:bottom w:val="nil"/>
              <w:right w:val="nil"/>
            </w:tcBorders>
            <w:shd w:val="clear" w:color="auto" w:fill="FFFFFF"/>
            <w:vAlign w:val="bottom"/>
          </w:tcPr>
          <w:p w14:paraId="08160EFE" w14:textId="77777777" w:rsidR="00F21677" w:rsidRPr="00F21677" w:rsidRDefault="00F21677" w:rsidP="00246B1D">
            <w:pPr>
              <w:jc w:val="right"/>
              <w:rPr>
                <w:color w:val="000000"/>
              </w:rPr>
            </w:pPr>
            <w:r w:rsidRPr="00F21677">
              <w:rPr>
                <w:color w:val="000000"/>
              </w:rPr>
              <w:t>0.172284</w:t>
            </w:r>
          </w:p>
        </w:tc>
        <w:tc>
          <w:tcPr>
            <w:tcW w:w="817" w:type="dxa"/>
            <w:tcBorders>
              <w:top w:val="nil"/>
              <w:left w:val="nil"/>
              <w:bottom w:val="nil"/>
              <w:right w:val="nil"/>
            </w:tcBorders>
            <w:shd w:val="clear" w:color="auto" w:fill="FFFFFF"/>
            <w:vAlign w:val="bottom"/>
          </w:tcPr>
          <w:p w14:paraId="5149D2DB" w14:textId="77777777" w:rsidR="00F21677" w:rsidRPr="00F21677" w:rsidRDefault="00F21677" w:rsidP="00246B1D">
            <w:pPr>
              <w:jc w:val="right"/>
              <w:rPr>
                <w:color w:val="000000"/>
              </w:rPr>
            </w:pPr>
            <w:r w:rsidRPr="00F21677">
              <w:rPr>
                <w:color w:val="000000"/>
              </w:rPr>
              <w:t>  1.226</w:t>
            </w:r>
          </w:p>
        </w:tc>
        <w:tc>
          <w:tcPr>
            <w:tcW w:w="881" w:type="dxa"/>
            <w:tcBorders>
              <w:top w:val="nil"/>
              <w:left w:val="nil"/>
              <w:bottom w:val="nil"/>
              <w:right w:val="nil"/>
            </w:tcBorders>
            <w:shd w:val="clear" w:color="auto" w:fill="FFFFFF"/>
            <w:vAlign w:val="bottom"/>
          </w:tcPr>
          <w:p w14:paraId="182AF853" w14:textId="77777777" w:rsidR="00F21677" w:rsidRPr="00F21677" w:rsidRDefault="00F21677" w:rsidP="00246B1D">
            <w:pPr>
              <w:jc w:val="right"/>
              <w:rPr>
                <w:color w:val="000000"/>
              </w:rPr>
            </w:pPr>
            <w:r w:rsidRPr="00F21677">
              <w:rPr>
                <w:color w:val="000000"/>
              </w:rPr>
              <w:t>0.2233</w:t>
            </w:r>
          </w:p>
        </w:tc>
        <w:tc>
          <w:tcPr>
            <w:tcW w:w="236" w:type="dxa"/>
            <w:tcBorders>
              <w:top w:val="nil"/>
              <w:left w:val="nil"/>
              <w:bottom w:val="nil"/>
              <w:right w:val="nil"/>
            </w:tcBorders>
            <w:shd w:val="clear" w:color="auto" w:fill="FFFFFF"/>
            <w:vAlign w:val="bottom"/>
          </w:tcPr>
          <w:p w14:paraId="438536AF"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449D5652" w14:textId="77777777" w:rsidTr="00F21677">
        <w:trPr>
          <w:trHeight w:val="57"/>
          <w:jc w:val="center"/>
        </w:trPr>
        <w:tc>
          <w:tcPr>
            <w:tcW w:w="1313" w:type="dxa"/>
            <w:tcBorders>
              <w:top w:val="nil"/>
              <w:left w:val="nil"/>
              <w:bottom w:val="single" w:sz="4" w:space="0" w:color="000000"/>
              <w:right w:val="nil"/>
            </w:tcBorders>
            <w:shd w:val="clear" w:color="auto" w:fill="FFFFFF"/>
            <w:vAlign w:val="center"/>
          </w:tcPr>
          <w:p w14:paraId="6A6DEE7F" w14:textId="77777777" w:rsidR="00F21677" w:rsidRPr="00F21677" w:rsidRDefault="00F21677" w:rsidP="00246B1D">
            <w:pPr>
              <w:jc w:val="both"/>
              <w:rPr>
                <w:color w:val="000000"/>
              </w:rPr>
            </w:pPr>
            <w:r w:rsidRPr="00F21677">
              <w:rPr>
                <w:color w:val="000000"/>
              </w:rPr>
              <w:t>FE</w:t>
            </w:r>
          </w:p>
        </w:tc>
        <w:tc>
          <w:tcPr>
            <w:tcW w:w="1503" w:type="dxa"/>
            <w:tcBorders>
              <w:top w:val="nil"/>
              <w:left w:val="nil"/>
              <w:bottom w:val="single" w:sz="4" w:space="0" w:color="000000"/>
              <w:right w:val="nil"/>
            </w:tcBorders>
            <w:shd w:val="clear" w:color="auto" w:fill="FFFFFF"/>
            <w:vAlign w:val="bottom"/>
          </w:tcPr>
          <w:p w14:paraId="1663805D" w14:textId="77777777" w:rsidR="00F21677" w:rsidRPr="00F21677" w:rsidRDefault="00F21677" w:rsidP="00246B1D">
            <w:pPr>
              <w:jc w:val="right"/>
              <w:rPr>
                <w:color w:val="000000"/>
              </w:rPr>
            </w:pPr>
            <w:r w:rsidRPr="00F21677">
              <w:rPr>
                <w:color w:val="000000"/>
              </w:rPr>
              <w:t>          0.178824</w:t>
            </w:r>
          </w:p>
        </w:tc>
        <w:tc>
          <w:tcPr>
            <w:tcW w:w="1313" w:type="dxa"/>
            <w:tcBorders>
              <w:top w:val="nil"/>
              <w:left w:val="nil"/>
              <w:bottom w:val="single" w:sz="4" w:space="0" w:color="000000"/>
              <w:right w:val="nil"/>
            </w:tcBorders>
            <w:shd w:val="clear" w:color="auto" w:fill="FFFFFF"/>
            <w:vAlign w:val="bottom"/>
          </w:tcPr>
          <w:p w14:paraId="02403DCA" w14:textId="77777777" w:rsidR="00F21677" w:rsidRPr="00F21677" w:rsidRDefault="00F21677" w:rsidP="00246B1D">
            <w:pPr>
              <w:jc w:val="right"/>
              <w:rPr>
                <w:color w:val="000000"/>
              </w:rPr>
            </w:pPr>
            <w:r w:rsidRPr="00F21677">
              <w:rPr>
                <w:color w:val="000000"/>
              </w:rPr>
              <w:t>0.156891</w:t>
            </w:r>
          </w:p>
        </w:tc>
        <w:tc>
          <w:tcPr>
            <w:tcW w:w="817" w:type="dxa"/>
            <w:tcBorders>
              <w:top w:val="nil"/>
              <w:left w:val="nil"/>
              <w:bottom w:val="single" w:sz="4" w:space="0" w:color="000000"/>
              <w:right w:val="nil"/>
            </w:tcBorders>
            <w:shd w:val="clear" w:color="auto" w:fill="FFFFFF"/>
            <w:vAlign w:val="bottom"/>
          </w:tcPr>
          <w:p w14:paraId="758F253A" w14:textId="77777777" w:rsidR="00F21677" w:rsidRPr="00F21677" w:rsidRDefault="00F21677" w:rsidP="00246B1D">
            <w:pPr>
              <w:jc w:val="right"/>
              <w:rPr>
                <w:color w:val="000000"/>
              </w:rPr>
            </w:pPr>
            <w:r w:rsidRPr="00F21677">
              <w:rPr>
                <w:color w:val="000000"/>
              </w:rPr>
              <w:t>  1.140</w:t>
            </w:r>
          </w:p>
        </w:tc>
        <w:tc>
          <w:tcPr>
            <w:tcW w:w="881" w:type="dxa"/>
            <w:tcBorders>
              <w:top w:val="nil"/>
              <w:left w:val="nil"/>
              <w:bottom w:val="single" w:sz="4" w:space="0" w:color="000000"/>
              <w:right w:val="nil"/>
            </w:tcBorders>
            <w:shd w:val="clear" w:color="auto" w:fill="FFFFFF"/>
            <w:vAlign w:val="bottom"/>
          </w:tcPr>
          <w:p w14:paraId="0F9420C8" w14:textId="77777777" w:rsidR="00F21677" w:rsidRPr="00F21677" w:rsidRDefault="00F21677" w:rsidP="00246B1D">
            <w:pPr>
              <w:jc w:val="right"/>
              <w:rPr>
                <w:color w:val="000000"/>
              </w:rPr>
            </w:pPr>
            <w:r w:rsidRPr="00F21677">
              <w:rPr>
                <w:color w:val="000000"/>
              </w:rPr>
              <w:t>0.2573</w:t>
            </w:r>
          </w:p>
        </w:tc>
        <w:tc>
          <w:tcPr>
            <w:tcW w:w="236" w:type="dxa"/>
            <w:tcBorders>
              <w:top w:val="nil"/>
              <w:left w:val="nil"/>
              <w:bottom w:val="nil"/>
              <w:right w:val="nil"/>
            </w:tcBorders>
            <w:shd w:val="clear" w:color="auto" w:fill="FFFFFF"/>
            <w:vAlign w:val="bottom"/>
          </w:tcPr>
          <w:p w14:paraId="40BA42B1" w14:textId="77777777" w:rsidR="00F21677" w:rsidRPr="00F21677" w:rsidRDefault="00F21677" w:rsidP="00246B1D">
            <w:pPr>
              <w:rPr>
                <w:rFonts w:eastAsia="Calibri"/>
                <w:color w:val="000000"/>
              </w:rPr>
            </w:pPr>
            <w:r w:rsidRPr="00F21677">
              <w:rPr>
                <w:rFonts w:eastAsia="Calibri"/>
                <w:color w:val="000000"/>
              </w:rPr>
              <w:t> </w:t>
            </w:r>
          </w:p>
        </w:tc>
      </w:tr>
    </w:tbl>
    <w:p w14:paraId="63054F58" w14:textId="77777777" w:rsidR="00F21677" w:rsidRPr="004A7365" w:rsidRDefault="00F21677" w:rsidP="00F21677">
      <w:pPr>
        <w:ind w:firstLine="720"/>
        <w:jc w:val="both"/>
        <w:rPr>
          <w:sz w:val="10"/>
          <w:szCs w:val="10"/>
          <w:highlight w:val="white"/>
        </w:rPr>
      </w:pPr>
    </w:p>
    <w:p w14:paraId="5DC1CEB7" w14:textId="77777777" w:rsidR="004A7365" w:rsidRDefault="00F21677" w:rsidP="00F21677">
      <w:pPr>
        <w:ind w:firstLine="720"/>
        <w:jc w:val="both"/>
        <w:rPr>
          <w:sz w:val="24"/>
          <w:szCs w:val="24"/>
          <w:highlight w:val="white"/>
        </w:rPr>
      </w:pPr>
      <w:r w:rsidRPr="00F21677">
        <w:rPr>
          <w:sz w:val="24"/>
          <w:szCs w:val="24"/>
          <w:highlight w:val="white"/>
        </w:rPr>
        <w:t>Na decisão 4, algumas variáveis são significantes indicando tendências. A variável idade indica uma influência em avaliar as decisões por resultado. Outra variável na qual se verificou significância foi a percepção de endividamento do respondente (ME), indicando que os respondentes que se percebem muito endividados tendem a avaliar as decisões por resultados. Isso pode ser verificado na Tabela 11.</w:t>
      </w:r>
    </w:p>
    <w:p w14:paraId="6F2423F6" w14:textId="77777777" w:rsidR="004A7365" w:rsidRDefault="004A7365" w:rsidP="00F21677">
      <w:pPr>
        <w:jc w:val="both"/>
        <w:rPr>
          <w:sz w:val="10"/>
          <w:szCs w:val="10"/>
          <w:highlight w:val="white"/>
        </w:rPr>
      </w:pPr>
    </w:p>
    <w:p w14:paraId="58847A45" w14:textId="77777777" w:rsidR="00F21677" w:rsidRPr="00F21677" w:rsidRDefault="00F21677" w:rsidP="00F21677">
      <w:pPr>
        <w:jc w:val="both"/>
        <w:rPr>
          <w:sz w:val="24"/>
          <w:szCs w:val="24"/>
          <w:highlight w:val="white"/>
        </w:rPr>
      </w:pPr>
      <w:r w:rsidRPr="00F21677">
        <w:rPr>
          <w:sz w:val="24"/>
          <w:szCs w:val="24"/>
          <w:highlight w:val="white"/>
        </w:rPr>
        <w:t>Tabela 11</w:t>
      </w:r>
    </w:p>
    <w:p w14:paraId="6D53841A" w14:textId="77777777" w:rsidR="00F21677" w:rsidRPr="00F21677" w:rsidRDefault="00F21677" w:rsidP="00F21677">
      <w:pPr>
        <w:jc w:val="both"/>
        <w:rPr>
          <w:b/>
          <w:color w:val="FF0000"/>
          <w:sz w:val="24"/>
          <w:szCs w:val="24"/>
          <w:highlight w:val="white"/>
        </w:rPr>
      </w:pPr>
      <w:r w:rsidRPr="00F21677">
        <w:rPr>
          <w:b/>
          <w:sz w:val="24"/>
          <w:szCs w:val="24"/>
          <w:highlight w:val="white"/>
        </w:rPr>
        <w:t>Regressão Logística - Cenário 4</w:t>
      </w:r>
    </w:p>
    <w:tbl>
      <w:tblPr>
        <w:tblW w:w="6556" w:type="dxa"/>
        <w:jc w:val="center"/>
        <w:tblLayout w:type="fixed"/>
        <w:tblLook w:val="0400" w:firstRow="0" w:lastRow="0" w:firstColumn="0" w:lastColumn="0" w:noHBand="0" w:noVBand="1"/>
      </w:tblPr>
      <w:tblGrid>
        <w:gridCol w:w="1185"/>
        <w:gridCol w:w="1626"/>
        <w:gridCol w:w="1134"/>
        <w:gridCol w:w="984"/>
        <w:gridCol w:w="1100"/>
        <w:gridCol w:w="527"/>
      </w:tblGrid>
      <w:tr w:rsidR="00F21677" w:rsidRPr="00F21677" w14:paraId="7B8F776C" w14:textId="77777777" w:rsidTr="00F21677">
        <w:trPr>
          <w:trHeight w:val="57"/>
          <w:jc w:val="center"/>
        </w:trPr>
        <w:tc>
          <w:tcPr>
            <w:tcW w:w="1185" w:type="dxa"/>
            <w:tcBorders>
              <w:top w:val="single" w:sz="4" w:space="0" w:color="000000"/>
              <w:left w:val="nil"/>
              <w:bottom w:val="single" w:sz="4" w:space="0" w:color="000000"/>
              <w:right w:val="nil"/>
            </w:tcBorders>
            <w:shd w:val="clear" w:color="auto" w:fill="FFFFFF"/>
            <w:vAlign w:val="bottom"/>
          </w:tcPr>
          <w:p w14:paraId="37FFCDE2" w14:textId="77777777" w:rsidR="00F21677" w:rsidRPr="00F21677" w:rsidRDefault="00F21677" w:rsidP="00246B1D">
            <w:pPr>
              <w:jc w:val="center"/>
              <w:rPr>
                <w:b/>
                <w:color w:val="000000"/>
              </w:rPr>
            </w:pPr>
            <w:r w:rsidRPr="00F21677">
              <w:rPr>
                <w:b/>
                <w:color w:val="000000"/>
              </w:rPr>
              <w:t> </w:t>
            </w:r>
          </w:p>
        </w:tc>
        <w:tc>
          <w:tcPr>
            <w:tcW w:w="1626" w:type="dxa"/>
            <w:tcBorders>
              <w:top w:val="single" w:sz="4" w:space="0" w:color="000000"/>
              <w:left w:val="nil"/>
              <w:bottom w:val="single" w:sz="4" w:space="0" w:color="000000"/>
              <w:right w:val="nil"/>
            </w:tcBorders>
            <w:shd w:val="clear" w:color="auto" w:fill="FFFFFF"/>
            <w:vAlign w:val="center"/>
          </w:tcPr>
          <w:p w14:paraId="6B8A3B6E" w14:textId="77777777" w:rsidR="00F21677" w:rsidRPr="00F21677" w:rsidRDefault="00F21677" w:rsidP="00246B1D">
            <w:pPr>
              <w:jc w:val="center"/>
              <w:rPr>
                <w:b/>
                <w:color w:val="000000"/>
              </w:rPr>
            </w:pPr>
            <w:proofErr w:type="spellStart"/>
            <w:r w:rsidRPr="00F21677">
              <w:rPr>
                <w:b/>
                <w:color w:val="000000"/>
              </w:rPr>
              <w:t>Estimate</w:t>
            </w:r>
            <w:proofErr w:type="spellEnd"/>
          </w:p>
        </w:tc>
        <w:tc>
          <w:tcPr>
            <w:tcW w:w="1134" w:type="dxa"/>
            <w:tcBorders>
              <w:top w:val="single" w:sz="4" w:space="0" w:color="000000"/>
              <w:left w:val="nil"/>
              <w:bottom w:val="single" w:sz="4" w:space="0" w:color="000000"/>
              <w:right w:val="nil"/>
            </w:tcBorders>
            <w:shd w:val="clear" w:color="auto" w:fill="FFFFFF"/>
            <w:vAlign w:val="bottom"/>
          </w:tcPr>
          <w:p w14:paraId="3116CD1E" w14:textId="77777777" w:rsidR="00F21677" w:rsidRPr="00F21677" w:rsidRDefault="00F21677" w:rsidP="00246B1D">
            <w:pPr>
              <w:jc w:val="center"/>
              <w:rPr>
                <w:b/>
                <w:color w:val="000000"/>
              </w:rPr>
            </w:pPr>
            <w:proofErr w:type="spellStart"/>
            <w:r w:rsidRPr="00F21677">
              <w:rPr>
                <w:b/>
                <w:color w:val="000000"/>
              </w:rPr>
              <w:t>Std</w:t>
            </w:r>
            <w:proofErr w:type="spellEnd"/>
            <w:r w:rsidRPr="00F21677">
              <w:rPr>
                <w:b/>
                <w:color w:val="000000"/>
              </w:rPr>
              <w:t xml:space="preserve">. </w:t>
            </w:r>
            <w:proofErr w:type="spellStart"/>
            <w:r w:rsidRPr="00F21677">
              <w:rPr>
                <w:b/>
                <w:color w:val="000000"/>
              </w:rPr>
              <w:t>Error</w:t>
            </w:r>
            <w:proofErr w:type="spellEnd"/>
          </w:p>
        </w:tc>
        <w:tc>
          <w:tcPr>
            <w:tcW w:w="984" w:type="dxa"/>
            <w:tcBorders>
              <w:top w:val="single" w:sz="4" w:space="0" w:color="000000"/>
              <w:left w:val="nil"/>
              <w:bottom w:val="single" w:sz="4" w:space="0" w:color="000000"/>
              <w:right w:val="nil"/>
            </w:tcBorders>
            <w:shd w:val="clear" w:color="auto" w:fill="FFFFFF"/>
            <w:vAlign w:val="bottom"/>
          </w:tcPr>
          <w:p w14:paraId="52C7CFF0" w14:textId="77777777" w:rsidR="00F21677" w:rsidRPr="00F21677" w:rsidRDefault="00F21677" w:rsidP="00246B1D">
            <w:pPr>
              <w:jc w:val="center"/>
              <w:rPr>
                <w:b/>
                <w:color w:val="000000"/>
              </w:rPr>
            </w:pPr>
            <w:r w:rsidRPr="00F21677">
              <w:rPr>
                <w:b/>
                <w:color w:val="000000"/>
              </w:rPr>
              <w:t xml:space="preserve">t </w:t>
            </w:r>
            <w:proofErr w:type="spellStart"/>
            <w:r w:rsidRPr="00F21677">
              <w:rPr>
                <w:b/>
                <w:color w:val="000000"/>
              </w:rPr>
              <w:t>value</w:t>
            </w:r>
            <w:proofErr w:type="spellEnd"/>
          </w:p>
        </w:tc>
        <w:tc>
          <w:tcPr>
            <w:tcW w:w="1100" w:type="dxa"/>
            <w:tcBorders>
              <w:top w:val="single" w:sz="4" w:space="0" w:color="000000"/>
              <w:left w:val="nil"/>
              <w:bottom w:val="single" w:sz="4" w:space="0" w:color="000000"/>
              <w:right w:val="nil"/>
            </w:tcBorders>
            <w:shd w:val="clear" w:color="auto" w:fill="FFFFFF"/>
            <w:vAlign w:val="bottom"/>
          </w:tcPr>
          <w:p w14:paraId="5681146F" w14:textId="77777777" w:rsidR="00F21677" w:rsidRPr="00F21677" w:rsidRDefault="00F21677" w:rsidP="00246B1D">
            <w:pPr>
              <w:jc w:val="center"/>
              <w:rPr>
                <w:b/>
                <w:color w:val="000000"/>
              </w:rPr>
            </w:pPr>
            <w:proofErr w:type="spellStart"/>
            <w:r w:rsidRPr="00F21677">
              <w:rPr>
                <w:b/>
                <w:color w:val="000000"/>
              </w:rPr>
              <w:t>Pr</w:t>
            </w:r>
            <w:proofErr w:type="spellEnd"/>
            <w:r w:rsidRPr="00F21677">
              <w:rPr>
                <w:b/>
                <w:color w:val="000000"/>
              </w:rPr>
              <w:t>(&gt;|t|)</w:t>
            </w:r>
          </w:p>
        </w:tc>
        <w:tc>
          <w:tcPr>
            <w:tcW w:w="527" w:type="dxa"/>
            <w:tcBorders>
              <w:top w:val="nil"/>
              <w:left w:val="nil"/>
              <w:bottom w:val="nil"/>
              <w:right w:val="nil"/>
            </w:tcBorders>
            <w:shd w:val="clear" w:color="auto" w:fill="FFFFFF"/>
            <w:vAlign w:val="bottom"/>
          </w:tcPr>
          <w:p w14:paraId="30F9D5E5"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704C0E1F" w14:textId="77777777" w:rsidTr="00F21677">
        <w:trPr>
          <w:trHeight w:val="57"/>
          <w:jc w:val="center"/>
        </w:trPr>
        <w:tc>
          <w:tcPr>
            <w:tcW w:w="1185" w:type="dxa"/>
            <w:tcBorders>
              <w:top w:val="nil"/>
              <w:left w:val="nil"/>
              <w:bottom w:val="nil"/>
              <w:right w:val="nil"/>
            </w:tcBorders>
            <w:shd w:val="clear" w:color="auto" w:fill="FFFFFF"/>
            <w:vAlign w:val="center"/>
          </w:tcPr>
          <w:p w14:paraId="49E56424" w14:textId="77777777" w:rsidR="00F21677" w:rsidRPr="00F21677" w:rsidRDefault="00F21677" w:rsidP="00246B1D">
            <w:pPr>
              <w:jc w:val="both"/>
              <w:rPr>
                <w:color w:val="000000"/>
              </w:rPr>
            </w:pPr>
            <w:r w:rsidRPr="00F21677">
              <w:rPr>
                <w:color w:val="000000"/>
              </w:rPr>
              <w:t>(</w:t>
            </w:r>
            <w:proofErr w:type="spellStart"/>
            <w:r w:rsidRPr="00F21677">
              <w:rPr>
                <w:color w:val="000000"/>
              </w:rPr>
              <w:t>Intercept</w:t>
            </w:r>
            <w:proofErr w:type="spellEnd"/>
            <w:r w:rsidRPr="00F21677">
              <w:rPr>
                <w:color w:val="000000"/>
              </w:rPr>
              <w:t>)</w:t>
            </w:r>
          </w:p>
        </w:tc>
        <w:tc>
          <w:tcPr>
            <w:tcW w:w="1626" w:type="dxa"/>
            <w:tcBorders>
              <w:top w:val="nil"/>
              <w:left w:val="nil"/>
              <w:bottom w:val="nil"/>
              <w:right w:val="nil"/>
            </w:tcBorders>
            <w:shd w:val="clear" w:color="auto" w:fill="FFFFFF"/>
            <w:vAlign w:val="center"/>
          </w:tcPr>
          <w:p w14:paraId="003FA74D" w14:textId="77777777" w:rsidR="00F21677" w:rsidRPr="00F21677" w:rsidRDefault="00F21677" w:rsidP="00246B1D">
            <w:pPr>
              <w:jc w:val="right"/>
              <w:rPr>
                <w:color w:val="000000"/>
              </w:rPr>
            </w:pPr>
            <w:r w:rsidRPr="00F21677">
              <w:rPr>
                <w:color w:val="000000"/>
              </w:rPr>
              <w:t>2.065.321</w:t>
            </w:r>
          </w:p>
        </w:tc>
        <w:tc>
          <w:tcPr>
            <w:tcW w:w="1134" w:type="dxa"/>
            <w:tcBorders>
              <w:top w:val="nil"/>
              <w:left w:val="nil"/>
              <w:bottom w:val="nil"/>
              <w:right w:val="nil"/>
            </w:tcBorders>
            <w:shd w:val="clear" w:color="auto" w:fill="FFFFFF"/>
            <w:vAlign w:val="bottom"/>
          </w:tcPr>
          <w:p w14:paraId="2501EFDE" w14:textId="77777777" w:rsidR="00F21677" w:rsidRPr="00F21677" w:rsidRDefault="00F21677" w:rsidP="00246B1D">
            <w:pPr>
              <w:jc w:val="right"/>
              <w:rPr>
                <w:color w:val="000000"/>
              </w:rPr>
            </w:pPr>
            <w:r w:rsidRPr="00F21677">
              <w:rPr>
                <w:color w:val="000000"/>
              </w:rPr>
              <w:t> 0.520555</w:t>
            </w:r>
          </w:p>
        </w:tc>
        <w:tc>
          <w:tcPr>
            <w:tcW w:w="984" w:type="dxa"/>
            <w:tcBorders>
              <w:top w:val="nil"/>
              <w:left w:val="nil"/>
              <w:bottom w:val="nil"/>
              <w:right w:val="nil"/>
            </w:tcBorders>
            <w:shd w:val="clear" w:color="auto" w:fill="FFFFFF"/>
            <w:vAlign w:val="bottom"/>
          </w:tcPr>
          <w:p w14:paraId="565BE8A5" w14:textId="77777777" w:rsidR="00F21677" w:rsidRPr="00F21677" w:rsidRDefault="00F21677" w:rsidP="00246B1D">
            <w:pPr>
              <w:jc w:val="right"/>
              <w:rPr>
                <w:color w:val="000000"/>
              </w:rPr>
            </w:pPr>
            <w:r w:rsidRPr="00F21677">
              <w:rPr>
                <w:color w:val="000000"/>
              </w:rPr>
              <w:t>3.968</w:t>
            </w:r>
          </w:p>
        </w:tc>
        <w:tc>
          <w:tcPr>
            <w:tcW w:w="1100" w:type="dxa"/>
            <w:tcBorders>
              <w:top w:val="nil"/>
              <w:left w:val="nil"/>
              <w:bottom w:val="nil"/>
              <w:right w:val="nil"/>
            </w:tcBorders>
            <w:shd w:val="clear" w:color="auto" w:fill="FFFFFF"/>
            <w:vAlign w:val="bottom"/>
          </w:tcPr>
          <w:p w14:paraId="1EF8F7BB" w14:textId="77777777" w:rsidR="00F21677" w:rsidRPr="00F21677" w:rsidRDefault="00F21677" w:rsidP="00246B1D">
            <w:pPr>
              <w:jc w:val="right"/>
              <w:rPr>
                <w:color w:val="000000"/>
              </w:rPr>
            </w:pPr>
            <w:r w:rsidRPr="00F21677">
              <w:rPr>
                <w:color w:val="000000"/>
              </w:rPr>
              <w:t>0.000142</w:t>
            </w:r>
          </w:p>
        </w:tc>
        <w:tc>
          <w:tcPr>
            <w:tcW w:w="527" w:type="dxa"/>
            <w:tcBorders>
              <w:top w:val="nil"/>
              <w:left w:val="nil"/>
              <w:bottom w:val="nil"/>
              <w:right w:val="nil"/>
            </w:tcBorders>
            <w:shd w:val="clear" w:color="auto" w:fill="FFFFFF"/>
            <w:vAlign w:val="bottom"/>
          </w:tcPr>
          <w:p w14:paraId="50448917" w14:textId="77777777" w:rsidR="00F21677" w:rsidRPr="00F21677" w:rsidRDefault="00F21677" w:rsidP="00246B1D">
            <w:pPr>
              <w:jc w:val="right"/>
              <w:rPr>
                <w:color w:val="000000"/>
              </w:rPr>
            </w:pPr>
            <w:r w:rsidRPr="00F21677">
              <w:rPr>
                <w:color w:val="000000"/>
              </w:rPr>
              <w:t>***</w:t>
            </w:r>
          </w:p>
        </w:tc>
      </w:tr>
      <w:tr w:rsidR="00F21677" w:rsidRPr="00F21677" w14:paraId="55A5FF9B" w14:textId="77777777" w:rsidTr="00F21677">
        <w:trPr>
          <w:trHeight w:val="57"/>
          <w:jc w:val="center"/>
        </w:trPr>
        <w:tc>
          <w:tcPr>
            <w:tcW w:w="1185" w:type="dxa"/>
            <w:tcBorders>
              <w:top w:val="nil"/>
              <w:left w:val="nil"/>
              <w:bottom w:val="nil"/>
              <w:right w:val="nil"/>
            </w:tcBorders>
            <w:shd w:val="clear" w:color="auto" w:fill="FFFFFF"/>
            <w:vAlign w:val="center"/>
          </w:tcPr>
          <w:p w14:paraId="30C6A224" w14:textId="77777777" w:rsidR="00F21677" w:rsidRPr="00F21677" w:rsidRDefault="00F21677" w:rsidP="00246B1D">
            <w:pPr>
              <w:jc w:val="both"/>
              <w:rPr>
                <w:color w:val="000000"/>
              </w:rPr>
            </w:pPr>
            <w:r w:rsidRPr="00F21677">
              <w:rPr>
                <w:color w:val="000000"/>
              </w:rPr>
              <w:t>DSIQ</w:t>
            </w:r>
          </w:p>
        </w:tc>
        <w:tc>
          <w:tcPr>
            <w:tcW w:w="1626" w:type="dxa"/>
            <w:tcBorders>
              <w:top w:val="nil"/>
              <w:left w:val="nil"/>
              <w:bottom w:val="nil"/>
              <w:right w:val="nil"/>
            </w:tcBorders>
            <w:shd w:val="clear" w:color="auto" w:fill="FFFFFF"/>
            <w:vAlign w:val="bottom"/>
          </w:tcPr>
          <w:p w14:paraId="4F4701B0" w14:textId="77777777" w:rsidR="00F21677" w:rsidRPr="00F21677" w:rsidRDefault="00F21677" w:rsidP="00246B1D">
            <w:pPr>
              <w:jc w:val="right"/>
              <w:rPr>
                <w:color w:val="000000"/>
              </w:rPr>
            </w:pPr>
            <w:r w:rsidRPr="00F21677">
              <w:rPr>
                <w:color w:val="000000"/>
              </w:rPr>
              <w:t>       -0.127886</w:t>
            </w:r>
          </w:p>
        </w:tc>
        <w:tc>
          <w:tcPr>
            <w:tcW w:w="1134" w:type="dxa"/>
            <w:tcBorders>
              <w:top w:val="nil"/>
              <w:left w:val="nil"/>
              <w:bottom w:val="nil"/>
              <w:right w:val="nil"/>
            </w:tcBorders>
            <w:shd w:val="clear" w:color="auto" w:fill="FFFFFF"/>
            <w:vAlign w:val="bottom"/>
          </w:tcPr>
          <w:p w14:paraId="7218A922" w14:textId="77777777" w:rsidR="00F21677" w:rsidRPr="00F21677" w:rsidRDefault="00F21677" w:rsidP="00246B1D">
            <w:pPr>
              <w:jc w:val="right"/>
              <w:rPr>
                <w:color w:val="000000"/>
              </w:rPr>
            </w:pPr>
            <w:r w:rsidRPr="00F21677">
              <w:rPr>
                <w:color w:val="000000"/>
              </w:rPr>
              <w:t>0.094516</w:t>
            </w:r>
          </w:p>
        </w:tc>
        <w:tc>
          <w:tcPr>
            <w:tcW w:w="984" w:type="dxa"/>
            <w:tcBorders>
              <w:top w:val="nil"/>
              <w:left w:val="nil"/>
              <w:bottom w:val="nil"/>
              <w:right w:val="nil"/>
            </w:tcBorders>
            <w:shd w:val="clear" w:color="auto" w:fill="FFFFFF"/>
            <w:vAlign w:val="bottom"/>
          </w:tcPr>
          <w:p w14:paraId="371D6248" w14:textId="77777777" w:rsidR="00F21677" w:rsidRPr="00F21677" w:rsidRDefault="00F21677" w:rsidP="00246B1D">
            <w:pPr>
              <w:jc w:val="right"/>
              <w:rPr>
                <w:color w:val="000000"/>
              </w:rPr>
            </w:pPr>
            <w:r w:rsidRPr="00F21677">
              <w:rPr>
                <w:color w:val="000000"/>
              </w:rPr>
              <w:t> -1.353</w:t>
            </w:r>
          </w:p>
        </w:tc>
        <w:tc>
          <w:tcPr>
            <w:tcW w:w="1100" w:type="dxa"/>
            <w:tcBorders>
              <w:top w:val="nil"/>
              <w:left w:val="nil"/>
              <w:bottom w:val="nil"/>
              <w:right w:val="nil"/>
            </w:tcBorders>
            <w:shd w:val="clear" w:color="auto" w:fill="FFFFFF"/>
            <w:vAlign w:val="bottom"/>
          </w:tcPr>
          <w:p w14:paraId="7D503167" w14:textId="77777777" w:rsidR="00F21677" w:rsidRPr="00F21677" w:rsidRDefault="00F21677" w:rsidP="00246B1D">
            <w:pPr>
              <w:jc w:val="right"/>
              <w:rPr>
                <w:color w:val="000000"/>
              </w:rPr>
            </w:pPr>
            <w:r w:rsidRPr="00F21677">
              <w:rPr>
                <w:color w:val="000000"/>
              </w:rPr>
              <w:t>0.179279</w:t>
            </w:r>
          </w:p>
        </w:tc>
        <w:tc>
          <w:tcPr>
            <w:tcW w:w="527" w:type="dxa"/>
            <w:tcBorders>
              <w:top w:val="nil"/>
              <w:left w:val="nil"/>
              <w:bottom w:val="nil"/>
              <w:right w:val="nil"/>
            </w:tcBorders>
            <w:shd w:val="clear" w:color="auto" w:fill="FFFFFF"/>
            <w:vAlign w:val="bottom"/>
          </w:tcPr>
          <w:p w14:paraId="0884470A" w14:textId="77777777" w:rsidR="00F21677" w:rsidRPr="00F21677" w:rsidRDefault="00F21677" w:rsidP="00246B1D">
            <w:pPr>
              <w:jc w:val="right"/>
              <w:rPr>
                <w:color w:val="000000"/>
              </w:rPr>
            </w:pPr>
            <w:r w:rsidRPr="00F21677">
              <w:rPr>
                <w:color w:val="000000"/>
              </w:rPr>
              <w:t> </w:t>
            </w:r>
          </w:p>
        </w:tc>
      </w:tr>
      <w:tr w:rsidR="00F21677" w:rsidRPr="00F21677" w14:paraId="01322C2B" w14:textId="77777777" w:rsidTr="00F21677">
        <w:trPr>
          <w:trHeight w:val="57"/>
          <w:jc w:val="center"/>
        </w:trPr>
        <w:tc>
          <w:tcPr>
            <w:tcW w:w="1185" w:type="dxa"/>
            <w:tcBorders>
              <w:top w:val="nil"/>
              <w:left w:val="nil"/>
              <w:bottom w:val="nil"/>
              <w:right w:val="nil"/>
            </w:tcBorders>
            <w:shd w:val="clear" w:color="auto" w:fill="FFFFFF"/>
            <w:vAlign w:val="center"/>
          </w:tcPr>
          <w:p w14:paraId="5C4BC741" w14:textId="77777777" w:rsidR="00F21677" w:rsidRPr="00F21677" w:rsidRDefault="00F21677" w:rsidP="00246B1D">
            <w:pPr>
              <w:jc w:val="both"/>
              <w:rPr>
                <w:color w:val="000000"/>
              </w:rPr>
            </w:pPr>
            <w:r w:rsidRPr="00F21677">
              <w:rPr>
                <w:color w:val="000000"/>
              </w:rPr>
              <w:lastRenderedPageBreak/>
              <w:t>Idade</w:t>
            </w:r>
          </w:p>
        </w:tc>
        <w:tc>
          <w:tcPr>
            <w:tcW w:w="1626" w:type="dxa"/>
            <w:tcBorders>
              <w:top w:val="nil"/>
              <w:left w:val="nil"/>
              <w:bottom w:val="nil"/>
              <w:right w:val="nil"/>
            </w:tcBorders>
            <w:shd w:val="clear" w:color="auto" w:fill="FFFFFF"/>
            <w:vAlign w:val="bottom"/>
          </w:tcPr>
          <w:p w14:paraId="622802AB" w14:textId="77777777" w:rsidR="00F21677" w:rsidRPr="00F21677" w:rsidRDefault="00F21677" w:rsidP="00246B1D">
            <w:pPr>
              <w:jc w:val="right"/>
              <w:rPr>
                <w:color w:val="000000"/>
              </w:rPr>
            </w:pPr>
            <w:r w:rsidRPr="00F21677">
              <w:rPr>
                <w:color w:val="000000"/>
              </w:rPr>
              <w:t>      -0.025493</w:t>
            </w:r>
          </w:p>
        </w:tc>
        <w:tc>
          <w:tcPr>
            <w:tcW w:w="1134" w:type="dxa"/>
            <w:tcBorders>
              <w:top w:val="nil"/>
              <w:left w:val="nil"/>
              <w:bottom w:val="nil"/>
              <w:right w:val="nil"/>
            </w:tcBorders>
            <w:shd w:val="clear" w:color="auto" w:fill="FFFFFF"/>
            <w:vAlign w:val="bottom"/>
          </w:tcPr>
          <w:p w14:paraId="33FB5634" w14:textId="77777777" w:rsidR="00F21677" w:rsidRPr="00F21677" w:rsidRDefault="00F21677" w:rsidP="00246B1D">
            <w:pPr>
              <w:jc w:val="right"/>
              <w:rPr>
                <w:color w:val="000000"/>
              </w:rPr>
            </w:pPr>
            <w:r w:rsidRPr="00F21677">
              <w:rPr>
                <w:color w:val="000000"/>
              </w:rPr>
              <w:t>0.010617</w:t>
            </w:r>
          </w:p>
        </w:tc>
        <w:tc>
          <w:tcPr>
            <w:tcW w:w="984" w:type="dxa"/>
            <w:tcBorders>
              <w:top w:val="nil"/>
              <w:left w:val="nil"/>
              <w:bottom w:val="nil"/>
              <w:right w:val="nil"/>
            </w:tcBorders>
            <w:shd w:val="clear" w:color="auto" w:fill="FFFFFF"/>
            <w:vAlign w:val="bottom"/>
          </w:tcPr>
          <w:p w14:paraId="4C26DAF0" w14:textId="77777777" w:rsidR="00F21677" w:rsidRPr="00F21677" w:rsidRDefault="00F21677" w:rsidP="00246B1D">
            <w:pPr>
              <w:jc w:val="right"/>
              <w:rPr>
                <w:color w:val="000000"/>
              </w:rPr>
            </w:pPr>
            <w:r w:rsidRPr="00F21677">
              <w:rPr>
                <w:color w:val="000000"/>
              </w:rPr>
              <w:t> -2.401</w:t>
            </w:r>
          </w:p>
        </w:tc>
        <w:tc>
          <w:tcPr>
            <w:tcW w:w="1100" w:type="dxa"/>
            <w:tcBorders>
              <w:top w:val="nil"/>
              <w:left w:val="nil"/>
              <w:bottom w:val="nil"/>
              <w:right w:val="nil"/>
            </w:tcBorders>
            <w:shd w:val="clear" w:color="auto" w:fill="FFFFFF"/>
            <w:vAlign w:val="bottom"/>
          </w:tcPr>
          <w:p w14:paraId="09A9FF0F" w14:textId="77777777" w:rsidR="00F21677" w:rsidRPr="00F21677" w:rsidRDefault="00F21677" w:rsidP="00246B1D">
            <w:pPr>
              <w:jc w:val="right"/>
              <w:rPr>
                <w:color w:val="000000"/>
              </w:rPr>
            </w:pPr>
            <w:r w:rsidRPr="00F21677">
              <w:rPr>
                <w:color w:val="000000"/>
              </w:rPr>
              <w:t>0.018313</w:t>
            </w:r>
          </w:p>
        </w:tc>
        <w:tc>
          <w:tcPr>
            <w:tcW w:w="527" w:type="dxa"/>
            <w:tcBorders>
              <w:top w:val="nil"/>
              <w:left w:val="nil"/>
              <w:bottom w:val="nil"/>
              <w:right w:val="nil"/>
            </w:tcBorders>
            <w:shd w:val="clear" w:color="auto" w:fill="FFFFFF"/>
            <w:vAlign w:val="bottom"/>
          </w:tcPr>
          <w:p w14:paraId="59AA9C11" w14:textId="77777777" w:rsidR="00F21677" w:rsidRPr="00F21677" w:rsidRDefault="00F21677" w:rsidP="00246B1D">
            <w:pPr>
              <w:jc w:val="right"/>
              <w:rPr>
                <w:color w:val="000000"/>
              </w:rPr>
            </w:pPr>
            <w:r w:rsidRPr="00F21677">
              <w:rPr>
                <w:color w:val="000000"/>
              </w:rPr>
              <w:t>*</w:t>
            </w:r>
          </w:p>
        </w:tc>
      </w:tr>
      <w:tr w:rsidR="00F21677" w:rsidRPr="00F21677" w14:paraId="612DA905" w14:textId="77777777" w:rsidTr="00F21677">
        <w:trPr>
          <w:trHeight w:val="57"/>
          <w:jc w:val="center"/>
        </w:trPr>
        <w:tc>
          <w:tcPr>
            <w:tcW w:w="1185" w:type="dxa"/>
            <w:tcBorders>
              <w:top w:val="nil"/>
              <w:left w:val="nil"/>
              <w:bottom w:val="nil"/>
              <w:right w:val="nil"/>
            </w:tcBorders>
            <w:shd w:val="clear" w:color="auto" w:fill="FFFFFF"/>
            <w:vAlign w:val="center"/>
          </w:tcPr>
          <w:p w14:paraId="7CD527FD" w14:textId="77777777" w:rsidR="00F21677" w:rsidRPr="00F21677" w:rsidRDefault="00F21677" w:rsidP="00246B1D">
            <w:pPr>
              <w:jc w:val="both"/>
              <w:rPr>
                <w:color w:val="000000"/>
              </w:rPr>
            </w:pPr>
            <w:r w:rsidRPr="00F21677">
              <w:rPr>
                <w:color w:val="000000"/>
              </w:rPr>
              <w:t>Masculino</w:t>
            </w:r>
          </w:p>
        </w:tc>
        <w:tc>
          <w:tcPr>
            <w:tcW w:w="1626" w:type="dxa"/>
            <w:tcBorders>
              <w:top w:val="nil"/>
              <w:left w:val="nil"/>
              <w:bottom w:val="nil"/>
              <w:right w:val="nil"/>
            </w:tcBorders>
            <w:shd w:val="clear" w:color="auto" w:fill="FFFFFF"/>
            <w:vAlign w:val="bottom"/>
          </w:tcPr>
          <w:p w14:paraId="186C01DC" w14:textId="77777777" w:rsidR="00F21677" w:rsidRPr="00F21677" w:rsidRDefault="00F21677" w:rsidP="00246B1D">
            <w:pPr>
              <w:jc w:val="right"/>
              <w:rPr>
                <w:color w:val="000000"/>
              </w:rPr>
            </w:pPr>
            <w:r w:rsidRPr="00F21677">
              <w:rPr>
                <w:color w:val="000000"/>
              </w:rPr>
              <w:t>   0.007938</w:t>
            </w:r>
          </w:p>
        </w:tc>
        <w:tc>
          <w:tcPr>
            <w:tcW w:w="1134" w:type="dxa"/>
            <w:tcBorders>
              <w:top w:val="nil"/>
              <w:left w:val="nil"/>
              <w:bottom w:val="nil"/>
              <w:right w:val="nil"/>
            </w:tcBorders>
            <w:shd w:val="clear" w:color="auto" w:fill="FFFFFF"/>
            <w:vAlign w:val="bottom"/>
          </w:tcPr>
          <w:p w14:paraId="029017FD" w14:textId="77777777" w:rsidR="00F21677" w:rsidRPr="00F21677" w:rsidRDefault="00F21677" w:rsidP="00246B1D">
            <w:pPr>
              <w:jc w:val="right"/>
              <w:rPr>
                <w:color w:val="000000"/>
              </w:rPr>
            </w:pPr>
            <w:r w:rsidRPr="00F21677">
              <w:rPr>
                <w:color w:val="000000"/>
              </w:rPr>
              <w:t>0.101773</w:t>
            </w:r>
          </w:p>
        </w:tc>
        <w:tc>
          <w:tcPr>
            <w:tcW w:w="984" w:type="dxa"/>
            <w:tcBorders>
              <w:top w:val="nil"/>
              <w:left w:val="nil"/>
              <w:bottom w:val="nil"/>
              <w:right w:val="nil"/>
            </w:tcBorders>
            <w:shd w:val="clear" w:color="auto" w:fill="FFFFFF"/>
            <w:vAlign w:val="bottom"/>
          </w:tcPr>
          <w:p w14:paraId="6CF4E7D3" w14:textId="77777777" w:rsidR="00F21677" w:rsidRPr="00F21677" w:rsidRDefault="00F21677" w:rsidP="00246B1D">
            <w:pPr>
              <w:jc w:val="right"/>
              <w:rPr>
                <w:color w:val="000000"/>
              </w:rPr>
            </w:pPr>
            <w:r w:rsidRPr="00F21677">
              <w:rPr>
                <w:color w:val="000000"/>
              </w:rPr>
              <w:t>  0.078</w:t>
            </w:r>
          </w:p>
        </w:tc>
        <w:tc>
          <w:tcPr>
            <w:tcW w:w="1100" w:type="dxa"/>
            <w:tcBorders>
              <w:top w:val="nil"/>
              <w:left w:val="nil"/>
              <w:bottom w:val="nil"/>
              <w:right w:val="nil"/>
            </w:tcBorders>
            <w:shd w:val="clear" w:color="auto" w:fill="FFFFFF"/>
            <w:vAlign w:val="bottom"/>
          </w:tcPr>
          <w:p w14:paraId="0A6E7C39" w14:textId="77777777" w:rsidR="00F21677" w:rsidRPr="00F21677" w:rsidRDefault="00F21677" w:rsidP="00246B1D">
            <w:pPr>
              <w:jc w:val="right"/>
              <w:rPr>
                <w:color w:val="000000"/>
              </w:rPr>
            </w:pPr>
            <w:r w:rsidRPr="00F21677">
              <w:rPr>
                <w:color w:val="000000"/>
              </w:rPr>
              <w:t>0.938000</w:t>
            </w:r>
          </w:p>
        </w:tc>
        <w:tc>
          <w:tcPr>
            <w:tcW w:w="527" w:type="dxa"/>
            <w:tcBorders>
              <w:top w:val="nil"/>
              <w:left w:val="nil"/>
              <w:bottom w:val="nil"/>
              <w:right w:val="nil"/>
            </w:tcBorders>
            <w:shd w:val="clear" w:color="auto" w:fill="FFFFFF"/>
            <w:vAlign w:val="bottom"/>
          </w:tcPr>
          <w:p w14:paraId="4BA056C5" w14:textId="77777777" w:rsidR="00F21677" w:rsidRPr="00F21677" w:rsidRDefault="00F21677" w:rsidP="00246B1D">
            <w:pPr>
              <w:jc w:val="right"/>
              <w:rPr>
                <w:color w:val="000000"/>
              </w:rPr>
            </w:pPr>
            <w:r w:rsidRPr="00F21677">
              <w:rPr>
                <w:color w:val="000000"/>
              </w:rPr>
              <w:t> </w:t>
            </w:r>
          </w:p>
        </w:tc>
      </w:tr>
      <w:tr w:rsidR="00F21677" w:rsidRPr="00F21677" w14:paraId="114E95AC" w14:textId="77777777" w:rsidTr="00F21677">
        <w:trPr>
          <w:trHeight w:val="57"/>
          <w:jc w:val="center"/>
        </w:trPr>
        <w:tc>
          <w:tcPr>
            <w:tcW w:w="1185" w:type="dxa"/>
            <w:tcBorders>
              <w:top w:val="nil"/>
              <w:left w:val="nil"/>
              <w:bottom w:val="nil"/>
              <w:right w:val="nil"/>
            </w:tcBorders>
            <w:shd w:val="clear" w:color="auto" w:fill="FFFFFF"/>
            <w:vAlign w:val="center"/>
          </w:tcPr>
          <w:p w14:paraId="2FB9FC69" w14:textId="77777777" w:rsidR="00F21677" w:rsidRPr="00F21677" w:rsidRDefault="00F21677" w:rsidP="00246B1D">
            <w:pPr>
              <w:jc w:val="both"/>
              <w:rPr>
                <w:color w:val="000000"/>
              </w:rPr>
            </w:pPr>
            <w:r w:rsidRPr="00F21677">
              <w:rPr>
                <w:color w:val="000000"/>
              </w:rPr>
              <w:t>Publica</w:t>
            </w:r>
          </w:p>
        </w:tc>
        <w:tc>
          <w:tcPr>
            <w:tcW w:w="1626" w:type="dxa"/>
            <w:tcBorders>
              <w:top w:val="nil"/>
              <w:left w:val="nil"/>
              <w:bottom w:val="nil"/>
              <w:right w:val="nil"/>
            </w:tcBorders>
            <w:shd w:val="clear" w:color="auto" w:fill="FFFFFF"/>
            <w:vAlign w:val="bottom"/>
          </w:tcPr>
          <w:p w14:paraId="0D150896" w14:textId="77777777" w:rsidR="00F21677" w:rsidRPr="00F21677" w:rsidRDefault="00F21677" w:rsidP="00246B1D">
            <w:pPr>
              <w:jc w:val="right"/>
              <w:rPr>
                <w:color w:val="000000"/>
              </w:rPr>
            </w:pPr>
            <w:r w:rsidRPr="00F21677">
              <w:rPr>
                <w:color w:val="000000"/>
              </w:rPr>
              <w:t>    -0.110399</w:t>
            </w:r>
          </w:p>
        </w:tc>
        <w:tc>
          <w:tcPr>
            <w:tcW w:w="1134" w:type="dxa"/>
            <w:tcBorders>
              <w:top w:val="nil"/>
              <w:left w:val="nil"/>
              <w:bottom w:val="nil"/>
              <w:right w:val="nil"/>
            </w:tcBorders>
            <w:shd w:val="clear" w:color="auto" w:fill="FFFFFF"/>
            <w:vAlign w:val="bottom"/>
          </w:tcPr>
          <w:p w14:paraId="7AF71E0F" w14:textId="77777777" w:rsidR="00F21677" w:rsidRPr="00F21677" w:rsidRDefault="00F21677" w:rsidP="00246B1D">
            <w:pPr>
              <w:jc w:val="right"/>
              <w:rPr>
                <w:color w:val="000000"/>
              </w:rPr>
            </w:pPr>
            <w:r w:rsidRPr="00F21677">
              <w:rPr>
                <w:color w:val="000000"/>
              </w:rPr>
              <w:t>0.107868</w:t>
            </w:r>
          </w:p>
        </w:tc>
        <w:tc>
          <w:tcPr>
            <w:tcW w:w="984" w:type="dxa"/>
            <w:tcBorders>
              <w:top w:val="nil"/>
              <w:left w:val="nil"/>
              <w:bottom w:val="nil"/>
              <w:right w:val="nil"/>
            </w:tcBorders>
            <w:shd w:val="clear" w:color="auto" w:fill="FFFFFF"/>
            <w:vAlign w:val="bottom"/>
          </w:tcPr>
          <w:p w14:paraId="75490ECC" w14:textId="77777777" w:rsidR="00F21677" w:rsidRPr="00F21677" w:rsidRDefault="00F21677" w:rsidP="00246B1D">
            <w:pPr>
              <w:jc w:val="right"/>
              <w:rPr>
                <w:color w:val="000000"/>
              </w:rPr>
            </w:pPr>
            <w:r w:rsidRPr="00F21677">
              <w:rPr>
                <w:color w:val="000000"/>
              </w:rPr>
              <w:t> -1.023</w:t>
            </w:r>
          </w:p>
        </w:tc>
        <w:tc>
          <w:tcPr>
            <w:tcW w:w="1100" w:type="dxa"/>
            <w:tcBorders>
              <w:top w:val="nil"/>
              <w:left w:val="nil"/>
              <w:bottom w:val="nil"/>
              <w:right w:val="nil"/>
            </w:tcBorders>
            <w:shd w:val="clear" w:color="auto" w:fill="FFFFFF"/>
            <w:vAlign w:val="bottom"/>
          </w:tcPr>
          <w:p w14:paraId="0EC990F0" w14:textId="77777777" w:rsidR="00F21677" w:rsidRPr="00F21677" w:rsidRDefault="00F21677" w:rsidP="00246B1D">
            <w:pPr>
              <w:jc w:val="right"/>
              <w:rPr>
                <w:color w:val="000000"/>
              </w:rPr>
            </w:pPr>
            <w:r w:rsidRPr="00F21677">
              <w:rPr>
                <w:color w:val="000000"/>
              </w:rPr>
              <w:t>0.308714</w:t>
            </w:r>
          </w:p>
        </w:tc>
        <w:tc>
          <w:tcPr>
            <w:tcW w:w="527" w:type="dxa"/>
            <w:tcBorders>
              <w:top w:val="nil"/>
              <w:left w:val="nil"/>
              <w:bottom w:val="nil"/>
              <w:right w:val="nil"/>
            </w:tcBorders>
            <w:shd w:val="clear" w:color="auto" w:fill="FFFFFF"/>
            <w:vAlign w:val="bottom"/>
          </w:tcPr>
          <w:p w14:paraId="65C9FF28" w14:textId="77777777" w:rsidR="00F21677" w:rsidRPr="00F21677" w:rsidRDefault="00F21677" w:rsidP="00246B1D">
            <w:pPr>
              <w:jc w:val="right"/>
              <w:rPr>
                <w:color w:val="000000"/>
              </w:rPr>
            </w:pPr>
            <w:r w:rsidRPr="00F21677">
              <w:rPr>
                <w:color w:val="000000"/>
              </w:rPr>
              <w:t> </w:t>
            </w:r>
          </w:p>
        </w:tc>
      </w:tr>
      <w:tr w:rsidR="00F21677" w:rsidRPr="00F21677" w14:paraId="51C2C527" w14:textId="77777777" w:rsidTr="00F21677">
        <w:trPr>
          <w:trHeight w:val="57"/>
          <w:jc w:val="center"/>
        </w:trPr>
        <w:tc>
          <w:tcPr>
            <w:tcW w:w="1185" w:type="dxa"/>
            <w:tcBorders>
              <w:top w:val="nil"/>
              <w:left w:val="nil"/>
              <w:bottom w:val="nil"/>
              <w:right w:val="nil"/>
            </w:tcBorders>
            <w:shd w:val="clear" w:color="auto" w:fill="FFFFFF"/>
            <w:vAlign w:val="center"/>
          </w:tcPr>
          <w:p w14:paraId="0ED0AFCB" w14:textId="77777777" w:rsidR="00F21677" w:rsidRPr="00F21677" w:rsidRDefault="00F21677" w:rsidP="00246B1D">
            <w:pPr>
              <w:jc w:val="both"/>
              <w:rPr>
                <w:color w:val="000000"/>
              </w:rPr>
            </w:pPr>
            <w:r w:rsidRPr="00F21677">
              <w:rPr>
                <w:color w:val="000000"/>
              </w:rPr>
              <w:t>EMC</w:t>
            </w:r>
          </w:p>
        </w:tc>
        <w:tc>
          <w:tcPr>
            <w:tcW w:w="1626" w:type="dxa"/>
            <w:tcBorders>
              <w:top w:val="nil"/>
              <w:left w:val="nil"/>
              <w:bottom w:val="nil"/>
              <w:right w:val="nil"/>
            </w:tcBorders>
            <w:shd w:val="clear" w:color="auto" w:fill="FFFFFF"/>
            <w:vAlign w:val="bottom"/>
          </w:tcPr>
          <w:p w14:paraId="76F4BD15" w14:textId="77777777" w:rsidR="00F21677" w:rsidRPr="00F21677" w:rsidRDefault="00F21677" w:rsidP="00246B1D">
            <w:pPr>
              <w:jc w:val="right"/>
              <w:rPr>
                <w:color w:val="000000"/>
              </w:rPr>
            </w:pPr>
            <w:r w:rsidRPr="00F21677">
              <w:rPr>
                <w:color w:val="000000"/>
              </w:rPr>
              <w:t>        -0.495205</w:t>
            </w:r>
          </w:p>
        </w:tc>
        <w:tc>
          <w:tcPr>
            <w:tcW w:w="1134" w:type="dxa"/>
            <w:tcBorders>
              <w:top w:val="nil"/>
              <w:left w:val="nil"/>
              <w:bottom w:val="nil"/>
              <w:right w:val="nil"/>
            </w:tcBorders>
            <w:shd w:val="clear" w:color="auto" w:fill="FFFFFF"/>
            <w:vAlign w:val="bottom"/>
          </w:tcPr>
          <w:p w14:paraId="2606D3A1" w14:textId="77777777" w:rsidR="00F21677" w:rsidRPr="00F21677" w:rsidRDefault="00F21677" w:rsidP="00246B1D">
            <w:pPr>
              <w:jc w:val="right"/>
              <w:rPr>
                <w:color w:val="000000"/>
              </w:rPr>
            </w:pPr>
            <w:r w:rsidRPr="00F21677">
              <w:rPr>
                <w:color w:val="000000"/>
              </w:rPr>
              <w:t>0.255786</w:t>
            </w:r>
          </w:p>
        </w:tc>
        <w:tc>
          <w:tcPr>
            <w:tcW w:w="984" w:type="dxa"/>
            <w:tcBorders>
              <w:top w:val="nil"/>
              <w:left w:val="nil"/>
              <w:bottom w:val="nil"/>
              <w:right w:val="nil"/>
            </w:tcBorders>
            <w:shd w:val="clear" w:color="auto" w:fill="FFFFFF"/>
            <w:vAlign w:val="bottom"/>
          </w:tcPr>
          <w:p w14:paraId="6EF18AD9" w14:textId="77777777" w:rsidR="00F21677" w:rsidRPr="00F21677" w:rsidRDefault="00F21677" w:rsidP="00246B1D">
            <w:pPr>
              <w:jc w:val="right"/>
              <w:rPr>
                <w:color w:val="000000"/>
              </w:rPr>
            </w:pPr>
            <w:r w:rsidRPr="00F21677">
              <w:rPr>
                <w:color w:val="000000"/>
              </w:rPr>
              <w:t> -1.936</w:t>
            </w:r>
          </w:p>
        </w:tc>
        <w:tc>
          <w:tcPr>
            <w:tcW w:w="1100" w:type="dxa"/>
            <w:tcBorders>
              <w:top w:val="nil"/>
              <w:left w:val="nil"/>
              <w:bottom w:val="nil"/>
              <w:right w:val="nil"/>
            </w:tcBorders>
            <w:shd w:val="clear" w:color="auto" w:fill="FFFFFF"/>
            <w:vAlign w:val="bottom"/>
          </w:tcPr>
          <w:p w14:paraId="43688BFC" w14:textId="77777777" w:rsidR="00F21677" w:rsidRPr="00F21677" w:rsidRDefault="00F21677" w:rsidP="00246B1D">
            <w:pPr>
              <w:jc w:val="right"/>
              <w:rPr>
                <w:color w:val="000000"/>
              </w:rPr>
            </w:pPr>
            <w:r w:rsidRPr="00F21677">
              <w:rPr>
                <w:color w:val="000000"/>
              </w:rPr>
              <w:t>0.055870</w:t>
            </w:r>
          </w:p>
        </w:tc>
        <w:tc>
          <w:tcPr>
            <w:tcW w:w="527" w:type="dxa"/>
            <w:tcBorders>
              <w:top w:val="nil"/>
              <w:left w:val="nil"/>
              <w:bottom w:val="nil"/>
              <w:right w:val="nil"/>
            </w:tcBorders>
            <w:shd w:val="clear" w:color="auto" w:fill="FFFFFF"/>
            <w:vAlign w:val="bottom"/>
          </w:tcPr>
          <w:p w14:paraId="1CCF24C8" w14:textId="77777777" w:rsidR="00F21677" w:rsidRPr="00F21677" w:rsidRDefault="00F21677" w:rsidP="00246B1D">
            <w:pPr>
              <w:jc w:val="right"/>
              <w:rPr>
                <w:color w:val="000000"/>
              </w:rPr>
            </w:pPr>
            <w:r w:rsidRPr="00F21677">
              <w:rPr>
                <w:color w:val="000000"/>
              </w:rPr>
              <w:t>.</w:t>
            </w:r>
          </w:p>
        </w:tc>
      </w:tr>
      <w:tr w:rsidR="00F21677" w:rsidRPr="00F21677" w14:paraId="504EB00B" w14:textId="77777777" w:rsidTr="00F21677">
        <w:trPr>
          <w:trHeight w:val="57"/>
          <w:jc w:val="center"/>
        </w:trPr>
        <w:tc>
          <w:tcPr>
            <w:tcW w:w="1185" w:type="dxa"/>
            <w:tcBorders>
              <w:top w:val="nil"/>
              <w:left w:val="nil"/>
              <w:bottom w:val="nil"/>
              <w:right w:val="nil"/>
            </w:tcBorders>
            <w:shd w:val="clear" w:color="auto" w:fill="FFFFFF"/>
            <w:vAlign w:val="center"/>
          </w:tcPr>
          <w:p w14:paraId="3812415C" w14:textId="77777777" w:rsidR="00F21677" w:rsidRPr="00F21677" w:rsidRDefault="00F21677" w:rsidP="00246B1D">
            <w:pPr>
              <w:jc w:val="both"/>
              <w:rPr>
                <w:color w:val="000000"/>
              </w:rPr>
            </w:pPr>
            <w:proofErr w:type="spellStart"/>
            <w:r w:rsidRPr="00F21677">
              <w:rPr>
                <w:color w:val="000000"/>
              </w:rPr>
              <w:t>Grad</w:t>
            </w:r>
            <w:proofErr w:type="spellEnd"/>
          </w:p>
        </w:tc>
        <w:tc>
          <w:tcPr>
            <w:tcW w:w="1626" w:type="dxa"/>
            <w:tcBorders>
              <w:top w:val="nil"/>
              <w:left w:val="nil"/>
              <w:bottom w:val="nil"/>
              <w:right w:val="nil"/>
            </w:tcBorders>
            <w:shd w:val="clear" w:color="auto" w:fill="FFFFFF"/>
            <w:vAlign w:val="bottom"/>
          </w:tcPr>
          <w:p w14:paraId="2F62383F" w14:textId="77777777" w:rsidR="00F21677" w:rsidRPr="00F21677" w:rsidRDefault="00F21677" w:rsidP="00246B1D">
            <w:pPr>
              <w:jc w:val="right"/>
              <w:rPr>
                <w:color w:val="000000"/>
              </w:rPr>
            </w:pPr>
            <w:r w:rsidRPr="00F21677">
              <w:rPr>
                <w:color w:val="000000"/>
              </w:rPr>
              <w:t>       -0.158432</w:t>
            </w:r>
          </w:p>
        </w:tc>
        <w:tc>
          <w:tcPr>
            <w:tcW w:w="1134" w:type="dxa"/>
            <w:tcBorders>
              <w:top w:val="nil"/>
              <w:left w:val="nil"/>
              <w:bottom w:val="nil"/>
              <w:right w:val="nil"/>
            </w:tcBorders>
            <w:shd w:val="clear" w:color="auto" w:fill="FFFFFF"/>
            <w:vAlign w:val="bottom"/>
          </w:tcPr>
          <w:p w14:paraId="661489D9" w14:textId="77777777" w:rsidR="00F21677" w:rsidRPr="00F21677" w:rsidRDefault="00F21677" w:rsidP="00246B1D">
            <w:pPr>
              <w:jc w:val="right"/>
              <w:rPr>
                <w:color w:val="000000"/>
              </w:rPr>
            </w:pPr>
            <w:r w:rsidRPr="00F21677">
              <w:rPr>
                <w:color w:val="000000"/>
              </w:rPr>
              <w:t>0.302838</w:t>
            </w:r>
          </w:p>
        </w:tc>
        <w:tc>
          <w:tcPr>
            <w:tcW w:w="984" w:type="dxa"/>
            <w:tcBorders>
              <w:top w:val="nil"/>
              <w:left w:val="nil"/>
              <w:bottom w:val="nil"/>
              <w:right w:val="nil"/>
            </w:tcBorders>
            <w:shd w:val="clear" w:color="auto" w:fill="FFFFFF"/>
            <w:vAlign w:val="bottom"/>
          </w:tcPr>
          <w:p w14:paraId="3CF9362E" w14:textId="77777777" w:rsidR="00F21677" w:rsidRPr="00F21677" w:rsidRDefault="00F21677" w:rsidP="00246B1D">
            <w:pPr>
              <w:jc w:val="right"/>
              <w:rPr>
                <w:color w:val="000000"/>
              </w:rPr>
            </w:pPr>
            <w:r w:rsidRPr="00F21677">
              <w:rPr>
                <w:color w:val="000000"/>
              </w:rPr>
              <w:t> -0.523</w:t>
            </w:r>
          </w:p>
        </w:tc>
        <w:tc>
          <w:tcPr>
            <w:tcW w:w="1100" w:type="dxa"/>
            <w:tcBorders>
              <w:top w:val="nil"/>
              <w:left w:val="nil"/>
              <w:bottom w:val="nil"/>
              <w:right w:val="nil"/>
            </w:tcBorders>
            <w:shd w:val="clear" w:color="auto" w:fill="FFFFFF"/>
            <w:vAlign w:val="bottom"/>
          </w:tcPr>
          <w:p w14:paraId="3FA04F37" w14:textId="77777777" w:rsidR="00F21677" w:rsidRPr="00F21677" w:rsidRDefault="00F21677" w:rsidP="00246B1D">
            <w:pPr>
              <w:jc w:val="right"/>
              <w:rPr>
                <w:color w:val="000000"/>
              </w:rPr>
            </w:pPr>
            <w:r w:rsidRPr="00F21677">
              <w:rPr>
                <w:color w:val="000000"/>
              </w:rPr>
              <w:t>0.602096</w:t>
            </w:r>
          </w:p>
        </w:tc>
        <w:tc>
          <w:tcPr>
            <w:tcW w:w="527" w:type="dxa"/>
            <w:tcBorders>
              <w:top w:val="nil"/>
              <w:left w:val="nil"/>
              <w:bottom w:val="nil"/>
              <w:right w:val="nil"/>
            </w:tcBorders>
            <w:shd w:val="clear" w:color="auto" w:fill="FFFFFF"/>
            <w:vAlign w:val="bottom"/>
          </w:tcPr>
          <w:p w14:paraId="040BB5EB" w14:textId="77777777" w:rsidR="00F21677" w:rsidRPr="00F21677" w:rsidRDefault="00F21677" w:rsidP="00246B1D">
            <w:pPr>
              <w:jc w:val="right"/>
              <w:rPr>
                <w:color w:val="000000"/>
              </w:rPr>
            </w:pPr>
            <w:r w:rsidRPr="00F21677">
              <w:rPr>
                <w:color w:val="000000"/>
              </w:rPr>
              <w:t> </w:t>
            </w:r>
          </w:p>
        </w:tc>
      </w:tr>
      <w:tr w:rsidR="00F21677" w:rsidRPr="00F21677" w14:paraId="56FAE845" w14:textId="77777777" w:rsidTr="00F21677">
        <w:trPr>
          <w:trHeight w:val="57"/>
          <w:jc w:val="center"/>
        </w:trPr>
        <w:tc>
          <w:tcPr>
            <w:tcW w:w="1185" w:type="dxa"/>
            <w:tcBorders>
              <w:top w:val="nil"/>
              <w:left w:val="nil"/>
              <w:bottom w:val="nil"/>
              <w:right w:val="nil"/>
            </w:tcBorders>
            <w:shd w:val="clear" w:color="auto" w:fill="FFFFFF"/>
            <w:vAlign w:val="center"/>
          </w:tcPr>
          <w:p w14:paraId="75C46E42" w14:textId="77777777" w:rsidR="00F21677" w:rsidRPr="00F21677" w:rsidRDefault="00F21677" w:rsidP="00246B1D">
            <w:pPr>
              <w:jc w:val="both"/>
              <w:rPr>
                <w:color w:val="000000"/>
              </w:rPr>
            </w:pPr>
            <w:r w:rsidRPr="00F21677">
              <w:rPr>
                <w:color w:val="000000"/>
              </w:rPr>
              <w:t>SR</w:t>
            </w:r>
          </w:p>
        </w:tc>
        <w:tc>
          <w:tcPr>
            <w:tcW w:w="1626" w:type="dxa"/>
            <w:tcBorders>
              <w:top w:val="nil"/>
              <w:left w:val="nil"/>
              <w:bottom w:val="nil"/>
              <w:right w:val="nil"/>
            </w:tcBorders>
            <w:shd w:val="clear" w:color="auto" w:fill="FFFFFF"/>
            <w:vAlign w:val="bottom"/>
          </w:tcPr>
          <w:p w14:paraId="0BC6D922" w14:textId="77777777" w:rsidR="00F21677" w:rsidRPr="00F21677" w:rsidRDefault="00F21677" w:rsidP="00246B1D">
            <w:pPr>
              <w:jc w:val="right"/>
              <w:rPr>
                <w:color w:val="000000"/>
              </w:rPr>
            </w:pPr>
            <w:r w:rsidRPr="00F21677">
              <w:rPr>
                <w:color w:val="000000"/>
              </w:rPr>
              <w:t>         -0.332304</w:t>
            </w:r>
          </w:p>
        </w:tc>
        <w:tc>
          <w:tcPr>
            <w:tcW w:w="1134" w:type="dxa"/>
            <w:tcBorders>
              <w:top w:val="nil"/>
              <w:left w:val="nil"/>
              <w:bottom w:val="nil"/>
              <w:right w:val="nil"/>
            </w:tcBorders>
            <w:shd w:val="clear" w:color="auto" w:fill="FFFFFF"/>
            <w:vAlign w:val="bottom"/>
          </w:tcPr>
          <w:p w14:paraId="6684AA44" w14:textId="77777777" w:rsidR="00F21677" w:rsidRPr="00F21677" w:rsidRDefault="00F21677" w:rsidP="00246B1D">
            <w:pPr>
              <w:jc w:val="right"/>
              <w:rPr>
                <w:color w:val="000000"/>
              </w:rPr>
            </w:pPr>
            <w:r w:rsidRPr="00F21677">
              <w:rPr>
                <w:color w:val="000000"/>
              </w:rPr>
              <w:t>0.422117</w:t>
            </w:r>
          </w:p>
        </w:tc>
        <w:tc>
          <w:tcPr>
            <w:tcW w:w="984" w:type="dxa"/>
            <w:tcBorders>
              <w:top w:val="nil"/>
              <w:left w:val="nil"/>
              <w:bottom w:val="nil"/>
              <w:right w:val="nil"/>
            </w:tcBorders>
            <w:shd w:val="clear" w:color="auto" w:fill="FFFFFF"/>
            <w:vAlign w:val="bottom"/>
          </w:tcPr>
          <w:p w14:paraId="0A84E665" w14:textId="77777777" w:rsidR="00F21677" w:rsidRPr="00F21677" w:rsidRDefault="00F21677" w:rsidP="00246B1D">
            <w:pPr>
              <w:jc w:val="right"/>
              <w:rPr>
                <w:color w:val="000000"/>
              </w:rPr>
            </w:pPr>
            <w:r w:rsidRPr="00F21677">
              <w:rPr>
                <w:color w:val="000000"/>
              </w:rPr>
              <w:t> -0.787</w:t>
            </w:r>
          </w:p>
        </w:tc>
        <w:tc>
          <w:tcPr>
            <w:tcW w:w="1100" w:type="dxa"/>
            <w:tcBorders>
              <w:top w:val="nil"/>
              <w:left w:val="nil"/>
              <w:bottom w:val="nil"/>
              <w:right w:val="nil"/>
            </w:tcBorders>
            <w:shd w:val="clear" w:color="auto" w:fill="FFFFFF"/>
            <w:vAlign w:val="bottom"/>
          </w:tcPr>
          <w:p w14:paraId="2787758D" w14:textId="77777777" w:rsidR="00F21677" w:rsidRPr="00F21677" w:rsidRDefault="00F21677" w:rsidP="00246B1D">
            <w:pPr>
              <w:jc w:val="right"/>
              <w:rPr>
                <w:color w:val="000000"/>
              </w:rPr>
            </w:pPr>
            <w:r w:rsidRPr="00F21677">
              <w:rPr>
                <w:color w:val="000000"/>
              </w:rPr>
              <w:t>0.433126</w:t>
            </w:r>
          </w:p>
        </w:tc>
        <w:tc>
          <w:tcPr>
            <w:tcW w:w="527" w:type="dxa"/>
            <w:tcBorders>
              <w:top w:val="nil"/>
              <w:left w:val="nil"/>
              <w:bottom w:val="nil"/>
              <w:right w:val="nil"/>
            </w:tcBorders>
            <w:shd w:val="clear" w:color="auto" w:fill="FFFFFF"/>
            <w:vAlign w:val="bottom"/>
          </w:tcPr>
          <w:p w14:paraId="12B5794B" w14:textId="77777777" w:rsidR="00F21677" w:rsidRPr="00F21677" w:rsidRDefault="00F21677" w:rsidP="00246B1D">
            <w:pPr>
              <w:jc w:val="right"/>
              <w:rPr>
                <w:color w:val="000000"/>
              </w:rPr>
            </w:pPr>
            <w:r w:rsidRPr="00F21677">
              <w:rPr>
                <w:color w:val="000000"/>
              </w:rPr>
              <w:t> </w:t>
            </w:r>
          </w:p>
        </w:tc>
      </w:tr>
      <w:tr w:rsidR="00F21677" w:rsidRPr="00F21677" w14:paraId="67C6D281" w14:textId="77777777" w:rsidTr="00F21677">
        <w:trPr>
          <w:trHeight w:val="57"/>
          <w:jc w:val="center"/>
        </w:trPr>
        <w:tc>
          <w:tcPr>
            <w:tcW w:w="1185" w:type="dxa"/>
            <w:tcBorders>
              <w:top w:val="nil"/>
              <w:left w:val="nil"/>
              <w:bottom w:val="nil"/>
              <w:right w:val="nil"/>
            </w:tcBorders>
            <w:shd w:val="clear" w:color="auto" w:fill="FFFFFF"/>
            <w:vAlign w:val="center"/>
          </w:tcPr>
          <w:p w14:paraId="72AD777B" w14:textId="77777777" w:rsidR="00F21677" w:rsidRPr="00F21677" w:rsidRDefault="00F21677" w:rsidP="00246B1D">
            <w:pPr>
              <w:jc w:val="both"/>
              <w:rPr>
                <w:color w:val="000000"/>
              </w:rPr>
            </w:pPr>
            <w:r w:rsidRPr="00F21677">
              <w:rPr>
                <w:color w:val="000000"/>
              </w:rPr>
              <w:t>Ate1908</w:t>
            </w:r>
          </w:p>
        </w:tc>
        <w:tc>
          <w:tcPr>
            <w:tcW w:w="1626" w:type="dxa"/>
            <w:tcBorders>
              <w:top w:val="nil"/>
              <w:left w:val="nil"/>
              <w:bottom w:val="nil"/>
              <w:right w:val="nil"/>
            </w:tcBorders>
            <w:shd w:val="clear" w:color="auto" w:fill="FFFFFF"/>
            <w:vAlign w:val="bottom"/>
          </w:tcPr>
          <w:p w14:paraId="03CD906A" w14:textId="77777777" w:rsidR="00F21677" w:rsidRPr="00F21677" w:rsidRDefault="00F21677" w:rsidP="00246B1D">
            <w:pPr>
              <w:jc w:val="right"/>
              <w:rPr>
                <w:color w:val="000000"/>
              </w:rPr>
            </w:pPr>
            <w:r w:rsidRPr="00F21677">
              <w:rPr>
                <w:color w:val="000000"/>
              </w:rPr>
              <w:t>    -0.239822</w:t>
            </w:r>
          </w:p>
        </w:tc>
        <w:tc>
          <w:tcPr>
            <w:tcW w:w="1134" w:type="dxa"/>
            <w:tcBorders>
              <w:top w:val="nil"/>
              <w:left w:val="nil"/>
              <w:bottom w:val="nil"/>
              <w:right w:val="nil"/>
            </w:tcBorders>
            <w:shd w:val="clear" w:color="auto" w:fill="FFFFFF"/>
            <w:vAlign w:val="bottom"/>
          </w:tcPr>
          <w:p w14:paraId="0029E730" w14:textId="77777777" w:rsidR="00F21677" w:rsidRPr="00F21677" w:rsidRDefault="00F21677" w:rsidP="00246B1D">
            <w:pPr>
              <w:jc w:val="right"/>
              <w:rPr>
                <w:color w:val="000000"/>
              </w:rPr>
            </w:pPr>
            <w:r w:rsidRPr="00F21677">
              <w:rPr>
                <w:color w:val="000000"/>
              </w:rPr>
              <w:t>0.286600</w:t>
            </w:r>
          </w:p>
        </w:tc>
        <w:tc>
          <w:tcPr>
            <w:tcW w:w="984" w:type="dxa"/>
            <w:tcBorders>
              <w:top w:val="nil"/>
              <w:left w:val="nil"/>
              <w:bottom w:val="nil"/>
              <w:right w:val="nil"/>
            </w:tcBorders>
            <w:shd w:val="clear" w:color="auto" w:fill="FFFFFF"/>
            <w:vAlign w:val="bottom"/>
          </w:tcPr>
          <w:p w14:paraId="6296C426" w14:textId="77777777" w:rsidR="00F21677" w:rsidRPr="00F21677" w:rsidRDefault="00F21677" w:rsidP="00246B1D">
            <w:pPr>
              <w:jc w:val="right"/>
              <w:rPr>
                <w:color w:val="000000"/>
              </w:rPr>
            </w:pPr>
            <w:r w:rsidRPr="00F21677">
              <w:rPr>
                <w:color w:val="000000"/>
              </w:rPr>
              <w:t> -0.837</w:t>
            </w:r>
          </w:p>
        </w:tc>
        <w:tc>
          <w:tcPr>
            <w:tcW w:w="1100" w:type="dxa"/>
            <w:tcBorders>
              <w:top w:val="nil"/>
              <w:left w:val="nil"/>
              <w:bottom w:val="nil"/>
              <w:right w:val="nil"/>
            </w:tcBorders>
            <w:shd w:val="clear" w:color="auto" w:fill="FFFFFF"/>
            <w:vAlign w:val="bottom"/>
          </w:tcPr>
          <w:p w14:paraId="4CEFC9FC" w14:textId="77777777" w:rsidR="00F21677" w:rsidRPr="00F21677" w:rsidRDefault="00F21677" w:rsidP="00246B1D">
            <w:pPr>
              <w:jc w:val="right"/>
              <w:rPr>
                <w:color w:val="000000"/>
              </w:rPr>
            </w:pPr>
            <w:r w:rsidRPr="00F21677">
              <w:rPr>
                <w:color w:val="000000"/>
              </w:rPr>
              <w:t>0.404837</w:t>
            </w:r>
          </w:p>
        </w:tc>
        <w:tc>
          <w:tcPr>
            <w:tcW w:w="527" w:type="dxa"/>
            <w:tcBorders>
              <w:top w:val="nil"/>
              <w:left w:val="nil"/>
              <w:bottom w:val="nil"/>
              <w:right w:val="nil"/>
            </w:tcBorders>
            <w:shd w:val="clear" w:color="auto" w:fill="FFFFFF"/>
            <w:vAlign w:val="bottom"/>
          </w:tcPr>
          <w:p w14:paraId="2624AB28" w14:textId="77777777" w:rsidR="00F21677" w:rsidRPr="00F21677" w:rsidRDefault="00F21677" w:rsidP="00246B1D">
            <w:pPr>
              <w:jc w:val="right"/>
              <w:rPr>
                <w:color w:val="000000"/>
              </w:rPr>
            </w:pPr>
            <w:r w:rsidRPr="00F21677">
              <w:rPr>
                <w:color w:val="000000"/>
              </w:rPr>
              <w:t> </w:t>
            </w:r>
          </w:p>
        </w:tc>
      </w:tr>
      <w:tr w:rsidR="00F21677" w:rsidRPr="00F21677" w14:paraId="67F87308" w14:textId="77777777" w:rsidTr="00F21677">
        <w:trPr>
          <w:trHeight w:val="57"/>
          <w:jc w:val="center"/>
        </w:trPr>
        <w:tc>
          <w:tcPr>
            <w:tcW w:w="1185" w:type="dxa"/>
            <w:tcBorders>
              <w:top w:val="nil"/>
              <w:left w:val="nil"/>
              <w:bottom w:val="nil"/>
              <w:right w:val="nil"/>
            </w:tcBorders>
            <w:shd w:val="clear" w:color="auto" w:fill="FFFFFF"/>
            <w:vAlign w:val="center"/>
          </w:tcPr>
          <w:p w14:paraId="518688D0" w14:textId="77777777" w:rsidR="00F21677" w:rsidRPr="00F21677" w:rsidRDefault="00F21677" w:rsidP="00246B1D">
            <w:pPr>
              <w:jc w:val="both"/>
              <w:rPr>
                <w:color w:val="000000"/>
              </w:rPr>
            </w:pPr>
            <w:r w:rsidRPr="00F21677">
              <w:rPr>
                <w:color w:val="000000"/>
              </w:rPr>
              <w:t>Ate2862</w:t>
            </w:r>
          </w:p>
        </w:tc>
        <w:tc>
          <w:tcPr>
            <w:tcW w:w="1626" w:type="dxa"/>
            <w:tcBorders>
              <w:top w:val="nil"/>
              <w:left w:val="nil"/>
              <w:bottom w:val="nil"/>
              <w:right w:val="nil"/>
            </w:tcBorders>
            <w:shd w:val="clear" w:color="auto" w:fill="FFFFFF"/>
            <w:vAlign w:val="bottom"/>
          </w:tcPr>
          <w:p w14:paraId="313B6742" w14:textId="77777777" w:rsidR="00F21677" w:rsidRPr="00F21677" w:rsidRDefault="00F21677" w:rsidP="00246B1D">
            <w:pPr>
              <w:jc w:val="right"/>
              <w:rPr>
                <w:color w:val="000000"/>
              </w:rPr>
            </w:pPr>
            <w:r w:rsidRPr="00F21677">
              <w:rPr>
                <w:color w:val="000000"/>
              </w:rPr>
              <w:t>    -0.169363</w:t>
            </w:r>
          </w:p>
        </w:tc>
        <w:tc>
          <w:tcPr>
            <w:tcW w:w="1134" w:type="dxa"/>
            <w:tcBorders>
              <w:top w:val="nil"/>
              <w:left w:val="nil"/>
              <w:bottom w:val="nil"/>
              <w:right w:val="nil"/>
            </w:tcBorders>
            <w:shd w:val="clear" w:color="auto" w:fill="FFFFFF"/>
            <w:vAlign w:val="bottom"/>
          </w:tcPr>
          <w:p w14:paraId="4EF524B2" w14:textId="77777777" w:rsidR="00F21677" w:rsidRPr="00F21677" w:rsidRDefault="00F21677" w:rsidP="00246B1D">
            <w:pPr>
              <w:jc w:val="right"/>
              <w:rPr>
                <w:color w:val="000000"/>
              </w:rPr>
            </w:pPr>
            <w:r w:rsidRPr="00F21677">
              <w:rPr>
                <w:color w:val="000000"/>
              </w:rPr>
              <w:t>0.284472</w:t>
            </w:r>
          </w:p>
        </w:tc>
        <w:tc>
          <w:tcPr>
            <w:tcW w:w="984" w:type="dxa"/>
            <w:tcBorders>
              <w:top w:val="nil"/>
              <w:left w:val="nil"/>
              <w:bottom w:val="nil"/>
              <w:right w:val="nil"/>
            </w:tcBorders>
            <w:shd w:val="clear" w:color="auto" w:fill="FFFFFF"/>
            <w:vAlign w:val="bottom"/>
          </w:tcPr>
          <w:p w14:paraId="2D8D92B6" w14:textId="77777777" w:rsidR="00F21677" w:rsidRPr="00F21677" w:rsidRDefault="00F21677" w:rsidP="00246B1D">
            <w:pPr>
              <w:jc w:val="right"/>
              <w:rPr>
                <w:color w:val="000000"/>
              </w:rPr>
            </w:pPr>
            <w:r w:rsidRPr="00F21677">
              <w:rPr>
                <w:color w:val="000000"/>
              </w:rPr>
              <w:t> -0.595</w:t>
            </w:r>
          </w:p>
        </w:tc>
        <w:tc>
          <w:tcPr>
            <w:tcW w:w="1100" w:type="dxa"/>
            <w:tcBorders>
              <w:top w:val="nil"/>
              <w:left w:val="nil"/>
              <w:bottom w:val="nil"/>
              <w:right w:val="nil"/>
            </w:tcBorders>
            <w:shd w:val="clear" w:color="auto" w:fill="FFFFFF"/>
            <w:vAlign w:val="bottom"/>
          </w:tcPr>
          <w:p w14:paraId="2B4225FD" w14:textId="77777777" w:rsidR="00F21677" w:rsidRPr="00F21677" w:rsidRDefault="00F21677" w:rsidP="00246B1D">
            <w:pPr>
              <w:jc w:val="right"/>
              <w:rPr>
                <w:color w:val="000000"/>
              </w:rPr>
            </w:pPr>
            <w:r w:rsidRPr="00F21677">
              <w:rPr>
                <w:color w:val="000000"/>
              </w:rPr>
              <w:t>0.553036</w:t>
            </w:r>
          </w:p>
        </w:tc>
        <w:tc>
          <w:tcPr>
            <w:tcW w:w="527" w:type="dxa"/>
            <w:tcBorders>
              <w:top w:val="nil"/>
              <w:left w:val="nil"/>
              <w:bottom w:val="nil"/>
              <w:right w:val="nil"/>
            </w:tcBorders>
            <w:shd w:val="clear" w:color="auto" w:fill="FFFFFF"/>
            <w:vAlign w:val="bottom"/>
          </w:tcPr>
          <w:p w14:paraId="23B81488" w14:textId="77777777" w:rsidR="00F21677" w:rsidRPr="00F21677" w:rsidRDefault="00F21677" w:rsidP="00246B1D">
            <w:pPr>
              <w:jc w:val="right"/>
              <w:rPr>
                <w:color w:val="000000"/>
              </w:rPr>
            </w:pPr>
            <w:r w:rsidRPr="00F21677">
              <w:rPr>
                <w:color w:val="000000"/>
              </w:rPr>
              <w:t> </w:t>
            </w:r>
          </w:p>
        </w:tc>
      </w:tr>
      <w:tr w:rsidR="00F21677" w:rsidRPr="00F21677" w14:paraId="7C1BF441" w14:textId="77777777" w:rsidTr="00F21677">
        <w:trPr>
          <w:trHeight w:val="57"/>
          <w:jc w:val="center"/>
        </w:trPr>
        <w:tc>
          <w:tcPr>
            <w:tcW w:w="1185" w:type="dxa"/>
            <w:tcBorders>
              <w:top w:val="nil"/>
              <w:left w:val="nil"/>
              <w:bottom w:val="nil"/>
              <w:right w:val="nil"/>
            </w:tcBorders>
            <w:shd w:val="clear" w:color="auto" w:fill="FFFFFF"/>
            <w:vAlign w:val="center"/>
          </w:tcPr>
          <w:p w14:paraId="4161DAA4" w14:textId="77777777" w:rsidR="00F21677" w:rsidRPr="00F21677" w:rsidRDefault="00F21677" w:rsidP="00246B1D">
            <w:pPr>
              <w:jc w:val="both"/>
              <w:rPr>
                <w:color w:val="000000"/>
              </w:rPr>
            </w:pPr>
            <w:r w:rsidRPr="00F21677">
              <w:rPr>
                <w:color w:val="000000"/>
              </w:rPr>
              <w:t>Ate3816</w:t>
            </w:r>
          </w:p>
        </w:tc>
        <w:tc>
          <w:tcPr>
            <w:tcW w:w="1626" w:type="dxa"/>
            <w:tcBorders>
              <w:top w:val="nil"/>
              <w:left w:val="nil"/>
              <w:bottom w:val="nil"/>
              <w:right w:val="nil"/>
            </w:tcBorders>
            <w:shd w:val="clear" w:color="auto" w:fill="FFFFFF"/>
            <w:vAlign w:val="bottom"/>
          </w:tcPr>
          <w:p w14:paraId="620D8C29" w14:textId="77777777" w:rsidR="00F21677" w:rsidRPr="00F21677" w:rsidRDefault="00F21677" w:rsidP="00246B1D">
            <w:pPr>
              <w:jc w:val="right"/>
              <w:rPr>
                <w:color w:val="000000"/>
              </w:rPr>
            </w:pPr>
            <w:r w:rsidRPr="00F21677">
              <w:rPr>
                <w:color w:val="000000"/>
              </w:rPr>
              <w:t>    -0.341007</w:t>
            </w:r>
          </w:p>
        </w:tc>
        <w:tc>
          <w:tcPr>
            <w:tcW w:w="1134" w:type="dxa"/>
            <w:tcBorders>
              <w:top w:val="nil"/>
              <w:left w:val="nil"/>
              <w:bottom w:val="nil"/>
              <w:right w:val="nil"/>
            </w:tcBorders>
            <w:shd w:val="clear" w:color="auto" w:fill="FFFFFF"/>
            <w:vAlign w:val="bottom"/>
          </w:tcPr>
          <w:p w14:paraId="3CC6DEC8" w14:textId="77777777" w:rsidR="00F21677" w:rsidRPr="00F21677" w:rsidRDefault="00F21677" w:rsidP="00246B1D">
            <w:pPr>
              <w:jc w:val="right"/>
              <w:rPr>
                <w:color w:val="000000"/>
              </w:rPr>
            </w:pPr>
            <w:r w:rsidRPr="00F21677">
              <w:rPr>
                <w:color w:val="000000"/>
              </w:rPr>
              <w:t>0.292631</w:t>
            </w:r>
          </w:p>
        </w:tc>
        <w:tc>
          <w:tcPr>
            <w:tcW w:w="984" w:type="dxa"/>
            <w:tcBorders>
              <w:top w:val="nil"/>
              <w:left w:val="nil"/>
              <w:bottom w:val="nil"/>
              <w:right w:val="nil"/>
            </w:tcBorders>
            <w:shd w:val="clear" w:color="auto" w:fill="FFFFFF"/>
            <w:vAlign w:val="bottom"/>
          </w:tcPr>
          <w:p w14:paraId="345D68FC" w14:textId="77777777" w:rsidR="00F21677" w:rsidRPr="00F21677" w:rsidRDefault="00F21677" w:rsidP="00246B1D">
            <w:pPr>
              <w:jc w:val="right"/>
              <w:rPr>
                <w:color w:val="000000"/>
              </w:rPr>
            </w:pPr>
            <w:r w:rsidRPr="00F21677">
              <w:rPr>
                <w:color w:val="000000"/>
              </w:rPr>
              <w:t> -1.165</w:t>
            </w:r>
          </w:p>
        </w:tc>
        <w:tc>
          <w:tcPr>
            <w:tcW w:w="1100" w:type="dxa"/>
            <w:tcBorders>
              <w:top w:val="nil"/>
              <w:left w:val="nil"/>
              <w:bottom w:val="nil"/>
              <w:right w:val="nil"/>
            </w:tcBorders>
            <w:shd w:val="clear" w:color="auto" w:fill="FFFFFF"/>
            <w:vAlign w:val="bottom"/>
          </w:tcPr>
          <w:p w14:paraId="7E916C93" w14:textId="77777777" w:rsidR="00F21677" w:rsidRPr="00F21677" w:rsidRDefault="00F21677" w:rsidP="00246B1D">
            <w:pPr>
              <w:jc w:val="right"/>
              <w:rPr>
                <w:color w:val="000000"/>
              </w:rPr>
            </w:pPr>
            <w:r w:rsidRPr="00F21677">
              <w:rPr>
                <w:color w:val="000000"/>
              </w:rPr>
              <w:t>0.246841</w:t>
            </w:r>
          </w:p>
        </w:tc>
        <w:tc>
          <w:tcPr>
            <w:tcW w:w="527" w:type="dxa"/>
            <w:tcBorders>
              <w:top w:val="nil"/>
              <w:left w:val="nil"/>
              <w:bottom w:val="nil"/>
              <w:right w:val="nil"/>
            </w:tcBorders>
            <w:shd w:val="clear" w:color="auto" w:fill="FFFFFF"/>
            <w:vAlign w:val="bottom"/>
          </w:tcPr>
          <w:p w14:paraId="2BFF4C39" w14:textId="77777777" w:rsidR="00F21677" w:rsidRPr="00F21677" w:rsidRDefault="00F21677" w:rsidP="00246B1D">
            <w:pPr>
              <w:jc w:val="right"/>
              <w:rPr>
                <w:color w:val="000000"/>
              </w:rPr>
            </w:pPr>
            <w:r w:rsidRPr="00F21677">
              <w:rPr>
                <w:color w:val="000000"/>
              </w:rPr>
              <w:t> </w:t>
            </w:r>
          </w:p>
        </w:tc>
      </w:tr>
      <w:tr w:rsidR="00F21677" w:rsidRPr="00F21677" w14:paraId="5FC1CBB8" w14:textId="77777777" w:rsidTr="00F21677">
        <w:trPr>
          <w:trHeight w:val="57"/>
          <w:jc w:val="center"/>
        </w:trPr>
        <w:tc>
          <w:tcPr>
            <w:tcW w:w="1185" w:type="dxa"/>
            <w:tcBorders>
              <w:top w:val="nil"/>
              <w:left w:val="nil"/>
              <w:bottom w:val="nil"/>
              <w:right w:val="nil"/>
            </w:tcBorders>
            <w:shd w:val="clear" w:color="auto" w:fill="FFFFFF"/>
            <w:vAlign w:val="center"/>
          </w:tcPr>
          <w:p w14:paraId="577661BD" w14:textId="77777777" w:rsidR="00F21677" w:rsidRPr="00F21677" w:rsidRDefault="00F21677" w:rsidP="00246B1D">
            <w:pPr>
              <w:jc w:val="both"/>
              <w:rPr>
                <w:color w:val="000000"/>
              </w:rPr>
            </w:pPr>
            <w:r w:rsidRPr="00F21677">
              <w:rPr>
                <w:color w:val="000000"/>
              </w:rPr>
              <w:t>ME</w:t>
            </w:r>
          </w:p>
        </w:tc>
        <w:tc>
          <w:tcPr>
            <w:tcW w:w="1626" w:type="dxa"/>
            <w:tcBorders>
              <w:top w:val="nil"/>
              <w:left w:val="nil"/>
              <w:bottom w:val="nil"/>
              <w:right w:val="nil"/>
            </w:tcBorders>
            <w:shd w:val="clear" w:color="auto" w:fill="FFFFFF"/>
            <w:vAlign w:val="bottom"/>
          </w:tcPr>
          <w:p w14:paraId="739080E0" w14:textId="77777777" w:rsidR="00F21677" w:rsidRPr="00F21677" w:rsidRDefault="00F21677" w:rsidP="00246B1D">
            <w:pPr>
              <w:jc w:val="right"/>
              <w:rPr>
                <w:color w:val="000000"/>
              </w:rPr>
            </w:pPr>
            <w:r w:rsidRPr="00F21677">
              <w:rPr>
                <w:color w:val="000000"/>
              </w:rPr>
              <w:t>         -0.600944</w:t>
            </w:r>
          </w:p>
        </w:tc>
        <w:tc>
          <w:tcPr>
            <w:tcW w:w="1134" w:type="dxa"/>
            <w:tcBorders>
              <w:top w:val="nil"/>
              <w:left w:val="nil"/>
              <w:bottom w:val="nil"/>
              <w:right w:val="nil"/>
            </w:tcBorders>
            <w:shd w:val="clear" w:color="auto" w:fill="FFFFFF"/>
            <w:vAlign w:val="bottom"/>
          </w:tcPr>
          <w:p w14:paraId="09ACFCD3" w14:textId="77777777" w:rsidR="00F21677" w:rsidRPr="00F21677" w:rsidRDefault="00F21677" w:rsidP="00246B1D">
            <w:pPr>
              <w:jc w:val="right"/>
              <w:rPr>
                <w:color w:val="000000"/>
              </w:rPr>
            </w:pPr>
            <w:r w:rsidRPr="00F21677">
              <w:rPr>
                <w:color w:val="000000"/>
              </w:rPr>
              <w:t>0.234112</w:t>
            </w:r>
          </w:p>
        </w:tc>
        <w:tc>
          <w:tcPr>
            <w:tcW w:w="984" w:type="dxa"/>
            <w:tcBorders>
              <w:top w:val="nil"/>
              <w:left w:val="nil"/>
              <w:bottom w:val="nil"/>
              <w:right w:val="nil"/>
            </w:tcBorders>
            <w:shd w:val="clear" w:color="auto" w:fill="FFFFFF"/>
            <w:vAlign w:val="bottom"/>
          </w:tcPr>
          <w:p w14:paraId="4C6BF069" w14:textId="77777777" w:rsidR="00F21677" w:rsidRPr="00F21677" w:rsidRDefault="00F21677" w:rsidP="00246B1D">
            <w:pPr>
              <w:jc w:val="right"/>
              <w:rPr>
                <w:color w:val="000000"/>
              </w:rPr>
            </w:pPr>
            <w:r w:rsidRPr="00F21677">
              <w:rPr>
                <w:color w:val="000000"/>
              </w:rPr>
              <w:t> -2.567</w:t>
            </w:r>
          </w:p>
        </w:tc>
        <w:tc>
          <w:tcPr>
            <w:tcW w:w="1100" w:type="dxa"/>
            <w:tcBorders>
              <w:top w:val="nil"/>
              <w:left w:val="nil"/>
              <w:bottom w:val="nil"/>
              <w:right w:val="nil"/>
            </w:tcBorders>
            <w:shd w:val="clear" w:color="auto" w:fill="FFFFFF"/>
            <w:vAlign w:val="bottom"/>
          </w:tcPr>
          <w:p w14:paraId="63F2CA1A" w14:textId="77777777" w:rsidR="00F21677" w:rsidRPr="00F21677" w:rsidRDefault="00F21677" w:rsidP="00246B1D">
            <w:pPr>
              <w:jc w:val="right"/>
              <w:rPr>
                <w:color w:val="000000"/>
              </w:rPr>
            </w:pPr>
            <w:r w:rsidRPr="00F21677">
              <w:rPr>
                <w:color w:val="000000"/>
              </w:rPr>
              <w:t>0.011840</w:t>
            </w:r>
          </w:p>
        </w:tc>
        <w:tc>
          <w:tcPr>
            <w:tcW w:w="527" w:type="dxa"/>
            <w:tcBorders>
              <w:top w:val="nil"/>
              <w:left w:val="nil"/>
              <w:bottom w:val="nil"/>
              <w:right w:val="nil"/>
            </w:tcBorders>
            <w:shd w:val="clear" w:color="auto" w:fill="FFFFFF"/>
            <w:vAlign w:val="bottom"/>
          </w:tcPr>
          <w:p w14:paraId="74403F1A" w14:textId="77777777" w:rsidR="00F21677" w:rsidRPr="00F21677" w:rsidRDefault="00F21677" w:rsidP="00246B1D">
            <w:pPr>
              <w:jc w:val="right"/>
              <w:rPr>
                <w:color w:val="000000"/>
              </w:rPr>
            </w:pPr>
            <w:r w:rsidRPr="00F21677">
              <w:rPr>
                <w:color w:val="000000"/>
              </w:rPr>
              <w:t>*</w:t>
            </w:r>
          </w:p>
        </w:tc>
      </w:tr>
      <w:tr w:rsidR="00F21677" w:rsidRPr="00F21677" w14:paraId="70438F04" w14:textId="77777777" w:rsidTr="00F21677">
        <w:trPr>
          <w:trHeight w:val="57"/>
          <w:jc w:val="center"/>
        </w:trPr>
        <w:tc>
          <w:tcPr>
            <w:tcW w:w="1185" w:type="dxa"/>
            <w:tcBorders>
              <w:top w:val="nil"/>
              <w:left w:val="nil"/>
              <w:bottom w:val="nil"/>
              <w:right w:val="nil"/>
            </w:tcBorders>
            <w:shd w:val="clear" w:color="auto" w:fill="FFFFFF"/>
            <w:vAlign w:val="center"/>
          </w:tcPr>
          <w:p w14:paraId="28B134AD" w14:textId="77777777" w:rsidR="00F21677" w:rsidRPr="00F21677" w:rsidRDefault="00F21677" w:rsidP="00246B1D">
            <w:pPr>
              <w:jc w:val="both"/>
              <w:rPr>
                <w:color w:val="000000"/>
              </w:rPr>
            </w:pPr>
            <w:r w:rsidRPr="00F21677">
              <w:rPr>
                <w:color w:val="000000"/>
              </w:rPr>
              <w:t>PE</w:t>
            </w:r>
          </w:p>
        </w:tc>
        <w:tc>
          <w:tcPr>
            <w:tcW w:w="1626" w:type="dxa"/>
            <w:tcBorders>
              <w:top w:val="nil"/>
              <w:left w:val="nil"/>
              <w:bottom w:val="nil"/>
              <w:right w:val="nil"/>
            </w:tcBorders>
            <w:shd w:val="clear" w:color="auto" w:fill="FFFFFF"/>
            <w:vAlign w:val="bottom"/>
          </w:tcPr>
          <w:p w14:paraId="313E9ABA" w14:textId="77777777" w:rsidR="00F21677" w:rsidRPr="00F21677" w:rsidRDefault="00F21677" w:rsidP="00246B1D">
            <w:pPr>
              <w:jc w:val="right"/>
              <w:rPr>
                <w:color w:val="000000"/>
              </w:rPr>
            </w:pPr>
            <w:r w:rsidRPr="00F21677">
              <w:rPr>
                <w:color w:val="000000"/>
              </w:rPr>
              <w:t>         -0.057362</w:t>
            </w:r>
          </w:p>
        </w:tc>
        <w:tc>
          <w:tcPr>
            <w:tcW w:w="1134" w:type="dxa"/>
            <w:tcBorders>
              <w:top w:val="nil"/>
              <w:left w:val="nil"/>
              <w:bottom w:val="nil"/>
              <w:right w:val="nil"/>
            </w:tcBorders>
            <w:shd w:val="clear" w:color="auto" w:fill="FFFFFF"/>
            <w:vAlign w:val="bottom"/>
          </w:tcPr>
          <w:p w14:paraId="49C2AF28" w14:textId="77777777" w:rsidR="00F21677" w:rsidRPr="00F21677" w:rsidRDefault="00F21677" w:rsidP="00246B1D">
            <w:pPr>
              <w:jc w:val="right"/>
              <w:rPr>
                <w:color w:val="000000"/>
              </w:rPr>
            </w:pPr>
            <w:r w:rsidRPr="00F21677">
              <w:rPr>
                <w:color w:val="000000"/>
              </w:rPr>
              <w:t>0.164613</w:t>
            </w:r>
          </w:p>
        </w:tc>
        <w:tc>
          <w:tcPr>
            <w:tcW w:w="984" w:type="dxa"/>
            <w:tcBorders>
              <w:top w:val="nil"/>
              <w:left w:val="nil"/>
              <w:bottom w:val="nil"/>
              <w:right w:val="nil"/>
            </w:tcBorders>
            <w:shd w:val="clear" w:color="auto" w:fill="FFFFFF"/>
            <w:vAlign w:val="bottom"/>
          </w:tcPr>
          <w:p w14:paraId="4CC6665A" w14:textId="77777777" w:rsidR="00F21677" w:rsidRPr="00F21677" w:rsidRDefault="00F21677" w:rsidP="00246B1D">
            <w:pPr>
              <w:jc w:val="right"/>
              <w:rPr>
                <w:color w:val="000000"/>
              </w:rPr>
            </w:pPr>
            <w:r w:rsidRPr="00F21677">
              <w:rPr>
                <w:color w:val="000000"/>
              </w:rPr>
              <w:t> -0.348</w:t>
            </w:r>
          </w:p>
        </w:tc>
        <w:tc>
          <w:tcPr>
            <w:tcW w:w="1100" w:type="dxa"/>
            <w:tcBorders>
              <w:top w:val="nil"/>
              <w:left w:val="nil"/>
              <w:bottom w:val="nil"/>
              <w:right w:val="nil"/>
            </w:tcBorders>
            <w:shd w:val="clear" w:color="auto" w:fill="FFFFFF"/>
            <w:vAlign w:val="bottom"/>
          </w:tcPr>
          <w:p w14:paraId="725155D8" w14:textId="77777777" w:rsidR="00F21677" w:rsidRPr="00F21677" w:rsidRDefault="00F21677" w:rsidP="00246B1D">
            <w:pPr>
              <w:jc w:val="right"/>
              <w:rPr>
                <w:color w:val="000000"/>
              </w:rPr>
            </w:pPr>
            <w:r w:rsidRPr="00F21677">
              <w:rPr>
                <w:color w:val="000000"/>
              </w:rPr>
              <w:t>0.728268</w:t>
            </w:r>
          </w:p>
        </w:tc>
        <w:tc>
          <w:tcPr>
            <w:tcW w:w="527" w:type="dxa"/>
            <w:tcBorders>
              <w:top w:val="nil"/>
              <w:left w:val="nil"/>
              <w:bottom w:val="nil"/>
              <w:right w:val="nil"/>
            </w:tcBorders>
            <w:shd w:val="clear" w:color="auto" w:fill="FFFFFF"/>
            <w:vAlign w:val="bottom"/>
          </w:tcPr>
          <w:p w14:paraId="355746CA" w14:textId="77777777" w:rsidR="00F21677" w:rsidRPr="00F21677" w:rsidRDefault="00F21677" w:rsidP="00246B1D">
            <w:pPr>
              <w:jc w:val="right"/>
              <w:rPr>
                <w:color w:val="000000"/>
              </w:rPr>
            </w:pPr>
            <w:r w:rsidRPr="00F21677">
              <w:rPr>
                <w:color w:val="000000"/>
              </w:rPr>
              <w:t> </w:t>
            </w:r>
          </w:p>
        </w:tc>
      </w:tr>
      <w:tr w:rsidR="00F21677" w:rsidRPr="00F21677" w14:paraId="4674ED6B" w14:textId="77777777" w:rsidTr="00F21677">
        <w:trPr>
          <w:trHeight w:val="57"/>
          <w:jc w:val="center"/>
        </w:trPr>
        <w:tc>
          <w:tcPr>
            <w:tcW w:w="1185" w:type="dxa"/>
            <w:tcBorders>
              <w:top w:val="nil"/>
              <w:left w:val="nil"/>
              <w:bottom w:val="single" w:sz="4" w:space="0" w:color="000000"/>
              <w:right w:val="nil"/>
            </w:tcBorders>
            <w:shd w:val="clear" w:color="auto" w:fill="FFFFFF"/>
            <w:vAlign w:val="center"/>
          </w:tcPr>
          <w:p w14:paraId="6AD29246" w14:textId="77777777" w:rsidR="00F21677" w:rsidRPr="00F21677" w:rsidRDefault="00F21677" w:rsidP="00246B1D">
            <w:pPr>
              <w:jc w:val="both"/>
              <w:rPr>
                <w:color w:val="000000"/>
              </w:rPr>
            </w:pPr>
            <w:r w:rsidRPr="00F21677">
              <w:rPr>
                <w:color w:val="000000"/>
              </w:rPr>
              <w:t>FE</w:t>
            </w:r>
          </w:p>
        </w:tc>
        <w:tc>
          <w:tcPr>
            <w:tcW w:w="1626" w:type="dxa"/>
            <w:tcBorders>
              <w:top w:val="nil"/>
              <w:left w:val="nil"/>
              <w:bottom w:val="single" w:sz="4" w:space="0" w:color="000000"/>
              <w:right w:val="nil"/>
            </w:tcBorders>
            <w:shd w:val="clear" w:color="auto" w:fill="FFFFFF"/>
            <w:vAlign w:val="bottom"/>
          </w:tcPr>
          <w:p w14:paraId="2B427128" w14:textId="77777777" w:rsidR="00F21677" w:rsidRPr="00F21677" w:rsidRDefault="00F21677" w:rsidP="00246B1D">
            <w:pPr>
              <w:jc w:val="right"/>
              <w:rPr>
                <w:color w:val="000000"/>
              </w:rPr>
            </w:pPr>
            <w:r w:rsidRPr="00F21677">
              <w:rPr>
                <w:color w:val="000000"/>
              </w:rPr>
              <w:t>         -0.073142</w:t>
            </w:r>
          </w:p>
        </w:tc>
        <w:tc>
          <w:tcPr>
            <w:tcW w:w="1134" w:type="dxa"/>
            <w:tcBorders>
              <w:top w:val="nil"/>
              <w:left w:val="nil"/>
              <w:bottom w:val="single" w:sz="4" w:space="0" w:color="000000"/>
              <w:right w:val="nil"/>
            </w:tcBorders>
            <w:shd w:val="clear" w:color="auto" w:fill="FFFFFF"/>
            <w:vAlign w:val="bottom"/>
          </w:tcPr>
          <w:p w14:paraId="2EFBCA66" w14:textId="77777777" w:rsidR="00F21677" w:rsidRPr="00F21677" w:rsidRDefault="00F21677" w:rsidP="00246B1D">
            <w:pPr>
              <w:jc w:val="right"/>
              <w:rPr>
                <w:color w:val="000000"/>
              </w:rPr>
            </w:pPr>
            <w:r w:rsidRPr="00F21677">
              <w:rPr>
                <w:color w:val="000000"/>
              </w:rPr>
              <w:t>0.149905</w:t>
            </w:r>
          </w:p>
        </w:tc>
        <w:tc>
          <w:tcPr>
            <w:tcW w:w="984" w:type="dxa"/>
            <w:tcBorders>
              <w:top w:val="nil"/>
              <w:left w:val="nil"/>
              <w:bottom w:val="single" w:sz="4" w:space="0" w:color="000000"/>
              <w:right w:val="nil"/>
            </w:tcBorders>
            <w:shd w:val="clear" w:color="auto" w:fill="FFFFFF"/>
            <w:vAlign w:val="bottom"/>
          </w:tcPr>
          <w:p w14:paraId="0C906DBF" w14:textId="77777777" w:rsidR="00F21677" w:rsidRPr="00F21677" w:rsidRDefault="00F21677" w:rsidP="00246B1D">
            <w:pPr>
              <w:jc w:val="right"/>
              <w:rPr>
                <w:color w:val="000000"/>
              </w:rPr>
            </w:pPr>
            <w:r w:rsidRPr="00F21677">
              <w:rPr>
                <w:color w:val="000000"/>
              </w:rPr>
              <w:t> -0.488</w:t>
            </w:r>
          </w:p>
        </w:tc>
        <w:tc>
          <w:tcPr>
            <w:tcW w:w="1100" w:type="dxa"/>
            <w:tcBorders>
              <w:top w:val="nil"/>
              <w:left w:val="nil"/>
              <w:bottom w:val="single" w:sz="4" w:space="0" w:color="000000"/>
              <w:right w:val="nil"/>
            </w:tcBorders>
            <w:shd w:val="clear" w:color="auto" w:fill="FFFFFF"/>
            <w:vAlign w:val="bottom"/>
          </w:tcPr>
          <w:p w14:paraId="1BCEDED4" w14:textId="77777777" w:rsidR="00F21677" w:rsidRPr="00F21677" w:rsidRDefault="00F21677" w:rsidP="00246B1D">
            <w:pPr>
              <w:jc w:val="right"/>
              <w:rPr>
                <w:color w:val="000000"/>
              </w:rPr>
            </w:pPr>
            <w:r w:rsidRPr="00F21677">
              <w:rPr>
                <w:color w:val="000000"/>
              </w:rPr>
              <w:t>0.626741</w:t>
            </w:r>
          </w:p>
        </w:tc>
        <w:tc>
          <w:tcPr>
            <w:tcW w:w="527" w:type="dxa"/>
            <w:tcBorders>
              <w:top w:val="nil"/>
              <w:left w:val="nil"/>
              <w:bottom w:val="nil"/>
              <w:right w:val="nil"/>
            </w:tcBorders>
            <w:shd w:val="clear" w:color="auto" w:fill="FFFFFF"/>
            <w:vAlign w:val="bottom"/>
          </w:tcPr>
          <w:p w14:paraId="6A472575" w14:textId="77777777" w:rsidR="00F21677" w:rsidRPr="00F21677" w:rsidRDefault="00F21677" w:rsidP="00246B1D">
            <w:pPr>
              <w:jc w:val="right"/>
              <w:rPr>
                <w:color w:val="000000"/>
              </w:rPr>
            </w:pPr>
            <w:r w:rsidRPr="00F21677">
              <w:rPr>
                <w:color w:val="000000"/>
              </w:rPr>
              <w:t> </w:t>
            </w:r>
          </w:p>
        </w:tc>
      </w:tr>
    </w:tbl>
    <w:p w14:paraId="0EC4FBA3" w14:textId="77777777" w:rsidR="00F21677" w:rsidRPr="004A7365" w:rsidRDefault="00F21677" w:rsidP="00F21677">
      <w:pPr>
        <w:ind w:firstLine="720"/>
        <w:jc w:val="both"/>
        <w:rPr>
          <w:sz w:val="10"/>
          <w:szCs w:val="10"/>
          <w:highlight w:val="white"/>
        </w:rPr>
      </w:pPr>
    </w:p>
    <w:p w14:paraId="35F666EB" w14:textId="77777777" w:rsidR="00F21677" w:rsidRPr="00F21677" w:rsidRDefault="00F21677" w:rsidP="00F21677">
      <w:pPr>
        <w:ind w:firstLine="720"/>
        <w:jc w:val="both"/>
        <w:rPr>
          <w:sz w:val="24"/>
          <w:szCs w:val="24"/>
          <w:highlight w:val="white"/>
        </w:rPr>
      </w:pPr>
      <w:r w:rsidRPr="00F21677">
        <w:rPr>
          <w:sz w:val="24"/>
          <w:szCs w:val="24"/>
          <w:highlight w:val="white"/>
        </w:rPr>
        <w:t>Nas decisões 7 e 8, o fato do respondente estar vinculado a uma Instituição Pública de Ensino Superior foi significante para indicar uma tendência dos respondentes em avaliar as decisões pelo resultado em detrimento do processo, conforme indicam as Tabelas 12 e 13.</w:t>
      </w:r>
    </w:p>
    <w:p w14:paraId="48D722E2" w14:textId="77777777" w:rsidR="00F21677" w:rsidRPr="004A7365" w:rsidRDefault="00F21677" w:rsidP="00F21677">
      <w:pPr>
        <w:ind w:firstLine="720"/>
        <w:jc w:val="both"/>
        <w:rPr>
          <w:sz w:val="10"/>
          <w:szCs w:val="10"/>
          <w:highlight w:val="white"/>
        </w:rPr>
      </w:pPr>
      <w:r w:rsidRPr="00F21677">
        <w:rPr>
          <w:sz w:val="24"/>
          <w:szCs w:val="24"/>
          <w:highlight w:val="white"/>
        </w:rPr>
        <w:t xml:space="preserve"> </w:t>
      </w:r>
    </w:p>
    <w:p w14:paraId="006205F5" w14:textId="77777777" w:rsidR="00F21677" w:rsidRPr="00F21677" w:rsidRDefault="00F21677" w:rsidP="00F21677">
      <w:pPr>
        <w:jc w:val="both"/>
        <w:rPr>
          <w:sz w:val="24"/>
          <w:szCs w:val="24"/>
          <w:highlight w:val="white"/>
        </w:rPr>
      </w:pPr>
      <w:r w:rsidRPr="00F21677">
        <w:rPr>
          <w:sz w:val="24"/>
          <w:szCs w:val="24"/>
          <w:highlight w:val="white"/>
        </w:rPr>
        <w:t>Tabela 12</w:t>
      </w:r>
    </w:p>
    <w:p w14:paraId="4B8B30EA" w14:textId="77777777" w:rsidR="00F21677" w:rsidRPr="00F21677" w:rsidRDefault="00F21677" w:rsidP="00F21677">
      <w:pPr>
        <w:jc w:val="both"/>
        <w:rPr>
          <w:b/>
          <w:color w:val="FF0000"/>
          <w:sz w:val="24"/>
          <w:szCs w:val="24"/>
          <w:highlight w:val="white"/>
        </w:rPr>
      </w:pPr>
      <w:r w:rsidRPr="00F21677">
        <w:rPr>
          <w:b/>
          <w:sz w:val="24"/>
          <w:szCs w:val="24"/>
          <w:highlight w:val="white"/>
        </w:rPr>
        <w:t>Regressão Logística - Cenário 7</w:t>
      </w:r>
    </w:p>
    <w:tbl>
      <w:tblPr>
        <w:tblW w:w="5755" w:type="dxa"/>
        <w:jc w:val="center"/>
        <w:tblLayout w:type="fixed"/>
        <w:tblLook w:val="0400" w:firstRow="0" w:lastRow="0" w:firstColumn="0" w:lastColumn="0" w:noHBand="0" w:noVBand="1"/>
      </w:tblPr>
      <w:tblGrid>
        <w:gridCol w:w="1118"/>
        <w:gridCol w:w="1483"/>
        <w:gridCol w:w="1108"/>
        <w:gridCol w:w="816"/>
        <w:gridCol w:w="994"/>
        <w:gridCol w:w="236"/>
      </w:tblGrid>
      <w:tr w:rsidR="00F21677" w:rsidRPr="00F21677" w14:paraId="6C934393" w14:textId="77777777" w:rsidTr="00F21677">
        <w:trPr>
          <w:trHeight w:val="57"/>
          <w:jc w:val="center"/>
        </w:trPr>
        <w:tc>
          <w:tcPr>
            <w:tcW w:w="1118" w:type="dxa"/>
            <w:tcBorders>
              <w:top w:val="single" w:sz="4" w:space="0" w:color="000000"/>
              <w:left w:val="nil"/>
              <w:bottom w:val="single" w:sz="4" w:space="0" w:color="000000"/>
              <w:right w:val="nil"/>
            </w:tcBorders>
            <w:shd w:val="clear" w:color="auto" w:fill="FFFFFF"/>
            <w:vAlign w:val="bottom"/>
          </w:tcPr>
          <w:p w14:paraId="35E06198" w14:textId="77777777" w:rsidR="00F21677" w:rsidRPr="00F21677" w:rsidRDefault="00F21677" w:rsidP="00246B1D">
            <w:pPr>
              <w:jc w:val="center"/>
              <w:rPr>
                <w:b/>
                <w:color w:val="000000"/>
              </w:rPr>
            </w:pPr>
            <w:r w:rsidRPr="00F21677">
              <w:rPr>
                <w:b/>
                <w:color w:val="000000"/>
              </w:rPr>
              <w:t> </w:t>
            </w:r>
          </w:p>
        </w:tc>
        <w:tc>
          <w:tcPr>
            <w:tcW w:w="1483" w:type="dxa"/>
            <w:tcBorders>
              <w:top w:val="single" w:sz="4" w:space="0" w:color="000000"/>
              <w:left w:val="nil"/>
              <w:bottom w:val="single" w:sz="4" w:space="0" w:color="000000"/>
              <w:right w:val="nil"/>
            </w:tcBorders>
            <w:shd w:val="clear" w:color="auto" w:fill="FFFFFF"/>
            <w:vAlign w:val="center"/>
          </w:tcPr>
          <w:p w14:paraId="7C0CCB3F" w14:textId="77777777" w:rsidR="00F21677" w:rsidRPr="00F21677" w:rsidRDefault="00F21677" w:rsidP="00246B1D">
            <w:pPr>
              <w:jc w:val="center"/>
              <w:rPr>
                <w:b/>
                <w:color w:val="000000"/>
              </w:rPr>
            </w:pPr>
            <w:proofErr w:type="spellStart"/>
            <w:r w:rsidRPr="00F21677">
              <w:rPr>
                <w:b/>
                <w:color w:val="000000"/>
              </w:rPr>
              <w:t>Estimate</w:t>
            </w:r>
            <w:proofErr w:type="spellEnd"/>
          </w:p>
        </w:tc>
        <w:tc>
          <w:tcPr>
            <w:tcW w:w="1108" w:type="dxa"/>
            <w:tcBorders>
              <w:top w:val="single" w:sz="4" w:space="0" w:color="000000"/>
              <w:left w:val="nil"/>
              <w:bottom w:val="single" w:sz="4" w:space="0" w:color="000000"/>
              <w:right w:val="nil"/>
            </w:tcBorders>
            <w:shd w:val="clear" w:color="auto" w:fill="FFFFFF"/>
            <w:vAlign w:val="bottom"/>
          </w:tcPr>
          <w:p w14:paraId="11DE3796" w14:textId="77777777" w:rsidR="00F21677" w:rsidRPr="00F21677" w:rsidRDefault="00F21677" w:rsidP="00246B1D">
            <w:pPr>
              <w:jc w:val="center"/>
              <w:rPr>
                <w:b/>
                <w:color w:val="000000"/>
              </w:rPr>
            </w:pPr>
            <w:proofErr w:type="spellStart"/>
            <w:r w:rsidRPr="00F21677">
              <w:rPr>
                <w:b/>
                <w:color w:val="000000"/>
              </w:rPr>
              <w:t>Std</w:t>
            </w:r>
            <w:proofErr w:type="spellEnd"/>
            <w:r w:rsidRPr="00F21677">
              <w:rPr>
                <w:b/>
                <w:color w:val="000000"/>
              </w:rPr>
              <w:t xml:space="preserve">. </w:t>
            </w:r>
            <w:proofErr w:type="spellStart"/>
            <w:r w:rsidRPr="00F21677">
              <w:rPr>
                <w:b/>
                <w:color w:val="000000"/>
              </w:rPr>
              <w:t>Error</w:t>
            </w:r>
            <w:proofErr w:type="spellEnd"/>
          </w:p>
        </w:tc>
        <w:tc>
          <w:tcPr>
            <w:tcW w:w="816" w:type="dxa"/>
            <w:tcBorders>
              <w:top w:val="single" w:sz="4" w:space="0" w:color="000000"/>
              <w:left w:val="nil"/>
              <w:bottom w:val="single" w:sz="4" w:space="0" w:color="000000"/>
              <w:right w:val="nil"/>
            </w:tcBorders>
            <w:shd w:val="clear" w:color="auto" w:fill="FFFFFF"/>
            <w:vAlign w:val="bottom"/>
          </w:tcPr>
          <w:p w14:paraId="1507272C" w14:textId="77777777" w:rsidR="00F21677" w:rsidRPr="00F21677" w:rsidRDefault="00F21677" w:rsidP="00246B1D">
            <w:pPr>
              <w:jc w:val="center"/>
              <w:rPr>
                <w:b/>
                <w:color w:val="000000"/>
              </w:rPr>
            </w:pPr>
            <w:r w:rsidRPr="00F21677">
              <w:rPr>
                <w:b/>
                <w:color w:val="000000"/>
              </w:rPr>
              <w:t xml:space="preserve">t </w:t>
            </w:r>
            <w:proofErr w:type="spellStart"/>
            <w:r w:rsidRPr="00F21677">
              <w:rPr>
                <w:b/>
                <w:color w:val="000000"/>
              </w:rPr>
              <w:t>value</w:t>
            </w:r>
            <w:proofErr w:type="spellEnd"/>
          </w:p>
        </w:tc>
        <w:tc>
          <w:tcPr>
            <w:tcW w:w="994" w:type="dxa"/>
            <w:tcBorders>
              <w:top w:val="single" w:sz="4" w:space="0" w:color="000000"/>
              <w:left w:val="nil"/>
              <w:bottom w:val="single" w:sz="4" w:space="0" w:color="000000"/>
              <w:right w:val="nil"/>
            </w:tcBorders>
            <w:shd w:val="clear" w:color="auto" w:fill="FFFFFF"/>
            <w:vAlign w:val="bottom"/>
          </w:tcPr>
          <w:p w14:paraId="4E7686DE" w14:textId="77777777" w:rsidR="00F21677" w:rsidRPr="00F21677" w:rsidRDefault="00F21677" w:rsidP="00246B1D">
            <w:pPr>
              <w:jc w:val="center"/>
              <w:rPr>
                <w:b/>
                <w:color w:val="000000"/>
              </w:rPr>
            </w:pPr>
            <w:proofErr w:type="spellStart"/>
            <w:r w:rsidRPr="00F21677">
              <w:rPr>
                <w:b/>
                <w:color w:val="000000"/>
              </w:rPr>
              <w:t>Pr</w:t>
            </w:r>
            <w:proofErr w:type="spellEnd"/>
            <w:r w:rsidRPr="00F21677">
              <w:rPr>
                <w:b/>
                <w:color w:val="000000"/>
              </w:rPr>
              <w:t>(&gt;|t|)</w:t>
            </w:r>
          </w:p>
        </w:tc>
        <w:tc>
          <w:tcPr>
            <w:tcW w:w="236" w:type="dxa"/>
            <w:tcBorders>
              <w:top w:val="nil"/>
              <w:left w:val="nil"/>
              <w:bottom w:val="nil"/>
              <w:right w:val="nil"/>
            </w:tcBorders>
            <w:shd w:val="clear" w:color="auto" w:fill="FFFFFF"/>
            <w:vAlign w:val="bottom"/>
          </w:tcPr>
          <w:p w14:paraId="3420E238"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7F4C6B50" w14:textId="77777777" w:rsidTr="00F21677">
        <w:trPr>
          <w:trHeight w:val="57"/>
          <w:jc w:val="center"/>
        </w:trPr>
        <w:tc>
          <w:tcPr>
            <w:tcW w:w="1118" w:type="dxa"/>
            <w:tcBorders>
              <w:top w:val="nil"/>
              <w:left w:val="nil"/>
              <w:bottom w:val="nil"/>
              <w:right w:val="nil"/>
            </w:tcBorders>
            <w:shd w:val="clear" w:color="auto" w:fill="FFFFFF"/>
            <w:vAlign w:val="center"/>
          </w:tcPr>
          <w:p w14:paraId="6894584F" w14:textId="77777777" w:rsidR="00F21677" w:rsidRPr="00F21677" w:rsidRDefault="00F21677" w:rsidP="00246B1D">
            <w:pPr>
              <w:jc w:val="both"/>
              <w:rPr>
                <w:color w:val="000000"/>
              </w:rPr>
            </w:pPr>
            <w:r w:rsidRPr="00F21677">
              <w:rPr>
                <w:color w:val="000000"/>
              </w:rPr>
              <w:t>(</w:t>
            </w:r>
            <w:proofErr w:type="spellStart"/>
            <w:r w:rsidRPr="00F21677">
              <w:rPr>
                <w:color w:val="000000"/>
              </w:rPr>
              <w:t>Intercept</w:t>
            </w:r>
            <w:proofErr w:type="spellEnd"/>
            <w:r w:rsidRPr="00F21677">
              <w:rPr>
                <w:color w:val="000000"/>
              </w:rPr>
              <w:t>)</w:t>
            </w:r>
          </w:p>
        </w:tc>
        <w:tc>
          <w:tcPr>
            <w:tcW w:w="1483" w:type="dxa"/>
            <w:tcBorders>
              <w:top w:val="nil"/>
              <w:left w:val="nil"/>
              <w:bottom w:val="nil"/>
              <w:right w:val="nil"/>
            </w:tcBorders>
            <w:shd w:val="clear" w:color="auto" w:fill="FFFFFF"/>
            <w:vAlign w:val="center"/>
          </w:tcPr>
          <w:p w14:paraId="1E0CBCEC" w14:textId="77777777" w:rsidR="00F21677" w:rsidRPr="00F21677" w:rsidRDefault="00F21677" w:rsidP="00246B1D">
            <w:pPr>
              <w:jc w:val="right"/>
              <w:rPr>
                <w:color w:val="000000"/>
              </w:rPr>
            </w:pPr>
            <w:r w:rsidRPr="00F21677">
              <w:rPr>
                <w:color w:val="000000"/>
              </w:rPr>
              <w:t>0.649313</w:t>
            </w:r>
          </w:p>
        </w:tc>
        <w:tc>
          <w:tcPr>
            <w:tcW w:w="1108" w:type="dxa"/>
            <w:tcBorders>
              <w:top w:val="nil"/>
              <w:left w:val="nil"/>
              <w:bottom w:val="nil"/>
              <w:right w:val="nil"/>
            </w:tcBorders>
            <w:shd w:val="clear" w:color="auto" w:fill="FFFFFF"/>
            <w:vAlign w:val="bottom"/>
          </w:tcPr>
          <w:p w14:paraId="69B864A0" w14:textId="77777777" w:rsidR="00F21677" w:rsidRPr="00F21677" w:rsidRDefault="00F21677" w:rsidP="00246B1D">
            <w:pPr>
              <w:jc w:val="right"/>
              <w:rPr>
                <w:rFonts w:eastAsia="Calibri"/>
                <w:color w:val="000000"/>
              </w:rPr>
            </w:pPr>
            <w:r w:rsidRPr="00F21677">
              <w:rPr>
                <w:rFonts w:eastAsia="Calibri"/>
                <w:color w:val="000000"/>
              </w:rPr>
              <w:t>  0.532858</w:t>
            </w:r>
          </w:p>
        </w:tc>
        <w:tc>
          <w:tcPr>
            <w:tcW w:w="816" w:type="dxa"/>
            <w:tcBorders>
              <w:top w:val="nil"/>
              <w:left w:val="nil"/>
              <w:bottom w:val="nil"/>
              <w:right w:val="nil"/>
            </w:tcBorders>
            <w:shd w:val="clear" w:color="auto" w:fill="FFFFFF"/>
            <w:vAlign w:val="bottom"/>
          </w:tcPr>
          <w:p w14:paraId="61F9457C" w14:textId="77777777" w:rsidR="00F21677" w:rsidRPr="00F21677" w:rsidRDefault="00F21677" w:rsidP="00246B1D">
            <w:pPr>
              <w:jc w:val="right"/>
              <w:rPr>
                <w:rFonts w:eastAsia="Calibri"/>
                <w:color w:val="000000"/>
              </w:rPr>
            </w:pPr>
            <w:r w:rsidRPr="00F21677">
              <w:rPr>
                <w:rFonts w:eastAsia="Calibri"/>
                <w:color w:val="000000"/>
              </w:rPr>
              <w:t>1.219</w:t>
            </w:r>
          </w:p>
        </w:tc>
        <w:tc>
          <w:tcPr>
            <w:tcW w:w="994" w:type="dxa"/>
            <w:tcBorders>
              <w:top w:val="nil"/>
              <w:left w:val="nil"/>
              <w:bottom w:val="nil"/>
              <w:right w:val="nil"/>
            </w:tcBorders>
            <w:shd w:val="clear" w:color="auto" w:fill="FFFFFF"/>
            <w:vAlign w:val="bottom"/>
          </w:tcPr>
          <w:p w14:paraId="32EB8D73" w14:textId="77777777" w:rsidR="00F21677" w:rsidRPr="00F21677" w:rsidRDefault="00F21677" w:rsidP="00246B1D">
            <w:pPr>
              <w:jc w:val="right"/>
              <w:rPr>
                <w:rFonts w:eastAsia="Calibri"/>
                <w:color w:val="000000"/>
              </w:rPr>
            </w:pPr>
            <w:r w:rsidRPr="00F21677">
              <w:rPr>
                <w:rFonts w:eastAsia="Calibri"/>
                <w:color w:val="000000"/>
              </w:rPr>
              <w:t>  0.2261</w:t>
            </w:r>
          </w:p>
        </w:tc>
        <w:tc>
          <w:tcPr>
            <w:tcW w:w="236" w:type="dxa"/>
            <w:tcBorders>
              <w:top w:val="nil"/>
              <w:left w:val="nil"/>
              <w:bottom w:val="nil"/>
              <w:right w:val="nil"/>
            </w:tcBorders>
            <w:shd w:val="clear" w:color="auto" w:fill="FFFFFF"/>
            <w:vAlign w:val="bottom"/>
          </w:tcPr>
          <w:p w14:paraId="119E41BB"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75D96378" w14:textId="77777777" w:rsidTr="00F21677">
        <w:trPr>
          <w:trHeight w:val="57"/>
          <w:jc w:val="center"/>
        </w:trPr>
        <w:tc>
          <w:tcPr>
            <w:tcW w:w="1118" w:type="dxa"/>
            <w:tcBorders>
              <w:top w:val="nil"/>
              <w:left w:val="nil"/>
              <w:bottom w:val="nil"/>
              <w:right w:val="nil"/>
            </w:tcBorders>
            <w:shd w:val="clear" w:color="auto" w:fill="FFFFFF"/>
            <w:vAlign w:val="center"/>
          </w:tcPr>
          <w:p w14:paraId="31BDC7BC" w14:textId="77777777" w:rsidR="00F21677" w:rsidRPr="00F21677" w:rsidRDefault="00F21677" w:rsidP="00246B1D">
            <w:pPr>
              <w:jc w:val="both"/>
              <w:rPr>
                <w:color w:val="000000"/>
              </w:rPr>
            </w:pPr>
            <w:r w:rsidRPr="00F21677">
              <w:rPr>
                <w:color w:val="000000"/>
              </w:rPr>
              <w:t>DSIQ</w:t>
            </w:r>
          </w:p>
        </w:tc>
        <w:tc>
          <w:tcPr>
            <w:tcW w:w="1483" w:type="dxa"/>
            <w:tcBorders>
              <w:top w:val="nil"/>
              <w:left w:val="nil"/>
              <w:bottom w:val="nil"/>
              <w:right w:val="nil"/>
            </w:tcBorders>
            <w:shd w:val="clear" w:color="auto" w:fill="FFFFFF"/>
            <w:vAlign w:val="bottom"/>
          </w:tcPr>
          <w:p w14:paraId="58A451E2" w14:textId="77777777" w:rsidR="00F21677" w:rsidRPr="00F21677" w:rsidRDefault="00F21677" w:rsidP="00246B1D">
            <w:pPr>
              <w:jc w:val="right"/>
              <w:rPr>
                <w:rFonts w:eastAsia="Calibri"/>
                <w:color w:val="000000"/>
              </w:rPr>
            </w:pPr>
            <w:r w:rsidRPr="00F21677">
              <w:rPr>
                <w:rFonts w:eastAsia="Calibri"/>
                <w:color w:val="000000"/>
              </w:rPr>
              <w:t>        0.118134</w:t>
            </w:r>
          </w:p>
        </w:tc>
        <w:tc>
          <w:tcPr>
            <w:tcW w:w="1108" w:type="dxa"/>
            <w:tcBorders>
              <w:top w:val="nil"/>
              <w:left w:val="nil"/>
              <w:bottom w:val="nil"/>
              <w:right w:val="nil"/>
            </w:tcBorders>
            <w:shd w:val="clear" w:color="auto" w:fill="FFFFFF"/>
            <w:vAlign w:val="bottom"/>
          </w:tcPr>
          <w:p w14:paraId="32E63C18" w14:textId="77777777" w:rsidR="00F21677" w:rsidRPr="00F21677" w:rsidRDefault="00F21677" w:rsidP="00246B1D">
            <w:pPr>
              <w:jc w:val="right"/>
              <w:rPr>
                <w:rFonts w:eastAsia="Calibri"/>
                <w:color w:val="000000"/>
              </w:rPr>
            </w:pPr>
            <w:r w:rsidRPr="00F21677">
              <w:rPr>
                <w:rFonts w:eastAsia="Calibri"/>
                <w:color w:val="000000"/>
              </w:rPr>
              <w:t>0.096749</w:t>
            </w:r>
          </w:p>
        </w:tc>
        <w:tc>
          <w:tcPr>
            <w:tcW w:w="816" w:type="dxa"/>
            <w:tcBorders>
              <w:top w:val="nil"/>
              <w:left w:val="nil"/>
              <w:bottom w:val="nil"/>
              <w:right w:val="nil"/>
            </w:tcBorders>
            <w:shd w:val="clear" w:color="auto" w:fill="FFFFFF"/>
            <w:vAlign w:val="bottom"/>
          </w:tcPr>
          <w:p w14:paraId="459C3B43" w14:textId="77777777" w:rsidR="00F21677" w:rsidRPr="00F21677" w:rsidRDefault="00F21677" w:rsidP="00246B1D">
            <w:pPr>
              <w:jc w:val="right"/>
              <w:rPr>
                <w:rFonts w:eastAsia="Calibri"/>
                <w:color w:val="000000"/>
              </w:rPr>
            </w:pPr>
            <w:r w:rsidRPr="00F21677">
              <w:rPr>
                <w:rFonts w:eastAsia="Calibri"/>
                <w:color w:val="000000"/>
              </w:rPr>
              <w:t>  1.221</w:t>
            </w:r>
          </w:p>
        </w:tc>
        <w:tc>
          <w:tcPr>
            <w:tcW w:w="994" w:type="dxa"/>
            <w:tcBorders>
              <w:top w:val="nil"/>
              <w:left w:val="nil"/>
              <w:bottom w:val="nil"/>
              <w:right w:val="nil"/>
            </w:tcBorders>
            <w:shd w:val="clear" w:color="auto" w:fill="FFFFFF"/>
            <w:vAlign w:val="bottom"/>
          </w:tcPr>
          <w:p w14:paraId="159A4B50" w14:textId="77777777" w:rsidR="00F21677" w:rsidRPr="00F21677" w:rsidRDefault="00F21677" w:rsidP="00246B1D">
            <w:pPr>
              <w:jc w:val="right"/>
              <w:rPr>
                <w:rFonts w:eastAsia="Calibri"/>
                <w:color w:val="000000"/>
              </w:rPr>
            </w:pPr>
            <w:r w:rsidRPr="00F21677">
              <w:rPr>
                <w:rFonts w:eastAsia="Calibri"/>
                <w:color w:val="000000"/>
              </w:rPr>
              <w:t>0.2251</w:t>
            </w:r>
          </w:p>
        </w:tc>
        <w:tc>
          <w:tcPr>
            <w:tcW w:w="236" w:type="dxa"/>
            <w:tcBorders>
              <w:top w:val="nil"/>
              <w:left w:val="nil"/>
              <w:bottom w:val="nil"/>
              <w:right w:val="nil"/>
            </w:tcBorders>
            <w:shd w:val="clear" w:color="auto" w:fill="FFFFFF"/>
            <w:vAlign w:val="bottom"/>
          </w:tcPr>
          <w:p w14:paraId="5B480AF6"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29340759" w14:textId="77777777" w:rsidTr="00F21677">
        <w:trPr>
          <w:trHeight w:val="57"/>
          <w:jc w:val="center"/>
        </w:trPr>
        <w:tc>
          <w:tcPr>
            <w:tcW w:w="1118" w:type="dxa"/>
            <w:tcBorders>
              <w:top w:val="nil"/>
              <w:left w:val="nil"/>
              <w:bottom w:val="nil"/>
              <w:right w:val="nil"/>
            </w:tcBorders>
            <w:shd w:val="clear" w:color="auto" w:fill="FFFFFF"/>
            <w:vAlign w:val="center"/>
          </w:tcPr>
          <w:p w14:paraId="2FC9E636" w14:textId="77777777" w:rsidR="00F21677" w:rsidRPr="00F21677" w:rsidRDefault="00F21677" w:rsidP="00246B1D">
            <w:pPr>
              <w:jc w:val="both"/>
              <w:rPr>
                <w:color w:val="000000"/>
              </w:rPr>
            </w:pPr>
            <w:r w:rsidRPr="00F21677">
              <w:rPr>
                <w:color w:val="000000"/>
              </w:rPr>
              <w:t>Idade</w:t>
            </w:r>
          </w:p>
        </w:tc>
        <w:tc>
          <w:tcPr>
            <w:tcW w:w="1483" w:type="dxa"/>
            <w:tcBorders>
              <w:top w:val="nil"/>
              <w:left w:val="nil"/>
              <w:bottom w:val="nil"/>
              <w:right w:val="nil"/>
            </w:tcBorders>
            <w:shd w:val="clear" w:color="auto" w:fill="FFFFFF"/>
            <w:vAlign w:val="bottom"/>
          </w:tcPr>
          <w:p w14:paraId="6F916395" w14:textId="77777777" w:rsidR="00F21677" w:rsidRPr="00F21677" w:rsidRDefault="00F21677" w:rsidP="00246B1D">
            <w:pPr>
              <w:jc w:val="right"/>
              <w:rPr>
                <w:rFonts w:eastAsia="Calibri"/>
                <w:color w:val="000000"/>
              </w:rPr>
            </w:pPr>
            <w:r w:rsidRPr="00F21677">
              <w:rPr>
                <w:rFonts w:eastAsia="Calibri"/>
                <w:color w:val="000000"/>
              </w:rPr>
              <w:t>       0.007814</w:t>
            </w:r>
          </w:p>
        </w:tc>
        <w:tc>
          <w:tcPr>
            <w:tcW w:w="1108" w:type="dxa"/>
            <w:tcBorders>
              <w:top w:val="nil"/>
              <w:left w:val="nil"/>
              <w:bottom w:val="nil"/>
              <w:right w:val="nil"/>
            </w:tcBorders>
            <w:shd w:val="clear" w:color="auto" w:fill="FFFFFF"/>
            <w:vAlign w:val="bottom"/>
          </w:tcPr>
          <w:p w14:paraId="37A62D49" w14:textId="77777777" w:rsidR="00F21677" w:rsidRPr="00F21677" w:rsidRDefault="00F21677" w:rsidP="00246B1D">
            <w:pPr>
              <w:jc w:val="right"/>
              <w:rPr>
                <w:rFonts w:eastAsia="Calibri"/>
                <w:color w:val="000000"/>
              </w:rPr>
            </w:pPr>
            <w:r w:rsidRPr="00F21677">
              <w:rPr>
                <w:rFonts w:eastAsia="Calibri"/>
                <w:color w:val="000000"/>
              </w:rPr>
              <w:t>0.010868</w:t>
            </w:r>
          </w:p>
        </w:tc>
        <w:tc>
          <w:tcPr>
            <w:tcW w:w="816" w:type="dxa"/>
            <w:tcBorders>
              <w:top w:val="nil"/>
              <w:left w:val="nil"/>
              <w:bottom w:val="nil"/>
              <w:right w:val="nil"/>
            </w:tcBorders>
            <w:shd w:val="clear" w:color="auto" w:fill="FFFFFF"/>
            <w:vAlign w:val="bottom"/>
          </w:tcPr>
          <w:p w14:paraId="7D24218F" w14:textId="77777777" w:rsidR="00F21677" w:rsidRPr="00F21677" w:rsidRDefault="00F21677" w:rsidP="00246B1D">
            <w:pPr>
              <w:jc w:val="right"/>
              <w:rPr>
                <w:rFonts w:eastAsia="Calibri"/>
                <w:color w:val="000000"/>
              </w:rPr>
            </w:pPr>
            <w:r w:rsidRPr="00F21677">
              <w:rPr>
                <w:rFonts w:eastAsia="Calibri"/>
                <w:color w:val="000000"/>
              </w:rPr>
              <w:t>  0.719</w:t>
            </w:r>
          </w:p>
        </w:tc>
        <w:tc>
          <w:tcPr>
            <w:tcW w:w="994" w:type="dxa"/>
            <w:tcBorders>
              <w:top w:val="nil"/>
              <w:left w:val="nil"/>
              <w:bottom w:val="nil"/>
              <w:right w:val="nil"/>
            </w:tcBorders>
            <w:shd w:val="clear" w:color="auto" w:fill="FFFFFF"/>
            <w:vAlign w:val="bottom"/>
          </w:tcPr>
          <w:p w14:paraId="6E285532" w14:textId="77777777" w:rsidR="00F21677" w:rsidRPr="00F21677" w:rsidRDefault="00F21677" w:rsidP="00246B1D">
            <w:pPr>
              <w:jc w:val="right"/>
              <w:rPr>
                <w:rFonts w:eastAsia="Calibri"/>
                <w:color w:val="000000"/>
              </w:rPr>
            </w:pPr>
            <w:r w:rsidRPr="00F21677">
              <w:rPr>
                <w:rFonts w:eastAsia="Calibri"/>
                <w:color w:val="000000"/>
              </w:rPr>
              <w:t>0.4739</w:t>
            </w:r>
          </w:p>
        </w:tc>
        <w:tc>
          <w:tcPr>
            <w:tcW w:w="236" w:type="dxa"/>
            <w:tcBorders>
              <w:top w:val="nil"/>
              <w:left w:val="nil"/>
              <w:bottom w:val="nil"/>
              <w:right w:val="nil"/>
            </w:tcBorders>
            <w:shd w:val="clear" w:color="auto" w:fill="FFFFFF"/>
            <w:vAlign w:val="bottom"/>
          </w:tcPr>
          <w:p w14:paraId="1C594EE2"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7DE5A9D4" w14:textId="77777777" w:rsidTr="00F21677">
        <w:trPr>
          <w:trHeight w:val="57"/>
          <w:jc w:val="center"/>
        </w:trPr>
        <w:tc>
          <w:tcPr>
            <w:tcW w:w="1118" w:type="dxa"/>
            <w:tcBorders>
              <w:top w:val="nil"/>
              <w:left w:val="nil"/>
              <w:bottom w:val="nil"/>
              <w:right w:val="nil"/>
            </w:tcBorders>
            <w:shd w:val="clear" w:color="auto" w:fill="FFFFFF"/>
            <w:vAlign w:val="center"/>
          </w:tcPr>
          <w:p w14:paraId="4C0AB39A" w14:textId="77777777" w:rsidR="00F21677" w:rsidRPr="00F21677" w:rsidRDefault="00F21677" w:rsidP="00246B1D">
            <w:pPr>
              <w:jc w:val="both"/>
              <w:rPr>
                <w:color w:val="000000"/>
              </w:rPr>
            </w:pPr>
            <w:r w:rsidRPr="00F21677">
              <w:rPr>
                <w:color w:val="000000"/>
              </w:rPr>
              <w:t>Masculino</w:t>
            </w:r>
          </w:p>
        </w:tc>
        <w:tc>
          <w:tcPr>
            <w:tcW w:w="1483" w:type="dxa"/>
            <w:tcBorders>
              <w:top w:val="nil"/>
              <w:left w:val="nil"/>
              <w:bottom w:val="nil"/>
              <w:right w:val="nil"/>
            </w:tcBorders>
            <w:shd w:val="clear" w:color="auto" w:fill="FFFFFF"/>
            <w:vAlign w:val="bottom"/>
          </w:tcPr>
          <w:p w14:paraId="519905B8" w14:textId="77777777" w:rsidR="00F21677" w:rsidRPr="00F21677" w:rsidRDefault="00F21677" w:rsidP="00246B1D">
            <w:pPr>
              <w:jc w:val="right"/>
              <w:rPr>
                <w:rFonts w:eastAsia="Calibri"/>
                <w:color w:val="000000"/>
              </w:rPr>
            </w:pPr>
            <w:r w:rsidRPr="00F21677">
              <w:rPr>
                <w:rFonts w:eastAsia="Calibri"/>
                <w:color w:val="000000"/>
              </w:rPr>
              <w:t>   0.152422</w:t>
            </w:r>
          </w:p>
        </w:tc>
        <w:tc>
          <w:tcPr>
            <w:tcW w:w="1108" w:type="dxa"/>
            <w:tcBorders>
              <w:top w:val="nil"/>
              <w:left w:val="nil"/>
              <w:bottom w:val="nil"/>
              <w:right w:val="nil"/>
            </w:tcBorders>
            <w:shd w:val="clear" w:color="auto" w:fill="FFFFFF"/>
            <w:vAlign w:val="bottom"/>
          </w:tcPr>
          <w:p w14:paraId="767D3776" w14:textId="77777777" w:rsidR="00F21677" w:rsidRPr="00F21677" w:rsidRDefault="00F21677" w:rsidP="00246B1D">
            <w:pPr>
              <w:jc w:val="right"/>
              <w:rPr>
                <w:rFonts w:eastAsia="Calibri"/>
                <w:color w:val="000000"/>
              </w:rPr>
            </w:pPr>
            <w:r w:rsidRPr="00F21677">
              <w:rPr>
                <w:rFonts w:eastAsia="Calibri"/>
                <w:color w:val="000000"/>
              </w:rPr>
              <w:t>0.104178</w:t>
            </w:r>
          </w:p>
        </w:tc>
        <w:tc>
          <w:tcPr>
            <w:tcW w:w="816" w:type="dxa"/>
            <w:tcBorders>
              <w:top w:val="nil"/>
              <w:left w:val="nil"/>
              <w:bottom w:val="nil"/>
              <w:right w:val="nil"/>
            </w:tcBorders>
            <w:shd w:val="clear" w:color="auto" w:fill="FFFFFF"/>
            <w:vAlign w:val="bottom"/>
          </w:tcPr>
          <w:p w14:paraId="3CC59EFB" w14:textId="77777777" w:rsidR="00F21677" w:rsidRPr="00F21677" w:rsidRDefault="00F21677" w:rsidP="00246B1D">
            <w:pPr>
              <w:jc w:val="right"/>
              <w:rPr>
                <w:rFonts w:eastAsia="Calibri"/>
                <w:color w:val="000000"/>
              </w:rPr>
            </w:pPr>
            <w:r w:rsidRPr="00F21677">
              <w:rPr>
                <w:rFonts w:eastAsia="Calibri"/>
                <w:color w:val="000000"/>
              </w:rPr>
              <w:t>  1.463</w:t>
            </w:r>
          </w:p>
        </w:tc>
        <w:tc>
          <w:tcPr>
            <w:tcW w:w="994" w:type="dxa"/>
            <w:tcBorders>
              <w:top w:val="nil"/>
              <w:left w:val="nil"/>
              <w:bottom w:val="nil"/>
              <w:right w:val="nil"/>
            </w:tcBorders>
            <w:shd w:val="clear" w:color="auto" w:fill="FFFFFF"/>
            <w:vAlign w:val="bottom"/>
          </w:tcPr>
          <w:p w14:paraId="0470D96E" w14:textId="77777777" w:rsidR="00F21677" w:rsidRPr="00F21677" w:rsidRDefault="00F21677" w:rsidP="00246B1D">
            <w:pPr>
              <w:jc w:val="right"/>
              <w:rPr>
                <w:rFonts w:eastAsia="Calibri"/>
                <w:color w:val="000000"/>
              </w:rPr>
            </w:pPr>
            <w:r w:rsidRPr="00F21677">
              <w:rPr>
                <w:rFonts w:eastAsia="Calibri"/>
                <w:color w:val="000000"/>
              </w:rPr>
              <w:t>0.1468</w:t>
            </w:r>
          </w:p>
        </w:tc>
        <w:tc>
          <w:tcPr>
            <w:tcW w:w="236" w:type="dxa"/>
            <w:tcBorders>
              <w:top w:val="nil"/>
              <w:left w:val="nil"/>
              <w:bottom w:val="nil"/>
              <w:right w:val="nil"/>
            </w:tcBorders>
            <w:shd w:val="clear" w:color="auto" w:fill="FFFFFF"/>
            <w:vAlign w:val="bottom"/>
          </w:tcPr>
          <w:p w14:paraId="7852070E"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071D5438" w14:textId="77777777" w:rsidTr="00F21677">
        <w:trPr>
          <w:trHeight w:val="57"/>
          <w:jc w:val="center"/>
        </w:trPr>
        <w:tc>
          <w:tcPr>
            <w:tcW w:w="1118" w:type="dxa"/>
            <w:tcBorders>
              <w:top w:val="nil"/>
              <w:left w:val="nil"/>
              <w:bottom w:val="nil"/>
              <w:right w:val="nil"/>
            </w:tcBorders>
            <w:shd w:val="clear" w:color="auto" w:fill="FFFFFF"/>
            <w:vAlign w:val="center"/>
          </w:tcPr>
          <w:p w14:paraId="6EB1330F" w14:textId="77777777" w:rsidR="00F21677" w:rsidRPr="00F21677" w:rsidRDefault="00F21677" w:rsidP="00246B1D">
            <w:pPr>
              <w:jc w:val="both"/>
              <w:rPr>
                <w:color w:val="000000"/>
              </w:rPr>
            </w:pPr>
            <w:r w:rsidRPr="00F21677">
              <w:rPr>
                <w:color w:val="000000"/>
              </w:rPr>
              <w:t>Publica</w:t>
            </w:r>
          </w:p>
        </w:tc>
        <w:tc>
          <w:tcPr>
            <w:tcW w:w="1483" w:type="dxa"/>
            <w:tcBorders>
              <w:top w:val="nil"/>
              <w:left w:val="nil"/>
              <w:bottom w:val="nil"/>
              <w:right w:val="nil"/>
            </w:tcBorders>
            <w:shd w:val="clear" w:color="auto" w:fill="FFFFFF"/>
            <w:vAlign w:val="bottom"/>
          </w:tcPr>
          <w:p w14:paraId="1F00A8D5" w14:textId="77777777" w:rsidR="00F21677" w:rsidRPr="00F21677" w:rsidRDefault="00F21677" w:rsidP="00246B1D">
            <w:pPr>
              <w:jc w:val="right"/>
              <w:rPr>
                <w:rFonts w:eastAsia="Calibri"/>
                <w:color w:val="000000"/>
              </w:rPr>
            </w:pPr>
            <w:r w:rsidRPr="00F21677">
              <w:rPr>
                <w:rFonts w:eastAsia="Calibri"/>
                <w:color w:val="000000"/>
              </w:rPr>
              <w:t>    -0.242672</w:t>
            </w:r>
          </w:p>
        </w:tc>
        <w:tc>
          <w:tcPr>
            <w:tcW w:w="1108" w:type="dxa"/>
            <w:tcBorders>
              <w:top w:val="nil"/>
              <w:left w:val="nil"/>
              <w:bottom w:val="nil"/>
              <w:right w:val="nil"/>
            </w:tcBorders>
            <w:shd w:val="clear" w:color="auto" w:fill="FFFFFF"/>
            <w:vAlign w:val="bottom"/>
          </w:tcPr>
          <w:p w14:paraId="7759B9E2" w14:textId="77777777" w:rsidR="00F21677" w:rsidRPr="00F21677" w:rsidRDefault="00F21677" w:rsidP="00246B1D">
            <w:pPr>
              <w:jc w:val="right"/>
              <w:rPr>
                <w:rFonts w:eastAsia="Calibri"/>
                <w:color w:val="000000"/>
              </w:rPr>
            </w:pPr>
            <w:r w:rsidRPr="00F21677">
              <w:rPr>
                <w:rFonts w:eastAsia="Calibri"/>
                <w:color w:val="000000"/>
              </w:rPr>
              <w:t>0.110417</w:t>
            </w:r>
          </w:p>
        </w:tc>
        <w:tc>
          <w:tcPr>
            <w:tcW w:w="816" w:type="dxa"/>
            <w:tcBorders>
              <w:top w:val="nil"/>
              <w:left w:val="nil"/>
              <w:bottom w:val="nil"/>
              <w:right w:val="nil"/>
            </w:tcBorders>
            <w:shd w:val="clear" w:color="auto" w:fill="FFFFFF"/>
            <w:vAlign w:val="bottom"/>
          </w:tcPr>
          <w:p w14:paraId="483D1062" w14:textId="77777777" w:rsidR="00F21677" w:rsidRPr="00F21677" w:rsidRDefault="00F21677" w:rsidP="00246B1D">
            <w:pPr>
              <w:jc w:val="right"/>
              <w:rPr>
                <w:rFonts w:eastAsia="Calibri"/>
                <w:color w:val="000000"/>
              </w:rPr>
            </w:pPr>
            <w:r w:rsidRPr="00F21677">
              <w:rPr>
                <w:rFonts w:eastAsia="Calibri"/>
                <w:color w:val="000000"/>
              </w:rPr>
              <w:t> -2.198</w:t>
            </w:r>
          </w:p>
        </w:tc>
        <w:tc>
          <w:tcPr>
            <w:tcW w:w="994" w:type="dxa"/>
            <w:tcBorders>
              <w:top w:val="nil"/>
              <w:left w:val="nil"/>
              <w:bottom w:val="nil"/>
              <w:right w:val="nil"/>
            </w:tcBorders>
            <w:shd w:val="clear" w:color="auto" w:fill="FFFFFF"/>
            <w:vAlign w:val="bottom"/>
          </w:tcPr>
          <w:p w14:paraId="69AA4E0D" w14:textId="77777777" w:rsidR="00F21677" w:rsidRPr="00F21677" w:rsidRDefault="00F21677" w:rsidP="00246B1D">
            <w:pPr>
              <w:jc w:val="right"/>
              <w:rPr>
                <w:rFonts w:eastAsia="Calibri"/>
                <w:color w:val="000000"/>
              </w:rPr>
            </w:pPr>
            <w:r w:rsidRPr="00F21677">
              <w:rPr>
                <w:rFonts w:eastAsia="Calibri"/>
                <w:color w:val="000000"/>
              </w:rPr>
              <w:t>0.0304</w:t>
            </w:r>
          </w:p>
        </w:tc>
        <w:tc>
          <w:tcPr>
            <w:tcW w:w="236" w:type="dxa"/>
            <w:tcBorders>
              <w:top w:val="nil"/>
              <w:left w:val="nil"/>
              <w:bottom w:val="nil"/>
              <w:right w:val="nil"/>
            </w:tcBorders>
            <w:shd w:val="clear" w:color="auto" w:fill="FFFFFF"/>
            <w:vAlign w:val="bottom"/>
          </w:tcPr>
          <w:p w14:paraId="45812961" w14:textId="77777777" w:rsidR="00F21677" w:rsidRPr="00F21677" w:rsidRDefault="00F21677" w:rsidP="00246B1D">
            <w:pPr>
              <w:rPr>
                <w:rFonts w:eastAsia="Calibri"/>
                <w:color w:val="000000"/>
              </w:rPr>
            </w:pPr>
            <w:r w:rsidRPr="00F21677">
              <w:rPr>
                <w:rFonts w:eastAsia="Calibri"/>
                <w:color w:val="000000"/>
              </w:rPr>
              <w:t>*</w:t>
            </w:r>
          </w:p>
        </w:tc>
      </w:tr>
      <w:tr w:rsidR="00F21677" w:rsidRPr="00F21677" w14:paraId="3D1950FF" w14:textId="77777777" w:rsidTr="00F21677">
        <w:trPr>
          <w:trHeight w:val="57"/>
          <w:jc w:val="center"/>
        </w:trPr>
        <w:tc>
          <w:tcPr>
            <w:tcW w:w="1118" w:type="dxa"/>
            <w:tcBorders>
              <w:top w:val="nil"/>
              <w:left w:val="nil"/>
              <w:bottom w:val="nil"/>
              <w:right w:val="nil"/>
            </w:tcBorders>
            <w:shd w:val="clear" w:color="auto" w:fill="FFFFFF"/>
            <w:vAlign w:val="center"/>
          </w:tcPr>
          <w:p w14:paraId="0B34A3FD" w14:textId="77777777" w:rsidR="00F21677" w:rsidRPr="00F21677" w:rsidRDefault="00F21677" w:rsidP="00246B1D">
            <w:pPr>
              <w:jc w:val="both"/>
              <w:rPr>
                <w:color w:val="000000"/>
              </w:rPr>
            </w:pPr>
            <w:r w:rsidRPr="00F21677">
              <w:rPr>
                <w:color w:val="000000"/>
              </w:rPr>
              <w:t>EMC</w:t>
            </w:r>
          </w:p>
        </w:tc>
        <w:tc>
          <w:tcPr>
            <w:tcW w:w="1483" w:type="dxa"/>
            <w:tcBorders>
              <w:top w:val="nil"/>
              <w:left w:val="nil"/>
              <w:bottom w:val="nil"/>
              <w:right w:val="nil"/>
            </w:tcBorders>
            <w:shd w:val="clear" w:color="auto" w:fill="FFFFFF"/>
            <w:vAlign w:val="bottom"/>
          </w:tcPr>
          <w:p w14:paraId="7D83EADC" w14:textId="77777777" w:rsidR="00F21677" w:rsidRPr="00F21677" w:rsidRDefault="00F21677" w:rsidP="00246B1D">
            <w:pPr>
              <w:jc w:val="right"/>
              <w:rPr>
                <w:rFonts w:eastAsia="Calibri"/>
                <w:color w:val="000000"/>
              </w:rPr>
            </w:pPr>
            <w:r w:rsidRPr="00F21677">
              <w:rPr>
                <w:rFonts w:eastAsia="Calibri"/>
                <w:color w:val="000000"/>
              </w:rPr>
              <w:t>        -0.422630</w:t>
            </w:r>
          </w:p>
        </w:tc>
        <w:tc>
          <w:tcPr>
            <w:tcW w:w="1108" w:type="dxa"/>
            <w:tcBorders>
              <w:top w:val="nil"/>
              <w:left w:val="nil"/>
              <w:bottom w:val="nil"/>
              <w:right w:val="nil"/>
            </w:tcBorders>
            <w:shd w:val="clear" w:color="auto" w:fill="FFFFFF"/>
            <w:vAlign w:val="bottom"/>
          </w:tcPr>
          <w:p w14:paraId="48D604D7" w14:textId="77777777" w:rsidR="00F21677" w:rsidRPr="00F21677" w:rsidRDefault="00F21677" w:rsidP="00246B1D">
            <w:pPr>
              <w:jc w:val="right"/>
              <w:rPr>
                <w:rFonts w:eastAsia="Calibri"/>
                <w:color w:val="000000"/>
              </w:rPr>
            </w:pPr>
            <w:r w:rsidRPr="00F21677">
              <w:rPr>
                <w:rFonts w:eastAsia="Calibri"/>
                <w:color w:val="000000"/>
              </w:rPr>
              <w:t>0.261831</w:t>
            </w:r>
          </w:p>
        </w:tc>
        <w:tc>
          <w:tcPr>
            <w:tcW w:w="816" w:type="dxa"/>
            <w:tcBorders>
              <w:top w:val="nil"/>
              <w:left w:val="nil"/>
              <w:bottom w:val="nil"/>
              <w:right w:val="nil"/>
            </w:tcBorders>
            <w:shd w:val="clear" w:color="auto" w:fill="FFFFFF"/>
            <w:vAlign w:val="bottom"/>
          </w:tcPr>
          <w:p w14:paraId="55847CF4" w14:textId="77777777" w:rsidR="00F21677" w:rsidRPr="00F21677" w:rsidRDefault="00F21677" w:rsidP="00246B1D">
            <w:pPr>
              <w:jc w:val="right"/>
              <w:rPr>
                <w:rFonts w:eastAsia="Calibri"/>
                <w:color w:val="000000"/>
              </w:rPr>
            </w:pPr>
            <w:r w:rsidRPr="00F21677">
              <w:rPr>
                <w:rFonts w:eastAsia="Calibri"/>
                <w:color w:val="000000"/>
              </w:rPr>
              <w:t> -1.614</w:t>
            </w:r>
          </w:p>
        </w:tc>
        <w:tc>
          <w:tcPr>
            <w:tcW w:w="994" w:type="dxa"/>
            <w:tcBorders>
              <w:top w:val="nil"/>
              <w:left w:val="nil"/>
              <w:bottom w:val="nil"/>
              <w:right w:val="nil"/>
            </w:tcBorders>
            <w:shd w:val="clear" w:color="auto" w:fill="FFFFFF"/>
            <w:vAlign w:val="bottom"/>
          </w:tcPr>
          <w:p w14:paraId="56BA761B" w14:textId="77777777" w:rsidR="00F21677" w:rsidRPr="00F21677" w:rsidRDefault="00F21677" w:rsidP="00246B1D">
            <w:pPr>
              <w:jc w:val="right"/>
              <w:rPr>
                <w:rFonts w:eastAsia="Calibri"/>
                <w:color w:val="000000"/>
              </w:rPr>
            </w:pPr>
            <w:r w:rsidRPr="00F21677">
              <w:rPr>
                <w:rFonts w:eastAsia="Calibri"/>
                <w:color w:val="000000"/>
              </w:rPr>
              <w:t>0.1099</w:t>
            </w:r>
          </w:p>
        </w:tc>
        <w:tc>
          <w:tcPr>
            <w:tcW w:w="236" w:type="dxa"/>
            <w:tcBorders>
              <w:top w:val="nil"/>
              <w:left w:val="nil"/>
              <w:bottom w:val="nil"/>
              <w:right w:val="nil"/>
            </w:tcBorders>
            <w:shd w:val="clear" w:color="auto" w:fill="FFFFFF"/>
            <w:vAlign w:val="bottom"/>
          </w:tcPr>
          <w:p w14:paraId="4A51BF00"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60C13881" w14:textId="77777777" w:rsidTr="00F21677">
        <w:trPr>
          <w:trHeight w:val="57"/>
          <w:jc w:val="center"/>
        </w:trPr>
        <w:tc>
          <w:tcPr>
            <w:tcW w:w="1118" w:type="dxa"/>
            <w:tcBorders>
              <w:top w:val="nil"/>
              <w:left w:val="nil"/>
              <w:bottom w:val="nil"/>
              <w:right w:val="nil"/>
            </w:tcBorders>
            <w:shd w:val="clear" w:color="auto" w:fill="FFFFFF"/>
            <w:vAlign w:val="center"/>
          </w:tcPr>
          <w:p w14:paraId="0F4512FE" w14:textId="77777777" w:rsidR="00F21677" w:rsidRPr="00F21677" w:rsidRDefault="00F21677" w:rsidP="00246B1D">
            <w:pPr>
              <w:jc w:val="both"/>
              <w:rPr>
                <w:color w:val="000000"/>
              </w:rPr>
            </w:pPr>
            <w:proofErr w:type="spellStart"/>
            <w:r w:rsidRPr="00F21677">
              <w:rPr>
                <w:color w:val="000000"/>
              </w:rPr>
              <w:t>Grad</w:t>
            </w:r>
            <w:proofErr w:type="spellEnd"/>
          </w:p>
        </w:tc>
        <w:tc>
          <w:tcPr>
            <w:tcW w:w="1483" w:type="dxa"/>
            <w:tcBorders>
              <w:top w:val="nil"/>
              <w:left w:val="nil"/>
              <w:bottom w:val="nil"/>
              <w:right w:val="nil"/>
            </w:tcBorders>
            <w:shd w:val="clear" w:color="auto" w:fill="FFFFFF"/>
            <w:vAlign w:val="bottom"/>
          </w:tcPr>
          <w:p w14:paraId="67F65145" w14:textId="77777777" w:rsidR="00F21677" w:rsidRPr="00F21677" w:rsidRDefault="00F21677" w:rsidP="00246B1D">
            <w:pPr>
              <w:jc w:val="right"/>
              <w:rPr>
                <w:rFonts w:eastAsia="Calibri"/>
                <w:color w:val="000000"/>
              </w:rPr>
            </w:pPr>
            <w:r w:rsidRPr="00F21677">
              <w:rPr>
                <w:rFonts w:eastAsia="Calibri"/>
                <w:color w:val="000000"/>
              </w:rPr>
              <w:t>       -0.607739</w:t>
            </w:r>
          </w:p>
        </w:tc>
        <w:tc>
          <w:tcPr>
            <w:tcW w:w="1108" w:type="dxa"/>
            <w:tcBorders>
              <w:top w:val="nil"/>
              <w:left w:val="nil"/>
              <w:bottom w:val="nil"/>
              <w:right w:val="nil"/>
            </w:tcBorders>
            <w:shd w:val="clear" w:color="auto" w:fill="FFFFFF"/>
            <w:vAlign w:val="bottom"/>
          </w:tcPr>
          <w:p w14:paraId="6F98AA57" w14:textId="77777777" w:rsidR="00F21677" w:rsidRPr="00F21677" w:rsidRDefault="00F21677" w:rsidP="00246B1D">
            <w:pPr>
              <w:jc w:val="right"/>
              <w:rPr>
                <w:rFonts w:eastAsia="Calibri"/>
                <w:color w:val="000000"/>
              </w:rPr>
            </w:pPr>
            <w:r w:rsidRPr="00F21677">
              <w:rPr>
                <w:rFonts w:eastAsia="Calibri"/>
                <w:color w:val="000000"/>
              </w:rPr>
              <w:t>0.309995</w:t>
            </w:r>
          </w:p>
        </w:tc>
        <w:tc>
          <w:tcPr>
            <w:tcW w:w="816" w:type="dxa"/>
            <w:tcBorders>
              <w:top w:val="nil"/>
              <w:left w:val="nil"/>
              <w:bottom w:val="nil"/>
              <w:right w:val="nil"/>
            </w:tcBorders>
            <w:shd w:val="clear" w:color="auto" w:fill="FFFFFF"/>
            <w:vAlign w:val="bottom"/>
          </w:tcPr>
          <w:p w14:paraId="4ECBC97C" w14:textId="77777777" w:rsidR="00F21677" w:rsidRPr="00F21677" w:rsidRDefault="00F21677" w:rsidP="00246B1D">
            <w:pPr>
              <w:jc w:val="right"/>
              <w:rPr>
                <w:rFonts w:eastAsia="Calibri"/>
                <w:color w:val="000000"/>
              </w:rPr>
            </w:pPr>
            <w:r w:rsidRPr="00F21677">
              <w:rPr>
                <w:rFonts w:eastAsia="Calibri"/>
                <w:color w:val="000000"/>
              </w:rPr>
              <w:t> -1.960</w:t>
            </w:r>
          </w:p>
        </w:tc>
        <w:tc>
          <w:tcPr>
            <w:tcW w:w="994" w:type="dxa"/>
            <w:tcBorders>
              <w:top w:val="nil"/>
              <w:left w:val="nil"/>
              <w:bottom w:val="nil"/>
              <w:right w:val="nil"/>
            </w:tcBorders>
            <w:shd w:val="clear" w:color="auto" w:fill="FFFFFF"/>
            <w:vAlign w:val="bottom"/>
          </w:tcPr>
          <w:p w14:paraId="7AFD79E0" w14:textId="77777777" w:rsidR="00F21677" w:rsidRPr="00F21677" w:rsidRDefault="00F21677" w:rsidP="00246B1D">
            <w:pPr>
              <w:jc w:val="right"/>
              <w:rPr>
                <w:rFonts w:eastAsia="Calibri"/>
                <w:color w:val="000000"/>
              </w:rPr>
            </w:pPr>
            <w:r w:rsidRPr="00F21677">
              <w:rPr>
                <w:rFonts w:eastAsia="Calibri"/>
                <w:color w:val="000000"/>
              </w:rPr>
              <w:t>0.0529</w:t>
            </w:r>
          </w:p>
        </w:tc>
        <w:tc>
          <w:tcPr>
            <w:tcW w:w="236" w:type="dxa"/>
            <w:tcBorders>
              <w:top w:val="nil"/>
              <w:left w:val="nil"/>
              <w:bottom w:val="nil"/>
              <w:right w:val="nil"/>
            </w:tcBorders>
            <w:shd w:val="clear" w:color="auto" w:fill="FFFFFF"/>
            <w:vAlign w:val="bottom"/>
          </w:tcPr>
          <w:p w14:paraId="693992CA" w14:textId="77777777" w:rsidR="00F21677" w:rsidRPr="00F21677" w:rsidRDefault="00F21677" w:rsidP="00246B1D">
            <w:pPr>
              <w:rPr>
                <w:rFonts w:eastAsia="Calibri"/>
                <w:color w:val="000000"/>
              </w:rPr>
            </w:pPr>
            <w:r w:rsidRPr="00F21677">
              <w:rPr>
                <w:rFonts w:eastAsia="Calibri"/>
                <w:color w:val="000000"/>
              </w:rPr>
              <w:t>.</w:t>
            </w:r>
          </w:p>
        </w:tc>
      </w:tr>
      <w:tr w:rsidR="00F21677" w:rsidRPr="00F21677" w14:paraId="7A1FC9C3" w14:textId="77777777" w:rsidTr="00F21677">
        <w:trPr>
          <w:trHeight w:val="57"/>
          <w:jc w:val="center"/>
        </w:trPr>
        <w:tc>
          <w:tcPr>
            <w:tcW w:w="1118" w:type="dxa"/>
            <w:tcBorders>
              <w:top w:val="nil"/>
              <w:left w:val="nil"/>
              <w:bottom w:val="nil"/>
              <w:right w:val="nil"/>
            </w:tcBorders>
            <w:shd w:val="clear" w:color="auto" w:fill="FFFFFF"/>
            <w:vAlign w:val="center"/>
          </w:tcPr>
          <w:p w14:paraId="6FA1A6FE" w14:textId="77777777" w:rsidR="00F21677" w:rsidRPr="00F21677" w:rsidRDefault="00F21677" w:rsidP="00246B1D">
            <w:pPr>
              <w:jc w:val="both"/>
              <w:rPr>
                <w:color w:val="000000"/>
              </w:rPr>
            </w:pPr>
            <w:r w:rsidRPr="00F21677">
              <w:rPr>
                <w:color w:val="000000"/>
              </w:rPr>
              <w:t>SR</w:t>
            </w:r>
          </w:p>
        </w:tc>
        <w:tc>
          <w:tcPr>
            <w:tcW w:w="1483" w:type="dxa"/>
            <w:tcBorders>
              <w:top w:val="nil"/>
              <w:left w:val="nil"/>
              <w:bottom w:val="nil"/>
              <w:right w:val="nil"/>
            </w:tcBorders>
            <w:shd w:val="clear" w:color="auto" w:fill="FFFFFF"/>
            <w:vAlign w:val="bottom"/>
          </w:tcPr>
          <w:p w14:paraId="27906153" w14:textId="77777777" w:rsidR="00F21677" w:rsidRPr="00F21677" w:rsidRDefault="00F21677" w:rsidP="00246B1D">
            <w:pPr>
              <w:jc w:val="right"/>
              <w:rPr>
                <w:rFonts w:eastAsia="Calibri"/>
                <w:color w:val="000000"/>
              </w:rPr>
            </w:pPr>
            <w:r w:rsidRPr="00F21677">
              <w:rPr>
                <w:rFonts w:eastAsia="Calibri"/>
                <w:color w:val="000000"/>
              </w:rPr>
              <w:t>          0.345969</w:t>
            </w:r>
          </w:p>
        </w:tc>
        <w:tc>
          <w:tcPr>
            <w:tcW w:w="1108" w:type="dxa"/>
            <w:tcBorders>
              <w:top w:val="nil"/>
              <w:left w:val="nil"/>
              <w:bottom w:val="nil"/>
              <w:right w:val="nil"/>
            </w:tcBorders>
            <w:shd w:val="clear" w:color="auto" w:fill="FFFFFF"/>
            <w:vAlign w:val="bottom"/>
          </w:tcPr>
          <w:p w14:paraId="68F27B27" w14:textId="77777777" w:rsidR="00F21677" w:rsidRPr="00F21677" w:rsidRDefault="00F21677" w:rsidP="00246B1D">
            <w:pPr>
              <w:jc w:val="right"/>
              <w:rPr>
                <w:rFonts w:eastAsia="Calibri"/>
                <w:color w:val="000000"/>
              </w:rPr>
            </w:pPr>
            <w:r w:rsidRPr="00F21677">
              <w:rPr>
                <w:rFonts w:eastAsia="Calibri"/>
                <w:color w:val="000000"/>
              </w:rPr>
              <w:t>0.432093</w:t>
            </w:r>
          </w:p>
        </w:tc>
        <w:tc>
          <w:tcPr>
            <w:tcW w:w="816" w:type="dxa"/>
            <w:tcBorders>
              <w:top w:val="nil"/>
              <w:left w:val="nil"/>
              <w:bottom w:val="nil"/>
              <w:right w:val="nil"/>
            </w:tcBorders>
            <w:shd w:val="clear" w:color="auto" w:fill="FFFFFF"/>
            <w:vAlign w:val="bottom"/>
          </w:tcPr>
          <w:p w14:paraId="396B6461" w14:textId="77777777" w:rsidR="00F21677" w:rsidRPr="00F21677" w:rsidRDefault="00F21677" w:rsidP="00246B1D">
            <w:pPr>
              <w:jc w:val="right"/>
              <w:rPr>
                <w:rFonts w:eastAsia="Calibri"/>
                <w:color w:val="000000"/>
              </w:rPr>
            </w:pPr>
            <w:r w:rsidRPr="00F21677">
              <w:rPr>
                <w:rFonts w:eastAsia="Calibri"/>
                <w:color w:val="000000"/>
              </w:rPr>
              <w:t>  0.801</w:t>
            </w:r>
          </w:p>
        </w:tc>
        <w:tc>
          <w:tcPr>
            <w:tcW w:w="994" w:type="dxa"/>
            <w:tcBorders>
              <w:top w:val="nil"/>
              <w:left w:val="nil"/>
              <w:bottom w:val="nil"/>
              <w:right w:val="nil"/>
            </w:tcBorders>
            <w:shd w:val="clear" w:color="auto" w:fill="FFFFFF"/>
            <w:vAlign w:val="bottom"/>
          </w:tcPr>
          <w:p w14:paraId="67F6B594" w14:textId="77777777" w:rsidR="00F21677" w:rsidRPr="00F21677" w:rsidRDefault="00F21677" w:rsidP="00246B1D">
            <w:pPr>
              <w:jc w:val="right"/>
              <w:rPr>
                <w:rFonts w:eastAsia="Calibri"/>
                <w:color w:val="000000"/>
              </w:rPr>
            </w:pPr>
            <w:r w:rsidRPr="00F21677">
              <w:rPr>
                <w:rFonts w:eastAsia="Calibri"/>
                <w:color w:val="000000"/>
              </w:rPr>
              <w:t>0.4253</w:t>
            </w:r>
          </w:p>
        </w:tc>
        <w:tc>
          <w:tcPr>
            <w:tcW w:w="236" w:type="dxa"/>
            <w:tcBorders>
              <w:top w:val="nil"/>
              <w:left w:val="nil"/>
              <w:bottom w:val="nil"/>
              <w:right w:val="nil"/>
            </w:tcBorders>
            <w:shd w:val="clear" w:color="auto" w:fill="FFFFFF"/>
            <w:vAlign w:val="bottom"/>
          </w:tcPr>
          <w:p w14:paraId="7EA0CE85"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0574A313" w14:textId="77777777" w:rsidTr="00F21677">
        <w:trPr>
          <w:trHeight w:val="57"/>
          <w:jc w:val="center"/>
        </w:trPr>
        <w:tc>
          <w:tcPr>
            <w:tcW w:w="1118" w:type="dxa"/>
            <w:tcBorders>
              <w:top w:val="nil"/>
              <w:left w:val="nil"/>
              <w:bottom w:val="nil"/>
              <w:right w:val="nil"/>
            </w:tcBorders>
            <w:shd w:val="clear" w:color="auto" w:fill="FFFFFF"/>
            <w:vAlign w:val="center"/>
          </w:tcPr>
          <w:p w14:paraId="308C2B03" w14:textId="77777777" w:rsidR="00F21677" w:rsidRPr="00F21677" w:rsidRDefault="00F21677" w:rsidP="00246B1D">
            <w:pPr>
              <w:jc w:val="both"/>
              <w:rPr>
                <w:color w:val="000000"/>
              </w:rPr>
            </w:pPr>
            <w:r w:rsidRPr="00F21677">
              <w:rPr>
                <w:color w:val="000000"/>
              </w:rPr>
              <w:t>Ate1908</w:t>
            </w:r>
          </w:p>
        </w:tc>
        <w:tc>
          <w:tcPr>
            <w:tcW w:w="1483" w:type="dxa"/>
            <w:tcBorders>
              <w:top w:val="nil"/>
              <w:left w:val="nil"/>
              <w:bottom w:val="nil"/>
              <w:right w:val="nil"/>
            </w:tcBorders>
            <w:shd w:val="clear" w:color="auto" w:fill="FFFFFF"/>
            <w:vAlign w:val="bottom"/>
          </w:tcPr>
          <w:p w14:paraId="0C5ADE98" w14:textId="77777777" w:rsidR="00F21677" w:rsidRPr="00F21677" w:rsidRDefault="00F21677" w:rsidP="00246B1D">
            <w:pPr>
              <w:jc w:val="right"/>
              <w:rPr>
                <w:rFonts w:eastAsia="Calibri"/>
                <w:color w:val="000000"/>
              </w:rPr>
            </w:pPr>
            <w:r w:rsidRPr="00F21677">
              <w:rPr>
                <w:rFonts w:eastAsia="Calibri"/>
                <w:color w:val="000000"/>
              </w:rPr>
              <w:t>     0.121861</w:t>
            </w:r>
          </w:p>
        </w:tc>
        <w:tc>
          <w:tcPr>
            <w:tcW w:w="1108" w:type="dxa"/>
            <w:tcBorders>
              <w:top w:val="nil"/>
              <w:left w:val="nil"/>
              <w:bottom w:val="nil"/>
              <w:right w:val="nil"/>
            </w:tcBorders>
            <w:shd w:val="clear" w:color="auto" w:fill="FFFFFF"/>
            <w:vAlign w:val="bottom"/>
          </w:tcPr>
          <w:p w14:paraId="151A3228" w14:textId="77777777" w:rsidR="00F21677" w:rsidRPr="00F21677" w:rsidRDefault="00F21677" w:rsidP="00246B1D">
            <w:pPr>
              <w:jc w:val="right"/>
              <w:rPr>
                <w:rFonts w:eastAsia="Calibri"/>
                <w:color w:val="000000"/>
              </w:rPr>
            </w:pPr>
            <w:r w:rsidRPr="00F21677">
              <w:rPr>
                <w:rFonts w:eastAsia="Calibri"/>
                <w:color w:val="000000"/>
              </w:rPr>
              <w:t>0.293374</w:t>
            </w:r>
          </w:p>
        </w:tc>
        <w:tc>
          <w:tcPr>
            <w:tcW w:w="816" w:type="dxa"/>
            <w:tcBorders>
              <w:top w:val="nil"/>
              <w:left w:val="nil"/>
              <w:bottom w:val="nil"/>
              <w:right w:val="nil"/>
            </w:tcBorders>
            <w:shd w:val="clear" w:color="auto" w:fill="FFFFFF"/>
            <w:vAlign w:val="bottom"/>
          </w:tcPr>
          <w:p w14:paraId="2902E034" w14:textId="77777777" w:rsidR="00F21677" w:rsidRPr="00F21677" w:rsidRDefault="00F21677" w:rsidP="00246B1D">
            <w:pPr>
              <w:jc w:val="right"/>
              <w:rPr>
                <w:rFonts w:eastAsia="Calibri"/>
                <w:color w:val="000000"/>
              </w:rPr>
            </w:pPr>
            <w:r w:rsidRPr="00F21677">
              <w:rPr>
                <w:rFonts w:eastAsia="Calibri"/>
                <w:color w:val="000000"/>
              </w:rPr>
              <w:t>  0.415</w:t>
            </w:r>
          </w:p>
        </w:tc>
        <w:tc>
          <w:tcPr>
            <w:tcW w:w="994" w:type="dxa"/>
            <w:tcBorders>
              <w:top w:val="nil"/>
              <w:left w:val="nil"/>
              <w:bottom w:val="nil"/>
              <w:right w:val="nil"/>
            </w:tcBorders>
            <w:shd w:val="clear" w:color="auto" w:fill="FFFFFF"/>
            <w:vAlign w:val="bottom"/>
          </w:tcPr>
          <w:p w14:paraId="6E600327" w14:textId="77777777" w:rsidR="00F21677" w:rsidRPr="00F21677" w:rsidRDefault="00F21677" w:rsidP="00246B1D">
            <w:pPr>
              <w:jc w:val="right"/>
              <w:rPr>
                <w:rFonts w:eastAsia="Calibri"/>
                <w:color w:val="000000"/>
              </w:rPr>
            </w:pPr>
            <w:r w:rsidRPr="00F21677">
              <w:rPr>
                <w:rFonts w:eastAsia="Calibri"/>
                <w:color w:val="000000"/>
              </w:rPr>
              <w:t>0.6788</w:t>
            </w:r>
          </w:p>
        </w:tc>
        <w:tc>
          <w:tcPr>
            <w:tcW w:w="236" w:type="dxa"/>
            <w:tcBorders>
              <w:top w:val="nil"/>
              <w:left w:val="nil"/>
              <w:bottom w:val="nil"/>
              <w:right w:val="nil"/>
            </w:tcBorders>
            <w:shd w:val="clear" w:color="auto" w:fill="FFFFFF"/>
            <w:vAlign w:val="bottom"/>
          </w:tcPr>
          <w:p w14:paraId="7465EE52"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4E355314" w14:textId="77777777" w:rsidTr="00F21677">
        <w:trPr>
          <w:trHeight w:val="57"/>
          <w:jc w:val="center"/>
        </w:trPr>
        <w:tc>
          <w:tcPr>
            <w:tcW w:w="1118" w:type="dxa"/>
            <w:tcBorders>
              <w:top w:val="nil"/>
              <w:left w:val="nil"/>
              <w:bottom w:val="nil"/>
              <w:right w:val="nil"/>
            </w:tcBorders>
            <w:shd w:val="clear" w:color="auto" w:fill="FFFFFF"/>
            <w:vAlign w:val="center"/>
          </w:tcPr>
          <w:p w14:paraId="66A0B6F0" w14:textId="77777777" w:rsidR="00F21677" w:rsidRPr="00F21677" w:rsidRDefault="00F21677" w:rsidP="00246B1D">
            <w:pPr>
              <w:jc w:val="both"/>
              <w:rPr>
                <w:color w:val="000000"/>
              </w:rPr>
            </w:pPr>
            <w:r w:rsidRPr="00F21677">
              <w:rPr>
                <w:color w:val="000000"/>
              </w:rPr>
              <w:t>Ate2862</w:t>
            </w:r>
          </w:p>
        </w:tc>
        <w:tc>
          <w:tcPr>
            <w:tcW w:w="1483" w:type="dxa"/>
            <w:tcBorders>
              <w:top w:val="nil"/>
              <w:left w:val="nil"/>
              <w:bottom w:val="nil"/>
              <w:right w:val="nil"/>
            </w:tcBorders>
            <w:shd w:val="clear" w:color="auto" w:fill="FFFFFF"/>
            <w:vAlign w:val="bottom"/>
          </w:tcPr>
          <w:p w14:paraId="3E970761" w14:textId="77777777" w:rsidR="00F21677" w:rsidRPr="00F21677" w:rsidRDefault="00F21677" w:rsidP="00246B1D">
            <w:pPr>
              <w:jc w:val="right"/>
              <w:rPr>
                <w:rFonts w:eastAsia="Calibri"/>
                <w:color w:val="000000"/>
              </w:rPr>
            </w:pPr>
            <w:r w:rsidRPr="00F21677">
              <w:rPr>
                <w:rFonts w:eastAsia="Calibri"/>
                <w:color w:val="000000"/>
              </w:rPr>
              <w:t>     0.082417</w:t>
            </w:r>
          </w:p>
        </w:tc>
        <w:tc>
          <w:tcPr>
            <w:tcW w:w="1108" w:type="dxa"/>
            <w:tcBorders>
              <w:top w:val="nil"/>
              <w:left w:val="nil"/>
              <w:bottom w:val="nil"/>
              <w:right w:val="nil"/>
            </w:tcBorders>
            <w:shd w:val="clear" w:color="auto" w:fill="FFFFFF"/>
            <w:vAlign w:val="bottom"/>
          </w:tcPr>
          <w:p w14:paraId="4302E72F" w14:textId="77777777" w:rsidR="00F21677" w:rsidRPr="00F21677" w:rsidRDefault="00F21677" w:rsidP="00246B1D">
            <w:pPr>
              <w:jc w:val="right"/>
              <w:rPr>
                <w:rFonts w:eastAsia="Calibri"/>
                <w:color w:val="000000"/>
              </w:rPr>
            </w:pPr>
            <w:r w:rsidRPr="00F21677">
              <w:rPr>
                <w:rFonts w:eastAsia="Calibri"/>
                <w:color w:val="000000"/>
              </w:rPr>
              <w:t>0.291196</w:t>
            </w:r>
          </w:p>
        </w:tc>
        <w:tc>
          <w:tcPr>
            <w:tcW w:w="816" w:type="dxa"/>
            <w:tcBorders>
              <w:top w:val="nil"/>
              <w:left w:val="nil"/>
              <w:bottom w:val="nil"/>
              <w:right w:val="nil"/>
            </w:tcBorders>
            <w:shd w:val="clear" w:color="auto" w:fill="FFFFFF"/>
            <w:vAlign w:val="bottom"/>
          </w:tcPr>
          <w:p w14:paraId="616BD2D5" w14:textId="77777777" w:rsidR="00F21677" w:rsidRPr="00F21677" w:rsidRDefault="00F21677" w:rsidP="00246B1D">
            <w:pPr>
              <w:jc w:val="right"/>
              <w:rPr>
                <w:rFonts w:eastAsia="Calibri"/>
                <w:color w:val="000000"/>
              </w:rPr>
            </w:pPr>
            <w:r w:rsidRPr="00F21677">
              <w:rPr>
                <w:rFonts w:eastAsia="Calibri"/>
                <w:color w:val="000000"/>
              </w:rPr>
              <w:t>  0.283</w:t>
            </w:r>
          </w:p>
        </w:tc>
        <w:tc>
          <w:tcPr>
            <w:tcW w:w="994" w:type="dxa"/>
            <w:tcBorders>
              <w:top w:val="nil"/>
              <w:left w:val="nil"/>
              <w:bottom w:val="nil"/>
              <w:right w:val="nil"/>
            </w:tcBorders>
            <w:shd w:val="clear" w:color="auto" w:fill="FFFFFF"/>
            <w:vAlign w:val="bottom"/>
          </w:tcPr>
          <w:p w14:paraId="008430A4" w14:textId="77777777" w:rsidR="00F21677" w:rsidRPr="00F21677" w:rsidRDefault="00F21677" w:rsidP="00246B1D">
            <w:pPr>
              <w:jc w:val="right"/>
              <w:rPr>
                <w:rFonts w:eastAsia="Calibri"/>
                <w:color w:val="000000"/>
              </w:rPr>
            </w:pPr>
            <w:r w:rsidRPr="00F21677">
              <w:rPr>
                <w:rFonts w:eastAsia="Calibri"/>
                <w:color w:val="000000"/>
              </w:rPr>
              <w:t>0.7778</w:t>
            </w:r>
          </w:p>
        </w:tc>
        <w:tc>
          <w:tcPr>
            <w:tcW w:w="236" w:type="dxa"/>
            <w:tcBorders>
              <w:top w:val="nil"/>
              <w:left w:val="nil"/>
              <w:bottom w:val="nil"/>
              <w:right w:val="nil"/>
            </w:tcBorders>
            <w:shd w:val="clear" w:color="auto" w:fill="FFFFFF"/>
            <w:vAlign w:val="bottom"/>
          </w:tcPr>
          <w:p w14:paraId="6A4AAF56"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68375F62" w14:textId="77777777" w:rsidTr="00F21677">
        <w:trPr>
          <w:trHeight w:val="57"/>
          <w:jc w:val="center"/>
        </w:trPr>
        <w:tc>
          <w:tcPr>
            <w:tcW w:w="1118" w:type="dxa"/>
            <w:tcBorders>
              <w:top w:val="nil"/>
              <w:left w:val="nil"/>
              <w:bottom w:val="nil"/>
              <w:right w:val="nil"/>
            </w:tcBorders>
            <w:shd w:val="clear" w:color="auto" w:fill="FFFFFF"/>
            <w:vAlign w:val="center"/>
          </w:tcPr>
          <w:p w14:paraId="6EC10D97" w14:textId="77777777" w:rsidR="00F21677" w:rsidRPr="00F21677" w:rsidRDefault="00F21677" w:rsidP="00246B1D">
            <w:pPr>
              <w:jc w:val="both"/>
              <w:rPr>
                <w:color w:val="000000"/>
              </w:rPr>
            </w:pPr>
            <w:r w:rsidRPr="00F21677">
              <w:rPr>
                <w:color w:val="000000"/>
              </w:rPr>
              <w:t>Ate3816</w:t>
            </w:r>
          </w:p>
        </w:tc>
        <w:tc>
          <w:tcPr>
            <w:tcW w:w="1483" w:type="dxa"/>
            <w:tcBorders>
              <w:top w:val="nil"/>
              <w:left w:val="nil"/>
              <w:bottom w:val="nil"/>
              <w:right w:val="nil"/>
            </w:tcBorders>
            <w:shd w:val="clear" w:color="auto" w:fill="FFFFFF"/>
            <w:vAlign w:val="bottom"/>
          </w:tcPr>
          <w:p w14:paraId="7F334633" w14:textId="77777777" w:rsidR="00F21677" w:rsidRPr="00F21677" w:rsidRDefault="00F21677" w:rsidP="00246B1D">
            <w:pPr>
              <w:jc w:val="right"/>
              <w:rPr>
                <w:rFonts w:eastAsia="Calibri"/>
                <w:color w:val="000000"/>
              </w:rPr>
            </w:pPr>
            <w:r w:rsidRPr="00F21677">
              <w:rPr>
                <w:rFonts w:eastAsia="Calibri"/>
                <w:color w:val="000000"/>
              </w:rPr>
              <w:t>     0.280975</w:t>
            </w:r>
          </w:p>
        </w:tc>
        <w:tc>
          <w:tcPr>
            <w:tcW w:w="1108" w:type="dxa"/>
            <w:tcBorders>
              <w:top w:val="nil"/>
              <w:left w:val="nil"/>
              <w:bottom w:val="nil"/>
              <w:right w:val="nil"/>
            </w:tcBorders>
            <w:shd w:val="clear" w:color="auto" w:fill="FFFFFF"/>
            <w:vAlign w:val="bottom"/>
          </w:tcPr>
          <w:p w14:paraId="6D19058A" w14:textId="77777777" w:rsidR="00F21677" w:rsidRPr="00F21677" w:rsidRDefault="00F21677" w:rsidP="00246B1D">
            <w:pPr>
              <w:jc w:val="right"/>
              <w:rPr>
                <w:rFonts w:eastAsia="Calibri"/>
                <w:color w:val="000000"/>
              </w:rPr>
            </w:pPr>
            <w:r w:rsidRPr="00F21677">
              <w:rPr>
                <w:rFonts w:eastAsia="Calibri"/>
                <w:color w:val="000000"/>
              </w:rPr>
              <w:t>0.299548</w:t>
            </w:r>
          </w:p>
        </w:tc>
        <w:tc>
          <w:tcPr>
            <w:tcW w:w="816" w:type="dxa"/>
            <w:tcBorders>
              <w:top w:val="nil"/>
              <w:left w:val="nil"/>
              <w:bottom w:val="nil"/>
              <w:right w:val="nil"/>
            </w:tcBorders>
            <w:shd w:val="clear" w:color="auto" w:fill="FFFFFF"/>
            <w:vAlign w:val="bottom"/>
          </w:tcPr>
          <w:p w14:paraId="73F67870" w14:textId="77777777" w:rsidR="00F21677" w:rsidRPr="00F21677" w:rsidRDefault="00F21677" w:rsidP="00246B1D">
            <w:pPr>
              <w:jc w:val="right"/>
              <w:rPr>
                <w:rFonts w:eastAsia="Calibri"/>
                <w:color w:val="000000"/>
              </w:rPr>
            </w:pPr>
            <w:r w:rsidRPr="00F21677">
              <w:rPr>
                <w:rFonts w:eastAsia="Calibri"/>
                <w:color w:val="000000"/>
              </w:rPr>
              <w:t>  0.938</w:t>
            </w:r>
          </w:p>
        </w:tc>
        <w:tc>
          <w:tcPr>
            <w:tcW w:w="994" w:type="dxa"/>
            <w:tcBorders>
              <w:top w:val="nil"/>
              <w:left w:val="nil"/>
              <w:bottom w:val="nil"/>
              <w:right w:val="nil"/>
            </w:tcBorders>
            <w:shd w:val="clear" w:color="auto" w:fill="FFFFFF"/>
            <w:vAlign w:val="bottom"/>
          </w:tcPr>
          <w:p w14:paraId="517763E3" w14:textId="77777777" w:rsidR="00F21677" w:rsidRPr="00F21677" w:rsidRDefault="00F21677" w:rsidP="00246B1D">
            <w:pPr>
              <w:jc w:val="right"/>
              <w:rPr>
                <w:rFonts w:eastAsia="Calibri"/>
                <w:color w:val="000000"/>
              </w:rPr>
            </w:pPr>
            <w:r w:rsidRPr="00F21677">
              <w:rPr>
                <w:rFonts w:eastAsia="Calibri"/>
                <w:color w:val="000000"/>
              </w:rPr>
              <w:t>0.3506</w:t>
            </w:r>
          </w:p>
        </w:tc>
        <w:tc>
          <w:tcPr>
            <w:tcW w:w="236" w:type="dxa"/>
            <w:tcBorders>
              <w:top w:val="nil"/>
              <w:left w:val="nil"/>
              <w:bottom w:val="nil"/>
              <w:right w:val="nil"/>
            </w:tcBorders>
            <w:shd w:val="clear" w:color="auto" w:fill="FFFFFF"/>
            <w:vAlign w:val="bottom"/>
          </w:tcPr>
          <w:p w14:paraId="6C3FD766"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189A5D21" w14:textId="77777777" w:rsidTr="00F21677">
        <w:trPr>
          <w:trHeight w:val="57"/>
          <w:jc w:val="center"/>
        </w:trPr>
        <w:tc>
          <w:tcPr>
            <w:tcW w:w="1118" w:type="dxa"/>
            <w:tcBorders>
              <w:top w:val="nil"/>
              <w:left w:val="nil"/>
              <w:bottom w:val="nil"/>
              <w:right w:val="nil"/>
            </w:tcBorders>
            <w:shd w:val="clear" w:color="auto" w:fill="FFFFFF"/>
            <w:vAlign w:val="center"/>
          </w:tcPr>
          <w:p w14:paraId="2F533235" w14:textId="77777777" w:rsidR="00F21677" w:rsidRPr="00F21677" w:rsidRDefault="00F21677" w:rsidP="00246B1D">
            <w:pPr>
              <w:jc w:val="both"/>
              <w:rPr>
                <w:color w:val="000000"/>
              </w:rPr>
            </w:pPr>
            <w:r w:rsidRPr="00F21677">
              <w:rPr>
                <w:color w:val="000000"/>
              </w:rPr>
              <w:t>ME</w:t>
            </w:r>
          </w:p>
        </w:tc>
        <w:tc>
          <w:tcPr>
            <w:tcW w:w="1483" w:type="dxa"/>
            <w:tcBorders>
              <w:top w:val="nil"/>
              <w:left w:val="nil"/>
              <w:bottom w:val="nil"/>
              <w:right w:val="nil"/>
            </w:tcBorders>
            <w:shd w:val="clear" w:color="auto" w:fill="FFFFFF"/>
            <w:vAlign w:val="bottom"/>
          </w:tcPr>
          <w:p w14:paraId="25B9DB8B" w14:textId="77777777" w:rsidR="00F21677" w:rsidRPr="00F21677" w:rsidRDefault="00F21677" w:rsidP="00246B1D">
            <w:pPr>
              <w:jc w:val="right"/>
              <w:rPr>
                <w:rFonts w:eastAsia="Calibri"/>
                <w:color w:val="000000"/>
              </w:rPr>
            </w:pPr>
            <w:r w:rsidRPr="00F21677">
              <w:rPr>
                <w:rFonts w:eastAsia="Calibri"/>
                <w:color w:val="000000"/>
              </w:rPr>
              <w:t>         -0.032947</w:t>
            </w:r>
          </w:p>
        </w:tc>
        <w:tc>
          <w:tcPr>
            <w:tcW w:w="1108" w:type="dxa"/>
            <w:tcBorders>
              <w:top w:val="nil"/>
              <w:left w:val="nil"/>
              <w:bottom w:val="nil"/>
              <w:right w:val="nil"/>
            </w:tcBorders>
            <w:shd w:val="clear" w:color="auto" w:fill="FFFFFF"/>
            <w:vAlign w:val="bottom"/>
          </w:tcPr>
          <w:p w14:paraId="6628377D" w14:textId="77777777" w:rsidR="00F21677" w:rsidRPr="00F21677" w:rsidRDefault="00F21677" w:rsidP="00246B1D">
            <w:pPr>
              <w:jc w:val="right"/>
              <w:rPr>
                <w:rFonts w:eastAsia="Calibri"/>
                <w:color w:val="000000"/>
              </w:rPr>
            </w:pPr>
            <w:r w:rsidRPr="00F21677">
              <w:rPr>
                <w:rFonts w:eastAsia="Calibri"/>
                <w:color w:val="000000"/>
              </w:rPr>
              <w:t>0.239645</w:t>
            </w:r>
          </w:p>
        </w:tc>
        <w:tc>
          <w:tcPr>
            <w:tcW w:w="816" w:type="dxa"/>
            <w:tcBorders>
              <w:top w:val="nil"/>
              <w:left w:val="nil"/>
              <w:bottom w:val="nil"/>
              <w:right w:val="nil"/>
            </w:tcBorders>
            <w:shd w:val="clear" w:color="auto" w:fill="FFFFFF"/>
            <w:vAlign w:val="bottom"/>
          </w:tcPr>
          <w:p w14:paraId="2FE5A801" w14:textId="77777777" w:rsidR="00F21677" w:rsidRPr="00F21677" w:rsidRDefault="00F21677" w:rsidP="00246B1D">
            <w:pPr>
              <w:jc w:val="right"/>
              <w:rPr>
                <w:rFonts w:eastAsia="Calibri"/>
                <w:color w:val="000000"/>
              </w:rPr>
            </w:pPr>
            <w:r w:rsidRPr="00F21677">
              <w:rPr>
                <w:rFonts w:eastAsia="Calibri"/>
                <w:color w:val="000000"/>
              </w:rPr>
              <w:t> -0.137</w:t>
            </w:r>
          </w:p>
        </w:tc>
        <w:tc>
          <w:tcPr>
            <w:tcW w:w="994" w:type="dxa"/>
            <w:tcBorders>
              <w:top w:val="nil"/>
              <w:left w:val="nil"/>
              <w:bottom w:val="nil"/>
              <w:right w:val="nil"/>
            </w:tcBorders>
            <w:shd w:val="clear" w:color="auto" w:fill="FFFFFF"/>
            <w:vAlign w:val="bottom"/>
          </w:tcPr>
          <w:p w14:paraId="186AEFEE" w14:textId="77777777" w:rsidR="00F21677" w:rsidRPr="00F21677" w:rsidRDefault="00F21677" w:rsidP="00246B1D">
            <w:pPr>
              <w:jc w:val="right"/>
              <w:rPr>
                <w:rFonts w:eastAsia="Calibri"/>
                <w:color w:val="000000"/>
              </w:rPr>
            </w:pPr>
            <w:r w:rsidRPr="00F21677">
              <w:rPr>
                <w:rFonts w:eastAsia="Calibri"/>
                <w:color w:val="000000"/>
              </w:rPr>
              <w:t>0.8909</w:t>
            </w:r>
          </w:p>
        </w:tc>
        <w:tc>
          <w:tcPr>
            <w:tcW w:w="236" w:type="dxa"/>
            <w:tcBorders>
              <w:top w:val="nil"/>
              <w:left w:val="nil"/>
              <w:bottom w:val="nil"/>
              <w:right w:val="nil"/>
            </w:tcBorders>
            <w:shd w:val="clear" w:color="auto" w:fill="FFFFFF"/>
            <w:vAlign w:val="bottom"/>
          </w:tcPr>
          <w:p w14:paraId="59832E76"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60F12345" w14:textId="77777777" w:rsidTr="00F21677">
        <w:trPr>
          <w:trHeight w:val="57"/>
          <w:jc w:val="center"/>
        </w:trPr>
        <w:tc>
          <w:tcPr>
            <w:tcW w:w="1118" w:type="dxa"/>
            <w:tcBorders>
              <w:top w:val="nil"/>
              <w:left w:val="nil"/>
              <w:bottom w:val="nil"/>
              <w:right w:val="nil"/>
            </w:tcBorders>
            <w:shd w:val="clear" w:color="auto" w:fill="FFFFFF"/>
            <w:vAlign w:val="center"/>
          </w:tcPr>
          <w:p w14:paraId="74F382EB" w14:textId="77777777" w:rsidR="00F21677" w:rsidRPr="00F21677" w:rsidRDefault="00F21677" w:rsidP="00246B1D">
            <w:pPr>
              <w:jc w:val="both"/>
              <w:rPr>
                <w:color w:val="000000"/>
              </w:rPr>
            </w:pPr>
            <w:r w:rsidRPr="00F21677">
              <w:rPr>
                <w:color w:val="000000"/>
              </w:rPr>
              <w:t>PE</w:t>
            </w:r>
          </w:p>
        </w:tc>
        <w:tc>
          <w:tcPr>
            <w:tcW w:w="1483" w:type="dxa"/>
            <w:tcBorders>
              <w:top w:val="nil"/>
              <w:left w:val="nil"/>
              <w:bottom w:val="nil"/>
              <w:right w:val="nil"/>
            </w:tcBorders>
            <w:shd w:val="clear" w:color="auto" w:fill="FFFFFF"/>
            <w:vAlign w:val="bottom"/>
          </w:tcPr>
          <w:p w14:paraId="3CF25999" w14:textId="77777777" w:rsidR="00F21677" w:rsidRPr="00F21677" w:rsidRDefault="00F21677" w:rsidP="00246B1D">
            <w:pPr>
              <w:jc w:val="right"/>
              <w:rPr>
                <w:rFonts w:eastAsia="Calibri"/>
                <w:color w:val="000000"/>
              </w:rPr>
            </w:pPr>
            <w:r w:rsidRPr="00F21677">
              <w:rPr>
                <w:rFonts w:eastAsia="Calibri"/>
                <w:color w:val="000000"/>
              </w:rPr>
              <w:t>         -0.077143</w:t>
            </w:r>
          </w:p>
        </w:tc>
        <w:tc>
          <w:tcPr>
            <w:tcW w:w="1108" w:type="dxa"/>
            <w:tcBorders>
              <w:top w:val="nil"/>
              <w:left w:val="nil"/>
              <w:bottom w:val="nil"/>
              <w:right w:val="nil"/>
            </w:tcBorders>
            <w:shd w:val="clear" w:color="auto" w:fill="FFFFFF"/>
            <w:vAlign w:val="bottom"/>
          </w:tcPr>
          <w:p w14:paraId="38640F89" w14:textId="77777777" w:rsidR="00F21677" w:rsidRPr="00F21677" w:rsidRDefault="00F21677" w:rsidP="00246B1D">
            <w:pPr>
              <w:jc w:val="right"/>
              <w:rPr>
                <w:rFonts w:eastAsia="Calibri"/>
                <w:color w:val="000000"/>
              </w:rPr>
            </w:pPr>
            <w:r w:rsidRPr="00F21677">
              <w:rPr>
                <w:rFonts w:eastAsia="Calibri"/>
                <w:color w:val="000000"/>
              </w:rPr>
              <w:t>0.168503</w:t>
            </w:r>
          </w:p>
        </w:tc>
        <w:tc>
          <w:tcPr>
            <w:tcW w:w="816" w:type="dxa"/>
            <w:tcBorders>
              <w:top w:val="nil"/>
              <w:left w:val="nil"/>
              <w:bottom w:val="nil"/>
              <w:right w:val="nil"/>
            </w:tcBorders>
            <w:shd w:val="clear" w:color="auto" w:fill="FFFFFF"/>
            <w:vAlign w:val="bottom"/>
          </w:tcPr>
          <w:p w14:paraId="71B4C326" w14:textId="77777777" w:rsidR="00F21677" w:rsidRPr="00F21677" w:rsidRDefault="00F21677" w:rsidP="00246B1D">
            <w:pPr>
              <w:jc w:val="right"/>
              <w:rPr>
                <w:rFonts w:eastAsia="Calibri"/>
                <w:color w:val="000000"/>
              </w:rPr>
            </w:pPr>
            <w:r w:rsidRPr="00F21677">
              <w:rPr>
                <w:rFonts w:eastAsia="Calibri"/>
                <w:color w:val="000000"/>
              </w:rPr>
              <w:t> -0.458</w:t>
            </w:r>
          </w:p>
        </w:tc>
        <w:tc>
          <w:tcPr>
            <w:tcW w:w="994" w:type="dxa"/>
            <w:tcBorders>
              <w:top w:val="nil"/>
              <w:left w:val="nil"/>
              <w:bottom w:val="nil"/>
              <w:right w:val="nil"/>
            </w:tcBorders>
            <w:shd w:val="clear" w:color="auto" w:fill="FFFFFF"/>
            <w:vAlign w:val="bottom"/>
          </w:tcPr>
          <w:p w14:paraId="3EAF747A" w14:textId="77777777" w:rsidR="00F21677" w:rsidRPr="00F21677" w:rsidRDefault="00F21677" w:rsidP="00246B1D">
            <w:pPr>
              <w:jc w:val="right"/>
              <w:rPr>
                <w:rFonts w:eastAsia="Calibri"/>
                <w:color w:val="000000"/>
              </w:rPr>
            </w:pPr>
            <w:r w:rsidRPr="00F21677">
              <w:rPr>
                <w:rFonts w:eastAsia="Calibri"/>
                <w:color w:val="000000"/>
              </w:rPr>
              <w:t>0.6481</w:t>
            </w:r>
          </w:p>
        </w:tc>
        <w:tc>
          <w:tcPr>
            <w:tcW w:w="236" w:type="dxa"/>
            <w:tcBorders>
              <w:top w:val="nil"/>
              <w:left w:val="nil"/>
              <w:bottom w:val="nil"/>
              <w:right w:val="nil"/>
            </w:tcBorders>
            <w:shd w:val="clear" w:color="auto" w:fill="FFFFFF"/>
            <w:vAlign w:val="bottom"/>
          </w:tcPr>
          <w:p w14:paraId="6C1446E8"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50DF7630" w14:textId="77777777" w:rsidTr="00F21677">
        <w:trPr>
          <w:trHeight w:val="57"/>
          <w:jc w:val="center"/>
        </w:trPr>
        <w:tc>
          <w:tcPr>
            <w:tcW w:w="1118" w:type="dxa"/>
            <w:tcBorders>
              <w:top w:val="nil"/>
              <w:left w:val="nil"/>
              <w:bottom w:val="single" w:sz="4" w:space="0" w:color="000000"/>
              <w:right w:val="nil"/>
            </w:tcBorders>
            <w:shd w:val="clear" w:color="auto" w:fill="FFFFFF"/>
            <w:vAlign w:val="center"/>
          </w:tcPr>
          <w:p w14:paraId="1DE30AF9" w14:textId="77777777" w:rsidR="00F21677" w:rsidRPr="00F21677" w:rsidRDefault="00F21677" w:rsidP="00246B1D">
            <w:pPr>
              <w:jc w:val="both"/>
              <w:rPr>
                <w:color w:val="000000"/>
              </w:rPr>
            </w:pPr>
            <w:r w:rsidRPr="00F21677">
              <w:rPr>
                <w:color w:val="000000"/>
              </w:rPr>
              <w:t>FE</w:t>
            </w:r>
          </w:p>
        </w:tc>
        <w:tc>
          <w:tcPr>
            <w:tcW w:w="1483" w:type="dxa"/>
            <w:tcBorders>
              <w:top w:val="nil"/>
              <w:left w:val="nil"/>
              <w:bottom w:val="single" w:sz="4" w:space="0" w:color="000000"/>
              <w:right w:val="nil"/>
            </w:tcBorders>
            <w:shd w:val="clear" w:color="auto" w:fill="FFFFFF"/>
            <w:vAlign w:val="bottom"/>
          </w:tcPr>
          <w:p w14:paraId="2A28C46E" w14:textId="77777777" w:rsidR="00F21677" w:rsidRPr="00F21677" w:rsidRDefault="00F21677" w:rsidP="00246B1D">
            <w:pPr>
              <w:jc w:val="right"/>
              <w:rPr>
                <w:rFonts w:eastAsia="Calibri"/>
                <w:color w:val="000000"/>
              </w:rPr>
            </w:pPr>
            <w:r w:rsidRPr="00F21677">
              <w:rPr>
                <w:rFonts w:eastAsia="Calibri"/>
                <w:color w:val="000000"/>
              </w:rPr>
              <w:t>          0.014382</w:t>
            </w:r>
          </w:p>
        </w:tc>
        <w:tc>
          <w:tcPr>
            <w:tcW w:w="1108" w:type="dxa"/>
            <w:tcBorders>
              <w:top w:val="nil"/>
              <w:left w:val="nil"/>
              <w:bottom w:val="single" w:sz="4" w:space="0" w:color="000000"/>
              <w:right w:val="nil"/>
            </w:tcBorders>
            <w:shd w:val="clear" w:color="auto" w:fill="FFFFFF"/>
            <w:vAlign w:val="bottom"/>
          </w:tcPr>
          <w:p w14:paraId="79047EDB" w14:textId="77777777" w:rsidR="00F21677" w:rsidRPr="00F21677" w:rsidRDefault="00F21677" w:rsidP="00246B1D">
            <w:pPr>
              <w:jc w:val="right"/>
              <w:rPr>
                <w:rFonts w:eastAsia="Calibri"/>
                <w:color w:val="000000"/>
              </w:rPr>
            </w:pPr>
            <w:r w:rsidRPr="00F21677">
              <w:rPr>
                <w:rFonts w:eastAsia="Calibri"/>
                <w:color w:val="000000"/>
              </w:rPr>
              <w:t>0.153448</w:t>
            </w:r>
          </w:p>
        </w:tc>
        <w:tc>
          <w:tcPr>
            <w:tcW w:w="816" w:type="dxa"/>
            <w:tcBorders>
              <w:top w:val="nil"/>
              <w:left w:val="nil"/>
              <w:bottom w:val="single" w:sz="4" w:space="0" w:color="000000"/>
              <w:right w:val="nil"/>
            </w:tcBorders>
            <w:shd w:val="clear" w:color="auto" w:fill="FFFFFF"/>
            <w:vAlign w:val="bottom"/>
          </w:tcPr>
          <w:p w14:paraId="3C83A207" w14:textId="77777777" w:rsidR="00F21677" w:rsidRPr="00F21677" w:rsidRDefault="00F21677" w:rsidP="00246B1D">
            <w:pPr>
              <w:jc w:val="right"/>
              <w:rPr>
                <w:rFonts w:eastAsia="Calibri"/>
                <w:color w:val="000000"/>
              </w:rPr>
            </w:pPr>
            <w:r w:rsidRPr="00F21677">
              <w:rPr>
                <w:rFonts w:eastAsia="Calibri"/>
                <w:color w:val="000000"/>
              </w:rPr>
              <w:t>  0.094</w:t>
            </w:r>
          </w:p>
        </w:tc>
        <w:tc>
          <w:tcPr>
            <w:tcW w:w="994" w:type="dxa"/>
            <w:tcBorders>
              <w:top w:val="nil"/>
              <w:left w:val="nil"/>
              <w:bottom w:val="single" w:sz="4" w:space="0" w:color="000000"/>
              <w:right w:val="nil"/>
            </w:tcBorders>
            <w:shd w:val="clear" w:color="auto" w:fill="FFFFFF"/>
            <w:vAlign w:val="bottom"/>
          </w:tcPr>
          <w:p w14:paraId="20EBB3CC" w14:textId="77777777" w:rsidR="00F21677" w:rsidRPr="00F21677" w:rsidRDefault="00F21677" w:rsidP="00246B1D">
            <w:pPr>
              <w:jc w:val="right"/>
              <w:rPr>
                <w:rFonts w:eastAsia="Calibri"/>
                <w:color w:val="000000"/>
              </w:rPr>
            </w:pPr>
            <w:r w:rsidRPr="00F21677">
              <w:rPr>
                <w:rFonts w:eastAsia="Calibri"/>
                <w:color w:val="000000"/>
              </w:rPr>
              <w:t>0.9255</w:t>
            </w:r>
          </w:p>
        </w:tc>
        <w:tc>
          <w:tcPr>
            <w:tcW w:w="236" w:type="dxa"/>
            <w:tcBorders>
              <w:top w:val="nil"/>
              <w:left w:val="nil"/>
              <w:bottom w:val="nil"/>
              <w:right w:val="nil"/>
            </w:tcBorders>
            <w:shd w:val="clear" w:color="auto" w:fill="FFFFFF"/>
            <w:vAlign w:val="bottom"/>
          </w:tcPr>
          <w:p w14:paraId="0D5D5701" w14:textId="77777777" w:rsidR="00F21677" w:rsidRPr="00F21677" w:rsidRDefault="00F21677" w:rsidP="00246B1D">
            <w:pPr>
              <w:rPr>
                <w:rFonts w:eastAsia="Calibri"/>
                <w:color w:val="000000"/>
              </w:rPr>
            </w:pPr>
            <w:r w:rsidRPr="00F21677">
              <w:rPr>
                <w:rFonts w:eastAsia="Calibri"/>
                <w:color w:val="000000"/>
              </w:rPr>
              <w:t> </w:t>
            </w:r>
          </w:p>
        </w:tc>
      </w:tr>
    </w:tbl>
    <w:p w14:paraId="27C5EB74" w14:textId="77777777" w:rsidR="00F21677" w:rsidRPr="004A7365" w:rsidRDefault="00F21677" w:rsidP="00F21677">
      <w:pPr>
        <w:jc w:val="both"/>
        <w:rPr>
          <w:sz w:val="10"/>
          <w:szCs w:val="10"/>
          <w:highlight w:val="white"/>
        </w:rPr>
      </w:pPr>
    </w:p>
    <w:p w14:paraId="6EE676B6" w14:textId="77777777" w:rsidR="00F21677" w:rsidRPr="00F21677" w:rsidRDefault="00F21677" w:rsidP="00F21677">
      <w:pPr>
        <w:jc w:val="both"/>
        <w:rPr>
          <w:sz w:val="24"/>
          <w:szCs w:val="24"/>
          <w:highlight w:val="white"/>
        </w:rPr>
      </w:pPr>
      <w:r w:rsidRPr="00F21677">
        <w:rPr>
          <w:sz w:val="24"/>
          <w:szCs w:val="24"/>
          <w:highlight w:val="white"/>
        </w:rPr>
        <w:t>Tabela 13</w:t>
      </w:r>
    </w:p>
    <w:p w14:paraId="1A651F74" w14:textId="77777777" w:rsidR="00F21677" w:rsidRPr="00F21677" w:rsidRDefault="00F21677" w:rsidP="00F21677">
      <w:pPr>
        <w:jc w:val="both"/>
        <w:rPr>
          <w:b/>
          <w:color w:val="FF0000"/>
          <w:highlight w:val="white"/>
        </w:rPr>
      </w:pPr>
      <w:r w:rsidRPr="00F21677">
        <w:rPr>
          <w:b/>
          <w:sz w:val="24"/>
          <w:szCs w:val="24"/>
          <w:highlight w:val="white"/>
        </w:rPr>
        <w:t>Regressão Logística - Cenário 8</w:t>
      </w:r>
    </w:p>
    <w:tbl>
      <w:tblPr>
        <w:tblW w:w="5974" w:type="dxa"/>
        <w:jc w:val="center"/>
        <w:tblLayout w:type="fixed"/>
        <w:tblLook w:val="0400" w:firstRow="0" w:lastRow="0" w:firstColumn="0" w:lastColumn="0" w:noHBand="0" w:noVBand="1"/>
      </w:tblPr>
      <w:tblGrid>
        <w:gridCol w:w="1371"/>
        <w:gridCol w:w="1561"/>
        <w:gridCol w:w="1108"/>
        <w:gridCol w:w="817"/>
        <w:gridCol w:w="881"/>
        <w:gridCol w:w="236"/>
      </w:tblGrid>
      <w:tr w:rsidR="00F21677" w:rsidRPr="00F21677" w14:paraId="6FEC5EA4" w14:textId="77777777" w:rsidTr="00F21677">
        <w:trPr>
          <w:trHeight w:val="57"/>
          <w:jc w:val="center"/>
        </w:trPr>
        <w:tc>
          <w:tcPr>
            <w:tcW w:w="1371" w:type="dxa"/>
            <w:tcBorders>
              <w:top w:val="single" w:sz="4" w:space="0" w:color="000000"/>
              <w:left w:val="nil"/>
              <w:bottom w:val="single" w:sz="4" w:space="0" w:color="000000"/>
              <w:right w:val="nil"/>
            </w:tcBorders>
            <w:shd w:val="clear" w:color="auto" w:fill="FFFFFF"/>
            <w:vAlign w:val="bottom"/>
          </w:tcPr>
          <w:p w14:paraId="34745805" w14:textId="77777777" w:rsidR="00F21677" w:rsidRPr="00F21677" w:rsidRDefault="00F21677" w:rsidP="00246B1D">
            <w:pPr>
              <w:jc w:val="center"/>
              <w:rPr>
                <w:b/>
                <w:color w:val="000000"/>
              </w:rPr>
            </w:pPr>
            <w:r w:rsidRPr="00F21677">
              <w:rPr>
                <w:b/>
                <w:color w:val="000000"/>
              </w:rPr>
              <w:t> </w:t>
            </w:r>
          </w:p>
        </w:tc>
        <w:tc>
          <w:tcPr>
            <w:tcW w:w="1561" w:type="dxa"/>
            <w:tcBorders>
              <w:top w:val="single" w:sz="4" w:space="0" w:color="000000"/>
              <w:left w:val="nil"/>
              <w:bottom w:val="single" w:sz="4" w:space="0" w:color="000000"/>
              <w:right w:val="nil"/>
            </w:tcBorders>
            <w:shd w:val="clear" w:color="auto" w:fill="FFFFFF"/>
            <w:vAlign w:val="center"/>
          </w:tcPr>
          <w:p w14:paraId="6E61781A" w14:textId="77777777" w:rsidR="00F21677" w:rsidRPr="00F21677" w:rsidRDefault="00F21677" w:rsidP="00246B1D">
            <w:pPr>
              <w:jc w:val="center"/>
              <w:rPr>
                <w:b/>
                <w:color w:val="000000"/>
              </w:rPr>
            </w:pPr>
            <w:proofErr w:type="spellStart"/>
            <w:r w:rsidRPr="00F21677">
              <w:rPr>
                <w:b/>
                <w:color w:val="000000"/>
              </w:rPr>
              <w:t>Estimate</w:t>
            </w:r>
            <w:proofErr w:type="spellEnd"/>
          </w:p>
        </w:tc>
        <w:tc>
          <w:tcPr>
            <w:tcW w:w="1108" w:type="dxa"/>
            <w:tcBorders>
              <w:top w:val="single" w:sz="4" w:space="0" w:color="000000"/>
              <w:left w:val="nil"/>
              <w:bottom w:val="single" w:sz="4" w:space="0" w:color="000000"/>
              <w:right w:val="nil"/>
            </w:tcBorders>
            <w:shd w:val="clear" w:color="auto" w:fill="FFFFFF"/>
            <w:vAlign w:val="bottom"/>
          </w:tcPr>
          <w:p w14:paraId="2C4977CE" w14:textId="77777777" w:rsidR="00F21677" w:rsidRPr="00F21677" w:rsidRDefault="00F21677" w:rsidP="00246B1D">
            <w:pPr>
              <w:jc w:val="center"/>
              <w:rPr>
                <w:b/>
                <w:color w:val="000000"/>
              </w:rPr>
            </w:pPr>
            <w:proofErr w:type="spellStart"/>
            <w:r w:rsidRPr="00F21677">
              <w:rPr>
                <w:b/>
                <w:color w:val="000000"/>
              </w:rPr>
              <w:t>Std</w:t>
            </w:r>
            <w:proofErr w:type="spellEnd"/>
            <w:r w:rsidRPr="00F21677">
              <w:rPr>
                <w:b/>
                <w:color w:val="000000"/>
              </w:rPr>
              <w:t xml:space="preserve">. </w:t>
            </w:r>
            <w:proofErr w:type="spellStart"/>
            <w:r w:rsidRPr="00F21677">
              <w:rPr>
                <w:b/>
                <w:color w:val="000000"/>
              </w:rPr>
              <w:t>Error</w:t>
            </w:r>
            <w:proofErr w:type="spellEnd"/>
          </w:p>
        </w:tc>
        <w:tc>
          <w:tcPr>
            <w:tcW w:w="817" w:type="dxa"/>
            <w:tcBorders>
              <w:top w:val="single" w:sz="4" w:space="0" w:color="000000"/>
              <w:left w:val="nil"/>
              <w:bottom w:val="single" w:sz="4" w:space="0" w:color="000000"/>
              <w:right w:val="nil"/>
            </w:tcBorders>
            <w:shd w:val="clear" w:color="auto" w:fill="FFFFFF"/>
            <w:vAlign w:val="bottom"/>
          </w:tcPr>
          <w:p w14:paraId="1985E524" w14:textId="77777777" w:rsidR="00F21677" w:rsidRPr="00F21677" w:rsidRDefault="00F21677" w:rsidP="00246B1D">
            <w:pPr>
              <w:jc w:val="center"/>
              <w:rPr>
                <w:b/>
                <w:color w:val="000000"/>
              </w:rPr>
            </w:pPr>
            <w:r w:rsidRPr="00F21677">
              <w:rPr>
                <w:b/>
                <w:color w:val="000000"/>
              </w:rPr>
              <w:t xml:space="preserve">t </w:t>
            </w:r>
            <w:proofErr w:type="spellStart"/>
            <w:r w:rsidRPr="00F21677">
              <w:rPr>
                <w:b/>
                <w:color w:val="000000"/>
              </w:rPr>
              <w:t>value</w:t>
            </w:r>
            <w:proofErr w:type="spellEnd"/>
          </w:p>
        </w:tc>
        <w:tc>
          <w:tcPr>
            <w:tcW w:w="881" w:type="dxa"/>
            <w:tcBorders>
              <w:top w:val="single" w:sz="4" w:space="0" w:color="000000"/>
              <w:left w:val="nil"/>
              <w:bottom w:val="single" w:sz="4" w:space="0" w:color="000000"/>
              <w:right w:val="nil"/>
            </w:tcBorders>
            <w:shd w:val="clear" w:color="auto" w:fill="FFFFFF"/>
            <w:vAlign w:val="bottom"/>
          </w:tcPr>
          <w:p w14:paraId="40B45E9C" w14:textId="77777777" w:rsidR="00F21677" w:rsidRPr="00F21677" w:rsidRDefault="00F21677" w:rsidP="00246B1D">
            <w:pPr>
              <w:ind w:right="-317"/>
              <w:jc w:val="center"/>
              <w:rPr>
                <w:b/>
                <w:color w:val="000000"/>
              </w:rPr>
            </w:pPr>
            <w:proofErr w:type="spellStart"/>
            <w:r w:rsidRPr="00F21677">
              <w:rPr>
                <w:b/>
                <w:color w:val="000000"/>
              </w:rPr>
              <w:t>Pr</w:t>
            </w:r>
            <w:proofErr w:type="spellEnd"/>
            <w:r w:rsidRPr="00F21677">
              <w:rPr>
                <w:b/>
                <w:color w:val="000000"/>
              </w:rPr>
              <w:t>(&gt;|t|)</w:t>
            </w:r>
          </w:p>
        </w:tc>
        <w:tc>
          <w:tcPr>
            <w:tcW w:w="236" w:type="dxa"/>
            <w:tcBorders>
              <w:top w:val="nil"/>
              <w:left w:val="nil"/>
              <w:bottom w:val="nil"/>
              <w:right w:val="nil"/>
            </w:tcBorders>
            <w:shd w:val="clear" w:color="auto" w:fill="FFFFFF"/>
            <w:vAlign w:val="bottom"/>
          </w:tcPr>
          <w:p w14:paraId="629E59EA"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68164382" w14:textId="77777777" w:rsidTr="00F21677">
        <w:trPr>
          <w:trHeight w:val="57"/>
          <w:jc w:val="center"/>
        </w:trPr>
        <w:tc>
          <w:tcPr>
            <w:tcW w:w="1371" w:type="dxa"/>
            <w:tcBorders>
              <w:top w:val="nil"/>
              <w:left w:val="nil"/>
              <w:bottom w:val="nil"/>
              <w:right w:val="nil"/>
            </w:tcBorders>
            <w:shd w:val="clear" w:color="auto" w:fill="FFFFFF"/>
            <w:vAlign w:val="center"/>
          </w:tcPr>
          <w:p w14:paraId="59F7A45A" w14:textId="77777777" w:rsidR="00F21677" w:rsidRPr="00F21677" w:rsidRDefault="00F21677" w:rsidP="00246B1D">
            <w:pPr>
              <w:jc w:val="both"/>
              <w:rPr>
                <w:color w:val="000000"/>
              </w:rPr>
            </w:pPr>
            <w:r w:rsidRPr="00F21677">
              <w:rPr>
                <w:color w:val="000000"/>
              </w:rPr>
              <w:t>(</w:t>
            </w:r>
            <w:proofErr w:type="spellStart"/>
            <w:r w:rsidRPr="00F21677">
              <w:rPr>
                <w:color w:val="000000"/>
              </w:rPr>
              <w:t>Intercept</w:t>
            </w:r>
            <w:proofErr w:type="spellEnd"/>
            <w:r w:rsidRPr="00F21677">
              <w:rPr>
                <w:color w:val="000000"/>
              </w:rPr>
              <w:t>)</w:t>
            </w:r>
          </w:p>
        </w:tc>
        <w:tc>
          <w:tcPr>
            <w:tcW w:w="1561" w:type="dxa"/>
            <w:tcBorders>
              <w:top w:val="nil"/>
              <w:left w:val="nil"/>
              <w:bottom w:val="nil"/>
              <w:right w:val="nil"/>
            </w:tcBorders>
            <w:shd w:val="clear" w:color="auto" w:fill="FFFFFF"/>
            <w:vAlign w:val="center"/>
          </w:tcPr>
          <w:p w14:paraId="0C68E465" w14:textId="77777777" w:rsidR="00F21677" w:rsidRPr="00F21677" w:rsidRDefault="00F21677" w:rsidP="00246B1D">
            <w:pPr>
              <w:jc w:val="right"/>
              <w:rPr>
                <w:color w:val="000000"/>
              </w:rPr>
            </w:pPr>
            <w:r w:rsidRPr="00F21677">
              <w:rPr>
                <w:color w:val="000000"/>
              </w:rPr>
              <w:t>0.649313</w:t>
            </w:r>
          </w:p>
        </w:tc>
        <w:tc>
          <w:tcPr>
            <w:tcW w:w="1108" w:type="dxa"/>
            <w:tcBorders>
              <w:top w:val="nil"/>
              <w:left w:val="nil"/>
              <w:bottom w:val="nil"/>
              <w:right w:val="nil"/>
            </w:tcBorders>
            <w:shd w:val="clear" w:color="auto" w:fill="FFFFFF"/>
            <w:vAlign w:val="bottom"/>
          </w:tcPr>
          <w:p w14:paraId="2F0EA60C" w14:textId="77777777" w:rsidR="00F21677" w:rsidRPr="00F21677" w:rsidRDefault="00F21677" w:rsidP="00246B1D">
            <w:pPr>
              <w:jc w:val="right"/>
              <w:rPr>
                <w:rFonts w:eastAsia="Calibri"/>
                <w:color w:val="000000"/>
              </w:rPr>
            </w:pPr>
            <w:r w:rsidRPr="00F21677">
              <w:rPr>
                <w:rFonts w:eastAsia="Calibri"/>
                <w:color w:val="000000"/>
              </w:rPr>
              <w:t>  0.532858</w:t>
            </w:r>
          </w:p>
        </w:tc>
        <w:tc>
          <w:tcPr>
            <w:tcW w:w="817" w:type="dxa"/>
            <w:tcBorders>
              <w:top w:val="nil"/>
              <w:left w:val="nil"/>
              <w:bottom w:val="nil"/>
              <w:right w:val="nil"/>
            </w:tcBorders>
            <w:shd w:val="clear" w:color="auto" w:fill="FFFFFF"/>
            <w:vAlign w:val="bottom"/>
          </w:tcPr>
          <w:p w14:paraId="6004EC67" w14:textId="77777777" w:rsidR="00F21677" w:rsidRPr="00F21677" w:rsidRDefault="00F21677" w:rsidP="00246B1D">
            <w:pPr>
              <w:jc w:val="right"/>
              <w:rPr>
                <w:rFonts w:eastAsia="Calibri"/>
                <w:color w:val="000000"/>
              </w:rPr>
            </w:pPr>
            <w:r w:rsidRPr="00F21677">
              <w:rPr>
                <w:rFonts w:eastAsia="Calibri"/>
                <w:color w:val="000000"/>
              </w:rPr>
              <w:t>1.219</w:t>
            </w:r>
          </w:p>
        </w:tc>
        <w:tc>
          <w:tcPr>
            <w:tcW w:w="881" w:type="dxa"/>
            <w:tcBorders>
              <w:top w:val="nil"/>
              <w:left w:val="nil"/>
              <w:bottom w:val="nil"/>
              <w:right w:val="nil"/>
            </w:tcBorders>
            <w:shd w:val="clear" w:color="auto" w:fill="FFFFFF"/>
            <w:vAlign w:val="bottom"/>
          </w:tcPr>
          <w:p w14:paraId="37EE27A6" w14:textId="77777777" w:rsidR="00F21677" w:rsidRPr="00F21677" w:rsidRDefault="00F21677" w:rsidP="00246B1D">
            <w:pPr>
              <w:jc w:val="right"/>
              <w:rPr>
                <w:rFonts w:eastAsia="Calibri"/>
                <w:color w:val="000000"/>
              </w:rPr>
            </w:pPr>
            <w:r w:rsidRPr="00F21677">
              <w:rPr>
                <w:rFonts w:eastAsia="Calibri"/>
                <w:color w:val="000000"/>
              </w:rPr>
              <w:t>  0.2261</w:t>
            </w:r>
          </w:p>
        </w:tc>
        <w:tc>
          <w:tcPr>
            <w:tcW w:w="236" w:type="dxa"/>
            <w:tcBorders>
              <w:top w:val="nil"/>
              <w:left w:val="nil"/>
              <w:bottom w:val="nil"/>
              <w:right w:val="nil"/>
            </w:tcBorders>
            <w:shd w:val="clear" w:color="auto" w:fill="FFFFFF"/>
            <w:vAlign w:val="bottom"/>
          </w:tcPr>
          <w:p w14:paraId="4673EB4A"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78E3B41D" w14:textId="77777777" w:rsidTr="00F21677">
        <w:trPr>
          <w:trHeight w:val="57"/>
          <w:jc w:val="center"/>
        </w:trPr>
        <w:tc>
          <w:tcPr>
            <w:tcW w:w="1371" w:type="dxa"/>
            <w:tcBorders>
              <w:top w:val="nil"/>
              <w:left w:val="nil"/>
              <w:bottom w:val="nil"/>
              <w:right w:val="nil"/>
            </w:tcBorders>
            <w:shd w:val="clear" w:color="auto" w:fill="FFFFFF"/>
            <w:vAlign w:val="center"/>
          </w:tcPr>
          <w:p w14:paraId="3928B2F6" w14:textId="77777777" w:rsidR="00F21677" w:rsidRPr="00F21677" w:rsidRDefault="00F21677" w:rsidP="00246B1D">
            <w:pPr>
              <w:jc w:val="both"/>
              <w:rPr>
                <w:color w:val="000000"/>
              </w:rPr>
            </w:pPr>
            <w:r w:rsidRPr="00F21677">
              <w:rPr>
                <w:color w:val="000000"/>
              </w:rPr>
              <w:t>DSIQ</w:t>
            </w:r>
          </w:p>
        </w:tc>
        <w:tc>
          <w:tcPr>
            <w:tcW w:w="1561" w:type="dxa"/>
            <w:tcBorders>
              <w:top w:val="nil"/>
              <w:left w:val="nil"/>
              <w:bottom w:val="nil"/>
              <w:right w:val="nil"/>
            </w:tcBorders>
            <w:shd w:val="clear" w:color="auto" w:fill="FFFFFF"/>
            <w:vAlign w:val="bottom"/>
          </w:tcPr>
          <w:p w14:paraId="69664DF3" w14:textId="77777777" w:rsidR="00F21677" w:rsidRPr="00F21677" w:rsidRDefault="00F21677" w:rsidP="00246B1D">
            <w:pPr>
              <w:ind w:right="-225"/>
              <w:jc w:val="center"/>
              <w:rPr>
                <w:rFonts w:eastAsia="Calibri"/>
              </w:rPr>
            </w:pPr>
            <w:r w:rsidRPr="00F21677">
              <w:rPr>
                <w:rFonts w:eastAsia="Calibri"/>
              </w:rPr>
              <w:t>        0.118134</w:t>
            </w:r>
          </w:p>
        </w:tc>
        <w:tc>
          <w:tcPr>
            <w:tcW w:w="1108" w:type="dxa"/>
            <w:tcBorders>
              <w:top w:val="nil"/>
              <w:left w:val="nil"/>
              <w:bottom w:val="nil"/>
              <w:right w:val="nil"/>
            </w:tcBorders>
            <w:shd w:val="clear" w:color="auto" w:fill="FFFFFF"/>
            <w:vAlign w:val="bottom"/>
          </w:tcPr>
          <w:p w14:paraId="14C9412A" w14:textId="77777777" w:rsidR="00F21677" w:rsidRPr="00F21677" w:rsidRDefault="00F21677" w:rsidP="00246B1D">
            <w:pPr>
              <w:jc w:val="right"/>
              <w:rPr>
                <w:rFonts w:eastAsia="Calibri"/>
              </w:rPr>
            </w:pPr>
            <w:r w:rsidRPr="00F21677">
              <w:rPr>
                <w:rFonts w:eastAsia="Calibri"/>
              </w:rPr>
              <w:t>0.096749</w:t>
            </w:r>
          </w:p>
        </w:tc>
        <w:tc>
          <w:tcPr>
            <w:tcW w:w="817" w:type="dxa"/>
            <w:tcBorders>
              <w:top w:val="nil"/>
              <w:left w:val="nil"/>
              <w:bottom w:val="nil"/>
              <w:right w:val="nil"/>
            </w:tcBorders>
            <w:shd w:val="clear" w:color="auto" w:fill="FFFFFF"/>
            <w:vAlign w:val="bottom"/>
          </w:tcPr>
          <w:p w14:paraId="07D5B297" w14:textId="77777777" w:rsidR="00F21677" w:rsidRPr="00F21677" w:rsidRDefault="00F21677" w:rsidP="00246B1D">
            <w:pPr>
              <w:jc w:val="right"/>
              <w:rPr>
                <w:rFonts w:eastAsia="Calibri"/>
                <w:color w:val="000000"/>
              </w:rPr>
            </w:pPr>
            <w:r w:rsidRPr="00F21677">
              <w:rPr>
                <w:rFonts w:eastAsia="Calibri"/>
                <w:color w:val="000000"/>
              </w:rPr>
              <w:t>  1.221</w:t>
            </w:r>
          </w:p>
        </w:tc>
        <w:tc>
          <w:tcPr>
            <w:tcW w:w="881" w:type="dxa"/>
            <w:tcBorders>
              <w:top w:val="nil"/>
              <w:left w:val="nil"/>
              <w:bottom w:val="nil"/>
              <w:right w:val="nil"/>
            </w:tcBorders>
            <w:shd w:val="clear" w:color="auto" w:fill="FFFFFF"/>
            <w:vAlign w:val="bottom"/>
          </w:tcPr>
          <w:p w14:paraId="2C310587" w14:textId="77777777" w:rsidR="00F21677" w:rsidRPr="00F21677" w:rsidRDefault="00F21677" w:rsidP="00246B1D">
            <w:pPr>
              <w:jc w:val="right"/>
              <w:rPr>
                <w:rFonts w:eastAsia="Calibri"/>
                <w:color w:val="000000"/>
              </w:rPr>
            </w:pPr>
            <w:r w:rsidRPr="00F21677">
              <w:rPr>
                <w:rFonts w:eastAsia="Calibri"/>
                <w:color w:val="000000"/>
              </w:rPr>
              <w:t>0.2251</w:t>
            </w:r>
          </w:p>
        </w:tc>
        <w:tc>
          <w:tcPr>
            <w:tcW w:w="236" w:type="dxa"/>
            <w:tcBorders>
              <w:top w:val="nil"/>
              <w:left w:val="nil"/>
              <w:bottom w:val="nil"/>
              <w:right w:val="nil"/>
            </w:tcBorders>
            <w:shd w:val="clear" w:color="auto" w:fill="FFFFFF"/>
            <w:vAlign w:val="bottom"/>
          </w:tcPr>
          <w:p w14:paraId="6FADC822"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295BACE2" w14:textId="77777777" w:rsidTr="00F21677">
        <w:trPr>
          <w:trHeight w:val="57"/>
          <w:jc w:val="center"/>
        </w:trPr>
        <w:tc>
          <w:tcPr>
            <w:tcW w:w="1371" w:type="dxa"/>
            <w:tcBorders>
              <w:top w:val="nil"/>
              <w:left w:val="nil"/>
              <w:bottom w:val="nil"/>
              <w:right w:val="nil"/>
            </w:tcBorders>
            <w:shd w:val="clear" w:color="auto" w:fill="FFFFFF"/>
            <w:vAlign w:val="center"/>
          </w:tcPr>
          <w:p w14:paraId="5281AECD" w14:textId="77777777" w:rsidR="00F21677" w:rsidRPr="00F21677" w:rsidRDefault="00F21677" w:rsidP="00246B1D">
            <w:pPr>
              <w:jc w:val="both"/>
              <w:rPr>
                <w:color w:val="000000"/>
              </w:rPr>
            </w:pPr>
            <w:r w:rsidRPr="00F21677">
              <w:rPr>
                <w:color w:val="000000"/>
              </w:rPr>
              <w:t>Idade</w:t>
            </w:r>
          </w:p>
        </w:tc>
        <w:tc>
          <w:tcPr>
            <w:tcW w:w="1561" w:type="dxa"/>
            <w:tcBorders>
              <w:top w:val="nil"/>
              <w:left w:val="nil"/>
              <w:bottom w:val="nil"/>
              <w:right w:val="nil"/>
            </w:tcBorders>
            <w:shd w:val="clear" w:color="auto" w:fill="FFFFFF"/>
            <w:vAlign w:val="bottom"/>
          </w:tcPr>
          <w:p w14:paraId="541BC876" w14:textId="77777777" w:rsidR="00F21677" w:rsidRPr="00F21677" w:rsidRDefault="00F21677" w:rsidP="00246B1D">
            <w:pPr>
              <w:jc w:val="right"/>
              <w:rPr>
                <w:rFonts w:eastAsia="Calibri"/>
                <w:color w:val="000000"/>
              </w:rPr>
            </w:pPr>
            <w:r w:rsidRPr="00F21677">
              <w:rPr>
                <w:rFonts w:eastAsia="Calibri"/>
                <w:color w:val="000000"/>
              </w:rPr>
              <w:t>       0.007814</w:t>
            </w:r>
          </w:p>
        </w:tc>
        <w:tc>
          <w:tcPr>
            <w:tcW w:w="1108" w:type="dxa"/>
            <w:tcBorders>
              <w:top w:val="nil"/>
              <w:left w:val="nil"/>
              <w:bottom w:val="nil"/>
              <w:right w:val="nil"/>
            </w:tcBorders>
            <w:shd w:val="clear" w:color="auto" w:fill="FFFFFF"/>
            <w:vAlign w:val="bottom"/>
          </w:tcPr>
          <w:p w14:paraId="48E6367A" w14:textId="77777777" w:rsidR="00F21677" w:rsidRPr="00F21677" w:rsidRDefault="00F21677" w:rsidP="00246B1D">
            <w:pPr>
              <w:jc w:val="right"/>
              <w:rPr>
                <w:rFonts w:eastAsia="Calibri"/>
                <w:color w:val="000000"/>
              </w:rPr>
            </w:pPr>
            <w:r w:rsidRPr="00F21677">
              <w:rPr>
                <w:rFonts w:eastAsia="Calibri"/>
                <w:color w:val="000000"/>
              </w:rPr>
              <w:t>0.010868</w:t>
            </w:r>
          </w:p>
        </w:tc>
        <w:tc>
          <w:tcPr>
            <w:tcW w:w="817" w:type="dxa"/>
            <w:tcBorders>
              <w:top w:val="nil"/>
              <w:left w:val="nil"/>
              <w:bottom w:val="nil"/>
              <w:right w:val="nil"/>
            </w:tcBorders>
            <w:shd w:val="clear" w:color="auto" w:fill="FFFFFF"/>
            <w:vAlign w:val="bottom"/>
          </w:tcPr>
          <w:p w14:paraId="42C4B778" w14:textId="77777777" w:rsidR="00F21677" w:rsidRPr="00F21677" w:rsidRDefault="00F21677" w:rsidP="00246B1D">
            <w:pPr>
              <w:jc w:val="right"/>
              <w:rPr>
                <w:rFonts w:eastAsia="Calibri"/>
                <w:color w:val="000000"/>
              </w:rPr>
            </w:pPr>
            <w:r w:rsidRPr="00F21677">
              <w:rPr>
                <w:rFonts w:eastAsia="Calibri"/>
                <w:color w:val="000000"/>
              </w:rPr>
              <w:t>  0.719</w:t>
            </w:r>
          </w:p>
        </w:tc>
        <w:tc>
          <w:tcPr>
            <w:tcW w:w="881" w:type="dxa"/>
            <w:tcBorders>
              <w:top w:val="nil"/>
              <w:left w:val="nil"/>
              <w:bottom w:val="nil"/>
              <w:right w:val="nil"/>
            </w:tcBorders>
            <w:shd w:val="clear" w:color="auto" w:fill="FFFFFF"/>
            <w:vAlign w:val="bottom"/>
          </w:tcPr>
          <w:p w14:paraId="0FBF4592" w14:textId="77777777" w:rsidR="00F21677" w:rsidRPr="00F21677" w:rsidRDefault="00F21677" w:rsidP="00246B1D">
            <w:pPr>
              <w:jc w:val="right"/>
              <w:rPr>
                <w:rFonts w:eastAsia="Calibri"/>
                <w:color w:val="000000"/>
              </w:rPr>
            </w:pPr>
            <w:r w:rsidRPr="00F21677">
              <w:rPr>
                <w:rFonts w:eastAsia="Calibri"/>
                <w:color w:val="000000"/>
              </w:rPr>
              <w:t>0.4739</w:t>
            </w:r>
          </w:p>
        </w:tc>
        <w:tc>
          <w:tcPr>
            <w:tcW w:w="236" w:type="dxa"/>
            <w:tcBorders>
              <w:top w:val="nil"/>
              <w:left w:val="nil"/>
              <w:bottom w:val="nil"/>
              <w:right w:val="nil"/>
            </w:tcBorders>
            <w:shd w:val="clear" w:color="auto" w:fill="FFFFFF"/>
            <w:vAlign w:val="bottom"/>
          </w:tcPr>
          <w:p w14:paraId="37DCB6C0"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25D0B1F1" w14:textId="77777777" w:rsidTr="00F21677">
        <w:trPr>
          <w:trHeight w:val="57"/>
          <w:jc w:val="center"/>
        </w:trPr>
        <w:tc>
          <w:tcPr>
            <w:tcW w:w="1371" w:type="dxa"/>
            <w:tcBorders>
              <w:top w:val="nil"/>
              <w:left w:val="nil"/>
              <w:bottom w:val="nil"/>
              <w:right w:val="nil"/>
            </w:tcBorders>
            <w:shd w:val="clear" w:color="auto" w:fill="FFFFFF"/>
            <w:vAlign w:val="center"/>
          </w:tcPr>
          <w:p w14:paraId="3D04185E" w14:textId="77777777" w:rsidR="00F21677" w:rsidRPr="00F21677" w:rsidRDefault="00F21677" w:rsidP="00246B1D">
            <w:pPr>
              <w:jc w:val="both"/>
              <w:rPr>
                <w:color w:val="000000"/>
              </w:rPr>
            </w:pPr>
            <w:r w:rsidRPr="00F21677">
              <w:rPr>
                <w:color w:val="000000"/>
              </w:rPr>
              <w:t>Masculino</w:t>
            </w:r>
          </w:p>
        </w:tc>
        <w:tc>
          <w:tcPr>
            <w:tcW w:w="1561" w:type="dxa"/>
            <w:tcBorders>
              <w:top w:val="nil"/>
              <w:left w:val="nil"/>
              <w:bottom w:val="nil"/>
              <w:right w:val="nil"/>
            </w:tcBorders>
            <w:shd w:val="clear" w:color="auto" w:fill="FFFFFF"/>
            <w:vAlign w:val="bottom"/>
          </w:tcPr>
          <w:p w14:paraId="6127A5D0" w14:textId="77777777" w:rsidR="00F21677" w:rsidRPr="00F21677" w:rsidRDefault="00F21677" w:rsidP="00246B1D">
            <w:pPr>
              <w:jc w:val="right"/>
              <w:rPr>
                <w:rFonts w:eastAsia="Calibri"/>
                <w:color w:val="000000"/>
              </w:rPr>
            </w:pPr>
            <w:r w:rsidRPr="00F21677">
              <w:rPr>
                <w:rFonts w:eastAsia="Calibri"/>
                <w:color w:val="000000"/>
              </w:rPr>
              <w:t>   0.152422</w:t>
            </w:r>
          </w:p>
        </w:tc>
        <w:tc>
          <w:tcPr>
            <w:tcW w:w="1108" w:type="dxa"/>
            <w:tcBorders>
              <w:top w:val="nil"/>
              <w:left w:val="nil"/>
              <w:bottom w:val="nil"/>
              <w:right w:val="nil"/>
            </w:tcBorders>
            <w:shd w:val="clear" w:color="auto" w:fill="FFFFFF"/>
            <w:vAlign w:val="bottom"/>
          </w:tcPr>
          <w:p w14:paraId="49110A55" w14:textId="77777777" w:rsidR="00F21677" w:rsidRPr="00F21677" w:rsidRDefault="00F21677" w:rsidP="00246B1D">
            <w:pPr>
              <w:jc w:val="right"/>
              <w:rPr>
                <w:rFonts w:eastAsia="Calibri"/>
                <w:color w:val="000000"/>
              </w:rPr>
            </w:pPr>
            <w:r w:rsidRPr="00F21677">
              <w:rPr>
                <w:rFonts w:eastAsia="Calibri"/>
                <w:color w:val="000000"/>
              </w:rPr>
              <w:t>0.104178</w:t>
            </w:r>
          </w:p>
        </w:tc>
        <w:tc>
          <w:tcPr>
            <w:tcW w:w="817" w:type="dxa"/>
            <w:tcBorders>
              <w:top w:val="nil"/>
              <w:left w:val="nil"/>
              <w:bottom w:val="nil"/>
              <w:right w:val="nil"/>
            </w:tcBorders>
            <w:shd w:val="clear" w:color="auto" w:fill="FFFFFF"/>
            <w:vAlign w:val="bottom"/>
          </w:tcPr>
          <w:p w14:paraId="2DC63CB1" w14:textId="77777777" w:rsidR="00F21677" w:rsidRPr="00F21677" w:rsidRDefault="00F21677" w:rsidP="00246B1D">
            <w:pPr>
              <w:jc w:val="right"/>
              <w:rPr>
                <w:rFonts w:eastAsia="Calibri"/>
                <w:color w:val="000000"/>
              </w:rPr>
            </w:pPr>
            <w:r w:rsidRPr="00F21677">
              <w:rPr>
                <w:rFonts w:eastAsia="Calibri"/>
                <w:color w:val="000000"/>
              </w:rPr>
              <w:t>  1.463</w:t>
            </w:r>
          </w:p>
        </w:tc>
        <w:tc>
          <w:tcPr>
            <w:tcW w:w="881" w:type="dxa"/>
            <w:tcBorders>
              <w:top w:val="nil"/>
              <w:left w:val="nil"/>
              <w:bottom w:val="nil"/>
              <w:right w:val="nil"/>
            </w:tcBorders>
            <w:shd w:val="clear" w:color="auto" w:fill="FFFFFF"/>
            <w:vAlign w:val="bottom"/>
          </w:tcPr>
          <w:p w14:paraId="291315AA" w14:textId="77777777" w:rsidR="00F21677" w:rsidRPr="00F21677" w:rsidRDefault="00F21677" w:rsidP="00246B1D">
            <w:pPr>
              <w:jc w:val="right"/>
              <w:rPr>
                <w:rFonts w:eastAsia="Calibri"/>
                <w:color w:val="000000"/>
              </w:rPr>
            </w:pPr>
            <w:r w:rsidRPr="00F21677">
              <w:rPr>
                <w:rFonts w:eastAsia="Calibri"/>
                <w:color w:val="000000"/>
              </w:rPr>
              <w:t>0.1468</w:t>
            </w:r>
          </w:p>
        </w:tc>
        <w:tc>
          <w:tcPr>
            <w:tcW w:w="236" w:type="dxa"/>
            <w:tcBorders>
              <w:top w:val="nil"/>
              <w:left w:val="nil"/>
              <w:bottom w:val="nil"/>
              <w:right w:val="nil"/>
            </w:tcBorders>
            <w:shd w:val="clear" w:color="auto" w:fill="FFFFFF"/>
            <w:vAlign w:val="bottom"/>
          </w:tcPr>
          <w:p w14:paraId="5C32D98C"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1DA8A3A3" w14:textId="77777777" w:rsidTr="00F21677">
        <w:trPr>
          <w:trHeight w:val="57"/>
          <w:jc w:val="center"/>
        </w:trPr>
        <w:tc>
          <w:tcPr>
            <w:tcW w:w="1371" w:type="dxa"/>
            <w:tcBorders>
              <w:top w:val="nil"/>
              <w:left w:val="nil"/>
              <w:bottom w:val="nil"/>
              <w:right w:val="nil"/>
            </w:tcBorders>
            <w:shd w:val="clear" w:color="auto" w:fill="FFFFFF"/>
            <w:vAlign w:val="center"/>
          </w:tcPr>
          <w:p w14:paraId="52473B79" w14:textId="77777777" w:rsidR="00F21677" w:rsidRPr="00F21677" w:rsidRDefault="00F21677" w:rsidP="00246B1D">
            <w:pPr>
              <w:jc w:val="both"/>
              <w:rPr>
                <w:color w:val="000000"/>
              </w:rPr>
            </w:pPr>
            <w:r w:rsidRPr="00F21677">
              <w:rPr>
                <w:color w:val="000000"/>
              </w:rPr>
              <w:t>Publica</w:t>
            </w:r>
          </w:p>
        </w:tc>
        <w:tc>
          <w:tcPr>
            <w:tcW w:w="1561" w:type="dxa"/>
            <w:tcBorders>
              <w:top w:val="nil"/>
              <w:left w:val="nil"/>
              <w:bottom w:val="nil"/>
              <w:right w:val="nil"/>
            </w:tcBorders>
            <w:shd w:val="clear" w:color="auto" w:fill="FFFFFF"/>
            <w:vAlign w:val="bottom"/>
          </w:tcPr>
          <w:p w14:paraId="11C17165" w14:textId="77777777" w:rsidR="00F21677" w:rsidRPr="00F21677" w:rsidRDefault="00F21677" w:rsidP="00246B1D">
            <w:pPr>
              <w:jc w:val="right"/>
              <w:rPr>
                <w:rFonts w:eastAsia="Calibri"/>
                <w:color w:val="000000"/>
              </w:rPr>
            </w:pPr>
            <w:r w:rsidRPr="00F21677">
              <w:rPr>
                <w:rFonts w:eastAsia="Calibri"/>
                <w:color w:val="000000"/>
              </w:rPr>
              <w:t>    -0.242672</w:t>
            </w:r>
          </w:p>
        </w:tc>
        <w:tc>
          <w:tcPr>
            <w:tcW w:w="1108" w:type="dxa"/>
            <w:tcBorders>
              <w:top w:val="nil"/>
              <w:left w:val="nil"/>
              <w:bottom w:val="nil"/>
              <w:right w:val="nil"/>
            </w:tcBorders>
            <w:shd w:val="clear" w:color="auto" w:fill="FFFFFF"/>
            <w:vAlign w:val="bottom"/>
          </w:tcPr>
          <w:p w14:paraId="4527DA67" w14:textId="77777777" w:rsidR="00F21677" w:rsidRPr="00F21677" w:rsidRDefault="00F21677" w:rsidP="00246B1D">
            <w:pPr>
              <w:jc w:val="right"/>
              <w:rPr>
                <w:rFonts w:eastAsia="Calibri"/>
                <w:color w:val="000000"/>
              </w:rPr>
            </w:pPr>
            <w:r w:rsidRPr="00F21677">
              <w:rPr>
                <w:rFonts w:eastAsia="Calibri"/>
                <w:color w:val="000000"/>
              </w:rPr>
              <w:t>0.110417</w:t>
            </w:r>
          </w:p>
        </w:tc>
        <w:tc>
          <w:tcPr>
            <w:tcW w:w="817" w:type="dxa"/>
            <w:tcBorders>
              <w:top w:val="nil"/>
              <w:left w:val="nil"/>
              <w:bottom w:val="nil"/>
              <w:right w:val="nil"/>
            </w:tcBorders>
            <w:shd w:val="clear" w:color="auto" w:fill="FFFFFF"/>
            <w:vAlign w:val="bottom"/>
          </w:tcPr>
          <w:p w14:paraId="24F2696D" w14:textId="77777777" w:rsidR="00F21677" w:rsidRPr="00F21677" w:rsidRDefault="00F21677" w:rsidP="00246B1D">
            <w:pPr>
              <w:jc w:val="right"/>
              <w:rPr>
                <w:rFonts w:eastAsia="Calibri"/>
                <w:color w:val="000000"/>
              </w:rPr>
            </w:pPr>
            <w:r w:rsidRPr="00F21677">
              <w:rPr>
                <w:rFonts w:eastAsia="Calibri"/>
                <w:color w:val="000000"/>
              </w:rPr>
              <w:t> -2.198</w:t>
            </w:r>
          </w:p>
        </w:tc>
        <w:tc>
          <w:tcPr>
            <w:tcW w:w="881" w:type="dxa"/>
            <w:tcBorders>
              <w:top w:val="nil"/>
              <w:left w:val="nil"/>
              <w:bottom w:val="nil"/>
              <w:right w:val="nil"/>
            </w:tcBorders>
            <w:shd w:val="clear" w:color="auto" w:fill="FFFFFF"/>
            <w:vAlign w:val="bottom"/>
          </w:tcPr>
          <w:p w14:paraId="02C3436F" w14:textId="77777777" w:rsidR="00F21677" w:rsidRPr="00F21677" w:rsidRDefault="00F21677" w:rsidP="00246B1D">
            <w:pPr>
              <w:jc w:val="right"/>
              <w:rPr>
                <w:rFonts w:eastAsia="Calibri"/>
                <w:color w:val="000000"/>
              </w:rPr>
            </w:pPr>
            <w:r w:rsidRPr="00F21677">
              <w:rPr>
                <w:rFonts w:eastAsia="Calibri"/>
                <w:color w:val="000000"/>
              </w:rPr>
              <w:t>0.0304</w:t>
            </w:r>
          </w:p>
        </w:tc>
        <w:tc>
          <w:tcPr>
            <w:tcW w:w="236" w:type="dxa"/>
            <w:tcBorders>
              <w:top w:val="nil"/>
              <w:left w:val="nil"/>
              <w:bottom w:val="nil"/>
              <w:right w:val="nil"/>
            </w:tcBorders>
            <w:shd w:val="clear" w:color="auto" w:fill="FFFFFF"/>
            <w:vAlign w:val="bottom"/>
          </w:tcPr>
          <w:p w14:paraId="17FE9BB8" w14:textId="77777777" w:rsidR="00F21677" w:rsidRPr="00F21677" w:rsidRDefault="00F21677" w:rsidP="00246B1D">
            <w:pPr>
              <w:rPr>
                <w:rFonts w:eastAsia="Calibri"/>
                <w:color w:val="000000"/>
              </w:rPr>
            </w:pPr>
            <w:r w:rsidRPr="00F21677">
              <w:rPr>
                <w:rFonts w:eastAsia="Calibri"/>
                <w:color w:val="000000"/>
              </w:rPr>
              <w:t>*</w:t>
            </w:r>
          </w:p>
        </w:tc>
      </w:tr>
      <w:tr w:rsidR="00F21677" w:rsidRPr="00F21677" w14:paraId="346D2EDD" w14:textId="77777777" w:rsidTr="00F21677">
        <w:trPr>
          <w:trHeight w:val="57"/>
          <w:jc w:val="center"/>
        </w:trPr>
        <w:tc>
          <w:tcPr>
            <w:tcW w:w="1371" w:type="dxa"/>
            <w:tcBorders>
              <w:top w:val="nil"/>
              <w:left w:val="nil"/>
              <w:bottom w:val="nil"/>
              <w:right w:val="nil"/>
            </w:tcBorders>
            <w:shd w:val="clear" w:color="auto" w:fill="FFFFFF"/>
            <w:vAlign w:val="center"/>
          </w:tcPr>
          <w:p w14:paraId="699A5AC3" w14:textId="77777777" w:rsidR="00F21677" w:rsidRPr="00F21677" w:rsidRDefault="00F21677" w:rsidP="00246B1D">
            <w:pPr>
              <w:jc w:val="both"/>
              <w:rPr>
                <w:color w:val="000000"/>
              </w:rPr>
            </w:pPr>
            <w:r w:rsidRPr="00F21677">
              <w:rPr>
                <w:color w:val="000000"/>
              </w:rPr>
              <w:t>EMC</w:t>
            </w:r>
          </w:p>
        </w:tc>
        <w:tc>
          <w:tcPr>
            <w:tcW w:w="1561" w:type="dxa"/>
            <w:tcBorders>
              <w:top w:val="nil"/>
              <w:left w:val="nil"/>
              <w:bottom w:val="nil"/>
              <w:right w:val="nil"/>
            </w:tcBorders>
            <w:shd w:val="clear" w:color="auto" w:fill="FFFFFF"/>
            <w:vAlign w:val="bottom"/>
          </w:tcPr>
          <w:p w14:paraId="6198CDAB" w14:textId="77777777" w:rsidR="00F21677" w:rsidRPr="00F21677" w:rsidRDefault="00F21677" w:rsidP="00246B1D">
            <w:pPr>
              <w:jc w:val="right"/>
              <w:rPr>
                <w:rFonts w:eastAsia="Calibri"/>
                <w:color w:val="000000"/>
              </w:rPr>
            </w:pPr>
            <w:r w:rsidRPr="00F21677">
              <w:rPr>
                <w:rFonts w:eastAsia="Calibri"/>
                <w:color w:val="000000"/>
              </w:rPr>
              <w:t>        -0.422630</w:t>
            </w:r>
          </w:p>
        </w:tc>
        <w:tc>
          <w:tcPr>
            <w:tcW w:w="1108" w:type="dxa"/>
            <w:tcBorders>
              <w:top w:val="nil"/>
              <w:left w:val="nil"/>
              <w:bottom w:val="nil"/>
              <w:right w:val="nil"/>
            </w:tcBorders>
            <w:shd w:val="clear" w:color="auto" w:fill="FFFFFF"/>
            <w:vAlign w:val="bottom"/>
          </w:tcPr>
          <w:p w14:paraId="3E17095D" w14:textId="77777777" w:rsidR="00F21677" w:rsidRPr="00F21677" w:rsidRDefault="00F21677" w:rsidP="00246B1D">
            <w:pPr>
              <w:jc w:val="right"/>
              <w:rPr>
                <w:rFonts w:eastAsia="Calibri"/>
                <w:color w:val="000000"/>
              </w:rPr>
            </w:pPr>
            <w:r w:rsidRPr="00F21677">
              <w:rPr>
                <w:rFonts w:eastAsia="Calibri"/>
                <w:color w:val="000000"/>
              </w:rPr>
              <w:t>0.261831</w:t>
            </w:r>
          </w:p>
        </w:tc>
        <w:tc>
          <w:tcPr>
            <w:tcW w:w="817" w:type="dxa"/>
            <w:tcBorders>
              <w:top w:val="nil"/>
              <w:left w:val="nil"/>
              <w:bottom w:val="nil"/>
              <w:right w:val="nil"/>
            </w:tcBorders>
            <w:shd w:val="clear" w:color="auto" w:fill="FFFFFF"/>
            <w:vAlign w:val="bottom"/>
          </w:tcPr>
          <w:p w14:paraId="14CF1260" w14:textId="77777777" w:rsidR="00F21677" w:rsidRPr="00F21677" w:rsidRDefault="00F21677" w:rsidP="00246B1D">
            <w:pPr>
              <w:jc w:val="right"/>
              <w:rPr>
                <w:rFonts w:eastAsia="Calibri"/>
                <w:color w:val="000000"/>
              </w:rPr>
            </w:pPr>
            <w:r w:rsidRPr="00F21677">
              <w:rPr>
                <w:rFonts w:eastAsia="Calibri"/>
                <w:color w:val="000000"/>
              </w:rPr>
              <w:t> -1.614</w:t>
            </w:r>
          </w:p>
        </w:tc>
        <w:tc>
          <w:tcPr>
            <w:tcW w:w="881" w:type="dxa"/>
            <w:tcBorders>
              <w:top w:val="nil"/>
              <w:left w:val="nil"/>
              <w:bottom w:val="nil"/>
              <w:right w:val="nil"/>
            </w:tcBorders>
            <w:shd w:val="clear" w:color="auto" w:fill="FFFFFF"/>
            <w:vAlign w:val="bottom"/>
          </w:tcPr>
          <w:p w14:paraId="67009B54" w14:textId="77777777" w:rsidR="00F21677" w:rsidRPr="00F21677" w:rsidRDefault="00F21677" w:rsidP="00246B1D">
            <w:pPr>
              <w:jc w:val="right"/>
              <w:rPr>
                <w:rFonts w:eastAsia="Calibri"/>
                <w:color w:val="000000"/>
              </w:rPr>
            </w:pPr>
            <w:r w:rsidRPr="00F21677">
              <w:rPr>
                <w:rFonts w:eastAsia="Calibri"/>
                <w:color w:val="000000"/>
              </w:rPr>
              <w:t>0.1099</w:t>
            </w:r>
          </w:p>
        </w:tc>
        <w:tc>
          <w:tcPr>
            <w:tcW w:w="236" w:type="dxa"/>
            <w:tcBorders>
              <w:top w:val="nil"/>
              <w:left w:val="nil"/>
              <w:bottom w:val="nil"/>
              <w:right w:val="nil"/>
            </w:tcBorders>
            <w:shd w:val="clear" w:color="auto" w:fill="FFFFFF"/>
            <w:vAlign w:val="bottom"/>
          </w:tcPr>
          <w:p w14:paraId="1D53D709"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27798CC5" w14:textId="77777777" w:rsidTr="00F21677">
        <w:trPr>
          <w:trHeight w:val="57"/>
          <w:jc w:val="center"/>
        </w:trPr>
        <w:tc>
          <w:tcPr>
            <w:tcW w:w="1371" w:type="dxa"/>
            <w:tcBorders>
              <w:top w:val="nil"/>
              <w:left w:val="nil"/>
              <w:bottom w:val="nil"/>
              <w:right w:val="nil"/>
            </w:tcBorders>
            <w:shd w:val="clear" w:color="auto" w:fill="FFFFFF"/>
            <w:vAlign w:val="center"/>
          </w:tcPr>
          <w:p w14:paraId="5BABAFC5" w14:textId="77777777" w:rsidR="00F21677" w:rsidRPr="00F21677" w:rsidRDefault="00F21677" w:rsidP="00246B1D">
            <w:pPr>
              <w:jc w:val="both"/>
              <w:rPr>
                <w:color w:val="000000"/>
              </w:rPr>
            </w:pPr>
            <w:proofErr w:type="spellStart"/>
            <w:r w:rsidRPr="00F21677">
              <w:rPr>
                <w:color w:val="000000"/>
              </w:rPr>
              <w:t>Grad</w:t>
            </w:r>
            <w:proofErr w:type="spellEnd"/>
          </w:p>
        </w:tc>
        <w:tc>
          <w:tcPr>
            <w:tcW w:w="1561" w:type="dxa"/>
            <w:tcBorders>
              <w:top w:val="nil"/>
              <w:left w:val="nil"/>
              <w:bottom w:val="nil"/>
              <w:right w:val="nil"/>
            </w:tcBorders>
            <w:shd w:val="clear" w:color="auto" w:fill="FFFFFF"/>
            <w:vAlign w:val="bottom"/>
          </w:tcPr>
          <w:p w14:paraId="64831073" w14:textId="77777777" w:rsidR="00F21677" w:rsidRPr="00F21677" w:rsidRDefault="00F21677" w:rsidP="00246B1D">
            <w:pPr>
              <w:jc w:val="right"/>
              <w:rPr>
                <w:rFonts w:eastAsia="Calibri"/>
                <w:color w:val="000000"/>
              </w:rPr>
            </w:pPr>
            <w:r w:rsidRPr="00F21677">
              <w:rPr>
                <w:rFonts w:eastAsia="Calibri"/>
                <w:color w:val="000000"/>
              </w:rPr>
              <w:t>       -0.607739</w:t>
            </w:r>
          </w:p>
        </w:tc>
        <w:tc>
          <w:tcPr>
            <w:tcW w:w="1108" w:type="dxa"/>
            <w:tcBorders>
              <w:top w:val="nil"/>
              <w:left w:val="nil"/>
              <w:bottom w:val="nil"/>
              <w:right w:val="nil"/>
            </w:tcBorders>
            <w:shd w:val="clear" w:color="auto" w:fill="FFFFFF"/>
            <w:vAlign w:val="bottom"/>
          </w:tcPr>
          <w:p w14:paraId="131AFD99" w14:textId="77777777" w:rsidR="00F21677" w:rsidRPr="00F21677" w:rsidRDefault="00F21677" w:rsidP="00246B1D">
            <w:pPr>
              <w:jc w:val="right"/>
              <w:rPr>
                <w:rFonts w:eastAsia="Calibri"/>
                <w:color w:val="000000"/>
              </w:rPr>
            </w:pPr>
            <w:r w:rsidRPr="00F21677">
              <w:rPr>
                <w:rFonts w:eastAsia="Calibri"/>
                <w:color w:val="000000"/>
              </w:rPr>
              <w:t>0.309995</w:t>
            </w:r>
          </w:p>
        </w:tc>
        <w:tc>
          <w:tcPr>
            <w:tcW w:w="817" w:type="dxa"/>
            <w:tcBorders>
              <w:top w:val="nil"/>
              <w:left w:val="nil"/>
              <w:bottom w:val="nil"/>
              <w:right w:val="nil"/>
            </w:tcBorders>
            <w:shd w:val="clear" w:color="auto" w:fill="FFFFFF"/>
            <w:vAlign w:val="bottom"/>
          </w:tcPr>
          <w:p w14:paraId="0D7F86B0" w14:textId="77777777" w:rsidR="00F21677" w:rsidRPr="00F21677" w:rsidRDefault="00F21677" w:rsidP="00246B1D">
            <w:pPr>
              <w:jc w:val="right"/>
              <w:rPr>
                <w:rFonts w:eastAsia="Calibri"/>
                <w:color w:val="000000"/>
              </w:rPr>
            </w:pPr>
            <w:r w:rsidRPr="00F21677">
              <w:rPr>
                <w:rFonts w:eastAsia="Calibri"/>
                <w:color w:val="000000"/>
              </w:rPr>
              <w:t> -1.960</w:t>
            </w:r>
          </w:p>
        </w:tc>
        <w:tc>
          <w:tcPr>
            <w:tcW w:w="881" w:type="dxa"/>
            <w:tcBorders>
              <w:top w:val="nil"/>
              <w:left w:val="nil"/>
              <w:bottom w:val="nil"/>
              <w:right w:val="nil"/>
            </w:tcBorders>
            <w:shd w:val="clear" w:color="auto" w:fill="FFFFFF"/>
            <w:vAlign w:val="bottom"/>
          </w:tcPr>
          <w:p w14:paraId="705ED8F0" w14:textId="77777777" w:rsidR="00F21677" w:rsidRPr="00F21677" w:rsidRDefault="00F21677" w:rsidP="00246B1D">
            <w:pPr>
              <w:jc w:val="right"/>
              <w:rPr>
                <w:rFonts w:eastAsia="Calibri"/>
                <w:color w:val="000000"/>
              </w:rPr>
            </w:pPr>
            <w:r w:rsidRPr="00F21677">
              <w:rPr>
                <w:rFonts w:eastAsia="Calibri"/>
                <w:color w:val="000000"/>
              </w:rPr>
              <w:t>0.0529</w:t>
            </w:r>
          </w:p>
        </w:tc>
        <w:tc>
          <w:tcPr>
            <w:tcW w:w="236" w:type="dxa"/>
            <w:tcBorders>
              <w:top w:val="nil"/>
              <w:left w:val="nil"/>
              <w:bottom w:val="nil"/>
              <w:right w:val="nil"/>
            </w:tcBorders>
            <w:shd w:val="clear" w:color="auto" w:fill="FFFFFF"/>
            <w:vAlign w:val="bottom"/>
          </w:tcPr>
          <w:p w14:paraId="01B56893" w14:textId="77777777" w:rsidR="00F21677" w:rsidRPr="00F21677" w:rsidRDefault="00F21677" w:rsidP="00246B1D">
            <w:pPr>
              <w:rPr>
                <w:rFonts w:eastAsia="Calibri"/>
                <w:color w:val="000000"/>
              </w:rPr>
            </w:pPr>
            <w:r w:rsidRPr="00F21677">
              <w:rPr>
                <w:rFonts w:eastAsia="Calibri"/>
                <w:color w:val="000000"/>
              </w:rPr>
              <w:t>.</w:t>
            </w:r>
          </w:p>
        </w:tc>
      </w:tr>
      <w:tr w:rsidR="00F21677" w:rsidRPr="00F21677" w14:paraId="19CF0F32" w14:textId="77777777" w:rsidTr="00F21677">
        <w:trPr>
          <w:trHeight w:val="57"/>
          <w:jc w:val="center"/>
        </w:trPr>
        <w:tc>
          <w:tcPr>
            <w:tcW w:w="1371" w:type="dxa"/>
            <w:tcBorders>
              <w:top w:val="nil"/>
              <w:left w:val="nil"/>
              <w:bottom w:val="nil"/>
              <w:right w:val="nil"/>
            </w:tcBorders>
            <w:shd w:val="clear" w:color="auto" w:fill="FFFFFF"/>
            <w:vAlign w:val="center"/>
          </w:tcPr>
          <w:p w14:paraId="7D1A3257" w14:textId="77777777" w:rsidR="00F21677" w:rsidRPr="00F21677" w:rsidRDefault="00F21677" w:rsidP="00246B1D">
            <w:pPr>
              <w:jc w:val="both"/>
              <w:rPr>
                <w:color w:val="000000"/>
              </w:rPr>
            </w:pPr>
            <w:r w:rsidRPr="00F21677">
              <w:rPr>
                <w:color w:val="000000"/>
              </w:rPr>
              <w:t>SR</w:t>
            </w:r>
          </w:p>
        </w:tc>
        <w:tc>
          <w:tcPr>
            <w:tcW w:w="1561" w:type="dxa"/>
            <w:tcBorders>
              <w:top w:val="nil"/>
              <w:left w:val="nil"/>
              <w:bottom w:val="nil"/>
              <w:right w:val="nil"/>
            </w:tcBorders>
            <w:shd w:val="clear" w:color="auto" w:fill="FFFFFF"/>
            <w:vAlign w:val="bottom"/>
          </w:tcPr>
          <w:p w14:paraId="710A1D1A" w14:textId="77777777" w:rsidR="00F21677" w:rsidRPr="00F21677" w:rsidRDefault="00F21677" w:rsidP="00246B1D">
            <w:pPr>
              <w:jc w:val="right"/>
              <w:rPr>
                <w:rFonts w:eastAsia="Calibri"/>
                <w:color w:val="000000"/>
              </w:rPr>
            </w:pPr>
            <w:r w:rsidRPr="00F21677">
              <w:rPr>
                <w:rFonts w:eastAsia="Calibri"/>
                <w:color w:val="000000"/>
              </w:rPr>
              <w:t>          0.345969</w:t>
            </w:r>
          </w:p>
        </w:tc>
        <w:tc>
          <w:tcPr>
            <w:tcW w:w="1108" w:type="dxa"/>
            <w:tcBorders>
              <w:top w:val="nil"/>
              <w:left w:val="nil"/>
              <w:bottom w:val="nil"/>
              <w:right w:val="nil"/>
            </w:tcBorders>
            <w:shd w:val="clear" w:color="auto" w:fill="FFFFFF"/>
            <w:vAlign w:val="bottom"/>
          </w:tcPr>
          <w:p w14:paraId="2C0B650F" w14:textId="77777777" w:rsidR="00F21677" w:rsidRPr="00F21677" w:rsidRDefault="00F21677" w:rsidP="00246B1D">
            <w:pPr>
              <w:jc w:val="right"/>
              <w:rPr>
                <w:rFonts w:eastAsia="Calibri"/>
                <w:color w:val="000000"/>
              </w:rPr>
            </w:pPr>
            <w:r w:rsidRPr="00F21677">
              <w:rPr>
                <w:rFonts w:eastAsia="Calibri"/>
                <w:color w:val="000000"/>
              </w:rPr>
              <w:t>0.432093</w:t>
            </w:r>
          </w:p>
        </w:tc>
        <w:tc>
          <w:tcPr>
            <w:tcW w:w="817" w:type="dxa"/>
            <w:tcBorders>
              <w:top w:val="nil"/>
              <w:left w:val="nil"/>
              <w:bottom w:val="nil"/>
              <w:right w:val="nil"/>
            </w:tcBorders>
            <w:shd w:val="clear" w:color="auto" w:fill="FFFFFF"/>
            <w:vAlign w:val="bottom"/>
          </w:tcPr>
          <w:p w14:paraId="4C30B89B" w14:textId="77777777" w:rsidR="00F21677" w:rsidRPr="00F21677" w:rsidRDefault="00F21677" w:rsidP="00246B1D">
            <w:pPr>
              <w:jc w:val="right"/>
              <w:rPr>
                <w:rFonts w:eastAsia="Calibri"/>
                <w:color w:val="000000"/>
              </w:rPr>
            </w:pPr>
            <w:r w:rsidRPr="00F21677">
              <w:rPr>
                <w:rFonts w:eastAsia="Calibri"/>
                <w:color w:val="000000"/>
              </w:rPr>
              <w:t>  0.801</w:t>
            </w:r>
          </w:p>
        </w:tc>
        <w:tc>
          <w:tcPr>
            <w:tcW w:w="881" w:type="dxa"/>
            <w:tcBorders>
              <w:top w:val="nil"/>
              <w:left w:val="nil"/>
              <w:bottom w:val="nil"/>
              <w:right w:val="nil"/>
            </w:tcBorders>
            <w:shd w:val="clear" w:color="auto" w:fill="FFFFFF"/>
            <w:vAlign w:val="bottom"/>
          </w:tcPr>
          <w:p w14:paraId="0426E914" w14:textId="77777777" w:rsidR="00F21677" w:rsidRPr="00F21677" w:rsidRDefault="00F21677" w:rsidP="00246B1D">
            <w:pPr>
              <w:jc w:val="right"/>
              <w:rPr>
                <w:rFonts w:eastAsia="Calibri"/>
                <w:color w:val="000000"/>
              </w:rPr>
            </w:pPr>
            <w:r w:rsidRPr="00F21677">
              <w:rPr>
                <w:rFonts w:eastAsia="Calibri"/>
                <w:color w:val="000000"/>
              </w:rPr>
              <w:t>0.4253</w:t>
            </w:r>
          </w:p>
        </w:tc>
        <w:tc>
          <w:tcPr>
            <w:tcW w:w="236" w:type="dxa"/>
            <w:tcBorders>
              <w:top w:val="nil"/>
              <w:left w:val="nil"/>
              <w:bottom w:val="nil"/>
              <w:right w:val="nil"/>
            </w:tcBorders>
            <w:shd w:val="clear" w:color="auto" w:fill="FFFFFF"/>
            <w:vAlign w:val="bottom"/>
          </w:tcPr>
          <w:p w14:paraId="63C864C7"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4B47539C" w14:textId="77777777" w:rsidTr="00F21677">
        <w:trPr>
          <w:trHeight w:val="57"/>
          <w:jc w:val="center"/>
        </w:trPr>
        <w:tc>
          <w:tcPr>
            <w:tcW w:w="1371" w:type="dxa"/>
            <w:tcBorders>
              <w:top w:val="nil"/>
              <w:left w:val="nil"/>
              <w:bottom w:val="nil"/>
              <w:right w:val="nil"/>
            </w:tcBorders>
            <w:shd w:val="clear" w:color="auto" w:fill="FFFFFF"/>
            <w:vAlign w:val="center"/>
          </w:tcPr>
          <w:p w14:paraId="3786B008" w14:textId="77777777" w:rsidR="00F21677" w:rsidRPr="00F21677" w:rsidRDefault="00F21677" w:rsidP="00246B1D">
            <w:pPr>
              <w:jc w:val="both"/>
              <w:rPr>
                <w:color w:val="000000"/>
              </w:rPr>
            </w:pPr>
            <w:r w:rsidRPr="00F21677">
              <w:rPr>
                <w:color w:val="000000"/>
              </w:rPr>
              <w:t>Ate1908</w:t>
            </w:r>
          </w:p>
        </w:tc>
        <w:tc>
          <w:tcPr>
            <w:tcW w:w="1561" w:type="dxa"/>
            <w:tcBorders>
              <w:top w:val="nil"/>
              <w:left w:val="nil"/>
              <w:bottom w:val="nil"/>
              <w:right w:val="nil"/>
            </w:tcBorders>
            <w:shd w:val="clear" w:color="auto" w:fill="FFFFFF"/>
            <w:vAlign w:val="bottom"/>
          </w:tcPr>
          <w:p w14:paraId="451BE598" w14:textId="77777777" w:rsidR="00F21677" w:rsidRPr="00F21677" w:rsidRDefault="00F21677" w:rsidP="00246B1D">
            <w:pPr>
              <w:jc w:val="right"/>
              <w:rPr>
                <w:rFonts w:eastAsia="Calibri"/>
                <w:color w:val="000000"/>
              </w:rPr>
            </w:pPr>
            <w:r w:rsidRPr="00F21677">
              <w:rPr>
                <w:rFonts w:eastAsia="Calibri"/>
                <w:color w:val="000000"/>
              </w:rPr>
              <w:t>     0.121861</w:t>
            </w:r>
          </w:p>
        </w:tc>
        <w:tc>
          <w:tcPr>
            <w:tcW w:w="1108" w:type="dxa"/>
            <w:tcBorders>
              <w:top w:val="nil"/>
              <w:left w:val="nil"/>
              <w:bottom w:val="nil"/>
              <w:right w:val="nil"/>
            </w:tcBorders>
            <w:shd w:val="clear" w:color="auto" w:fill="FFFFFF"/>
            <w:vAlign w:val="bottom"/>
          </w:tcPr>
          <w:p w14:paraId="5A43C505" w14:textId="77777777" w:rsidR="00F21677" w:rsidRPr="00F21677" w:rsidRDefault="00F21677" w:rsidP="00246B1D">
            <w:pPr>
              <w:jc w:val="right"/>
              <w:rPr>
                <w:rFonts w:eastAsia="Calibri"/>
                <w:color w:val="000000"/>
              </w:rPr>
            </w:pPr>
            <w:r w:rsidRPr="00F21677">
              <w:rPr>
                <w:rFonts w:eastAsia="Calibri"/>
                <w:color w:val="000000"/>
              </w:rPr>
              <w:t>0.293374</w:t>
            </w:r>
          </w:p>
        </w:tc>
        <w:tc>
          <w:tcPr>
            <w:tcW w:w="817" w:type="dxa"/>
            <w:tcBorders>
              <w:top w:val="nil"/>
              <w:left w:val="nil"/>
              <w:bottom w:val="nil"/>
              <w:right w:val="nil"/>
            </w:tcBorders>
            <w:shd w:val="clear" w:color="auto" w:fill="FFFFFF"/>
            <w:vAlign w:val="bottom"/>
          </w:tcPr>
          <w:p w14:paraId="74EA319F" w14:textId="77777777" w:rsidR="00F21677" w:rsidRPr="00F21677" w:rsidRDefault="00F21677" w:rsidP="00246B1D">
            <w:pPr>
              <w:jc w:val="right"/>
              <w:rPr>
                <w:rFonts w:eastAsia="Calibri"/>
                <w:color w:val="000000"/>
              </w:rPr>
            </w:pPr>
            <w:r w:rsidRPr="00F21677">
              <w:rPr>
                <w:rFonts w:eastAsia="Calibri"/>
                <w:color w:val="000000"/>
              </w:rPr>
              <w:t>  0.415</w:t>
            </w:r>
          </w:p>
        </w:tc>
        <w:tc>
          <w:tcPr>
            <w:tcW w:w="881" w:type="dxa"/>
            <w:tcBorders>
              <w:top w:val="nil"/>
              <w:left w:val="nil"/>
              <w:bottom w:val="nil"/>
              <w:right w:val="nil"/>
            </w:tcBorders>
            <w:shd w:val="clear" w:color="auto" w:fill="FFFFFF"/>
            <w:vAlign w:val="bottom"/>
          </w:tcPr>
          <w:p w14:paraId="577E94AD" w14:textId="77777777" w:rsidR="00F21677" w:rsidRPr="00F21677" w:rsidRDefault="00F21677" w:rsidP="00246B1D">
            <w:pPr>
              <w:jc w:val="right"/>
              <w:rPr>
                <w:rFonts w:eastAsia="Calibri"/>
                <w:color w:val="000000"/>
              </w:rPr>
            </w:pPr>
            <w:r w:rsidRPr="00F21677">
              <w:rPr>
                <w:rFonts w:eastAsia="Calibri"/>
                <w:color w:val="000000"/>
              </w:rPr>
              <w:t>0.6788</w:t>
            </w:r>
          </w:p>
        </w:tc>
        <w:tc>
          <w:tcPr>
            <w:tcW w:w="236" w:type="dxa"/>
            <w:tcBorders>
              <w:top w:val="nil"/>
              <w:left w:val="nil"/>
              <w:bottom w:val="nil"/>
              <w:right w:val="nil"/>
            </w:tcBorders>
            <w:shd w:val="clear" w:color="auto" w:fill="FFFFFF"/>
            <w:vAlign w:val="bottom"/>
          </w:tcPr>
          <w:p w14:paraId="2E1A8AB0"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58F35CFB" w14:textId="77777777" w:rsidTr="00F21677">
        <w:trPr>
          <w:trHeight w:val="57"/>
          <w:jc w:val="center"/>
        </w:trPr>
        <w:tc>
          <w:tcPr>
            <w:tcW w:w="1371" w:type="dxa"/>
            <w:tcBorders>
              <w:top w:val="nil"/>
              <w:left w:val="nil"/>
              <w:bottom w:val="nil"/>
              <w:right w:val="nil"/>
            </w:tcBorders>
            <w:shd w:val="clear" w:color="auto" w:fill="FFFFFF"/>
            <w:vAlign w:val="center"/>
          </w:tcPr>
          <w:p w14:paraId="0A5F6111" w14:textId="77777777" w:rsidR="00F21677" w:rsidRPr="00F21677" w:rsidRDefault="00F21677" w:rsidP="00246B1D">
            <w:pPr>
              <w:jc w:val="both"/>
              <w:rPr>
                <w:color w:val="000000"/>
              </w:rPr>
            </w:pPr>
            <w:r w:rsidRPr="00F21677">
              <w:rPr>
                <w:color w:val="000000"/>
              </w:rPr>
              <w:t>Ate2862</w:t>
            </w:r>
          </w:p>
        </w:tc>
        <w:tc>
          <w:tcPr>
            <w:tcW w:w="1561" w:type="dxa"/>
            <w:tcBorders>
              <w:top w:val="nil"/>
              <w:left w:val="nil"/>
              <w:bottom w:val="nil"/>
              <w:right w:val="nil"/>
            </w:tcBorders>
            <w:shd w:val="clear" w:color="auto" w:fill="FFFFFF"/>
            <w:vAlign w:val="bottom"/>
          </w:tcPr>
          <w:p w14:paraId="081B710B" w14:textId="77777777" w:rsidR="00F21677" w:rsidRPr="00F21677" w:rsidRDefault="00F21677" w:rsidP="00246B1D">
            <w:pPr>
              <w:jc w:val="right"/>
              <w:rPr>
                <w:rFonts w:eastAsia="Calibri"/>
                <w:color w:val="000000"/>
              </w:rPr>
            </w:pPr>
            <w:r w:rsidRPr="00F21677">
              <w:rPr>
                <w:rFonts w:eastAsia="Calibri"/>
                <w:color w:val="000000"/>
              </w:rPr>
              <w:t>     0.082417</w:t>
            </w:r>
          </w:p>
        </w:tc>
        <w:tc>
          <w:tcPr>
            <w:tcW w:w="1108" w:type="dxa"/>
            <w:tcBorders>
              <w:top w:val="nil"/>
              <w:left w:val="nil"/>
              <w:bottom w:val="nil"/>
              <w:right w:val="nil"/>
            </w:tcBorders>
            <w:shd w:val="clear" w:color="auto" w:fill="FFFFFF"/>
            <w:vAlign w:val="bottom"/>
          </w:tcPr>
          <w:p w14:paraId="1FCC5863" w14:textId="77777777" w:rsidR="00F21677" w:rsidRPr="00F21677" w:rsidRDefault="00F21677" w:rsidP="00246B1D">
            <w:pPr>
              <w:jc w:val="right"/>
              <w:rPr>
                <w:rFonts w:eastAsia="Calibri"/>
                <w:color w:val="000000"/>
              </w:rPr>
            </w:pPr>
            <w:r w:rsidRPr="00F21677">
              <w:rPr>
                <w:rFonts w:eastAsia="Calibri"/>
                <w:color w:val="000000"/>
              </w:rPr>
              <w:t>0.291196</w:t>
            </w:r>
          </w:p>
        </w:tc>
        <w:tc>
          <w:tcPr>
            <w:tcW w:w="817" w:type="dxa"/>
            <w:tcBorders>
              <w:top w:val="nil"/>
              <w:left w:val="nil"/>
              <w:bottom w:val="nil"/>
              <w:right w:val="nil"/>
            </w:tcBorders>
            <w:shd w:val="clear" w:color="auto" w:fill="FFFFFF"/>
            <w:vAlign w:val="bottom"/>
          </w:tcPr>
          <w:p w14:paraId="7D6799F0" w14:textId="77777777" w:rsidR="00F21677" w:rsidRPr="00F21677" w:rsidRDefault="00F21677" w:rsidP="00246B1D">
            <w:pPr>
              <w:jc w:val="right"/>
              <w:rPr>
                <w:rFonts w:eastAsia="Calibri"/>
                <w:color w:val="000000"/>
              </w:rPr>
            </w:pPr>
            <w:r w:rsidRPr="00F21677">
              <w:rPr>
                <w:rFonts w:eastAsia="Calibri"/>
                <w:color w:val="000000"/>
              </w:rPr>
              <w:t>  0.283</w:t>
            </w:r>
          </w:p>
        </w:tc>
        <w:tc>
          <w:tcPr>
            <w:tcW w:w="881" w:type="dxa"/>
            <w:tcBorders>
              <w:top w:val="nil"/>
              <w:left w:val="nil"/>
              <w:bottom w:val="nil"/>
              <w:right w:val="nil"/>
            </w:tcBorders>
            <w:shd w:val="clear" w:color="auto" w:fill="FFFFFF"/>
            <w:vAlign w:val="bottom"/>
          </w:tcPr>
          <w:p w14:paraId="0A899370" w14:textId="77777777" w:rsidR="00F21677" w:rsidRPr="00F21677" w:rsidRDefault="00F21677" w:rsidP="00246B1D">
            <w:pPr>
              <w:jc w:val="right"/>
              <w:rPr>
                <w:rFonts w:eastAsia="Calibri"/>
                <w:color w:val="000000"/>
              </w:rPr>
            </w:pPr>
            <w:r w:rsidRPr="00F21677">
              <w:rPr>
                <w:rFonts w:eastAsia="Calibri"/>
                <w:color w:val="000000"/>
              </w:rPr>
              <w:t>0.7778</w:t>
            </w:r>
          </w:p>
        </w:tc>
        <w:tc>
          <w:tcPr>
            <w:tcW w:w="236" w:type="dxa"/>
            <w:tcBorders>
              <w:top w:val="nil"/>
              <w:left w:val="nil"/>
              <w:bottom w:val="nil"/>
              <w:right w:val="nil"/>
            </w:tcBorders>
            <w:shd w:val="clear" w:color="auto" w:fill="FFFFFF"/>
            <w:vAlign w:val="bottom"/>
          </w:tcPr>
          <w:p w14:paraId="5AE9DDEB"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59013BFD" w14:textId="77777777" w:rsidTr="00F21677">
        <w:trPr>
          <w:trHeight w:val="57"/>
          <w:jc w:val="center"/>
        </w:trPr>
        <w:tc>
          <w:tcPr>
            <w:tcW w:w="1371" w:type="dxa"/>
            <w:tcBorders>
              <w:top w:val="nil"/>
              <w:left w:val="nil"/>
              <w:bottom w:val="nil"/>
              <w:right w:val="nil"/>
            </w:tcBorders>
            <w:shd w:val="clear" w:color="auto" w:fill="FFFFFF"/>
            <w:vAlign w:val="center"/>
          </w:tcPr>
          <w:p w14:paraId="0B42F682" w14:textId="77777777" w:rsidR="00F21677" w:rsidRPr="00F21677" w:rsidRDefault="00F21677" w:rsidP="00246B1D">
            <w:pPr>
              <w:jc w:val="both"/>
              <w:rPr>
                <w:color w:val="000000"/>
              </w:rPr>
            </w:pPr>
            <w:r w:rsidRPr="00F21677">
              <w:rPr>
                <w:color w:val="000000"/>
              </w:rPr>
              <w:t>Ate3816</w:t>
            </w:r>
          </w:p>
        </w:tc>
        <w:tc>
          <w:tcPr>
            <w:tcW w:w="1561" w:type="dxa"/>
            <w:tcBorders>
              <w:top w:val="nil"/>
              <w:left w:val="nil"/>
              <w:bottom w:val="nil"/>
              <w:right w:val="nil"/>
            </w:tcBorders>
            <w:shd w:val="clear" w:color="auto" w:fill="FFFFFF"/>
            <w:vAlign w:val="bottom"/>
          </w:tcPr>
          <w:p w14:paraId="22F78D3B" w14:textId="77777777" w:rsidR="00F21677" w:rsidRPr="00F21677" w:rsidRDefault="00F21677" w:rsidP="00246B1D">
            <w:pPr>
              <w:jc w:val="right"/>
              <w:rPr>
                <w:rFonts w:eastAsia="Calibri"/>
                <w:color w:val="000000"/>
              </w:rPr>
            </w:pPr>
            <w:r w:rsidRPr="00F21677">
              <w:rPr>
                <w:rFonts w:eastAsia="Calibri"/>
                <w:color w:val="000000"/>
              </w:rPr>
              <w:t>     0.280975</w:t>
            </w:r>
          </w:p>
        </w:tc>
        <w:tc>
          <w:tcPr>
            <w:tcW w:w="1108" w:type="dxa"/>
            <w:tcBorders>
              <w:top w:val="nil"/>
              <w:left w:val="nil"/>
              <w:bottom w:val="nil"/>
              <w:right w:val="nil"/>
            </w:tcBorders>
            <w:shd w:val="clear" w:color="auto" w:fill="FFFFFF"/>
            <w:vAlign w:val="bottom"/>
          </w:tcPr>
          <w:p w14:paraId="0DF1C629" w14:textId="77777777" w:rsidR="00F21677" w:rsidRPr="00F21677" w:rsidRDefault="00F21677" w:rsidP="00246B1D">
            <w:pPr>
              <w:jc w:val="right"/>
              <w:rPr>
                <w:rFonts w:eastAsia="Calibri"/>
                <w:color w:val="000000"/>
              </w:rPr>
            </w:pPr>
            <w:r w:rsidRPr="00F21677">
              <w:rPr>
                <w:rFonts w:eastAsia="Calibri"/>
                <w:color w:val="000000"/>
              </w:rPr>
              <w:t>0.299548</w:t>
            </w:r>
          </w:p>
        </w:tc>
        <w:tc>
          <w:tcPr>
            <w:tcW w:w="817" w:type="dxa"/>
            <w:tcBorders>
              <w:top w:val="nil"/>
              <w:left w:val="nil"/>
              <w:bottom w:val="nil"/>
              <w:right w:val="nil"/>
            </w:tcBorders>
            <w:shd w:val="clear" w:color="auto" w:fill="FFFFFF"/>
            <w:vAlign w:val="bottom"/>
          </w:tcPr>
          <w:p w14:paraId="0F4BCF71" w14:textId="77777777" w:rsidR="00F21677" w:rsidRPr="00F21677" w:rsidRDefault="00F21677" w:rsidP="00246B1D">
            <w:pPr>
              <w:jc w:val="right"/>
              <w:rPr>
                <w:rFonts w:eastAsia="Calibri"/>
                <w:color w:val="000000"/>
              </w:rPr>
            </w:pPr>
            <w:r w:rsidRPr="00F21677">
              <w:rPr>
                <w:rFonts w:eastAsia="Calibri"/>
                <w:color w:val="000000"/>
              </w:rPr>
              <w:t>  0.938</w:t>
            </w:r>
          </w:p>
        </w:tc>
        <w:tc>
          <w:tcPr>
            <w:tcW w:w="881" w:type="dxa"/>
            <w:tcBorders>
              <w:top w:val="nil"/>
              <w:left w:val="nil"/>
              <w:bottom w:val="nil"/>
              <w:right w:val="nil"/>
            </w:tcBorders>
            <w:shd w:val="clear" w:color="auto" w:fill="FFFFFF"/>
            <w:vAlign w:val="bottom"/>
          </w:tcPr>
          <w:p w14:paraId="6A61CC88" w14:textId="77777777" w:rsidR="00F21677" w:rsidRPr="00F21677" w:rsidRDefault="00F21677" w:rsidP="00246B1D">
            <w:pPr>
              <w:jc w:val="right"/>
              <w:rPr>
                <w:rFonts w:eastAsia="Calibri"/>
                <w:color w:val="000000"/>
              </w:rPr>
            </w:pPr>
            <w:r w:rsidRPr="00F21677">
              <w:rPr>
                <w:rFonts w:eastAsia="Calibri"/>
                <w:color w:val="000000"/>
              </w:rPr>
              <w:t>0.3506</w:t>
            </w:r>
          </w:p>
        </w:tc>
        <w:tc>
          <w:tcPr>
            <w:tcW w:w="236" w:type="dxa"/>
            <w:tcBorders>
              <w:top w:val="nil"/>
              <w:left w:val="nil"/>
              <w:bottom w:val="nil"/>
              <w:right w:val="nil"/>
            </w:tcBorders>
            <w:shd w:val="clear" w:color="auto" w:fill="FFFFFF"/>
            <w:vAlign w:val="bottom"/>
          </w:tcPr>
          <w:p w14:paraId="44F07D3C"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48B0E69F" w14:textId="77777777" w:rsidTr="00F21677">
        <w:trPr>
          <w:trHeight w:val="57"/>
          <w:jc w:val="center"/>
        </w:trPr>
        <w:tc>
          <w:tcPr>
            <w:tcW w:w="1371" w:type="dxa"/>
            <w:tcBorders>
              <w:top w:val="nil"/>
              <w:left w:val="nil"/>
              <w:bottom w:val="nil"/>
              <w:right w:val="nil"/>
            </w:tcBorders>
            <w:shd w:val="clear" w:color="auto" w:fill="FFFFFF"/>
            <w:vAlign w:val="center"/>
          </w:tcPr>
          <w:p w14:paraId="1F6746E8" w14:textId="77777777" w:rsidR="00F21677" w:rsidRPr="00F21677" w:rsidRDefault="00F21677" w:rsidP="00246B1D">
            <w:pPr>
              <w:jc w:val="both"/>
              <w:rPr>
                <w:color w:val="000000"/>
              </w:rPr>
            </w:pPr>
            <w:r w:rsidRPr="00F21677">
              <w:rPr>
                <w:color w:val="000000"/>
              </w:rPr>
              <w:t>ME</w:t>
            </w:r>
          </w:p>
        </w:tc>
        <w:tc>
          <w:tcPr>
            <w:tcW w:w="1561" w:type="dxa"/>
            <w:tcBorders>
              <w:top w:val="nil"/>
              <w:left w:val="nil"/>
              <w:bottom w:val="nil"/>
              <w:right w:val="nil"/>
            </w:tcBorders>
            <w:shd w:val="clear" w:color="auto" w:fill="FFFFFF"/>
            <w:vAlign w:val="bottom"/>
          </w:tcPr>
          <w:p w14:paraId="5817FEA2" w14:textId="77777777" w:rsidR="00F21677" w:rsidRPr="00F21677" w:rsidRDefault="00F21677" w:rsidP="00246B1D">
            <w:pPr>
              <w:jc w:val="right"/>
              <w:rPr>
                <w:rFonts w:eastAsia="Calibri"/>
                <w:color w:val="000000"/>
              </w:rPr>
            </w:pPr>
            <w:r w:rsidRPr="00F21677">
              <w:rPr>
                <w:rFonts w:eastAsia="Calibri"/>
                <w:color w:val="000000"/>
              </w:rPr>
              <w:t>         -0.032947</w:t>
            </w:r>
          </w:p>
        </w:tc>
        <w:tc>
          <w:tcPr>
            <w:tcW w:w="1108" w:type="dxa"/>
            <w:tcBorders>
              <w:top w:val="nil"/>
              <w:left w:val="nil"/>
              <w:bottom w:val="nil"/>
              <w:right w:val="nil"/>
            </w:tcBorders>
            <w:shd w:val="clear" w:color="auto" w:fill="FFFFFF"/>
            <w:vAlign w:val="bottom"/>
          </w:tcPr>
          <w:p w14:paraId="2B906A37" w14:textId="77777777" w:rsidR="00F21677" w:rsidRPr="00F21677" w:rsidRDefault="00F21677" w:rsidP="00246B1D">
            <w:pPr>
              <w:jc w:val="right"/>
              <w:rPr>
                <w:rFonts w:eastAsia="Calibri"/>
                <w:color w:val="000000"/>
              </w:rPr>
            </w:pPr>
            <w:r w:rsidRPr="00F21677">
              <w:rPr>
                <w:rFonts w:eastAsia="Calibri"/>
                <w:color w:val="000000"/>
              </w:rPr>
              <w:t>0.239645</w:t>
            </w:r>
          </w:p>
        </w:tc>
        <w:tc>
          <w:tcPr>
            <w:tcW w:w="817" w:type="dxa"/>
            <w:tcBorders>
              <w:top w:val="nil"/>
              <w:left w:val="nil"/>
              <w:bottom w:val="nil"/>
              <w:right w:val="nil"/>
            </w:tcBorders>
            <w:shd w:val="clear" w:color="auto" w:fill="FFFFFF"/>
            <w:vAlign w:val="bottom"/>
          </w:tcPr>
          <w:p w14:paraId="5E477FE5" w14:textId="77777777" w:rsidR="00F21677" w:rsidRPr="00F21677" w:rsidRDefault="00F21677" w:rsidP="00246B1D">
            <w:pPr>
              <w:jc w:val="right"/>
              <w:rPr>
                <w:rFonts w:eastAsia="Calibri"/>
                <w:color w:val="000000"/>
              </w:rPr>
            </w:pPr>
            <w:r w:rsidRPr="00F21677">
              <w:rPr>
                <w:rFonts w:eastAsia="Calibri"/>
                <w:color w:val="000000"/>
              </w:rPr>
              <w:t> -0.137</w:t>
            </w:r>
          </w:p>
        </w:tc>
        <w:tc>
          <w:tcPr>
            <w:tcW w:w="881" w:type="dxa"/>
            <w:tcBorders>
              <w:top w:val="nil"/>
              <w:left w:val="nil"/>
              <w:bottom w:val="nil"/>
              <w:right w:val="nil"/>
            </w:tcBorders>
            <w:shd w:val="clear" w:color="auto" w:fill="FFFFFF"/>
            <w:vAlign w:val="bottom"/>
          </w:tcPr>
          <w:p w14:paraId="78024BB4" w14:textId="77777777" w:rsidR="00F21677" w:rsidRPr="00F21677" w:rsidRDefault="00F21677" w:rsidP="00246B1D">
            <w:pPr>
              <w:jc w:val="right"/>
              <w:rPr>
                <w:rFonts w:eastAsia="Calibri"/>
                <w:color w:val="000000"/>
              </w:rPr>
            </w:pPr>
            <w:r w:rsidRPr="00F21677">
              <w:rPr>
                <w:rFonts w:eastAsia="Calibri"/>
                <w:color w:val="000000"/>
              </w:rPr>
              <w:t>0.8909</w:t>
            </w:r>
          </w:p>
        </w:tc>
        <w:tc>
          <w:tcPr>
            <w:tcW w:w="236" w:type="dxa"/>
            <w:tcBorders>
              <w:top w:val="nil"/>
              <w:left w:val="nil"/>
              <w:bottom w:val="nil"/>
              <w:right w:val="nil"/>
            </w:tcBorders>
            <w:shd w:val="clear" w:color="auto" w:fill="FFFFFF"/>
            <w:vAlign w:val="bottom"/>
          </w:tcPr>
          <w:p w14:paraId="0B1F3E97"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2FA382A9" w14:textId="77777777" w:rsidTr="00F21677">
        <w:trPr>
          <w:trHeight w:val="57"/>
          <w:jc w:val="center"/>
        </w:trPr>
        <w:tc>
          <w:tcPr>
            <w:tcW w:w="1371" w:type="dxa"/>
            <w:tcBorders>
              <w:top w:val="nil"/>
              <w:left w:val="nil"/>
              <w:bottom w:val="nil"/>
              <w:right w:val="nil"/>
            </w:tcBorders>
            <w:shd w:val="clear" w:color="auto" w:fill="FFFFFF"/>
            <w:vAlign w:val="center"/>
          </w:tcPr>
          <w:p w14:paraId="458C2B57" w14:textId="77777777" w:rsidR="00F21677" w:rsidRPr="00F21677" w:rsidRDefault="00F21677" w:rsidP="00246B1D">
            <w:pPr>
              <w:jc w:val="both"/>
              <w:rPr>
                <w:color w:val="000000"/>
              </w:rPr>
            </w:pPr>
            <w:r w:rsidRPr="00F21677">
              <w:rPr>
                <w:color w:val="000000"/>
              </w:rPr>
              <w:t>PE</w:t>
            </w:r>
          </w:p>
        </w:tc>
        <w:tc>
          <w:tcPr>
            <w:tcW w:w="1561" w:type="dxa"/>
            <w:tcBorders>
              <w:top w:val="nil"/>
              <w:left w:val="nil"/>
              <w:bottom w:val="nil"/>
              <w:right w:val="nil"/>
            </w:tcBorders>
            <w:shd w:val="clear" w:color="auto" w:fill="FFFFFF"/>
            <w:vAlign w:val="bottom"/>
          </w:tcPr>
          <w:p w14:paraId="2D6790AF" w14:textId="77777777" w:rsidR="00F21677" w:rsidRPr="00F21677" w:rsidRDefault="00F21677" w:rsidP="00246B1D">
            <w:pPr>
              <w:jc w:val="right"/>
              <w:rPr>
                <w:rFonts w:eastAsia="Calibri"/>
                <w:color w:val="000000"/>
              </w:rPr>
            </w:pPr>
            <w:r w:rsidRPr="00F21677">
              <w:rPr>
                <w:rFonts w:eastAsia="Calibri"/>
                <w:color w:val="000000"/>
              </w:rPr>
              <w:t>         -0.077143</w:t>
            </w:r>
          </w:p>
        </w:tc>
        <w:tc>
          <w:tcPr>
            <w:tcW w:w="1108" w:type="dxa"/>
            <w:tcBorders>
              <w:top w:val="nil"/>
              <w:left w:val="nil"/>
              <w:bottom w:val="nil"/>
              <w:right w:val="nil"/>
            </w:tcBorders>
            <w:shd w:val="clear" w:color="auto" w:fill="FFFFFF"/>
            <w:vAlign w:val="bottom"/>
          </w:tcPr>
          <w:p w14:paraId="79264883" w14:textId="77777777" w:rsidR="00F21677" w:rsidRPr="00F21677" w:rsidRDefault="00F21677" w:rsidP="00246B1D">
            <w:pPr>
              <w:jc w:val="right"/>
              <w:rPr>
                <w:rFonts w:eastAsia="Calibri"/>
                <w:color w:val="000000"/>
              </w:rPr>
            </w:pPr>
            <w:r w:rsidRPr="00F21677">
              <w:rPr>
                <w:rFonts w:eastAsia="Calibri"/>
                <w:color w:val="000000"/>
              </w:rPr>
              <w:t>0.168503</w:t>
            </w:r>
          </w:p>
        </w:tc>
        <w:tc>
          <w:tcPr>
            <w:tcW w:w="817" w:type="dxa"/>
            <w:tcBorders>
              <w:top w:val="nil"/>
              <w:left w:val="nil"/>
              <w:bottom w:val="nil"/>
              <w:right w:val="nil"/>
            </w:tcBorders>
            <w:shd w:val="clear" w:color="auto" w:fill="FFFFFF"/>
            <w:vAlign w:val="bottom"/>
          </w:tcPr>
          <w:p w14:paraId="4CB8B99B" w14:textId="77777777" w:rsidR="00F21677" w:rsidRPr="00F21677" w:rsidRDefault="00F21677" w:rsidP="00246B1D">
            <w:pPr>
              <w:jc w:val="right"/>
              <w:rPr>
                <w:rFonts w:eastAsia="Calibri"/>
                <w:color w:val="000000"/>
              </w:rPr>
            </w:pPr>
            <w:r w:rsidRPr="00F21677">
              <w:rPr>
                <w:rFonts w:eastAsia="Calibri"/>
                <w:color w:val="000000"/>
              </w:rPr>
              <w:t> -0.458</w:t>
            </w:r>
          </w:p>
        </w:tc>
        <w:tc>
          <w:tcPr>
            <w:tcW w:w="881" w:type="dxa"/>
            <w:tcBorders>
              <w:top w:val="nil"/>
              <w:left w:val="nil"/>
              <w:bottom w:val="nil"/>
              <w:right w:val="nil"/>
            </w:tcBorders>
            <w:shd w:val="clear" w:color="auto" w:fill="FFFFFF"/>
            <w:vAlign w:val="bottom"/>
          </w:tcPr>
          <w:p w14:paraId="65B55E6D" w14:textId="77777777" w:rsidR="00F21677" w:rsidRPr="00F21677" w:rsidRDefault="00F21677" w:rsidP="00246B1D">
            <w:pPr>
              <w:jc w:val="right"/>
              <w:rPr>
                <w:rFonts w:eastAsia="Calibri"/>
                <w:color w:val="000000"/>
              </w:rPr>
            </w:pPr>
            <w:r w:rsidRPr="00F21677">
              <w:rPr>
                <w:rFonts w:eastAsia="Calibri"/>
                <w:color w:val="000000"/>
              </w:rPr>
              <w:t>0.6481</w:t>
            </w:r>
          </w:p>
        </w:tc>
        <w:tc>
          <w:tcPr>
            <w:tcW w:w="236" w:type="dxa"/>
            <w:tcBorders>
              <w:top w:val="nil"/>
              <w:left w:val="nil"/>
              <w:bottom w:val="nil"/>
              <w:right w:val="nil"/>
            </w:tcBorders>
            <w:shd w:val="clear" w:color="auto" w:fill="FFFFFF"/>
            <w:vAlign w:val="bottom"/>
          </w:tcPr>
          <w:p w14:paraId="79F463BF"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351F3367" w14:textId="77777777" w:rsidTr="00F21677">
        <w:trPr>
          <w:trHeight w:val="57"/>
          <w:jc w:val="center"/>
        </w:trPr>
        <w:tc>
          <w:tcPr>
            <w:tcW w:w="1371" w:type="dxa"/>
            <w:tcBorders>
              <w:top w:val="nil"/>
              <w:left w:val="nil"/>
              <w:bottom w:val="single" w:sz="4" w:space="0" w:color="000000"/>
              <w:right w:val="nil"/>
            </w:tcBorders>
            <w:shd w:val="clear" w:color="auto" w:fill="FFFFFF"/>
            <w:vAlign w:val="center"/>
          </w:tcPr>
          <w:p w14:paraId="2ED85301" w14:textId="77777777" w:rsidR="00F21677" w:rsidRPr="00F21677" w:rsidRDefault="00F21677" w:rsidP="00246B1D">
            <w:pPr>
              <w:jc w:val="both"/>
              <w:rPr>
                <w:color w:val="000000"/>
              </w:rPr>
            </w:pPr>
            <w:r w:rsidRPr="00F21677">
              <w:rPr>
                <w:color w:val="000000"/>
              </w:rPr>
              <w:t>FE</w:t>
            </w:r>
          </w:p>
        </w:tc>
        <w:tc>
          <w:tcPr>
            <w:tcW w:w="1561" w:type="dxa"/>
            <w:tcBorders>
              <w:top w:val="nil"/>
              <w:left w:val="nil"/>
              <w:bottom w:val="single" w:sz="4" w:space="0" w:color="000000"/>
              <w:right w:val="nil"/>
            </w:tcBorders>
            <w:shd w:val="clear" w:color="auto" w:fill="FFFFFF"/>
            <w:vAlign w:val="bottom"/>
          </w:tcPr>
          <w:p w14:paraId="3BF51D63" w14:textId="77777777" w:rsidR="00F21677" w:rsidRPr="00F21677" w:rsidRDefault="00F21677" w:rsidP="00246B1D">
            <w:pPr>
              <w:jc w:val="right"/>
              <w:rPr>
                <w:rFonts w:eastAsia="Calibri"/>
                <w:color w:val="000000"/>
              </w:rPr>
            </w:pPr>
            <w:r w:rsidRPr="00F21677">
              <w:rPr>
                <w:rFonts w:eastAsia="Calibri"/>
                <w:color w:val="000000"/>
              </w:rPr>
              <w:t>          0.014382</w:t>
            </w:r>
          </w:p>
        </w:tc>
        <w:tc>
          <w:tcPr>
            <w:tcW w:w="1108" w:type="dxa"/>
            <w:tcBorders>
              <w:top w:val="nil"/>
              <w:left w:val="nil"/>
              <w:bottom w:val="single" w:sz="4" w:space="0" w:color="000000"/>
              <w:right w:val="nil"/>
            </w:tcBorders>
            <w:shd w:val="clear" w:color="auto" w:fill="FFFFFF"/>
            <w:vAlign w:val="bottom"/>
          </w:tcPr>
          <w:p w14:paraId="45753881" w14:textId="77777777" w:rsidR="00F21677" w:rsidRPr="00F21677" w:rsidRDefault="00F21677" w:rsidP="00246B1D">
            <w:pPr>
              <w:jc w:val="right"/>
              <w:rPr>
                <w:rFonts w:eastAsia="Calibri"/>
                <w:color w:val="000000"/>
              </w:rPr>
            </w:pPr>
            <w:r w:rsidRPr="00F21677">
              <w:rPr>
                <w:rFonts w:eastAsia="Calibri"/>
                <w:color w:val="000000"/>
              </w:rPr>
              <w:t>0.153448</w:t>
            </w:r>
          </w:p>
        </w:tc>
        <w:tc>
          <w:tcPr>
            <w:tcW w:w="817" w:type="dxa"/>
            <w:tcBorders>
              <w:top w:val="nil"/>
              <w:left w:val="nil"/>
              <w:bottom w:val="single" w:sz="4" w:space="0" w:color="000000"/>
              <w:right w:val="nil"/>
            </w:tcBorders>
            <w:shd w:val="clear" w:color="auto" w:fill="FFFFFF"/>
            <w:vAlign w:val="bottom"/>
          </w:tcPr>
          <w:p w14:paraId="3D058907" w14:textId="77777777" w:rsidR="00F21677" w:rsidRPr="00F21677" w:rsidRDefault="00F21677" w:rsidP="00246B1D">
            <w:pPr>
              <w:jc w:val="right"/>
              <w:rPr>
                <w:rFonts w:eastAsia="Calibri"/>
                <w:color w:val="000000"/>
              </w:rPr>
            </w:pPr>
            <w:r w:rsidRPr="00F21677">
              <w:rPr>
                <w:rFonts w:eastAsia="Calibri"/>
                <w:color w:val="000000"/>
              </w:rPr>
              <w:t>  0.094</w:t>
            </w:r>
          </w:p>
        </w:tc>
        <w:tc>
          <w:tcPr>
            <w:tcW w:w="881" w:type="dxa"/>
            <w:tcBorders>
              <w:top w:val="nil"/>
              <w:left w:val="nil"/>
              <w:bottom w:val="single" w:sz="4" w:space="0" w:color="000000"/>
              <w:right w:val="nil"/>
            </w:tcBorders>
            <w:shd w:val="clear" w:color="auto" w:fill="FFFFFF"/>
            <w:vAlign w:val="bottom"/>
          </w:tcPr>
          <w:p w14:paraId="1866950E" w14:textId="77777777" w:rsidR="00F21677" w:rsidRPr="00F21677" w:rsidRDefault="00F21677" w:rsidP="00246B1D">
            <w:pPr>
              <w:jc w:val="right"/>
              <w:rPr>
                <w:rFonts w:eastAsia="Calibri"/>
                <w:color w:val="000000"/>
              </w:rPr>
            </w:pPr>
            <w:r w:rsidRPr="00F21677">
              <w:rPr>
                <w:rFonts w:eastAsia="Calibri"/>
                <w:color w:val="000000"/>
              </w:rPr>
              <w:t>0.9255</w:t>
            </w:r>
          </w:p>
        </w:tc>
        <w:tc>
          <w:tcPr>
            <w:tcW w:w="236" w:type="dxa"/>
            <w:tcBorders>
              <w:top w:val="nil"/>
              <w:left w:val="nil"/>
              <w:bottom w:val="nil"/>
              <w:right w:val="nil"/>
            </w:tcBorders>
            <w:shd w:val="clear" w:color="auto" w:fill="FFFFFF"/>
            <w:vAlign w:val="bottom"/>
          </w:tcPr>
          <w:p w14:paraId="327106D0" w14:textId="77777777" w:rsidR="00F21677" w:rsidRPr="00F21677" w:rsidRDefault="00F21677" w:rsidP="00246B1D">
            <w:pPr>
              <w:rPr>
                <w:rFonts w:eastAsia="Calibri"/>
                <w:color w:val="000000"/>
              </w:rPr>
            </w:pPr>
            <w:r w:rsidRPr="00F21677">
              <w:rPr>
                <w:rFonts w:eastAsia="Calibri"/>
                <w:color w:val="000000"/>
              </w:rPr>
              <w:t> </w:t>
            </w:r>
          </w:p>
        </w:tc>
      </w:tr>
    </w:tbl>
    <w:p w14:paraId="0903C818" w14:textId="77777777" w:rsidR="00F21677" w:rsidRPr="004A7365" w:rsidRDefault="00F21677" w:rsidP="00F21677">
      <w:pPr>
        <w:spacing w:line="120" w:lineRule="exact"/>
        <w:jc w:val="both"/>
        <w:rPr>
          <w:sz w:val="10"/>
          <w:szCs w:val="10"/>
          <w:highlight w:val="white"/>
        </w:rPr>
      </w:pPr>
    </w:p>
    <w:p w14:paraId="711FF3BE" w14:textId="240E8F80" w:rsidR="00F21677" w:rsidRPr="00F21677" w:rsidRDefault="00F21677" w:rsidP="00F21677">
      <w:pPr>
        <w:ind w:firstLine="720"/>
        <w:jc w:val="both"/>
        <w:rPr>
          <w:sz w:val="24"/>
          <w:szCs w:val="24"/>
          <w:highlight w:val="white"/>
        </w:rPr>
      </w:pPr>
      <w:r w:rsidRPr="00F21677">
        <w:rPr>
          <w:sz w:val="24"/>
          <w:szCs w:val="24"/>
          <w:highlight w:val="white"/>
        </w:rPr>
        <w:t xml:space="preserve">Na decisão 5, identificou-se significância da variável independente sobre a variável dependente. A ausência de informações adicionais quantitativas foi significante para indicar tendência </w:t>
      </w:r>
      <w:r w:rsidR="00A03B9B" w:rsidRPr="00F21677">
        <w:rPr>
          <w:sz w:val="24"/>
          <w:szCs w:val="24"/>
          <w:highlight w:val="white"/>
        </w:rPr>
        <w:t>de os</w:t>
      </w:r>
      <w:r w:rsidRPr="00F21677">
        <w:rPr>
          <w:sz w:val="24"/>
          <w:szCs w:val="24"/>
          <w:highlight w:val="white"/>
        </w:rPr>
        <w:t xml:space="preserve"> respondentes avaliarem esta decisão por processo, conforme pode ser visualizado na Tabela 14.</w:t>
      </w:r>
    </w:p>
    <w:p w14:paraId="71D6B49C" w14:textId="108F9229" w:rsidR="00F21677" w:rsidRDefault="00F21677" w:rsidP="00F21677">
      <w:pPr>
        <w:jc w:val="both"/>
        <w:rPr>
          <w:sz w:val="10"/>
          <w:szCs w:val="10"/>
          <w:highlight w:val="white"/>
        </w:rPr>
      </w:pPr>
    </w:p>
    <w:p w14:paraId="6EE6F746" w14:textId="2DA9241A" w:rsidR="00AA2508" w:rsidRDefault="00AA2508" w:rsidP="00F21677">
      <w:pPr>
        <w:jc w:val="both"/>
        <w:rPr>
          <w:sz w:val="10"/>
          <w:szCs w:val="10"/>
          <w:highlight w:val="white"/>
        </w:rPr>
      </w:pPr>
    </w:p>
    <w:p w14:paraId="4CDAD408" w14:textId="77777777" w:rsidR="00AA2508" w:rsidRPr="004A7365" w:rsidRDefault="00AA2508" w:rsidP="00F21677">
      <w:pPr>
        <w:jc w:val="both"/>
        <w:rPr>
          <w:sz w:val="10"/>
          <w:szCs w:val="10"/>
          <w:highlight w:val="white"/>
        </w:rPr>
      </w:pPr>
    </w:p>
    <w:p w14:paraId="54DBB6C9" w14:textId="77777777" w:rsidR="00F21677" w:rsidRPr="00F21677" w:rsidRDefault="00F21677" w:rsidP="00F21677">
      <w:pPr>
        <w:jc w:val="both"/>
        <w:rPr>
          <w:sz w:val="24"/>
          <w:szCs w:val="24"/>
          <w:highlight w:val="white"/>
        </w:rPr>
      </w:pPr>
      <w:r w:rsidRPr="00F21677">
        <w:rPr>
          <w:sz w:val="24"/>
          <w:szCs w:val="24"/>
          <w:highlight w:val="white"/>
        </w:rPr>
        <w:lastRenderedPageBreak/>
        <w:t>Tabela 14</w:t>
      </w:r>
    </w:p>
    <w:p w14:paraId="0C002F70" w14:textId="77777777" w:rsidR="00F21677" w:rsidRPr="00F21677" w:rsidRDefault="00F21677" w:rsidP="00F21677">
      <w:pPr>
        <w:jc w:val="both"/>
        <w:rPr>
          <w:sz w:val="24"/>
          <w:szCs w:val="24"/>
          <w:highlight w:val="white"/>
        </w:rPr>
      </w:pPr>
      <w:r w:rsidRPr="00F21677">
        <w:rPr>
          <w:b/>
          <w:sz w:val="24"/>
          <w:szCs w:val="24"/>
          <w:highlight w:val="white"/>
        </w:rPr>
        <w:t>Regressão Logística - Cenário 5</w:t>
      </w:r>
    </w:p>
    <w:tbl>
      <w:tblPr>
        <w:tblW w:w="6268" w:type="dxa"/>
        <w:jc w:val="center"/>
        <w:tblLayout w:type="fixed"/>
        <w:tblLook w:val="0400" w:firstRow="0" w:lastRow="0" w:firstColumn="0" w:lastColumn="0" w:noHBand="0" w:noVBand="1"/>
      </w:tblPr>
      <w:tblGrid>
        <w:gridCol w:w="1328"/>
        <w:gridCol w:w="1605"/>
        <w:gridCol w:w="1268"/>
        <w:gridCol w:w="848"/>
        <w:gridCol w:w="983"/>
        <w:gridCol w:w="236"/>
      </w:tblGrid>
      <w:tr w:rsidR="00F21677" w:rsidRPr="00F21677" w14:paraId="3D02A7CE" w14:textId="77777777" w:rsidTr="00F21677">
        <w:trPr>
          <w:trHeight w:val="57"/>
          <w:jc w:val="center"/>
        </w:trPr>
        <w:tc>
          <w:tcPr>
            <w:tcW w:w="1328" w:type="dxa"/>
            <w:tcBorders>
              <w:top w:val="single" w:sz="4" w:space="0" w:color="000000"/>
              <w:left w:val="nil"/>
              <w:bottom w:val="single" w:sz="4" w:space="0" w:color="000000"/>
              <w:right w:val="nil"/>
            </w:tcBorders>
            <w:shd w:val="clear" w:color="auto" w:fill="FFFFFF"/>
            <w:vAlign w:val="bottom"/>
          </w:tcPr>
          <w:p w14:paraId="7E289D2C" w14:textId="77777777" w:rsidR="00F21677" w:rsidRPr="00F21677" w:rsidRDefault="00F21677" w:rsidP="00246B1D">
            <w:pPr>
              <w:jc w:val="center"/>
              <w:rPr>
                <w:b/>
                <w:color w:val="000000"/>
              </w:rPr>
            </w:pPr>
            <w:r w:rsidRPr="00F21677">
              <w:rPr>
                <w:b/>
                <w:color w:val="000000"/>
              </w:rPr>
              <w:t> </w:t>
            </w:r>
          </w:p>
        </w:tc>
        <w:tc>
          <w:tcPr>
            <w:tcW w:w="1605" w:type="dxa"/>
            <w:tcBorders>
              <w:top w:val="single" w:sz="4" w:space="0" w:color="000000"/>
              <w:left w:val="nil"/>
              <w:bottom w:val="single" w:sz="4" w:space="0" w:color="000000"/>
              <w:right w:val="nil"/>
            </w:tcBorders>
            <w:shd w:val="clear" w:color="auto" w:fill="FFFFFF"/>
            <w:vAlign w:val="center"/>
          </w:tcPr>
          <w:p w14:paraId="772297BE" w14:textId="77777777" w:rsidR="00F21677" w:rsidRPr="00F21677" w:rsidRDefault="00F21677" w:rsidP="00246B1D">
            <w:pPr>
              <w:jc w:val="center"/>
              <w:rPr>
                <w:b/>
                <w:color w:val="000000"/>
              </w:rPr>
            </w:pPr>
            <w:proofErr w:type="spellStart"/>
            <w:r w:rsidRPr="00F21677">
              <w:rPr>
                <w:b/>
                <w:color w:val="000000"/>
              </w:rPr>
              <w:t>Estimate</w:t>
            </w:r>
            <w:proofErr w:type="spellEnd"/>
          </w:p>
        </w:tc>
        <w:tc>
          <w:tcPr>
            <w:tcW w:w="1268" w:type="dxa"/>
            <w:tcBorders>
              <w:top w:val="single" w:sz="4" w:space="0" w:color="000000"/>
              <w:left w:val="nil"/>
              <w:bottom w:val="single" w:sz="4" w:space="0" w:color="000000"/>
              <w:right w:val="nil"/>
            </w:tcBorders>
            <w:shd w:val="clear" w:color="auto" w:fill="FFFFFF"/>
            <w:vAlign w:val="bottom"/>
          </w:tcPr>
          <w:p w14:paraId="0524507C" w14:textId="77777777" w:rsidR="00F21677" w:rsidRPr="00F21677" w:rsidRDefault="00F21677" w:rsidP="00246B1D">
            <w:pPr>
              <w:jc w:val="center"/>
              <w:rPr>
                <w:b/>
                <w:color w:val="000000"/>
              </w:rPr>
            </w:pPr>
            <w:proofErr w:type="spellStart"/>
            <w:r w:rsidRPr="00F21677">
              <w:rPr>
                <w:b/>
                <w:color w:val="000000"/>
              </w:rPr>
              <w:t>Std</w:t>
            </w:r>
            <w:proofErr w:type="spellEnd"/>
            <w:r w:rsidRPr="00F21677">
              <w:rPr>
                <w:b/>
                <w:color w:val="000000"/>
              </w:rPr>
              <w:t xml:space="preserve">. </w:t>
            </w:r>
            <w:proofErr w:type="spellStart"/>
            <w:r w:rsidRPr="00F21677">
              <w:rPr>
                <w:b/>
                <w:color w:val="000000"/>
              </w:rPr>
              <w:t>Error</w:t>
            </w:r>
            <w:proofErr w:type="spellEnd"/>
          </w:p>
        </w:tc>
        <w:tc>
          <w:tcPr>
            <w:tcW w:w="848" w:type="dxa"/>
            <w:tcBorders>
              <w:top w:val="single" w:sz="4" w:space="0" w:color="000000"/>
              <w:left w:val="nil"/>
              <w:bottom w:val="single" w:sz="4" w:space="0" w:color="000000"/>
              <w:right w:val="nil"/>
            </w:tcBorders>
            <w:shd w:val="clear" w:color="auto" w:fill="FFFFFF"/>
            <w:vAlign w:val="bottom"/>
          </w:tcPr>
          <w:p w14:paraId="5D304D48" w14:textId="77777777" w:rsidR="00F21677" w:rsidRPr="00F21677" w:rsidRDefault="00F21677" w:rsidP="00246B1D">
            <w:pPr>
              <w:jc w:val="center"/>
              <w:rPr>
                <w:b/>
                <w:color w:val="000000"/>
              </w:rPr>
            </w:pPr>
            <w:r w:rsidRPr="00F21677">
              <w:rPr>
                <w:b/>
                <w:color w:val="000000"/>
              </w:rPr>
              <w:t xml:space="preserve">t </w:t>
            </w:r>
            <w:proofErr w:type="spellStart"/>
            <w:r w:rsidRPr="00F21677">
              <w:rPr>
                <w:b/>
                <w:color w:val="000000"/>
              </w:rPr>
              <w:t>value</w:t>
            </w:r>
            <w:proofErr w:type="spellEnd"/>
          </w:p>
        </w:tc>
        <w:tc>
          <w:tcPr>
            <w:tcW w:w="983" w:type="dxa"/>
            <w:tcBorders>
              <w:top w:val="single" w:sz="4" w:space="0" w:color="000000"/>
              <w:left w:val="nil"/>
              <w:bottom w:val="single" w:sz="4" w:space="0" w:color="000000"/>
              <w:right w:val="nil"/>
            </w:tcBorders>
            <w:shd w:val="clear" w:color="auto" w:fill="FFFFFF"/>
            <w:vAlign w:val="bottom"/>
          </w:tcPr>
          <w:p w14:paraId="2111B1C1" w14:textId="77777777" w:rsidR="00F21677" w:rsidRPr="00F21677" w:rsidRDefault="00F21677" w:rsidP="00246B1D">
            <w:pPr>
              <w:jc w:val="center"/>
              <w:rPr>
                <w:b/>
                <w:color w:val="000000"/>
              </w:rPr>
            </w:pPr>
            <w:proofErr w:type="spellStart"/>
            <w:r w:rsidRPr="00F21677">
              <w:rPr>
                <w:b/>
                <w:color w:val="000000"/>
              </w:rPr>
              <w:t>Pr</w:t>
            </w:r>
            <w:proofErr w:type="spellEnd"/>
            <w:r w:rsidRPr="00F21677">
              <w:rPr>
                <w:b/>
                <w:color w:val="000000"/>
              </w:rPr>
              <w:t>(&gt;|t|)</w:t>
            </w:r>
          </w:p>
        </w:tc>
        <w:tc>
          <w:tcPr>
            <w:tcW w:w="236" w:type="dxa"/>
            <w:tcBorders>
              <w:top w:val="nil"/>
              <w:left w:val="nil"/>
              <w:bottom w:val="nil"/>
              <w:right w:val="nil"/>
            </w:tcBorders>
            <w:shd w:val="clear" w:color="auto" w:fill="FFFFFF"/>
            <w:vAlign w:val="bottom"/>
          </w:tcPr>
          <w:p w14:paraId="3EDCF07C"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5AF8A4E0" w14:textId="77777777" w:rsidTr="00F21677">
        <w:trPr>
          <w:trHeight w:val="57"/>
          <w:jc w:val="center"/>
        </w:trPr>
        <w:tc>
          <w:tcPr>
            <w:tcW w:w="1328" w:type="dxa"/>
            <w:tcBorders>
              <w:top w:val="nil"/>
              <w:left w:val="nil"/>
              <w:bottom w:val="nil"/>
              <w:right w:val="nil"/>
            </w:tcBorders>
            <w:shd w:val="clear" w:color="auto" w:fill="FFFFFF"/>
            <w:vAlign w:val="center"/>
          </w:tcPr>
          <w:p w14:paraId="29EC4CC0" w14:textId="77777777" w:rsidR="00F21677" w:rsidRPr="00F21677" w:rsidRDefault="00F21677" w:rsidP="00246B1D">
            <w:pPr>
              <w:jc w:val="both"/>
              <w:rPr>
                <w:color w:val="000000"/>
              </w:rPr>
            </w:pPr>
            <w:r w:rsidRPr="00F21677">
              <w:rPr>
                <w:color w:val="000000"/>
              </w:rPr>
              <w:t>(</w:t>
            </w:r>
            <w:proofErr w:type="spellStart"/>
            <w:r w:rsidRPr="00F21677">
              <w:rPr>
                <w:color w:val="000000"/>
              </w:rPr>
              <w:t>Intercept</w:t>
            </w:r>
            <w:proofErr w:type="spellEnd"/>
            <w:r w:rsidRPr="00F21677">
              <w:rPr>
                <w:color w:val="000000"/>
              </w:rPr>
              <w:t>)</w:t>
            </w:r>
          </w:p>
        </w:tc>
        <w:tc>
          <w:tcPr>
            <w:tcW w:w="1605" w:type="dxa"/>
            <w:tcBorders>
              <w:top w:val="nil"/>
              <w:left w:val="nil"/>
              <w:bottom w:val="nil"/>
              <w:right w:val="nil"/>
            </w:tcBorders>
            <w:shd w:val="clear" w:color="auto" w:fill="FFFFFF"/>
            <w:vAlign w:val="center"/>
          </w:tcPr>
          <w:p w14:paraId="69491D17" w14:textId="77777777" w:rsidR="00F21677" w:rsidRPr="00F21677" w:rsidRDefault="00F21677" w:rsidP="00246B1D">
            <w:pPr>
              <w:jc w:val="right"/>
              <w:rPr>
                <w:color w:val="000000"/>
              </w:rPr>
            </w:pPr>
            <w:r w:rsidRPr="00F21677">
              <w:rPr>
                <w:color w:val="000000"/>
              </w:rPr>
              <w:t>0.822846</w:t>
            </w:r>
          </w:p>
        </w:tc>
        <w:tc>
          <w:tcPr>
            <w:tcW w:w="1268" w:type="dxa"/>
            <w:tcBorders>
              <w:top w:val="nil"/>
              <w:left w:val="nil"/>
              <w:bottom w:val="nil"/>
              <w:right w:val="nil"/>
            </w:tcBorders>
            <w:shd w:val="clear" w:color="auto" w:fill="FFFFFF"/>
            <w:vAlign w:val="bottom"/>
          </w:tcPr>
          <w:p w14:paraId="34EDF62A" w14:textId="77777777" w:rsidR="00F21677" w:rsidRPr="00F21677" w:rsidRDefault="00F21677" w:rsidP="00246B1D">
            <w:pPr>
              <w:jc w:val="right"/>
              <w:rPr>
                <w:rFonts w:eastAsia="Calibri"/>
                <w:color w:val="000000"/>
              </w:rPr>
            </w:pPr>
            <w:r w:rsidRPr="00F21677">
              <w:rPr>
                <w:rFonts w:eastAsia="Calibri"/>
                <w:color w:val="000000"/>
              </w:rPr>
              <w:t>  0.554039</w:t>
            </w:r>
          </w:p>
        </w:tc>
        <w:tc>
          <w:tcPr>
            <w:tcW w:w="848" w:type="dxa"/>
            <w:tcBorders>
              <w:top w:val="nil"/>
              <w:left w:val="nil"/>
              <w:bottom w:val="nil"/>
              <w:right w:val="nil"/>
            </w:tcBorders>
            <w:shd w:val="clear" w:color="auto" w:fill="FFFFFF"/>
            <w:vAlign w:val="bottom"/>
          </w:tcPr>
          <w:p w14:paraId="280977EF" w14:textId="77777777" w:rsidR="00F21677" w:rsidRPr="00F21677" w:rsidRDefault="00F21677" w:rsidP="00246B1D">
            <w:pPr>
              <w:jc w:val="right"/>
              <w:rPr>
                <w:rFonts w:eastAsia="Calibri"/>
                <w:color w:val="000000"/>
              </w:rPr>
            </w:pPr>
            <w:r w:rsidRPr="00F21677">
              <w:rPr>
                <w:rFonts w:eastAsia="Calibri"/>
                <w:color w:val="000000"/>
              </w:rPr>
              <w:t>1.485</w:t>
            </w:r>
          </w:p>
        </w:tc>
        <w:tc>
          <w:tcPr>
            <w:tcW w:w="983" w:type="dxa"/>
            <w:tcBorders>
              <w:top w:val="nil"/>
              <w:left w:val="nil"/>
              <w:bottom w:val="nil"/>
              <w:right w:val="nil"/>
            </w:tcBorders>
            <w:shd w:val="clear" w:color="auto" w:fill="FFFFFF"/>
            <w:vAlign w:val="bottom"/>
          </w:tcPr>
          <w:p w14:paraId="0E4ADB07" w14:textId="77777777" w:rsidR="00F21677" w:rsidRPr="00F21677" w:rsidRDefault="00F21677" w:rsidP="00246B1D">
            <w:pPr>
              <w:jc w:val="right"/>
              <w:rPr>
                <w:rFonts w:eastAsia="Calibri"/>
                <w:color w:val="000000"/>
              </w:rPr>
            </w:pPr>
            <w:r w:rsidRPr="00F21677">
              <w:rPr>
                <w:rFonts w:eastAsia="Calibri"/>
                <w:color w:val="000000"/>
              </w:rPr>
              <w:t>  0.1408</w:t>
            </w:r>
          </w:p>
        </w:tc>
        <w:tc>
          <w:tcPr>
            <w:tcW w:w="236" w:type="dxa"/>
            <w:tcBorders>
              <w:top w:val="nil"/>
              <w:left w:val="nil"/>
              <w:bottom w:val="nil"/>
              <w:right w:val="nil"/>
            </w:tcBorders>
            <w:shd w:val="clear" w:color="auto" w:fill="FFFFFF"/>
            <w:vAlign w:val="bottom"/>
          </w:tcPr>
          <w:p w14:paraId="68C14ECB"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34F5BCEB" w14:textId="77777777" w:rsidTr="00F21677">
        <w:trPr>
          <w:trHeight w:val="57"/>
          <w:jc w:val="center"/>
        </w:trPr>
        <w:tc>
          <w:tcPr>
            <w:tcW w:w="1328" w:type="dxa"/>
            <w:tcBorders>
              <w:top w:val="nil"/>
              <w:left w:val="nil"/>
              <w:bottom w:val="nil"/>
              <w:right w:val="nil"/>
            </w:tcBorders>
            <w:shd w:val="clear" w:color="auto" w:fill="FFFFFF"/>
            <w:vAlign w:val="center"/>
          </w:tcPr>
          <w:p w14:paraId="0FDA0B22" w14:textId="77777777" w:rsidR="00F21677" w:rsidRPr="00F21677" w:rsidRDefault="00F21677" w:rsidP="00246B1D">
            <w:pPr>
              <w:jc w:val="both"/>
              <w:rPr>
                <w:color w:val="000000"/>
              </w:rPr>
            </w:pPr>
            <w:r w:rsidRPr="00F21677">
              <w:rPr>
                <w:color w:val="000000"/>
              </w:rPr>
              <w:t>DSIQ</w:t>
            </w:r>
          </w:p>
        </w:tc>
        <w:tc>
          <w:tcPr>
            <w:tcW w:w="1605" w:type="dxa"/>
            <w:tcBorders>
              <w:top w:val="nil"/>
              <w:left w:val="nil"/>
              <w:bottom w:val="nil"/>
              <w:right w:val="nil"/>
            </w:tcBorders>
            <w:shd w:val="clear" w:color="auto" w:fill="FFFFFF"/>
            <w:vAlign w:val="bottom"/>
          </w:tcPr>
          <w:p w14:paraId="3AE9BE17" w14:textId="77777777" w:rsidR="00F21677" w:rsidRPr="00F21677" w:rsidRDefault="00F21677" w:rsidP="00246B1D">
            <w:pPr>
              <w:jc w:val="right"/>
              <w:rPr>
                <w:rFonts w:eastAsia="Calibri"/>
                <w:color w:val="000000"/>
              </w:rPr>
            </w:pPr>
            <w:r w:rsidRPr="00F21677">
              <w:rPr>
                <w:rFonts w:eastAsia="Calibri"/>
                <w:color w:val="000000"/>
              </w:rPr>
              <w:t>        0.174739</w:t>
            </w:r>
          </w:p>
        </w:tc>
        <w:tc>
          <w:tcPr>
            <w:tcW w:w="1268" w:type="dxa"/>
            <w:tcBorders>
              <w:top w:val="nil"/>
              <w:left w:val="nil"/>
              <w:bottom w:val="nil"/>
              <w:right w:val="nil"/>
            </w:tcBorders>
            <w:shd w:val="clear" w:color="auto" w:fill="FFFFFF"/>
            <w:vAlign w:val="bottom"/>
          </w:tcPr>
          <w:p w14:paraId="342E4EAD" w14:textId="77777777" w:rsidR="00F21677" w:rsidRPr="00F21677" w:rsidRDefault="00F21677" w:rsidP="00246B1D">
            <w:pPr>
              <w:jc w:val="right"/>
              <w:rPr>
                <w:rFonts w:eastAsia="Calibri"/>
                <w:color w:val="000000"/>
              </w:rPr>
            </w:pPr>
            <w:r w:rsidRPr="00F21677">
              <w:rPr>
                <w:rFonts w:eastAsia="Calibri"/>
                <w:color w:val="000000"/>
              </w:rPr>
              <w:t>0.100595</w:t>
            </w:r>
          </w:p>
        </w:tc>
        <w:tc>
          <w:tcPr>
            <w:tcW w:w="848" w:type="dxa"/>
            <w:tcBorders>
              <w:top w:val="nil"/>
              <w:left w:val="nil"/>
              <w:bottom w:val="nil"/>
              <w:right w:val="nil"/>
            </w:tcBorders>
            <w:shd w:val="clear" w:color="auto" w:fill="FFFFFF"/>
            <w:vAlign w:val="bottom"/>
          </w:tcPr>
          <w:p w14:paraId="6F8CFFE9" w14:textId="77777777" w:rsidR="00F21677" w:rsidRPr="00F21677" w:rsidRDefault="00F21677" w:rsidP="00246B1D">
            <w:pPr>
              <w:jc w:val="right"/>
              <w:rPr>
                <w:rFonts w:eastAsia="Calibri"/>
                <w:color w:val="000000"/>
              </w:rPr>
            </w:pPr>
            <w:r w:rsidRPr="00F21677">
              <w:rPr>
                <w:rFonts w:eastAsia="Calibri"/>
                <w:color w:val="000000"/>
              </w:rPr>
              <w:t>  1.737</w:t>
            </w:r>
          </w:p>
        </w:tc>
        <w:tc>
          <w:tcPr>
            <w:tcW w:w="983" w:type="dxa"/>
            <w:tcBorders>
              <w:top w:val="nil"/>
              <w:left w:val="nil"/>
              <w:bottom w:val="nil"/>
              <w:right w:val="nil"/>
            </w:tcBorders>
            <w:shd w:val="clear" w:color="auto" w:fill="FFFFFF"/>
            <w:vAlign w:val="bottom"/>
          </w:tcPr>
          <w:p w14:paraId="0F428F46" w14:textId="77777777" w:rsidR="00F21677" w:rsidRPr="00F21677" w:rsidRDefault="00F21677" w:rsidP="00246B1D">
            <w:pPr>
              <w:jc w:val="right"/>
              <w:rPr>
                <w:rFonts w:eastAsia="Calibri"/>
                <w:color w:val="000000"/>
              </w:rPr>
            </w:pPr>
            <w:r w:rsidRPr="00F21677">
              <w:rPr>
                <w:rFonts w:eastAsia="Calibri"/>
                <w:color w:val="000000"/>
              </w:rPr>
              <w:t>0.0857</w:t>
            </w:r>
          </w:p>
        </w:tc>
        <w:tc>
          <w:tcPr>
            <w:tcW w:w="236" w:type="dxa"/>
            <w:tcBorders>
              <w:top w:val="nil"/>
              <w:left w:val="nil"/>
              <w:bottom w:val="nil"/>
              <w:right w:val="nil"/>
            </w:tcBorders>
            <w:shd w:val="clear" w:color="auto" w:fill="FFFFFF"/>
            <w:vAlign w:val="bottom"/>
          </w:tcPr>
          <w:p w14:paraId="077F2D33" w14:textId="77777777" w:rsidR="00F21677" w:rsidRPr="00F21677" w:rsidRDefault="00F21677" w:rsidP="00246B1D">
            <w:pPr>
              <w:rPr>
                <w:rFonts w:eastAsia="Calibri"/>
                <w:color w:val="000000"/>
              </w:rPr>
            </w:pPr>
            <w:r w:rsidRPr="00F21677">
              <w:rPr>
                <w:rFonts w:eastAsia="Calibri"/>
                <w:color w:val="000000"/>
              </w:rPr>
              <w:t>.</w:t>
            </w:r>
          </w:p>
        </w:tc>
      </w:tr>
      <w:tr w:rsidR="00F21677" w:rsidRPr="00F21677" w14:paraId="4BF36843" w14:textId="77777777" w:rsidTr="00F21677">
        <w:trPr>
          <w:trHeight w:val="57"/>
          <w:jc w:val="center"/>
        </w:trPr>
        <w:tc>
          <w:tcPr>
            <w:tcW w:w="1328" w:type="dxa"/>
            <w:tcBorders>
              <w:top w:val="nil"/>
              <w:left w:val="nil"/>
              <w:bottom w:val="nil"/>
              <w:right w:val="nil"/>
            </w:tcBorders>
            <w:shd w:val="clear" w:color="auto" w:fill="FFFFFF"/>
            <w:vAlign w:val="center"/>
          </w:tcPr>
          <w:p w14:paraId="525D5079" w14:textId="77777777" w:rsidR="00F21677" w:rsidRPr="00F21677" w:rsidRDefault="00F21677" w:rsidP="00246B1D">
            <w:pPr>
              <w:jc w:val="both"/>
              <w:rPr>
                <w:color w:val="000000"/>
              </w:rPr>
            </w:pPr>
            <w:r w:rsidRPr="00F21677">
              <w:rPr>
                <w:color w:val="000000"/>
              </w:rPr>
              <w:t>Idade</w:t>
            </w:r>
          </w:p>
        </w:tc>
        <w:tc>
          <w:tcPr>
            <w:tcW w:w="1605" w:type="dxa"/>
            <w:tcBorders>
              <w:top w:val="nil"/>
              <w:left w:val="nil"/>
              <w:bottom w:val="nil"/>
              <w:right w:val="nil"/>
            </w:tcBorders>
            <w:shd w:val="clear" w:color="auto" w:fill="FFFFFF"/>
            <w:vAlign w:val="bottom"/>
          </w:tcPr>
          <w:p w14:paraId="60E50846" w14:textId="77777777" w:rsidR="00F21677" w:rsidRPr="00F21677" w:rsidRDefault="00F21677" w:rsidP="00246B1D">
            <w:pPr>
              <w:jc w:val="right"/>
              <w:rPr>
                <w:rFonts w:eastAsia="Calibri"/>
                <w:color w:val="000000"/>
              </w:rPr>
            </w:pPr>
            <w:r w:rsidRPr="00F21677">
              <w:rPr>
                <w:rFonts w:eastAsia="Calibri"/>
                <w:color w:val="000000"/>
              </w:rPr>
              <w:t>      -0.005326</w:t>
            </w:r>
          </w:p>
        </w:tc>
        <w:tc>
          <w:tcPr>
            <w:tcW w:w="1268" w:type="dxa"/>
            <w:tcBorders>
              <w:top w:val="nil"/>
              <w:left w:val="nil"/>
              <w:bottom w:val="nil"/>
              <w:right w:val="nil"/>
            </w:tcBorders>
            <w:shd w:val="clear" w:color="auto" w:fill="FFFFFF"/>
            <w:vAlign w:val="bottom"/>
          </w:tcPr>
          <w:p w14:paraId="4D7B48DC" w14:textId="77777777" w:rsidR="00F21677" w:rsidRPr="00F21677" w:rsidRDefault="00F21677" w:rsidP="00246B1D">
            <w:pPr>
              <w:jc w:val="right"/>
              <w:rPr>
                <w:rFonts w:eastAsia="Calibri"/>
                <w:color w:val="000000"/>
              </w:rPr>
            </w:pPr>
            <w:r w:rsidRPr="00F21677">
              <w:rPr>
                <w:rFonts w:eastAsia="Calibri"/>
                <w:color w:val="000000"/>
              </w:rPr>
              <w:t>0.011300</w:t>
            </w:r>
          </w:p>
        </w:tc>
        <w:tc>
          <w:tcPr>
            <w:tcW w:w="848" w:type="dxa"/>
            <w:tcBorders>
              <w:top w:val="nil"/>
              <w:left w:val="nil"/>
              <w:bottom w:val="nil"/>
              <w:right w:val="nil"/>
            </w:tcBorders>
            <w:shd w:val="clear" w:color="auto" w:fill="FFFFFF"/>
            <w:vAlign w:val="bottom"/>
          </w:tcPr>
          <w:p w14:paraId="0DA6FB30" w14:textId="77777777" w:rsidR="00F21677" w:rsidRPr="00F21677" w:rsidRDefault="00F21677" w:rsidP="00246B1D">
            <w:pPr>
              <w:jc w:val="right"/>
              <w:rPr>
                <w:rFonts w:eastAsia="Calibri"/>
                <w:color w:val="000000"/>
              </w:rPr>
            </w:pPr>
            <w:r w:rsidRPr="00F21677">
              <w:rPr>
                <w:rFonts w:eastAsia="Calibri"/>
                <w:color w:val="000000"/>
              </w:rPr>
              <w:t> -0.471</w:t>
            </w:r>
          </w:p>
        </w:tc>
        <w:tc>
          <w:tcPr>
            <w:tcW w:w="983" w:type="dxa"/>
            <w:tcBorders>
              <w:top w:val="nil"/>
              <w:left w:val="nil"/>
              <w:bottom w:val="nil"/>
              <w:right w:val="nil"/>
            </w:tcBorders>
            <w:shd w:val="clear" w:color="auto" w:fill="FFFFFF"/>
            <w:vAlign w:val="bottom"/>
          </w:tcPr>
          <w:p w14:paraId="59FF1D0E" w14:textId="77777777" w:rsidR="00F21677" w:rsidRPr="00F21677" w:rsidRDefault="00F21677" w:rsidP="00246B1D">
            <w:pPr>
              <w:jc w:val="right"/>
              <w:rPr>
                <w:rFonts w:eastAsia="Calibri"/>
                <w:color w:val="000000"/>
              </w:rPr>
            </w:pPr>
            <w:r w:rsidRPr="00F21677">
              <w:rPr>
                <w:rFonts w:eastAsia="Calibri"/>
                <w:color w:val="000000"/>
              </w:rPr>
              <w:t>0.6385</w:t>
            </w:r>
          </w:p>
        </w:tc>
        <w:tc>
          <w:tcPr>
            <w:tcW w:w="236" w:type="dxa"/>
            <w:tcBorders>
              <w:top w:val="nil"/>
              <w:left w:val="nil"/>
              <w:bottom w:val="nil"/>
              <w:right w:val="nil"/>
            </w:tcBorders>
            <w:shd w:val="clear" w:color="auto" w:fill="FFFFFF"/>
            <w:vAlign w:val="bottom"/>
          </w:tcPr>
          <w:p w14:paraId="2B0A79E7"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7D11D9D2" w14:textId="77777777" w:rsidTr="00F21677">
        <w:trPr>
          <w:trHeight w:val="57"/>
          <w:jc w:val="center"/>
        </w:trPr>
        <w:tc>
          <w:tcPr>
            <w:tcW w:w="1328" w:type="dxa"/>
            <w:tcBorders>
              <w:top w:val="nil"/>
              <w:left w:val="nil"/>
              <w:bottom w:val="nil"/>
              <w:right w:val="nil"/>
            </w:tcBorders>
            <w:shd w:val="clear" w:color="auto" w:fill="FFFFFF"/>
            <w:vAlign w:val="center"/>
          </w:tcPr>
          <w:p w14:paraId="53F3A7E8" w14:textId="77777777" w:rsidR="00F21677" w:rsidRPr="00F21677" w:rsidRDefault="00F21677" w:rsidP="00246B1D">
            <w:pPr>
              <w:jc w:val="both"/>
              <w:rPr>
                <w:color w:val="000000"/>
              </w:rPr>
            </w:pPr>
            <w:r w:rsidRPr="00F21677">
              <w:rPr>
                <w:color w:val="000000"/>
              </w:rPr>
              <w:t>Masculino</w:t>
            </w:r>
          </w:p>
        </w:tc>
        <w:tc>
          <w:tcPr>
            <w:tcW w:w="1605" w:type="dxa"/>
            <w:tcBorders>
              <w:top w:val="nil"/>
              <w:left w:val="nil"/>
              <w:bottom w:val="nil"/>
              <w:right w:val="nil"/>
            </w:tcBorders>
            <w:shd w:val="clear" w:color="auto" w:fill="FFFFFF"/>
            <w:vAlign w:val="bottom"/>
          </w:tcPr>
          <w:p w14:paraId="457D59C1" w14:textId="77777777" w:rsidR="00F21677" w:rsidRPr="00F21677" w:rsidRDefault="00F21677" w:rsidP="00246B1D">
            <w:pPr>
              <w:ind w:firstLine="283"/>
              <w:jc w:val="right"/>
              <w:rPr>
                <w:rFonts w:eastAsia="Calibri"/>
                <w:color w:val="000000"/>
              </w:rPr>
            </w:pPr>
            <w:r w:rsidRPr="00F21677">
              <w:rPr>
                <w:rFonts w:eastAsia="Calibri"/>
                <w:color w:val="000000"/>
              </w:rPr>
              <w:t>   0.144937</w:t>
            </w:r>
          </w:p>
        </w:tc>
        <w:tc>
          <w:tcPr>
            <w:tcW w:w="1268" w:type="dxa"/>
            <w:tcBorders>
              <w:top w:val="nil"/>
              <w:left w:val="nil"/>
              <w:bottom w:val="nil"/>
              <w:right w:val="nil"/>
            </w:tcBorders>
            <w:shd w:val="clear" w:color="auto" w:fill="FFFFFF"/>
            <w:vAlign w:val="bottom"/>
          </w:tcPr>
          <w:p w14:paraId="74E91F38" w14:textId="77777777" w:rsidR="00F21677" w:rsidRPr="00F21677" w:rsidRDefault="00F21677" w:rsidP="00246B1D">
            <w:pPr>
              <w:jc w:val="right"/>
              <w:rPr>
                <w:rFonts w:eastAsia="Calibri"/>
                <w:color w:val="000000"/>
              </w:rPr>
            </w:pPr>
            <w:r w:rsidRPr="00F21677">
              <w:rPr>
                <w:rFonts w:eastAsia="Calibri"/>
                <w:color w:val="000000"/>
              </w:rPr>
              <w:t>0.108319</w:t>
            </w:r>
          </w:p>
        </w:tc>
        <w:tc>
          <w:tcPr>
            <w:tcW w:w="848" w:type="dxa"/>
            <w:tcBorders>
              <w:top w:val="nil"/>
              <w:left w:val="nil"/>
              <w:bottom w:val="nil"/>
              <w:right w:val="nil"/>
            </w:tcBorders>
            <w:shd w:val="clear" w:color="auto" w:fill="FFFFFF"/>
            <w:vAlign w:val="bottom"/>
          </w:tcPr>
          <w:p w14:paraId="2E5FACF1" w14:textId="77777777" w:rsidR="00F21677" w:rsidRPr="00F21677" w:rsidRDefault="00F21677" w:rsidP="00246B1D">
            <w:pPr>
              <w:jc w:val="right"/>
              <w:rPr>
                <w:rFonts w:eastAsia="Calibri"/>
                <w:color w:val="000000"/>
              </w:rPr>
            </w:pPr>
            <w:r w:rsidRPr="00F21677">
              <w:rPr>
                <w:rFonts w:eastAsia="Calibri"/>
                <w:color w:val="000000"/>
              </w:rPr>
              <w:t>  1.338</w:t>
            </w:r>
          </w:p>
        </w:tc>
        <w:tc>
          <w:tcPr>
            <w:tcW w:w="983" w:type="dxa"/>
            <w:tcBorders>
              <w:top w:val="nil"/>
              <w:left w:val="nil"/>
              <w:bottom w:val="nil"/>
              <w:right w:val="nil"/>
            </w:tcBorders>
            <w:shd w:val="clear" w:color="auto" w:fill="FFFFFF"/>
            <w:vAlign w:val="bottom"/>
          </w:tcPr>
          <w:p w14:paraId="277A6E4C" w14:textId="77777777" w:rsidR="00F21677" w:rsidRPr="00F21677" w:rsidRDefault="00F21677" w:rsidP="00246B1D">
            <w:pPr>
              <w:jc w:val="right"/>
              <w:rPr>
                <w:rFonts w:eastAsia="Calibri"/>
                <w:color w:val="000000"/>
              </w:rPr>
            </w:pPr>
            <w:r w:rsidRPr="00F21677">
              <w:rPr>
                <w:rFonts w:eastAsia="Calibri"/>
                <w:color w:val="000000"/>
              </w:rPr>
              <w:t>0.1841</w:t>
            </w:r>
          </w:p>
        </w:tc>
        <w:tc>
          <w:tcPr>
            <w:tcW w:w="236" w:type="dxa"/>
            <w:tcBorders>
              <w:top w:val="nil"/>
              <w:left w:val="nil"/>
              <w:bottom w:val="nil"/>
              <w:right w:val="nil"/>
            </w:tcBorders>
            <w:shd w:val="clear" w:color="auto" w:fill="FFFFFF"/>
            <w:vAlign w:val="bottom"/>
          </w:tcPr>
          <w:p w14:paraId="1EE61DCC"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559F05F0" w14:textId="77777777" w:rsidTr="00F21677">
        <w:trPr>
          <w:trHeight w:val="57"/>
          <w:jc w:val="center"/>
        </w:trPr>
        <w:tc>
          <w:tcPr>
            <w:tcW w:w="1328" w:type="dxa"/>
            <w:tcBorders>
              <w:top w:val="nil"/>
              <w:left w:val="nil"/>
              <w:bottom w:val="nil"/>
              <w:right w:val="nil"/>
            </w:tcBorders>
            <w:shd w:val="clear" w:color="auto" w:fill="FFFFFF"/>
            <w:vAlign w:val="center"/>
          </w:tcPr>
          <w:p w14:paraId="30DE4EC4" w14:textId="77777777" w:rsidR="00F21677" w:rsidRPr="00F21677" w:rsidRDefault="00F21677" w:rsidP="00246B1D">
            <w:pPr>
              <w:jc w:val="both"/>
              <w:rPr>
                <w:color w:val="000000"/>
              </w:rPr>
            </w:pPr>
            <w:r w:rsidRPr="00F21677">
              <w:rPr>
                <w:color w:val="000000"/>
              </w:rPr>
              <w:t>Publica</w:t>
            </w:r>
          </w:p>
        </w:tc>
        <w:tc>
          <w:tcPr>
            <w:tcW w:w="1605" w:type="dxa"/>
            <w:tcBorders>
              <w:top w:val="nil"/>
              <w:left w:val="nil"/>
              <w:bottom w:val="nil"/>
              <w:right w:val="nil"/>
            </w:tcBorders>
            <w:shd w:val="clear" w:color="auto" w:fill="FFFFFF"/>
            <w:vAlign w:val="bottom"/>
          </w:tcPr>
          <w:p w14:paraId="5B808A3F" w14:textId="77777777" w:rsidR="00F21677" w:rsidRPr="00F21677" w:rsidRDefault="00F21677" w:rsidP="00246B1D">
            <w:pPr>
              <w:jc w:val="right"/>
              <w:rPr>
                <w:rFonts w:eastAsia="Calibri"/>
                <w:color w:val="000000"/>
              </w:rPr>
            </w:pPr>
            <w:r w:rsidRPr="00F21677">
              <w:rPr>
                <w:rFonts w:eastAsia="Calibri"/>
                <w:color w:val="000000"/>
              </w:rPr>
              <w:t>    -0.143785</w:t>
            </w:r>
          </w:p>
        </w:tc>
        <w:tc>
          <w:tcPr>
            <w:tcW w:w="1268" w:type="dxa"/>
            <w:tcBorders>
              <w:top w:val="nil"/>
              <w:left w:val="nil"/>
              <w:bottom w:val="nil"/>
              <w:right w:val="nil"/>
            </w:tcBorders>
            <w:shd w:val="clear" w:color="auto" w:fill="FFFFFF"/>
            <w:vAlign w:val="bottom"/>
          </w:tcPr>
          <w:p w14:paraId="6D4472F1" w14:textId="77777777" w:rsidR="00F21677" w:rsidRPr="00F21677" w:rsidRDefault="00F21677" w:rsidP="00246B1D">
            <w:pPr>
              <w:jc w:val="right"/>
              <w:rPr>
                <w:rFonts w:eastAsia="Calibri"/>
                <w:color w:val="000000"/>
              </w:rPr>
            </w:pPr>
            <w:r w:rsidRPr="00F21677">
              <w:rPr>
                <w:rFonts w:eastAsia="Calibri"/>
                <w:color w:val="000000"/>
              </w:rPr>
              <w:t>0.114807</w:t>
            </w:r>
          </w:p>
        </w:tc>
        <w:tc>
          <w:tcPr>
            <w:tcW w:w="848" w:type="dxa"/>
            <w:tcBorders>
              <w:top w:val="nil"/>
              <w:left w:val="nil"/>
              <w:bottom w:val="nil"/>
              <w:right w:val="nil"/>
            </w:tcBorders>
            <w:shd w:val="clear" w:color="auto" w:fill="FFFFFF"/>
            <w:vAlign w:val="bottom"/>
          </w:tcPr>
          <w:p w14:paraId="75FA8281" w14:textId="77777777" w:rsidR="00F21677" w:rsidRPr="00F21677" w:rsidRDefault="00F21677" w:rsidP="00246B1D">
            <w:pPr>
              <w:jc w:val="right"/>
              <w:rPr>
                <w:rFonts w:eastAsia="Calibri"/>
                <w:color w:val="000000"/>
              </w:rPr>
            </w:pPr>
            <w:r w:rsidRPr="00F21677">
              <w:rPr>
                <w:rFonts w:eastAsia="Calibri"/>
                <w:color w:val="000000"/>
              </w:rPr>
              <w:t> -1.252</w:t>
            </w:r>
          </w:p>
        </w:tc>
        <w:tc>
          <w:tcPr>
            <w:tcW w:w="983" w:type="dxa"/>
            <w:tcBorders>
              <w:top w:val="nil"/>
              <w:left w:val="nil"/>
              <w:bottom w:val="nil"/>
              <w:right w:val="nil"/>
            </w:tcBorders>
            <w:shd w:val="clear" w:color="auto" w:fill="FFFFFF"/>
            <w:vAlign w:val="bottom"/>
          </w:tcPr>
          <w:p w14:paraId="266D91EA" w14:textId="77777777" w:rsidR="00F21677" w:rsidRPr="00F21677" w:rsidRDefault="00F21677" w:rsidP="00246B1D">
            <w:pPr>
              <w:jc w:val="right"/>
              <w:rPr>
                <w:rFonts w:eastAsia="Calibri"/>
                <w:color w:val="000000"/>
              </w:rPr>
            </w:pPr>
            <w:r w:rsidRPr="00F21677">
              <w:rPr>
                <w:rFonts w:eastAsia="Calibri"/>
                <w:color w:val="000000"/>
              </w:rPr>
              <w:t>0.2135</w:t>
            </w:r>
          </w:p>
        </w:tc>
        <w:tc>
          <w:tcPr>
            <w:tcW w:w="236" w:type="dxa"/>
            <w:tcBorders>
              <w:top w:val="nil"/>
              <w:left w:val="nil"/>
              <w:bottom w:val="nil"/>
              <w:right w:val="nil"/>
            </w:tcBorders>
            <w:shd w:val="clear" w:color="auto" w:fill="FFFFFF"/>
            <w:vAlign w:val="bottom"/>
          </w:tcPr>
          <w:p w14:paraId="54838C02"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250787D8" w14:textId="77777777" w:rsidTr="00F21677">
        <w:trPr>
          <w:trHeight w:val="57"/>
          <w:jc w:val="center"/>
        </w:trPr>
        <w:tc>
          <w:tcPr>
            <w:tcW w:w="1328" w:type="dxa"/>
            <w:tcBorders>
              <w:top w:val="nil"/>
              <w:left w:val="nil"/>
              <w:bottom w:val="nil"/>
              <w:right w:val="nil"/>
            </w:tcBorders>
            <w:shd w:val="clear" w:color="auto" w:fill="FFFFFF"/>
            <w:vAlign w:val="center"/>
          </w:tcPr>
          <w:p w14:paraId="50B3A087" w14:textId="77777777" w:rsidR="00F21677" w:rsidRPr="00F21677" w:rsidRDefault="00F21677" w:rsidP="00246B1D">
            <w:pPr>
              <w:jc w:val="both"/>
              <w:rPr>
                <w:color w:val="000000"/>
              </w:rPr>
            </w:pPr>
            <w:r w:rsidRPr="00F21677">
              <w:rPr>
                <w:color w:val="000000"/>
              </w:rPr>
              <w:t>EMC</w:t>
            </w:r>
          </w:p>
        </w:tc>
        <w:tc>
          <w:tcPr>
            <w:tcW w:w="1605" w:type="dxa"/>
            <w:tcBorders>
              <w:top w:val="nil"/>
              <w:left w:val="nil"/>
              <w:bottom w:val="nil"/>
              <w:right w:val="nil"/>
            </w:tcBorders>
            <w:shd w:val="clear" w:color="auto" w:fill="FFFFFF"/>
            <w:vAlign w:val="bottom"/>
          </w:tcPr>
          <w:p w14:paraId="16223ACE" w14:textId="77777777" w:rsidR="00F21677" w:rsidRPr="00F21677" w:rsidRDefault="00F21677" w:rsidP="00246B1D">
            <w:pPr>
              <w:jc w:val="right"/>
              <w:rPr>
                <w:rFonts w:eastAsia="Calibri"/>
                <w:color w:val="000000"/>
              </w:rPr>
            </w:pPr>
            <w:r w:rsidRPr="00F21677">
              <w:rPr>
                <w:rFonts w:eastAsia="Calibri"/>
                <w:color w:val="000000"/>
              </w:rPr>
              <w:t>         0.187008</w:t>
            </w:r>
          </w:p>
        </w:tc>
        <w:tc>
          <w:tcPr>
            <w:tcW w:w="1268" w:type="dxa"/>
            <w:tcBorders>
              <w:top w:val="nil"/>
              <w:left w:val="nil"/>
              <w:bottom w:val="nil"/>
              <w:right w:val="nil"/>
            </w:tcBorders>
            <w:shd w:val="clear" w:color="auto" w:fill="FFFFFF"/>
            <w:vAlign w:val="bottom"/>
          </w:tcPr>
          <w:p w14:paraId="3A36A98F" w14:textId="77777777" w:rsidR="00F21677" w:rsidRPr="00F21677" w:rsidRDefault="00F21677" w:rsidP="00246B1D">
            <w:pPr>
              <w:jc w:val="right"/>
              <w:rPr>
                <w:rFonts w:eastAsia="Calibri"/>
                <w:color w:val="000000"/>
              </w:rPr>
            </w:pPr>
            <w:r w:rsidRPr="00F21677">
              <w:rPr>
                <w:rFonts w:eastAsia="Calibri"/>
                <w:color w:val="000000"/>
              </w:rPr>
              <w:t>0.272239</w:t>
            </w:r>
          </w:p>
        </w:tc>
        <w:tc>
          <w:tcPr>
            <w:tcW w:w="848" w:type="dxa"/>
            <w:tcBorders>
              <w:top w:val="nil"/>
              <w:left w:val="nil"/>
              <w:bottom w:val="nil"/>
              <w:right w:val="nil"/>
            </w:tcBorders>
            <w:shd w:val="clear" w:color="auto" w:fill="FFFFFF"/>
            <w:vAlign w:val="bottom"/>
          </w:tcPr>
          <w:p w14:paraId="5E1399AE" w14:textId="77777777" w:rsidR="00F21677" w:rsidRPr="00F21677" w:rsidRDefault="00F21677" w:rsidP="00246B1D">
            <w:pPr>
              <w:jc w:val="right"/>
              <w:rPr>
                <w:rFonts w:eastAsia="Calibri"/>
                <w:color w:val="000000"/>
              </w:rPr>
            </w:pPr>
            <w:r w:rsidRPr="00F21677">
              <w:rPr>
                <w:rFonts w:eastAsia="Calibri"/>
                <w:color w:val="000000"/>
              </w:rPr>
              <w:t>  0.687</w:t>
            </w:r>
          </w:p>
        </w:tc>
        <w:tc>
          <w:tcPr>
            <w:tcW w:w="983" w:type="dxa"/>
            <w:tcBorders>
              <w:top w:val="nil"/>
              <w:left w:val="nil"/>
              <w:bottom w:val="nil"/>
              <w:right w:val="nil"/>
            </w:tcBorders>
            <w:shd w:val="clear" w:color="auto" w:fill="FFFFFF"/>
            <w:vAlign w:val="bottom"/>
          </w:tcPr>
          <w:p w14:paraId="30FB9409" w14:textId="77777777" w:rsidR="00F21677" w:rsidRPr="00F21677" w:rsidRDefault="00F21677" w:rsidP="00246B1D">
            <w:pPr>
              <w:jc w:val="right"/>
              <w:rPr>
                <w:rFonts w:eastAsia="Calibri"/>
                <w:color w:val="000000"/>
              </w:rPr>
            </w:pPr>
            <w:r w:rsidRPr="00F21677">
              <w:rPr>
                <w:rFonts w:eastAsia="Calibri"/>
                <w:color w:val="000000"/>
              </w:rPr>
              <w:t>0.4938</w:t>
            </w:r>
          </w:p>
        </w:tc>
        <w:tc>
          <w:tcPr>
            <w:tcW w:w="236" w:type="dxa"/>
            <w:tcBorders>
              <w:top w:val="nil"/>
              <w:left w:val="nil"/>
              <w:bottom w:val="nil"/>
              <w:right w:val="nil"/>
            </w:tcBorders>
            <w:shd w:val="clear" w:color="auto" w:fill="FFFFFF"/>
            <w:vAlign w:val="bottom"/>
          </w:tcPr>
          <w:p w14:paraId="3E6ADF5B"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7FC9A902" w14:textId="77777777" w:rsidTr="00F21677">
        <w:trPr>
          <w:trHeight w:val="57"/>
          <w:jc w:val="center"/>
        </w:trPr>
        <w:tc>
          <w:tcPr>
            <w:tcW w:w="1328" w:type="dxa"/>
            <w:tcBorders>
              <w:top w:val="nil"/>
              <w:left w:val="nil"/>
              <w:bottom w:val="nil"/>
              <w:right w:val="nil"/>
            </w:tcBorders>
            <w:shd w:val="clear" w:color="auto" w:fill="FFFFFF"/>
            <w:vAlign w:val="center"/>
          </w:tcPr>
          <w:p w14:paraId="2CF31E85" w14:textId="77777777" w:rsidR="00F21677" w:rsidRPr="00F21677" w:rsidRDefault="00F21677" w:rsidP="00246B1D">
            <w:pPr>
              <w:jc w:val="both"/>
              <w:rPr>
                <w:color w:val="000000"/>
              </w:rPr>
            </w:pPr>
            <w:proofErr w:type="spellStart"/>
            <w:r w:rsidRPr="00F21677">
              <w:rPr>
                <w:color w:val="000000"/>
              </w:rPr>
              <w:t>Grad</w:t>
            </w:r>
            <w:proofErr w:type="spellEnd"/>
          </w:p>
        </w:tc>
        <w:tc>
          <w:tcPr>
            <w:tcW w:w="1605" w:type="dxa"/>
            <w:tcBorders>
              <w:top w:val="nil"/>
              <w:left w:val="nil"/>
              <w:bottom w:val="nil"/>
              <w:right w:val="nil"/>
            </w:tcBorders>
            <w:shd w:val="clear" w:color="auto" w:fill="FFFFFF"/>
            <w:vAlign w:val="bottom"/>
          </w:tcPr>
          <w:p w14:paraId="05E69EE0" w14:textId="77777777" w:rsidR="00F21677" w:rsidRPr="00F21677" w:rsidRDefault="00F21677" w:rsidP="00246B1D">
            <w:pPr>
              <w:jc w:val="right"/>
              <w:rPr>
                <w:rFonts w:eastAsia="Calibri"/>
                <w:color w:val="000000"/>
              </w:rPr>
            </w:pPr>
            <w:r w:rsidRPr="00F21677">
              <w:rPr>
                <w:rFonts w:eastAsia="Calibri"/>
                <w:color w:val="000000"/>
              </w:rPr>
              <w:t>        0.099349</w:t>
            </w:r>
          </w:p>
        </w:tc>
        <w:tc>
          <w:tcPr>
            <w:tcW w:w="1268" w:type="dxa"/>
            <w:tcBorders>
              <w:top w:val="nil"/>
              <w:left w:val="nil"/>
              <w:bottom w:val="nil"/>
              <w:right w:val="nil"/>
            </w:tcBorders>
            <w:shd w:val="clear" w:color="auto" w:fill="FFFFFF"/>
            <w:vAlign w:val="bottom"/>
          </w:tcPr>
          <w:p w14:paraId="7B69A095" w14:textId="77777777" w:rsidR="00F21677" w:rsidRPr="00F21677" w:rsidRDefault="00F21677" w:rsidP="00246B1D">
            <w:pPr>
              <w:jc w:val="right"/>
              <w:rPr>
                <w:rFonts w:eastAsia="Calibri"/>
                <w:color w:val="000000"/>
              </w:rPr>
            </w:pPr>
            <w:r w:rsidRPr="00F21677">
              <w:rPr>
                <w:rFonts w:eastAsia="Calibri"/>
                <w:color w:val="000000"/>
              </w:rPr>
              <w:t>0.322318</w:t>
            </w:r>
          </w:p>
        </w:tc>
        <w:tc>
          <w:tcPr>
            <w:tcW w:w="848" w:type="dxa"/>
            <w:tcBorders>
              <w:top w:val="nil"/>
              <w:left w:val="nil"/>
              <w:bottom w:val="nil"/>
              <w:right w:val="nil"/>
            </w:tcBorders>
            <w:shd w:val="clear" w:color="auto" w:fill="FFFFFF"/>
            <w:vAlign w:val="bottom"/>
          </w:tcPr>
          <w:p w14:paraId="1E427096" w14:textId="77777777" w:rsidR="00F21677" w:rsidRPr="00F21677" w:rsidRDefault="00F21677" w:rsidP="00246B1D">
            <w:pPr>
              <w:jc w:val="right"/>
              <w:rPr>
                <w:rFonts w:eastAsia="Calibri"/>
                <w:color w:val="000000"/>
              </w:rPr>
            </w:pPr>
            <w:r w:rsidRPr="00F21677">
              <w:rPr>
                <w:rFonts w:eastAsia="Calibri"/>
                <w:color w:val="000000"/>
              </w:rPr>
              <w:t>  0.308</w:t>
            </w:r>
          </w:p>
        </w:tc>
        <w:tc>
          <w:tcPr>
            <w:tcW w:w="983" w:type="dxa"/>
            <w:tcBorders>
              <w:top w:val="nil"/>
              <w:left w:val="nil"/>
              <w:bottom w:val="nil"/>
              <w:right w:val="nil"/>
            </w:tcBorders>
            <w:shd w:val="clear" w:color="auto" w:fill="FFFFFF"/>
            <w:vAlign w:val="bottom"/>
          </w:tcPr>
          <w:p w14:paraId="75E5F917" w14:textId="77777777" w:rsidR="00F21677" w:rsidRPr="00F21677" w:rsidRDefault="00F21677" w:rsidP="00246B1D">
            <w:pPr>
              <w:jc w:val="right"/>
              <w:rPr>
                <w:rFonts w:eastAsia="Calibri"/>
                <w:color w:val="000000"/>
              </w:rPr>
            </w:pPr>
            <w:r w:rsidRPr="00F21677">
              <w:rPr>
                <w:rFonts w:eastAsia="Calibri"/>
                <w:color w:val="000000"/>
              </w:rPr>
              <w:t>0.7586</w:t>
            </w:r>
          </w:p>
        </w:tc>
        <w:tc>
          <w:tcPr>
            <w:tcW w:w="236" w:type="dxa"/>
            <w:tcBorders>
              <w:top w:val="nil"/>
              <w:left w:val="nil"/>
              <w:bottom w:val="nil"/>
              <w:right w:val="nil"/>
            </w:tcBorders>
            <w:shd w:val="clear" w:color="auto" w:fill="FFFFFF"/>
            <w:vAlign w:val="bottom"/>
          </w:tcPr>
          <w:p w14:paraId="1291D5F4"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430B780D" w14:textId="77777777" w:rsidTr="00F21677">
        <w:trPr>
          <w:trHeight w:val="57"/>
          <w:jc w:val="center"/>
        </w:trPr>
        <w:tc>
          <w:tcPr>
            <w:tcW w:w="1328" w:type="dxa"/>
            <w:tcBorders>
              <w:top w:val="nil"/>
              <w:left w:val="nil"/>
              <w:bottom w:val="nil"/>
              <w:right w:val="nil"/>
            </w:tcBorders>
            <w:shd w:val="clear" w:color="auto" w:fill="FFFFFF"/>
            <w:vAlign w:val="center"/>
          </w:tcPr>
          <w:p w14:paraId="7665BAD8" w14:textId="77777777" w:rsidR="00F21677" w:rsidRPr="00F21677" w:rsidRDefault="00F21677" w:rsidP="00246B1D">
            <w:pPr>
              <w:jc w:val="both"/>
              <w:rPr>
                <w:color w:val="000000"/>
              </w:rPr>
            </w:pPr>
            <w:r w:rsidRPr="00F21677">
              <w:rPr>
                <w:color w:val="000000"/>
              </w:rPr>
              <w:t>SR</w:t>
            </w:r>
          </w:p>
        </w:tc>
        <w:tc>
          <w:tcPr>
            <w:tcW w:w="1605" w:type="dxa"/>
            <w:tcBorders>
              <w:top w:val="nil"/>
              <w:left w:val="nil"/>
              <w:bottom w:val="nil"/>
              <w:right w:val="nil"/>
            </w:tcBorders>
            <w:shd w:val="clear" w:color="auto" w:fill="FFFFFF"/>
            <w:vAlign w:val="bottom"/>
          </w:tcPr>
          <w:p w14:paraId="37BDD9E5" w14:textId="77777777" w:rsidR="00F21677" w:rsidRPr="00F21677" w:rsidRDefault="00F21677" w:rsidP="00246B1D">
            <w:pPr>
              <w:jc w:val="right"/>
              <w:rPr>
                <w:rFonts w:eastAsia="Calibri"/>
                <w:color w:val="000000"/>
              </w:rPr>
            </w:pPr>
            <w:r w:rsidRPr="00F21677">
              <w:rPr>
                <w:rFonts w:eastAsia="Calibri"/>
                <w:color w:val="000000"/>
              </w:rPr>
              <w:t>         -0.487875</w:t>
            </w:r>
          </w:p>
        </w:tc>
        <w:tc>
          <w:tcPr>
            <w:tcW w:w="1268" w:type="dxa"/>
            <w:tcBorders>
              <w:top w:val="nil"/>
              <w:left w:val="nil"/>
              <w:bottom w:val="nil"/>
              <w:right w:val="nil"/>
            </w:tcBorders>
            <w:shd w:val="clear" w:color="auto" w:fill="FFFFFF"/>
            <w:vAlign w:val="bottom"/>
          </w:tcPr>
          <w:p w14:paraId="095CEF8D" w14:textId="77777777" w:rsidR="00F21677" w:rsidRPr="00F21677" w:rsidRDefault="00F21677" w:rsidP="00246B1D">
            <w:pPr>
              <w:jc w:val="right"/>
              <w:rPr>
                <w:rFonts w:eastAsia="Calibri"/>
                <w:color w:val="000000"/>
              </w:rPr>
            </w:pPr>
            <w:r w:rsidRPr="00F21677">
              <w:rPr>
                <w:rFonts w:eastAsia="Calibri"/>
                <w:color w:val="000000"/>
              </w:rPr>
              <w:t>0.449269</w:t>
            </w:r>
          </w:p>
        </w:tc>
        <w:tc>
          <w:tcPr>
            <w:tcW w:w="848" w:type="dxa"/>
            <w:tcBorders>
              <w:top w:val="nil"/>
              <w:left w:val="nil"/>
              <w:bottom w:val="nil"/>
              <w:right w:val="nil"/>
            </w:tcBorders>
            <w:shd w:val="clear" w:color="auto" w:fill="FFFFFF"/>
            <w:vAlign w:val="bottom"/>
          </w:tcPr>
          <w:p w14:paraId="4D5EA107" w14:textId="77777777" w:rsidR="00F21677" w:rsidRPr="00F21677" w:rsidRDefault="00F21677" w:rsidP="00246B1D">
            <w:pPr>
              <w:jc w:val="right"/>
              <w:rPr>
                <w:rFonts w:eastAsia="Calibri"/>
                <w:color w:val="000000"/>
              </w:rPr>
            </w:pPr>
            <w:r w:rsidRPr="00F21677">
              <w:rPr>
                <w:rFonts w:eastAsia="Calibri"/>
                <w:color w:val="000000"/>
              </w:rPr>
              <w:t> -1.086</w:t>
            </w:r>
          </w:p>
        </w:tc>
        <w:tc>
          <w:tcPr>
            <w:tcW w:w="983" w:type="dxa"/>
            <w:tcBorders>
              <w:top w:val="nil"/>
              <w:left w:val="nil"/>
              <w:bottom w:val="nil"/>
              <w:right w:val="nil"/>
            </w:tcBorders>
            <w:shd w:val="clear" w:color="auto" w:fill="FFFFFF"/>
            <w:vAlign w:val="bottom"/>
          </w:tcPr>
          <w:p w14:paraId="42547B36" w14:textId="77777777" w:rsidR="00F21677" w:rsidRPr="00F21677" w:rsidRDefault="00F21677" w:rsidP="00246B1D">
            <w:pPr>
              <w:jc w:val="right"/>
              <w:rPr>
                <w:rFonts w:eastAsia="Calibri"/>
                <w:color w:val="000000"/>
              </w:rPr>
            </w:pPr>
            <w:r w:rsidRPr="00F21677">
              <w:rPr>
                <w:rFonts w:eastAsia="Calibri"/>
                <w:color w:val="000000"/>
              </w:rPr>
              <w:t>0.2803</w:t>
            </w:r>
          </w:p>
        </w:tc>
        <w:tc>
          <w:tcPr>
            <w:tcW w:w="236" w:type="dxa"/>
            <w:tcBorders>
              <w:top w:val="nil"/>
              <w:left w:val="nil"/>
              <w:bottom w:val="nil"/>
              <w:right w:val="nil"/>
            </w:tcBorders>
            <w:shd w:val="clear" w:color="auto" w:fill="FFFFFF"/>
            <w:vAlign w:val="bottom"/>
          </w:tcPr>
          <w:p w14:paraId="3E078F26"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58130AC8" w14:textId="77777777" w:rsidTr="00F21677">
        <w:trPr>
          <w:trHeight w:val="57"/>
          <w:jc w:val="center"/>
        </w:trPr>
        <w:tc>
          <w:tcPr>
            <w:tcW w:w="1328" w:type="dxa"/>
            <w:tcBorders>
              <w:top w:val="nil"/>
              <w:left w:val="nil"/>
              <w:bottom w:val="nil"/>
              <w:right w:val="nil"/>
            </w:tcBorders>
            <w:shd w:val="clear" w:color="auto" w:fill="FFFFFF"/>
            <w:vAlign w:val="center"/>
          </w:tcPr>
          <w:p w14:paraId="2A095CFF" w14:textId="77777777" w:rsidR="00F21677" w:rsidRPr="00F21677" w:rsidRDefault="00F21677" w:rsidP="00246B1D">
            <w:pPr>
              <w:jc w:val="both"/>
              <w:rPr>
                <w:color w:val="000000"/>
              </w:rPr>
            </w:pPr>
            <w:r w:rsidRPr="00F21677">
              <w:rPr>
                <w:color w:val="000000"/>
              </w:rPr>
              <w:t>Ate1908</w:t>
            </w:r>
          </w:p>
        </w:tc>
        <w:tc>
          <w:tcPr>
            <w:tcW w:w="1605" w:type="dxa"/>
            <w:tcBorders>
              <w:top w:val="nil"/>
              <w:left w:val="nil"/>
              <w:bottom w:val="nil"/>
              <w:right w:val="nil"/>
            </w:tcBorders>
            <w:shd w:val="clear" w:color="auto" w:fill="FFFFFF"/>
            <w:vAlign w:val="bottom"/>
          </w:tcPr>
          <w:p w14:paraId="4441670C" w14:textId="77777777" w:rsidR="00F21677" w:rsidRPr="00F21677" w:rsidRDefault="00F21677" w:rsidP="00246B1D">
            <w:pPr>
              <w:jc w:val="right"/>
              <w:rPr>
                <w:rFonts w:eastAsia="Calibri"/>
                <w:color w:val="000000"/>
              </w:rPr>
            </w:pPr>
            <w:r w:rsidRPr="00F21677">
              <w:rPr>
                <w:rFonts w:eastAsia="Calibri"/>
                <w:color w:val="000000"/>
              </w:rPr>
              <w:t>    -0.312230</w:t>
            </w:r>
          </w:p>
        </w:tc>
        <w:tc>
          <w:tcPr>
            <w:tcW w:w="1268" w:type="dxa"/>
            <w:tcBorders>
              <w:top w:val="nil"/>
              <w:left w:val="nil"/>
              <w:bottom w:val="nil"/>
              <w:right w:val="nil"/>
            </w:tcBorders>
            <w:shd w:val="clear" w:color="auto" w:fill="FFFFFF"/>
            <w:vAlign w:val="bottom"/>
          </w:tcPr>
          <w:p w14:paraId="1C1B0AFB" w14:textId="77777777" w:rsidR="00F21677" w:rsidRPr="00F21677" w:rsidRDefault="00F21677" w:rsidP="00246B1D">
            <w:pPr>
              <w:jc w:val="right"/>
              <w:rPr>
                <w:rFonts w:eastAsia="Calibri"/>
                <w:color w:val="000000"/>
              </w:rPr>
            </w:pPr>
            <w:r w:rsidRPr="00F21677">
              <w:rPr>
                <w:rFonts w:eastAsia="Calibri"/>
                <w:color w:val="000000"/>
              </w:rPr>
              <w:t>0.305036</w:t>
            </w:r>
          </w:p>
        </w:tc>
        <w:tc>
          <w:tcPr>
            <w:tcW w:w="848" w:type="dxa"/>
            <w:tcBorders>
              <w:top w:val="nil"/>
              <w:left w:val="nil"/>
              <w:bottom w:val="nil"/>
              <w:right w:val="nil"/>
            </w:tcBorders>
            <w:shd w:val="clear" w:color="auto" w:fill="FFFFFF"/>
            <w:vAlign w:val="bottom"/>
          </w:tcPr>
          <w:p w14:paraId="54810DEF" w14:textId="77777777" w:rsidR="00F21677" w:rsidRPr="00F21677" w:rsidRDefault="00F21677" w:rsidP="00246B1D">
            <w:pPr>
              <w:jc w:val="right"/>
              <w:rPr>
                <w:rFonts w:eastAsia="Calibri"/>
                <w:color w:val="000000"/>
              </w:rPr>
            </w:pPr>
            <w:r w:rsidRPr="00F21677">
              <w:rPr>
                <w:rFonts w:eastAsia="Calibri"/>
                <w:color w:val="000000"/>
              </w:rPr>
              <w:t> -1.024</w:t>
            </w:r>
          </w:p>
        </w:tc>
        <w:tc>
          <w:tcPr>
            <w:tcW w:w="983" w:type="dxa"/>
            <w:tcBorders>
              <w:top w:val="nil"/>
              <w:left w:val="nil"/>
              <w:bottom w:val="nil"/>
              <w:right w:val="nil"/>
            </w:tcBorders>
            <w:shd w:val="clear" w:color="auto" w:fill="FFFFFF"/>
            <w:vAlign w:val="bottom"/>
          </w:tcPr>
          <w:p w14:paraId="76005FFD" w14:textId="77777777" w:rsidR="00F21677" w:rsidRPr="00F21677" w:rsidRDefault="00F21677" w:rsidP="00246B1D">
            <w:pPr>
              <w:jc w:val="right"/>
              <w:rPr>
                <w:rFonts w:eastAsia="Calibri"/>
                <w:color w:val="000000"/>
              </w:rPr>
            </w:pPr>
            <w:r w:rsidRPr="00F21677">
              <w:rPr>
                <w:rFonts w:eastAsia="Calibri"/>
                <w:color w:val="000000"/>
              </w:rPr>
              <w:t>0.3087</w:t>
            </w:r>
          </w:p>
        </w:tc>
        <w:tc>
          <w:tcPr>
            <w:tcW w:w="236" w:type="dxa"/>
            <w:tcBorders>
              <w:top w:val="nil"/>
              <w:left w:val="nil"/>
              <w:bottom w:val="nil"/>
              <w:right w:val="nil"/>
            </w:tcBorders>
            <w:shd w:val="clear" w:color="auto" w:fill="FFFFFF"/>
            <w:vAlign w:val="bottom"/>
          </w:tcPr>
          <w:p w14:paraId="076F68C5"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0A9FB602" w14:textId="77777777" w:rsidTr="00F21677">
        <w:trPr>
          <w:trHeight w:val="57"/>
          <w:jc w:val="center"/>
        </w:trPr>
        <w:tc>
          <w:tcPr>
            <w:tcW w:w="1328" w:type="dxa"/>
            <w:tcBorders>
              <w:top w:val="nil"/>
              <w:left w:val="nil"/>
              <w:bottom w:val="nil"/>
              <w:right w:val="nil"/>
            </w:tcBorders>
            <w:shd w:val="clear" w:color="auto" w:fill="FFFFFF"/>
            <w:vAlign w:val="center"/>
          </w:tcPr>
          <w:p w14:paraId="6D9183DA" w14:textId="77777777" w:rsidR="00F21677" w:rsidRPr="00F21677" w:rsidRDefault="00F21677" w:rsidP="00246B1D">
            <w:pPr>
              <w:jc w:val="both"/>
              <w:rPr>
                <w:color w:val="000000"/>
              </w:rPr>
            </w:pPr>
            <w:r w:rsidRPr="00F21677">
              <w:rPr>
                <w:color w:val="000000"/>
              </w:rPr>
              <w:t>Ate2862</w:t>
            </w:r>
          </w:p>
        </w:tc>
        <w:tc>
          <w:tcPr>
            <w:tcW w:w="1605" w:type="dxa"/>
            <w:tcBorders>
              <w:top w:val="nil"/>
              <w:left w:val="nil"/>
              <w:bottom w:val="nil"/>
              <w:right w:val="nil"/>
            </w:tcBorders>
            <w:shd w:val="clear" w:color="auto" w:fill="FFFFFF"/>
            <w:vAlign w:val="bottom"/>
          </w:tcPr>
          <w:p w14:paraId="027C434D" w14:textId="77777777" w:rsidR="00F21677" w:rsidRPr="00F21677" w:rsidRDefault="00F21677" w:rsidP="00246B1D">
            <w:pPr>
              <w:jc w:val="right"/>
              <w:rPr>
                <w:rFonts w:eastAsia="Calibri"/>
                <w:color w:val="000000"/>
              </w:rPr>
            </w:pPr>
            <w:r w:rsidRPr="00F21677">
              <w:rPr>
                <w:rFonts w:eastAsia="Calibri"/>
                <w:color w:val="000000"/>
              </w:rPr>
              <w:t>    -0.280772</w:t>
            </w:r>
          </w:p>
        </w:tc>
        <w:tc>
          <w:tcPr>
            <w:tcW w:w="1268" w:type="dxa"/>
            <w:tcBorders>
              <w:top w:val="nil"/>
              <w:left w:val="nil"/>
              <w:bottom w:val="nil"/>
              <w:right w:val="nil"/>
            </w:tcBorders>
            <w:shd w:val="clear" w:color="auto" w:fill="FFFFFF"/>
            <w:vAlign w:val="bottom"/>
          </w:tcPr>
          <w:p w14:paraId="742E933F" w14:textId="77777777" w:rsidR="00F21677" w:rsidRPr="00F21677" w:rsidRDefault="00F21677" w:rsidP="00246B1D">
            <w:pPr>
              <w:jc w:val="right"/>
              <w:rPr>
                <w:rFonts w:eastAsia="Calibri"/>
                <w:color w:val="000000"/>
              </w:rPr>
            </w:pPr>
            <w:r w:rsidRPr="00F21677">
              <w:rPr>
                <w:rFonts w:eastAsia="Calibri"/>
                <w:color w:val="000000"/>
              </w:rPr>
              <w:t>0.302771</w:t>
            </w:r>
          </w:p>
        </w:tc>
        <w:tc>
          <w:tcPr>
            <w:tcW w:w="848" w:type="dxa"/>
            <w:tcBorders>
              <w:top w:val="nil"/>
              <w:left w:val="nil"/>
              <w:bottom w:val="nil"/>
              <w:right w:val="nil"/>
            </w:tcBorders>
            <w:shd w:val="clear" w:color="auto" w:fill="FFFFFF"/>
            <w:vAlign w:val="bottom"/>
          </w:tcPr>
          <w:p w14:paraId="39D3D385" w14:textId="77777777" w:rsidR="00F21677" w:rsidRPr="00F21677" w:rsidRDefault="00F21677" w:rsidP="00246B1D">
            <w:pPr>
              <w:jc w:val="right"/>
              <w:rPr>
                <w:rFonts w:eastAsia="Calibri"/>
                <w:color w:val="000000"/>
              </w:rPr>
            </w:pPr>
            <w:r w:rsidRPr="00F21677">
              <w:rPr>
                <w:rFonts w:eastAsia="Calibri"/>
                <w:color w:val="000000"/>
              </w:rPr>
              <w:t> -0.927</w:t>
            </w:r>
          </w:p>
        </w:tc>
        <w:tc>
          <w:tcPr>
            <w:tcW w:w="983" w:type="dxa"/>
            <w:tcBorders>
              <w:top w:val="nil"/>
              <w:left w:val="nil"/>
              <w:bottom w:val="nil"/>
              <w:right w:val="nil"/>
            </w:tcBorders>
            <w:shd w:val="clear" w:color="auto" w:fill="FFFFFF"/>
            <w:vAlign w:val="bottom"/>
          </w:tcPr>
          <w:p w14:paraId="0E667AFF" w14:textId="77777777" w:rsidR="00F21677" w:rsidRPr="00F21677" w:rsidRDefault="00F21677" w:rsidP="00246B1D">
            <w:pPr>
              <w:jc w:val="right"/>
              <w:rPr>
                <w:rFonts w:eastAsia="Calibri"/>
                <w:color w:val="000000"/>
              </w:rPr>
            </w:pPr>
            <w:r w:rsidRPr="00F21677">
              <w:rPr>
                <w:rFonts w:eastAsia="Calibri"/>
                <w:color w:val="000000"/>
              </w:rPr>
              <w:t>0.3561</w:t>
            </w:r>
          </w:p>
        </w:tc>
        <w:tc>
          <w:tcPr>
            <w:tcW w:w="236" w:type="dxa"/>
            <w:tcBorders>
              <w:top w:val="nil"/>
              <w:left w:val="nil"/>
              <w:bottom w:val="nil"/>
              <w:right w:val="nil"/>
            </w:tcBorders>
            <w:shd w:val="clear" w:color="auto" w:fill="FFFFFF"/>
            <w:vAlign w:val="bottom"/>
          </w:tcPr>
          <w:p w14:paraId="0C894EC6"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36828E66" w14:textId="77777777" w:rsidTr="00F21677">
        <w:trPr>
          <w:trHeight w:val="57"/>
          <w:jc w:val="center"/>
        </w:trPr>
        <w:tc>
          <w:tcPr>
            <w:tcW w:w="1328" w:type="dxa"/>
            <w:tcBorders>
              <w:top w:val="nil"/>
              <w:left w:val="nil"/>
              <w:bottom w:val="nil"/>
              <w:right w:val="nil"/>
            </w:tcBorders>
            <w:shd w:val="clear" w:color="auto" w:fill="FFFFFF"/>
            <w:vAlign w:val="center"/>
          </w:tcPr>
          <w:p w14:paraId="2C16276C" w14:textId="77777777" w:rsidR="00F21677" w:rsidRPr="00F21677" w:rsidRDefault="00F21677" w:rsidP="00246B1D">
            <w:pPr>
              <w:jc w:val="both"/>
              <w:rPr>
                <w:color w:val="000000"/>
              </w:rPr>
            </w:pPr>
            <w:r w:rsidRPr="00F21677">
              <w:rPr>
                <w:color w:val="000000"/>
              </w:rPr>
              <w:t>Ate3816</w:t>
            </w:r>
          </w:p>
        </w:tc>
        <w:tc>
          <w:tcPr>
            <w:tcW w:w="1605" w:type="dxa"/>
            <w:tcBorders>
              <w:top w:val="nil"/>
              <w:left w:val="nil"/>
              <w:bottom w:val="nil"/>
              <w:right w:val="nil"/>
            </w:tcBorders>
            <w:shd w:val="clear" w:color="auto" w:fill="FFFFFF"/>
            <w:vAlign w:val="bottom"/>
          </w:tcPr>
          <w:p w14:paraId="68F312A7" w14:textId="77777777" w:rsidR="00F21677" w:rsidRPr="00F21677" w:rsidRDefault="00F21677" w:rsidP="00246B1D">
            <w:pPr>
              <w:jc w:val="right"/>
              <w:rPr>
                <w:rFonts w:eastAsia="Calibri"/>
                <w:color w:val="000000"/>
              </w:rPr>
            </w:pPr>
            <w:r w:rsidRPr="00F21677">
              <w:rPr>
                <w:rFonts w:eastAsia="Calibri"/>
                <w:color w:val="000000"/>
              </w:rPr>
              <w:t>    -0.067013</w:t>
            </w:r>
          </w:p>
        </w:tc>
        <w:tc>
          <w:tcPr>
            <w:tcW w:w="1268" w:type="dxa"/>
            <w:tcBorders>
              <w:top w:val="nil"/>
              <w:left w:val="nil"/>
              <w:bottom w:val="nil"/>
              <w:right w:val="nil"/>
            </w:tcBorders>
            <w:shd w:val="clear" w:color="auto" w:fill="FFFFFF"/>
            <w:vAlign w:val="bottom"/>
          </w:tcPr>
          <w:p w14:paraId="501F8841" w14:textId="77777777" w:rsidR="00F21677" w:rsidRPr="00F21677" w:rsidRDefault="00F21677" w:rsidP="00246B1D">
            <w:pPr>
              <w:jc w:val="right"/>
              <w:rPr>
                <w:rFonts w:eastAsia="Calibri"/>
                <w:color w:val="000000"/>
              </w:rPr>
            </w:pPr>
            <w:r w:rsidRPr="00F21677">
              <w:rPr>
                <w:rFonts w:eastAsia="Calibri"/>
                <w:color w:val="000000"/>
              </w:rPr>
              <w:t>0.311455</w:t>
            </w:r>
          </w:p>
        </w:tc>
        <w:tc>
          <w:tcPr>
            <w:tcW w:w="848" w:type="dxa"/>
            <w:tcBorders>
              <w:top w:val="nil"/>
              <w:left w:val="nil"/>
              <w:bottom w:val="nil"/>
              <w:right w:val="nil"/>
            </w:tcBorders>
            <w:shd w:val="clear" w:color="auto" w:fill="FFFFFF"/>
            <w:vAlign w:val="bottom"/>
          </w:tcPr>
          <w:p w14:paraId="64BAFB8E" w14:textId="77777777" w:rsidR="00F21677" w:rsidRPr="00F21677" w:rsidRDefault="00F21677" w:rsidP="00246B1D">
            <w:pPr>
              <w:jc w:val="right"/>
              <w:rPr>
                <w:rFonts w:eastAsia="Calibri"/>
                <w:color w:val="000000"/>
              </w:rPr>
            </w:pPr>
            <w:r w:rsidRPr="00F21677">
              <w:rPr>
                <w:rFonts w:eastAsia="Calibri"/>
                <w:color w:val="000000"/>
              </w:rPr>
              <w:t> -0.215</w:t>
            </w:r>
          </w:p>
        </w:tc>
        <w:tc>
          <w:tcPr>
            <w:tcW w:w="983" w:type="dxa"/>
            <w:tcBorders>
              <w:top w:val="nil"/>
              <w:left w:val="nil"/>
              <w:bottom w:val="nil"/>
              <w:right w:val="nil"/>
            </w:tcBorders>
            <w:shd w:val="clear" w:color="auto" w:fill="FFFFFF"/>
            <w:vAlign w:val="bottom"/>
          </w:tcPr>
          <w:p w14:paraId="74515D89" w14:textId="77777777" w:rsidR="00F21677" w:rsidRPr="00F21677" w:rsidRDefault="00F21677" w:rsidP="00246B1D">
            <w:pPr>
              <w:jc w:val="right"/>
              <w:rPr>
                <w:rFonts w:eastAsia="Calibri"/>
                <w:color w:val="000000"/>
              </w:rPr>
            </w:pPr>
            <w:r w:rsidRPr="00F21677">
              <w:rPr>
                <w:rFonts w:eastAsia="Calibri"/>
                <w:color w:val="000000"/>
              </w:rPr>
              <w:t>0.8301</w:t>
            </w:r>
          </w:p>
        </w:tc>
        <w:tc>
          <w:tcPr>
            <w:tcW w:w="236" w:type="dxa"/>
            <w:tcBorders>
              <w:top w:val="nil"/>
              <w:left w:val="nil"/>
              <w:bottom w:val="nil"/>
              <w:right w:val="nil"/>
            </w:tcBorders>
            <w:shd w:val="clear" w:color="auto" w:fill="FFFFFF"/>
            <w:vAlign w:val="bottom"/>
          </w:tcPr>
          <w:p w14:paraId="707E40A3"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166A660C" w14:textId="77777777" w:rsidTr="00F21677">
        <w:trPr>
          <w:trHeight w:val="57"/>
          <w:jc w:val="center"/>
        </w:trPr>
        <w:tc>
          <w:tcPr>
            <w:tcW w:w="1328" w:type="dxa"/>
            <w:tcBorders>
              <w:top w:val="nil"/>
              <w:left w:val="nil"/>
              <w:bottom w:val="nil"/>
              <w:right w:val="nil"/>
            </w:tcBorders>
            <w:shd w:val="clear" w:color="auto" w:fill="FFFFFF"/>
            <w:vAlign w:val="center"/>
          </w:tcPr>
          <w:p w14:paraId="499DA929" w14:textId="77777777" w:rsidR="00F21677" w:rsidRPr="00F21677" w:rsidRDefault="00F21677" w:rsidP="00246B1D">
            <w:pPr>
              <w:jc w:val="both"/>
              <w:rPr>
                <w:color w:val="000000"/>
              </w:rPr>
            </w:pPr>
            <w:r w:rsidRPr="00F21677">
              <w:rPr>
                <w:color w:val="000000"/>
              </w:rPr>
              <w:t>ME</w:t>
            </w:r>
          </w:p>
        </w:tc>
        <w:tc>
          <w:tcPr>
            <w:tcW w:w="1605" w:type="dxa"/>
            <w:tcBorders>
              <w:top w:val="nil"/>
              <w:left w:val="nil"/>
              <w:bottom w:val="nil"/>
              <w:right w:val="nil"/>
            </w:tcBorders>
            <w:shd w:val="clear" w:color="auto" w:fill="FFFFFF"/>
            <w:vAlign w:val="bottom"/>
          </w:tcPr>
          <w:p w14:paraId="406F5606" w14:textId="77777777" w:rsidR="00F21677" w:rsidRPr="00F21677" w:rsidRDefault="00F21677" w:rsidP="00246B1D">
            <w:pPr>
              <w:jc w:val="right"/>
              <w:rPr>
                <w:rFonts w:eastAsia="Calibri"/>
                <w:color w:val="000000"/>
              </w:rPr>
            </w:pPr>
            <w:r w:rsidRPr="00F21677">
              <w:rPr>
                <w:rFonts w:eastAsia="Calibri"/>
                <w:color w:val="000000"/>
              </w:rPr>
              <w:t>         -0.328379</w:t>
            </w:r>
          </w:p>
        </w:tc>
        <w:tc>
          <w:tcPr>
            <w:tcW w:w="1268" w:type="dxa"/>
            <w:tcBorders>
              <w:top w:val="nil"/>
              <w:left w:val="nil"/>
              <w:bottom w:val="nil"/>
              <w:right w:val="nil"/>
            </w:tcBorders>
            <w:shd w:val="clear" w:color="auto" w:fill="FFFFFF"/>
            <w:vAlign w:val="bottom"/>
          </w:tcPr>
          <w:p w14:paraId="0A43ECA4" w14:textId="77777777" w:rsidR="00F21677" w:rsidRPr="00F21677" w:rsidRDefault="00F21677" w:rsidP="00246B1D">
            <w:pPr>
              <w:jc w:val="right"/>
              <w:rPr>
                <w:rFonts w:eastAsia="Calibri"/>
                <w:color w:val="000000"/>
              </w:rPr>
            </w:pPr>
            <w:r w:rsidRPr="00F21677">
              <w:rPr>
                <w:rFonts w:eastAsia="Calibri"/>
                <w:color w:val="000000"/>
              </w:rPr>
              <w:t>0.249171</w:t>
            </w:r>
          </w:p>
        </w:tc>
        <w:tc>
          <w:tcPr>
            <w:tcW w:w="848" w:type="dxa"/>
            <w:tcBorders>
              <w:top w:val="nil"/>
              <w:left w:val="nil"/>
              <w:bottom w:val="nil"/>
              <w:right w:val="nil"/>
            </w:tcBorders>
            <w:shd w:val="clear" w:color="auto" w:fill="FFFFFF"/>
            <w:vAlign w:val="bottom"/>
          </w:tcPr>
          <w:p w14:paraId="6AD9F57D" w14:textId="77777777" w:rsidR="00F21677" w:rsidRPr="00F21677" w:rsidRDefault="00F21677" w:rsidP="00246B1D">
            <w:pPr>
              <w:jc w:val="right"/>
              <w:rPr>
                <w:rFonts w:eastAsia="Calibri"/>
                <w:color w:val="000000"/>
              </w:rPr>
            </w:pPr>
            <w:r w:rsidRPr="00F21677">
              <w:rPr>
                <w:rFonts w:eastAsia="Calibri"/>
                <w:color w:val="000000"/>
              </w:rPr>
              <w:t> -1.318</w:t>
            </w:r>
          </w:p>
        </w:tc>
        <w:tc>
          <w:tcPr>
            <w:tcW w:w="983" w:type="dxa"/>
            <w:tcBorders>
              <w:top w:val="nil"/>
              <w:left w:val="nil"/>
              <w:bottom w:val="nil"/>
              <w:right w:val="nil"/>
            </w:tcBorders>
            <w:shd w:val="clear" w:color="auto" w:fill="FFFFFF"/>
            <w:vAlign w:val="bottom"/>
          </w:tcPr>
          <w:p w14:paraId="46ABB92A" w14:textId="77777777" w:rsidR="00F21677" w:rsidRPr="00F21677" w:rsidRDefault="00F21677" w:rsidP="00246B1D">
            <w:pPr>
              <w:jc w:val="right"/>
              <w:rPr>
                <w:rFonts w:eastAsia="Calibri"/>
                <w:color w:val="000000"/>
              </w:rPr>
            </w:pPr>
            <w:r w:rsidRPr="00F21677">
              <w:rPr>
                <w:rFonts w:eastAsia="Calibri"/>
                <w:color w:val="000000"/>
              </w:rPr>
              <w:t>0.1907</w:t>
            </w:r>
          </w:p>
        </w:tc>
        <w:tc>
          <w:tcPr>
            <w:tcW w:w="236" w:type="dxa"/>
            <w:tcBorders>
              <w:top w:val="nil"/>
              <w:left w:val="nil"/>
              <w:bottom w:val="nil"/>
              <w:right w:val="nil"/>
            </w:tcBorders>
            <w:shd w:val="clear" w:color="auto" w:fill="FFFFFF"/>
            <w:vAlign w:val="bottom"/>
          </w:tcPr>
          <w:p w14:paraId="44EB6ABB"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5453CD44" w14:textId="77777777" w:rsidTr="00F21677">
        <w:trPr>
          <w:trHeight w:val="57"/>
          <w:jc w:val="center"/>
        </w:trPr>
        <w:tc>
          <w:tcPr>
            <w:tcW w:w="1328" w:type="dxa"/>
            <w:tcBorders>
              <w:top w:val="nil"/>
              <w:left w:val="nil"/>
              <w:right w:val="nil"/>
            </w:tcBorders>
            <w:shd w:val="clear" w:color="auto" w:fill="FFFFFF"/>
            <w:vAlign w:val="center"/>
          </w:tcPr>
          <w:p w14:paraId="0AD9933C" w14:textId="77777777" w:rsidR="00F21677" w:rsidRPr="00F21677" w:rsidRDefault="00F21677" w:rsidP="00246B1D">
            <w:pPr>
              <w:jc w:val="both"/>
              <w:rPr>
                <w:color w:val="000000"/>
              </w:rPr>
            </w:pPr>
            <w:r w:rsidRPr="00F21677">
              <w:rPr>
                <w:color w:val="000000"/>
              </w:rPr>
              <w:t>PE</w:t>
            </w:r>
          </w:p>
        </w:tc>
        <w:tc>
          <w:tcPr>
            <w:tcW w:w="1605" w:type="dxa"/>
            <w:tcBorders>
              <w:top w:val="nil"/>
              <w:left w:val="nil"/>
              <w:bottom w:val="nil"/>
              <w:right w:val="nil"/>
            </w:tcBorders>
            <w:shd w:val="clear" w:color="auto" w:fill="FFFFFF"/>
            <w:vAlign w:val="bottom"/>
          </w:tcPr>
          <w:p w14:paraId="57F2131A" w14:textId="77777777" w:rsidR="00F21677" w:rsidRPr="00F21677" w:rsidRDefault="00F21677" w:rsidP="00246B1D">
            <w:pPr>
              <w:jc w:val="right"/>
              <w:rPr>
                <w:rFonts w:eastAsia="Calibri"/>
                <w:color w:val="000000"/>
              </w:rPr>
            </w:pPr>
            <w:r w:rsidRPr="00F21677">
              <w:rPr>
                <w:rFonts w:eastAsia="Calibri"/>
                <w:color w:val="000000"/>
              </w:rPr>
              <w:t>         -0.202873</w:t>
            </w:r>
          </w:p>
        </w:tc>
        <w:tc>
          <w:tcPr>
            <w:tcW w:w="1268" w:type="dxa"/>
            <w:tcBorders>
              <w:top w:val="nil"/>
              <w:left w:val="nil"/>
              <w:bottom w:val="nil"/>
              <w:right w:val="nil"/>
            </w:tcBorders>
            <w:shd w:val="clear" w:color="auto" w:fill="FFFFFF"/>
            <w:vAlign w:val="bottom"/>
          </w:tcPr>
          <w:p w14:paraId="7CD3B006" w14:textId="77777777" w:rsidR="00F21677" w:rsidRPr="00F21677" w:rsidRDefault="00F21677" w:rsidP="00246B1D">
            <w:pPr>
              <w:jc w:val="right"/>
              <w:rPr>
                <w:rFonts w:eastAsia="Calibri"/>
                <w:color w:val="000000"/>
              </w:rPr>
            </w:pPr>
            <w:r w:rsidRPr="00F21677">
              <w:rPr>
                <w:rFonts w:eastAsia="Calibri"/>
                <w:color w:val="000000"/>
              </w:rPr>
              <w:t>0.175201</w:t>
            </w:r>
          </w:p>
        </w:tc>
        <w:tc>
          <w:tcPr>
            <w:tcW w:w="848" w:type="dxa"/>
            <w:tcBorders>
              <w:top w:val="nil"/>
              <w:left w:val="nil"/>
              <w:bottom w:val="nil"/>
              <w:right w:val="nil"/>
            </w:tcBorders>
            <w:shd w:val="clear" w:color="auto" w:fill="FFFFFF"/>
            <w:vAlign w:val="bottom"/>
          </w:tcPr>
          <w:p w14:paraId="6014BF61" w14:textId="77777777" w:rsidR="00F21677" w:rsidRPr="00F21677" w:rsidRDefault="00F21677" w:rsidP="00246B1D">
            <w:pPr>
              <w:jc w:val="right"/>
              <w:rPr>
                <w:rFonts w:eastAsia="Calibri"/>
                <w:color w:val="000000"/>
              </w:rPr>
            </w:pPr>
            <w:r w:rsidRPr="00F21677">
              <w:rPr>
                <w:rFonts w:eastAsia="Calibri"/>
                <w:color w:val="000000"/>
              </w:rPr>
              <w:t> -1.158</w:t>
            </w:r>
          </w:p>
        </w:tc>
        <w:tc>
          <w:tcPr>
            <w:tcW w:w="983" w:type="dxa"/>
            <w:tcBorders>
              <w:top w:val="nil"/>
              <w:left w:val="nil"/>
              <w:bottom w:val="nil"/>
              <w:right w:val="nil"/>
            </w:tcBorders>
            <w:shd w:val="clear" w:color="auto" w:fill="FFFFFF"/>
            <w:vAlign w:val="bottom"/>
          </w:tcPr>
          <w:p w14:paraId="16FEC6FB" w14:textId="77777777" w:rsidR="00F21677" w:rsidRPr="00F21677" w:rsidRDefault="00F21677" w:rsidP="00246B1D">
            <w:pPr>
              <w:jc w:val="right"/>
              <w:rPr>
                <w:rFonts w:eastAsia="Calibri"/>
                <w:color w:val="000000"/>
              </w:rPr>
            </w:pPr>
            <w:r w:rsidRPr="00F21677">
              <w:rPr>
                <w:rFonts w:eastAsia="Calibri"/>
                <w:color w:val="000000"/>
              </w:rPr>
              <w:t>0.2498</w:t>
            </w:r>
          </w:p>
        </w:tc>
        <w:tc>
          <w:tcPr>
            <w:tcW w:w="236" w:type="dxa"/>
            <w:tcBorders>
              <w:top w:val="nil"/>
              <w:left w:val="nil"/>
              <w:bottom w:val="nil"/>
              <w:right w:val="nil"/>
            </w:tcBorders>
            <w:shd w:val="clear" w:color="auto" w:fill="FFFFFF"/>
            <w:vAlign w:val="bottom"/>
          </w:tcPr>
          <w:p w14:paraId="47243D63" w14:textId="77777777" w:rsidR="00F21677" w:rsidRPr="00F21677" w:rsidRDefault="00F21677" w:rsidP="00246B1D">
            <w:pPr>
              <w:rPr>
                <w:rFonts w:eastAsia="Calibri"/>
                <w:color w:val="000000"/>
              </w:rPr>
            </w:pPr>
            <w:r w:rsidRPr="00F21677">
              <w:rPr>
                <w:rFonts w:eastAsia="Calibri"/>
                <w:color w:val="000000"/>
              </w:rPr>
              <w:t> </w:t>
            </w:r>
          </w:p>
        </w:tc>
      </w:tr>
      <w:tr w:rsidR="00F21677" w:rsidRPr="00F21677" w14:paraId="624A8225" w14:textId="77777777" w:rsidTr="00F21677">
        <w:trPr>
          <w:trHeight w:val="57"/>
          <w:jc w:val="center"/>
        </w:trPr>
        <w:tc>
          <w:tcPr>
            <w:tcW w:w="1328" w:type="dxa"/>
            <w:tcBorders>
              <w:top w:val="nil"/>
              <w:left w:val="nil"/>
              <w:bottom w:val="single" w:sz="4" w:space="0" w:color="000000"/>
              <w:right w:val="nil"/>
            </w:tcBorders>
            <w:shd w:val="clear" w:color="auto" w:fill="FFFFFF"/>
            <w:vAlign w:val="center"/>
          </w:tcPr>
          <w:p w14:paraId="2DF67C6D" w14:textId="77777777" w:rsidR="00F21677" w:rsidRPr="00F21677" w:rsidRDefault="00F21677" w:rsidP="00246B1D">
            <w:pPr>
              <w:jc w:val="both"/>
              <w:rPr>
                <w:color w:val="000000"/>
              </w:rPr>
            </w:pPr>
            <w:r w:rsidRPr="00F21677">
              <w:rPr>
                <w:color w:val="000000"/>
              </w:rPr>
              <w:t>FE</w:t>
            </w:r>
          </w:p>
        </w:tc>
        <w:tc>
          <w:tcPr>
            <w:tcW w:w="1605" w:type="dxa"/>
            <w:tcBorders>
              <w:top w:val="nil"/>
              <w:left w:val="nil"/>
              <w:bottom w:val="single" w:sz="4" w:space="0" w:color="000000"/>
              <w:right w:val="nil"/>
            </w:tcBorders>
            <w:shd w:val="clear" w:color="auto" w:fill="FFFFFF"/>
            <w:vAlign w:val="bottom"/>
          </w:tcPr>
          <w:p w14:paraId="64102974" w14:textId="77777777" w:rsidR="00F21677" w:rsidRPr="00F21677" w:rsidRDefault="00F21677" w:rsidP="00246B1D">
            <w:pPr>
              <w:jc w:val="right"/>
              <w:rPr>
                <w:rFonts w:eastAsia="Calibri"/>
                <w:color w:val="000000"/>
              </w:rPr>
            </w:pPr>
            <w:r w:rsidRPr="00F21677">
              <w:rPr>
                <w:rFonts w:eastAsia="Calibri"/>
                <w:color w:val="000000"/>
              </w:rPr>
              <w:t>         -0.108953</w:t>
            </w:r>
          </w:p>
        </w:tc>
        <w:tc>
          <w:tcPr>
            <w:tcW w:w="1268" w:type="dxa"/>
            <w:tcBorders>
              <w:top w:val="nil"/>
              <w:left w:val="nil"/>
              <w:bottom w:val="single" w:sz="4" w:space="0" w:color="000000"/>
              <w:right w:val="nil"/>
            </w:tcBorders>
            <w:shd w:val="clear" w:color="auto" w:fill="FFFFFF"/>
            <w:vAlign w:val="bottom"/>
          </w:tcPr>
          <w:p w14:paraId="5B132865" w14:textId="77777777" w:rsidR="00F21677" w:rsidRPr="00F21677" w:rsidRDefault="00F21677" w:rsidP="00246B1D">
            <w:pPr>
              <w:jc w:val="right"/>
              <w:rPr>
                <w:rFonts w:eastAsia="Calibri"/>
                <w:color w:val="000000"/>
              </w:rPr>
            </w:pPr>
            <w:r w:rsidRPr="00F21677">
              <w:rPr>
                <w:rFonts w:eastAsia="Calibri"/>
                <w:color w:val="000000"/>
              </w:rPr>
              <w:t>0.159548</w:t>
            </w:r>
          </w:p>
        </w:tc>
        <w:tc>
          <w:tcPr>
            <w:tcW w:w="848" w:type="dxa"/>
            <w:tcBorders>
              <w:top w:val="nil"/>
              <w:left w:val="nil"/>
              <w:bottom w:val="single" w:sz="4" w:space="0" w:color="000000"/>
              <w:right w:val="nil"/>
            </w:tcBorders>
            <w:shd w:val="clear" w:color="auto" w:fill="FFFFFF"/>
            <w:vAlign w:val="bottom"/>
          </w:tcPr>
          <w:p w14:paraId="0901A20E" w14:textId="77777777" w:rsidR="00F21677" w:rsidRPr="00F21677" w:rsidRDefault="00F21677" w:rsidP="00246B1D">
            <w:pPr>
              <w:jc w:val="right"/>
              <w:rPr>
                <w:rFonts w:eastAsia="Calibri"/>
                <w:color w:val="000000"/>
              </w:rPr>
            </w:pPr>
            <w:r w:rsidRPr="00F21677">
              <w:rPr>
                <w:rFonts w:eastAsia="Calibri"/>
                <w:color w:val="000000"/>
              </w:rPr>
              <w:t> -0.683</w:t>
            </w:r>
          </w:p>
        </w:tc>
        <w:tc>
          <w:tcPr>
            <w:tcW w:w="983" w:type="dxa"/>
            <w:tcBorders>
              <w:top w:val="nil"/>
              <w:left w:val="nil"/>
              <w:bottom w:val="single" w:sz="4" w:space="0" w:color="000000"/>
              <w:right w:val="nil"/>
            </w:tcBorders>
            <w:shd w:val="clear" w:color="auto" w:fill="FFFFFF"/>
            <w:vAlign w:val="bottom"/>
          </w:tcPr>
          <w:p w14:paraId="1EB2B420" w14:textId="77777777" w:rsidR="00F21677" w:rsidRPr="00F21677" w:rsidRDefault="00F21677" w:rsidP="00246B1D">
            <w:pPr>
              <w:jc w:val="right"/>
              <w:rPr>
                <w:rFonts w:eastAsia="Calibri"/>
                <w:color w:val="000000"/>
              </w:rPr>
            </w:pPr>
            <w:r w:rsidRPr="00F21677">
              <w:rPr>
                <w:rFonts w:eastAsia="Calibri"/>
                <w:color w:val="000000"/>
              </w:rPr>
              <w:t>0.4964</w:t>
            </w:r>
          </w:p>
        </w:tc>
        <w:tc>
          <w:tcPr>
            <w:tcW w:w="236" w:type="dxa"/>
            <w:tcBorders>
              <w:top w:val="nil"/>
              <w:left w:val="nil"/>
              <w:bottom w:val="nil"/>
              <w:right w:val="nil"/>
            </w:tcBorders>
            <w:shd w:val="clear" w:color="auto" w:fill="FFFFFF"/>
            <w:vAlign w:val="bottom"/>
          </w:tcPr>
          <w:p w14:paraId="48B4FC93" w14:textId="77777777" w:rsidR="00F21677" w:rsidRPr="00F21677" w:rsidRDefault="00F21677" w:rsidP="00246B1D">
            <w:pPr>
              <w:rPr>
                <w:rFonts w:eastAsia="Calibri"/>
                <w:color w:val="000000"/>
              </w:rPr>
            </w:pPr>
            <w:r w:rsidRPr="00F21677">
              <w:rPr>
                <w:rFonts w:eastAsia="Calibri"/>
                <w:color w:val="000000"/>
              </w:rPr>
              <w:t> </w:t>
            </w:r>
          </w:p>
        </w:tc>
      </w:tr>
    </w:tbl>
    <w:p w14:paraId="5F6FB11D" w14:textId="77777777" w:rsidR="00F21677" w:rsidRPr="00F21677" w:rsidRDefault="00F21677" w:rsidP="00F21677">
      <w:pPr>
        <w:spacing w:line="120" w:lineRule="exact"/>
        <w:jc w:val="both"/>
        <w:rPr>
          <w:sz w:val="24"/>
          <w:szCs w:val="24"/>
          <w:highlight w:val="white"/>
        </w:rPr>
      </w:pPr>
    </w:p>
    <w:p w14:paraId="5AEA800C" w14:textId="77777777" w:rsidR="00F21677" w:rsidRPr="00F21677" w:rsidRDefault="00F21677" w:rsidP="00F21677">
      <w:pPr>
        <w:ind w:firstLine="720"/>
        <w:jc w:val="both"/>
        <w:rPr>
          <w:sz w:val="24"/>
          <w:szCs w:val="24"/>
        </w:rPr>
      </w:pPr>
      <w:r w:rsidRPr="00F21677">
        <w:rPr>
          <w:sz w:val="24"/>
          <w:szCs w:val="24"/>
        </w:rPr>
        <w:t xml:space="preserve">Observando os resultados obtidos, apenas os dados do cenário 8 sustentam a segunda hipótese de pesquisa deste estudo </w:t>
      </w:r>
      <w:r w:rsidRPr="00F21677">
        <w:rPr>
          <w:b/>
          <w:sz w:val="24"/>
          <w:szCs w:val="24"/>
        </w:rPr>
        <w:t>(H2: A avaliação de decisões que envolvem aspectos quantitativos é impactada diferentemente de decisões que não envolvem esses aspectos)</w:t>
      </w:r>
      <w:r w:rsidRPr="00F21677">
        <w:rPr>
          <w:sz w:val="24"/>
          <w:szCs w:val="24"/>
        </w:rPr>
        <w:t xml:space="preserve">. Neste último cenário, o impacto da presença ou não de informações quantitativas acerca da decisão a ser avaliada implica numa tendência de se analisar diferentemente a decisão. Essa tendência consiste em se avaliar a decisão por processo na ausência de informações quantitativas sobre a decisão, indicando que a partir do momento em que se disponibiliza esse tipo de informações, há a tendência de se avaliar a decisão pelo resultado. Este achado contraria o que é recomendado na literatura em termos ideais, mas reforça o que a própria literatura aponta como sendo a prática efetiva. Ou seja, </w:t>
      </w:r>
      <w:r w:rsidRPr="00F21677">
        <w:rPr>
          <w:sz w:val="24"/>
          <w:szCs w:val="24"/>
          <w:highlight w:val="white"/>
        </w:rPr>
        <w:t>as decisões que envolvem aspectos monetários ou facilmente mensuráveis são avaliadas de maneira diferente das que não os possuem</w:t>
      </w:r>
      <w:r w:rsidRPr="00F21677">
        <w:rPr>
          <w:sz w:val="24"/>
          <w:szCs w:val="24"/>
        </w:rPr>
        <w:t xml:space="preserve"> (Russo &amp; </w:t>
      </w:r>
      <w:proofErr w:type="spellStart"/>
      <w:r w:rsidRPr="00F21677">
        <w:rPr>
          <w:sz w:val="24"/>
          <w:szCs w:val="24"/>
        </w:rPr>
        <w:t>Schoemaker</w:t>
      </w:r>
      <w:proofErr w:type="spellEnd"/>
      <w:r w:rsidRPr="00F21677">
        <w:rPr>
          <w:sz w:val="24"/>
          <w:szCs w:val="24"/>
        </w:rPr>
        <w:t xml:space="preserve">, 1989; Ensslin, </w:t>
      </w:r>
      <w:proofErr w:type="spellStart"/>
      <w:r w:rsidRPr="00F21677">
        <w:rPr>
          <w:sz w:val="24"/>
          <w:szCs w:val="24"/>
        </w:rPr>
        <w:t>Montibeller</w:t>
      </w:r>
      <w:proofErr w:type="spellEnd"/>
      <w:r w:rsidRPr="00F21677">
        <w:rPr>
          <w:sz w:val="24"/>
          <w:szCs w:val="24"/>
        </w:rPr>
        <w:t xml:space="preserve"> Neto &amp; Noronha, 2001; </w:t>
      </w:r>
      <w:proofErr w:type="spellStart"/>
      <w:r w:rsidRPr="00F21677">
        <w:rPr>
          <w:sz w:val="24"/>
          <w:szCs w:val="24"/>
        </w:rPr>
        <w:t>Bazerman</w:t>
      </w:r>
      <w:proofErr w:type="spellEnd"/>
      <w:r w:rsidRPr="00F21677">
        <w:rPr>
          <w:sz w:val="24"/>
          <w:szCs w:val="24"/>
        </w:rPr>
        <w:t xml:space="preserve">, 2004; Kahneman, 2011; </w:t>
      </w:r>
      <w:proofErr w:type="spellStart"/>
      <w:r w:rsidRPr="00F21677">
        <w:rPr>
          <w:sz w:val="24"/>
          <w:szCs w:val="24"/>
        </w:rPr>
        <w:t>Schoemaker</w:t>
      </w:r>
      <w:proofErr w:type="spellEnd"/>
      <w:r w:rsidRPr="00F21677">
        <w:rPr>
          <w:sz w:val="24"/>
          <w:szCs w:val="24"/>
        </w:rPr>
        <w:t>, 2013; Ávila &amp; Bianchi, 2015).</w:t>
      </w:r>
    </w:p>
    <w:p w14:paraId="713F3661" w14:textId="77777777" w:rsidR="00F21677" w:rsidRPr="00AF78CD" w:rsidRDefault="00F21677" w:rsidP="00F21677">
      <w:pPr>
        <w:jc w:val="both"/>
        <w:rPr>
          <w:sz w:val="12"/>
          <w:szCs w:val="12"/>
          <w:highlight w:val="white"/>
        </w:rPr>
      </w:pPr>
    </w:p>
    <w:p w14:paraId="21162844" w14:textId="77777777" w:rsidR="00F21677" w:rsidRPr="00F21677" w:rsidRDefault="00F21677" w:rsidP="00F21677">
      <w:pPr>
        <w:pStyle w:val="Ttulo1"/>
        <w:spacing w:before="0" w:after="0"/>
        <w:jc w:val="both"/>
        <w:rPr>
          <w:smallCaps/>
        </w:rPr>
      </w:pPr>
      <w:r w:rsidRPr="00F21677">
        <w:rPr>
          <w:smallCaps/>
        </w:rPr>
        <w:t>5 CONSIDERAÇÕES FINAIS</w:t>
      </w:r>
    </w:p>
    <w:p w14:paraId="4DDCBEBC" w14:textId="77777777" w:rsidR="00BA572E" w:rsidRDefault="00BA572E" w:rsidP="00BA572E">
      <w:pPr>
        <w:spacing w:line="120" w:lineRule="exact"/>
        <w:ind w:firstLine="709"/>
        <w:jc w:val="both"/>
        <w:rPr>
          <w:sz w:val="24"/>
          <w:szCs w:val="24"/>
        </w:rPr>
      </w:pPr>
    </w:p>
    <w:p w14:paraId="6A138A73" w14:textId="7C358990" w:rsidR="00F21677" w:rsidRPr="00AF78CD" w:rsidRDefault="00F21677" w:rsidP="00F21677">
      <w:pPr>
        <w:ind w:firstLine="709"/>
        <w:jc w:val="both"/>
        <w:rPr>
          <w:sz w:val="24"/>
          <w:szCs w:val="24"/>
        </w:rPr>
      </w:pPr>
      <w:r w:rsidRPr="00F21677">
        <w:rPr>
          <w:sz w:val="24"/>
          <w:szCs w:val="24"/>
        </w:rPr>
        <w:t xml:space="preserve">Esta pesquisa teve como </w:t>
      </w:r>
      <w:r w:rsidR="00632AF9" w:rsidRPr="00F21677">
        <w:rPr>
          <w:sz w:val="24"/>
          <w:szCs w:val="24"/>
        </w:rPr>
        <w:t>o objetivo verificar se a percepção da assertividade das decisões é afetada pela explicitação de informações quantitativas adicionais</w:t>
      </w:r>
      <w:r w:rsidRPr="00F21677">
        <w:rPr>
          <w:sz w:val="24"/>
          <w:szCs w:val="24"/>
        </w:rPr>
        <w:t>. Os resultados do experimento realizado com graduandos a partir do quinto semestre de Ciências Contábeis de uma instituição de ensino superior pública e outra privada, demonstraram</w:t>
      </w:r>
      <w:r w:rsidR="00AC2008">
        <w:rPr>
          <w:sz w:val="24"/>
          <w:szCs w:val="24"/>
        </w:rPr>
        <w:t xml:space="preserve"> que a adição de</w:t>
      </w:r>
      <w:r w:rsidRPr="00F21677">
        <w:rPr>
          <w:sz w:val="24"/>
          <w:szCs w:val="24"/>
        </w:rPr>
        <w:t xml:space="preserve"> informações monetárias ou de fácil assimilação quantitativa f</w:t>
      </w:r>
      <w:r w:rsidR="00632AF9">
        <w:rPr>
          <w:sz w:val="24"/>
          <w:szCs w:val="24"/>
        </w:rPr>
        <w:t>e</w:t>
      </w:r>
      <w:r w:rsidRPr="00F21677">
        <w:rPr>
          <w:sz w:val="24"/>
          <w:szCs w:val="24"/>
        </w:rPr>
        <w:t>z com que o avaliador de decisões modifi</w:t>
      </w:r>
      <w:r w:rsidR="00632AF9">
        <w:rPr>
          <w:sz w:val="24"/>
          <w:szCs w:val="24"/>
        </w:rPr>
        <w:t>casse</w:t>
      </w:r>
      <w:r w:rsidRPr="00F21677">
        <w:rPr>
          <w:sz w:val="24"/>
          <w:szCs w:val="24"/>
        </w:rPr>
        <w:t xml:space="preserve"> sua tendência de análise. Estudos anteriores, mencionados no referencial teórico deste trabalho, comprovaram estas </w:t>
      </w:r>
      <w:r w:rsidRPr="00AF78CD">
        <w:rPr>
          <w:sz w:val="24"/>
          <w:szCs w:val="24"/>
        </w:rPr>
        <w:t>situações</w:t>
      </w:r>
      <w:r w:rsidR="001E2C7C" w:rsidRPr="00AF78CD">
        <w:rPr>
          <w:sz w:val="24"/>
          <w:szCs w:val="24"/>
        </w:rPr>
        <w:t xml:space="preserve"> </w:t>
      </w:r>
      <w:r w:rsidR="00AF78CD" w:rsidRPr="00AF78CD">
        <w:rPr>
          <w:sz w:val="24"/>
          <w:szCs w:val="24"/>
        </w:rPr>
        <w:t xml:space="preserve">(Russo &amp; </w:t>
      </w:r>
      <w:proofErr w:type="spellStart"/>
      <w:r w:rsidR="00AF78CD" w:rsidRPr="00AF78CD">
        <w:rPr>
          <w:sz w:val="24"/>
          <w:szCs w:val="24"/>
        </w:rPr>
        <w:t>Schoemaker</w:t>
      </w:r>
      <w:proofErr w:type="spellEnd"/>
      <w:r w:rsidR="00AF78CD" w:rsidRPr="00AF78CD">
        <w:rPr>
          <w:sz w:val="24"/>
          <w:szCs w:val="24"/>
        </w:rPr>
        <w:t xml:space="preserve">, 1989; Ensslin, </w:t>
      </w:r>
      <w:proofErr w:type="spellStart"/>
      <w:r w:rsidR="00AF78CD" w:rsidRPr="00AF78CD">
        <w:rPr>
          <w:sz w:val="24"/>
          <w:szCs w:val="24"/>
        </w:rPr>
        <w:t>Montibeller</w:t>
      </w:r>
      <w:proofErr w:type="spellEnd"/>
      <w:r w:rsidR="00AF78CD" w:rsidRPr="00AF78CD">
        <w:rPr>
          <w:sz w:val="24"/>
          <w:szCs w:val="24"/>
        </w:rPr>
        <w:t xml:space="preserve"> Neto &amp; Noronha, 2001; </w:t>
      </w:r>
      <w:proofErr w:type="spellStart"/>
      <w:r w:rsidR="00AF78CD" w:rsidRPr="00AF78CD">
        <w:rPr>
          <w:sz w:val="24"/>
          <w:szCs w:val="24"/>
        </w:rPr>
        <w:t>Bazerman</w:t>
      </w:r>
      <w:proofErr w:type="spellEnd"/>
      <w:r w:rsidR="00AF78CD" w:rsidRPr="00AF78CD">
        <w:rPr>
          <w:sz w:val="24"/>
          <w:szCs w:val="24"/>
        </w:rPr>
        <w:t xml:space="preserve">, 2004); Kahneman, 2011; </w:t>
      </w:r>
      <w:proofErr w:type="spellStart"/>
      <w:r w:rsidR="00AF78CD" w:rsidRPr="00AF78CD">
        <w:rPr>
          <w:sz w:val="24"/>
          <w:szCs w:val="24"/>
        </w:rPr>
        <w:t>Schoemaker</w:t>
      </w:r>
      <w:proofErr w:type="spellEnd"/>
      <w:r w:rsidR="00AF78CD" w:rsidRPr="00AF78CD">
        <w:rPr>
          <w:sz w:val="24"/>
          <w:szCs w:val="24"/>
        </w:rPr>
        <w:t>, 2013; Ávila &amp; Bianchi, 2015).</w:t>
      </w:r>
    </w:p>
    <w:p w14:paraId="0AB33E24" w14:textId="767BEA42" w:rsidR="00F21677" w:rsidRPr="00F21677" w:rsidRDefault="00F21677" w:rsidP="00F21677">
      <w:pPr>
        <w:ind w:firstLine="709"/>
        <w:jc w:val="both"/>
        <w:rPr>
          <w:sz w:val="24"/>
          <w:szCs w:val="24"/>
        </w:rPr>
      </w:pPr>
      <w:r w:rsidRPr="00AF78CD">
        <w:rPr>
          <w:sz w:val="24"/>
          <w:szCs w:val="24"/>
        </w:rPr>
        <w:t xml:space="preserve">Ressalta-se que os achados desta pesquisa </w:t>
      </w:r>
      <w:r w:rsidRPr="00F21677">
        <w:rPr>
          <w:sz w:val="24"/>
          <w:szCs w:val="24"/>
        </w:rPr>
        <w:t>demonstr</w:t>
      </w:r>
      <w:r w:rsidR="001E2C7C">
        <w:rPr>
          <w:sz w:val="24"/>
          <w:szCs w:val="24"/>
        </w:rPr>
        <w:t>ar</w:t>
      </w:r>
      <w:r w:rsidRPr="00F21677">
        <w:rPr>
          <w:sz w:val="24"/>
          <w:szCs w:val="24"/>
        </w:rPr>
        <w:t xml:space="preserve">am que inserindo estas informações quantitativas adicionais à avaliação de decisões, </w:t>
      </w:r>
      <w:r w:rsidR="001E2C7C">
        <w:rPr>
          <w:sz w:val="24"/>
          <w:szCs w:val="24"/>
        </w:rPr>
        <w:t>a percepção de assertividade do</w:t>
      </w:r>
      <w:r w:rsidRPr="00F21677">
        <w:rPr>
          <w:sz w:val="24"/>
          <w:szCs w:val="24"/>
        </w:rPr>
        <w:t xml:space="preserve"> avaliador </w:t>
      </w:r>
      <w:r w:rsidR="001E2C7C">
        <w:rPr>
          <w:sz w:val="24"/>
          <w:szCs w:val="24"/>
        </w:rPr>
        <w:t>foi focada</w:t>
      </w:r>
      <w:r w:rsidRPr="00F21677">
        <w:rPr>
          <w:sz w:val="24"/>
          <w:szCs w:val="24"/>
        </w:rPr>
        <w:t xml:space="preserve"> </w:t>
      </w:r>
      <w:r w:rsidR="001E2C7C">
        <w:rPr>
          <w:sz w:val="24"/>
          <w:szCs w:val="24"/>
        </w:rPr>
        <w:t>n</w:t>
      </w:r>
      <w:r w:rsidRPr="00F21677">
        <w:rPr>
          <w:sz w:val="24"/>
          <w:szCs w:val="24"/>
        </w:rPr>
        <w:t xml:space="preserve">os resultados </w:t>
      </w:r>
      <w:r w:rsidR="001E2C7C">
        <w:rPr>
          <w:sz w:val="24"/>
          <w:szCs w:val="24"/>
        </w:rPr>
        <w:t>em detrimento a</w:t>
      </w:r>
      <w:r w:rsidRPr="00F21677">
        <w:rPr>
          <w:sz w:val="24"/>
          <w:szCs w:val="24"/>
        </w:rPr>
        <w:t>o processo d</w:t>
      </w:r>
      <w:r w:rsidR="001E2C7C">
        <w:rPr>
          <w:sz w:val="24"/>
          <w:szCs w:val="24"/>
        </w:rPr>
        <w:t>e</w:t>
      </w:r>
      <w:r w:rsidRPr="00F21677">
        <w:rPr>
          <w:sz w:val="24"/>
          <w:szCs w:val="24"/>
        </w:rPr>
        <w:t xml:space="preserve"> tomada de decisão, o que é tido pela literatura como avaliação ideal, uma vez que o tomador de decisão não possuía informações prévias de quais seriam os resultados futuros da opção escolhida</w:t>
      </w:r>
      <w:r w:rsidR="00AF78CD">
        <w:rPr>
          <w:sz w:val="24"/>
          <w:szCs w:val="24"/>
        </w:rPr>
        <w:t xml:space="preserve"> (</w:t>
      </w:r>
      <w:r w:rsidR="00AF78CD" w:rsidRPr="00F21677">
        <w:rPr>
          <w:sz w:val="24"/>
          <w:szCs w:val="24"/>
          <w:highlight w:val="white"/>
        </w:rPr>
        <w:t>Baron &amp; Hershey, 1988</w:t>
      </w:r>
      <w:r w:rsidR="00AF78CD">
        <w:rPr>
          <w:sz w:val="24"/>
          <w:szCs w:val="24"/>
        </w:rPr>
        <w:t xml:space="preserve">; </w:t>
      </w:r>
      <w:proofErr w:type="spellStart"/>
      <w:r w:rsidR="00AF78CD" w:rsidRPr="00F21677">
        <w:rPr>
          <w:sz w:val="24"/>
          <w:szCs w:val="24"/>
          <w:highlight w:val="white"/>
        </w:rPr>
        <w:t>Arkes</w:t>
      </w:r>
      <w:proofErr w:type="spellEnd"/>
      <w:r w:rsidR="00AF78CD">
        <w:rPr>
          <w:sz w:val="24"/>
          <w:szCs w:val="24"/>
          <w:highlight w:val="white"/>
        </w:rPr>
        <w:t xml:space="preserve">, </w:t>
      </w:r>
      <w:r w:rsidR="00AF78CD" w:rsidRPr="00F21677">
        <w:rPr>
          <w:sz w:val="24"/>
          <w:szCs w:val="24"/>
          <w:highlight w:val="white"/>
        </w:rPr>
        <w:t>1996</w:t>
      </w:r>
      <w:r w:rsidR="00AF78CD">
        <w:rPr>
          <w:sz w:val="24"/>
          <w:szCs w:val="24"/>
        </w:rPr>
        <w:t xml:space="preserve">; </w:t>
      </w:r>
      <w:proofErr w:type="spellStart"/>
      <w:r w:rsidR="00AF78CD" w:rsidRPr="00F21677">
        <w:rPr>
          <w:sz w:val="24"/>
          <w:szCs w:val="24"/>
        </w:rPr>
        <w:t>Ratner</w:t>
      </w:r>
      <w:proofErr w:type="spellEnd"/>
      <w:r w:rsidR="00AF78CD" w:rsidRPr="00F21677">
        <w:rPr>
          <w:sz w:val="24"/>
          <w:szCs w:val="24"/>
        </w:rPr>
        <w:t xml:space="preserve"> </w:t>
      </w:r>
      <w:r w:rsidR="00AF78CD">
        <w:rPr>
          <w:sz w:val="24"/>
          <w:szCs w:val="24"/>
        </w:rPr>
        <w:t>&amp;</w:t>
      </w:r>
      <w:r w:rsidR="00AF78CD" w:rsidRPr="00F21677">
        <w:rPr>
          <w:sz w:val="24"/>
          <w:szCs w:val="24"/>
        </w:rPr>
        <w:t xml:space="preserve"> </w:t>
      </w:r>
      <w:proofErr w:type="spellStart"/>
      <w:r w:rsidR="00AF78CD" w:rsidRPr="00F21677">
        <w:rPr>
          <w:sz w:val="24"/>
          <w:szCs w:val="24"/>
        </w:rPr>
        <w:t>Herbst</w:t>
      </w:r>
      <w:proofErr w:type="spellEnd"/>
      <w:r w:rsidR="00AF78CD">
        <w:rPr>
          <w:sz w:val="24"/>
          <w:szCs w:val="24"/>
        </w:rPr>
        <w:t xml:space="preserve">, 2005; </w:t>
      </w:r>
      <w:proofErr w:type="spellStart"/>
      <w:r w:rsidR="00AF78CD" w:rsidRPr="00F21677">
        <w:rPr>
          <w:sz w:val="24"/>
          <w:szCs w:val="24"/>
          <w:highlight w:val="white"/>
        </w:rPr>
        <w:t>Arvai</w:t>
      </w:r>
      <w:proofErr w:type="spellEnd"/>
      <w:r w:rsidR="00AF78CD" w:rsidRPr="00F21677">
        <w:rPr>
          <w:sz w:val="24"/>
          <w:szCs w:val="24"/>
          <w:highlight w:val="white"/>
        </w:rPr>
        <w:t xml:space="preserve"> &amp; </w:t>
      </w:r>
      <w:proofErr w:type="spellStart"/>
      <w:r w:rsidR="00AF78CD" w:rsidRPr="00F21677">
        <w:rPr>
          <w:sz w:val="24"/>
          <w:szCs w:val="24"/>
          <w:highlight w:val="white"/>
        </w:rPr>
        <w:t>Froschauer</w:t>
      </w:r>
      <w:proofErr w:type="spellEnd"/>
      <w:r w:rsidR="00AF78CD" w:rsidRPr="00F21677">
        <w:rPr>
          <w:sz w:val="24"/>
          <w:szCs w:val="24"/>
          <w:highlight w:val="white"/>
        </w:rPr>
        <w:t>, 2010</w:t>
      </w:r>
      <w:r w:rsidR="00AF78CD">
        <w:rPr>
          <w:sz w:val="24"/>
          <w:szCs w:val="24"/>
          <w:highlight w:val="white"/>
        </w:rPr>
        <w:t xml:space="preserve">; </w:t>
      </w:r>
      <w:proofErr w:type="spellStart"/>
      <w:r w:rsidR="00AF78CD">
        <w:rPr>
          <w:sz w:val="24"/>
          <w:szCs w:val="24"/>
        </w:rPr>
        <w:t>Schoemaker</w:t>
      </w:r>
      <w:proofErr w:type="spellEnd"/>
      <w:r w:rsidR="00AF78CD">
        <w:rPr>
          <w:sz w:val="24"/>
          <w:szCs w:val="24"/>
        </w:rPr>
        <w:t xml:space="preserve">, </w:t>
      </w:r>
      <w:r w:rsidR="00AF78CD" w:rsidRPr="00F21677">
        <w:rPr>
          <w:sz w:val="24"/>
          <w:szCs w:val="24"/>
        </w:rPr>
        <w:t>2013</w:t>
      </w:r>
      <w:r w:rsidR="00AF78CD" w:rsidRPr="00F21677">
        <w:rPr>
          <w:sz w:val="24"/>
          <w:szCs w:val="24"/>
          <w:highlight w:val="white"/>
        </w:rPr>
        <w:t>).</w:t>
      </w:r>
    </w:p>
    <w:p w14:paraId="19638ED2" w14:textId="5F9293FA" w:rsidR="00F21677" w:rsidRPr="00F21677" w:rsidRDefault="00F21677" w:rsidP="00F21677">
      <w:pPr>
        <w:ind w:firstLine="709"/>
        <w:jc w:val="both"/>
        <w:rPr>
          <w:sz w:val="24"/>
          <w:szCs w:val="24"/>
        </w:rPr>
      </w:pPr>
      <w:r w:rsidRPr="00F21677">
        <w:rPr>
          <w:sz w:val="24"/>
          <w:szCs w:val="24"/>
        </w:rPr>
        <w:t xml:space="preserve">Entretanto, deve-se ressaltar que esta pesquisa possui algumas limitações: Tendo em vista que o processo de amostragem que foi realizado de maneira intencional, ou seja, não-probabilística, os resultados não </w:t>
      </w:r>
      <w:r w:rsidR="009A32FE">
        <w:rPr>
          <w:sz w:val="24"/>
          <w:szCs w:val="24"/>
        </w:rPr>
        <w:t>pod</w:t>
      </w:r>
      <w:r w:rsidRPr="00F21677">
        <w:rPr>
          <w:sz w:val="24"/>
          <w:szCs w:val="24"/>
        </w:rPr>
        <w:t xml:space="preserve">em ser </w:t>
      </w:r>
      <w:r w:rsidR="000224D1">
        <w:rPr>
          <w:sz w:val="24"/>
          <w:szCs w:val="24"/>
        </w:rPr>
        <w:t>generalizados</w:t>
      </w:r>
      <w:r w:rsidRPr="00F21677">
        <w:rPr>
          <w:sz w:val="24"/>
          <w:szCs w:val="24"/>
        </w:rPr>
        <w:t xml:space="preserve">; entretanto, apesar de intencional, o </w:t>
      </w:r>
      <w:r w:rsidRPr="00F21677">
        <w:rPr>
          <w:sz w:val="24"/>
          <w:szCs w:val="24"/>
        </w:rPr>
        <w:lastRenderedPageBreak/>
        <w:t xml:space="preserve">mecanismo de distribuição dos contextos entre os participantes </w:t>
      </w:r>
      <w:r w:rsidR="009A32FE">
        <w:rPr>
          <w:sz w:val="24"/>
          <w:szCs w:val="24"/>
        </w:rPr>
        <w:t>foi</w:t>
      </w:r>
      <w:r w:rsidRPr="00F21677">
        <w:rPr>
          <w:sz w:val="24"/>
          <w:szCs w:val="24"/>
        </w:rPr>
        <w:t xml:space="preserve"> aleatório. Cabe ressaltar que este estudo não teve o objetivo de analisar o conhecimento de avaliação de d</w:t>
      </w:r>
      <w:r w:rsidR="000224D1">
        <w:rPr>
          <w:sz w:val="24"/>
          <w:szCs w:val="24"/>
        </w:rPr>
        <w:t>ecisões dos estudantes e sim, apenas captar a percepção de avaliação de assertividade das suas decisões, frente aos resultados por elas gerados</w:t>
      </w:r>
      <w:r w:rsidRPr="00F21677">
        <w:rPr>
          <w:sz w:val="24"/>
          <w:szCs w:val="24"/>
        </w:rPr>
        <w:t>. Os resultados alcançados também podem ter sido influenciados por outras variáveis relacionadas às preferências pessoais</w:t>
      </w:r>
      <w:r w:rsidR="009A32FE">
        <w:rPr>
          <w:sz w:val="24"/>
          <w:szCs w:val="24"/>
        </w:rPr>
        <w:t>, não exploradas neste estudo</w:t>
      </w:r>
      <w:r w:rsidRPr="00F21677">
        <w:rPr>
          <w:sz w:val="24"/>
          <w:szCs w:val="24"/>
        </w:rPr>
        <w:t>,</w:t>
      </w:r>
      <w:r w:rsidR="00E13A58">
        <w:rPr>
          <w:sz w:val="24"/>
          <w:szCs w:val="24"/>
        </w:rPr>
        <w:t xml:space="preserve"> visto</w:t>
      </w:r>
      <w:r w:rsidRPr="00F21677">
        <w:rPr>
          <w:sz w:val="24"/>
          <w:szCs w:val="24"/>
        </w:rPr>
        <w:t xml:space="preserve"> que </w:t>
      </w:r>
      <w:r w:rsidR="00E13A58">
        <w:rPr>
          <w:sz w:val="24"/>
          <w:szCs w:val="24"/>
        </w:rPr>
        <w:t>n</w:t>
      </w:r>
      <w:r w:rsidRPr="00F21677">
        <w:rPr>
          <w:sz w:val="24"/>
          <w:szCs w:val="24"/>
        </w:rPr>
        <w:t xml:space="preserve">este estudo não havia uma resposta ‘certa’ ou ‘errada’. </w:t>
      </w:r>
    </w:p>
    <w:p w14:paraId="1B6ADA6B" w14:textId="77777777" w:rsidR="00F21677" w:rsidRPr="00F21677" w:rsidRDefault="00F21677" w:rsidP="00F21677">
      <w:pPr>
        <w:ind w:firstLine="709"/>
        <w:jc w:val="both"/>
        <w:rPr>
          <w:sz w:val="24"/>
          <w:szCs w:val="24"/>
        </w:rPr>
      </w:pPr>
      <w:r w:rsidRPr="00F21677">
        <w:rPr>
          <w:sz w:val="24"/>
          <w:szCs w:val="24"/>
        </w:rPr>
        <w:t>Sugere-se que sejam realizados estudos que verifiquem se estes achados se confirmam ao aplicar tal experimento com gestores com uma pesquisa de campo. Sugere-se também, desenvolver estudos verificando se a avaliação da assertividade das decisões muda quando se avalia as decisões tomadas por terceiros.</w:t>
      </w:r>
    </w:p>
    <w:p w14:paraId="6D4A0353" w14:textId="77777777" w:rsidR="00F21677" w:rsidRPr="00AF78CD" w:rsidRDefault="00F21677" w:rsidP="00F21677">
      <w:pPr>
        <w:ind w:firstLine="709"/>
        <w:jc w:val="both"/>
        <w:rPr>
          <w:sz w:val="12"/>
          <w:szCs w:val="12"/>
          <w:highlight w:val="white"/>
        </w:rPr>
      </w:pPr>
    </w:p>
    <w:p w14:paraId="7DD1A84A" w14:textId="77777777" w:rsidR="00CC6081" w:rsidRPr="00F21677" w:rsidRDefault="00CC6081" w:rsidP="00CC6081">
      <w:pPr>
        <w:jc w:val="both"/>
        <w:rPr>
          <w:b/>
          <w:sz w:val="24"/>
          <w:szCs w:val="24"/>
          <w:highlight w:val="white"/>
        </w:rPr>
      </w:pPr>
      <w:r w:rsidRPr="00F21677">
        <w:rPr>
          <w:b/>
          <w:sz w:val="24"/>
          <w:szCs w:val="24"/>
          <w:highlight w:val="white"/>
        </w:rPr>
        <w:t>REFERÊNCIAS</w:t>
      </w:r>
    </w:p>
    <w:p w14:paraId="6F322634" w14:textId="77777777" w:rsidR="00CC6081" w:rsidRPr="00CC6081" w:rsidRDefault="00CC6081" w:rsidP="00AF78CD">
      <w:pPr>
        <w:spacing w:after="40"/>
        <w:jc w:val="both"/>
        <w:rPr>
          <w:sz w:val="24"/>
          <w:szCs w:val="24"/>
          <w:highlight w:val="white"/>
          <w:lang w:val="en-US"/>
        </w:rPr>
      </w:pPr>
      <w:proofErr w:type="spellStart"/>
      <w:r w:rsidRPr="000009EA">
        <w:rPr>
          <w:sz w:val="24"/>
          <w:szCs w:val="24"/>
          <w:highlight w:val="white"/>
        </w:rPr>
        <w:t>Allwood</w:t>
      </w:r>
      <w:proofErr w:type="spellEnd"/>
      <w:r w:rsidRPr="000009EA">
        <w:rPr>
          <w:sz w:val="24"/>
          <w:szCs w:val="24"/>
          <w:highlight w:val="white"/>
        </w:rPr>
        <w:t xml:space="preserve">, C. M., &amp; Salo, I. (2012). </w:t>
      </w:r>
      <w:r w:rsidRPr="00CC6081">
        <w:rPr>
          <w:sz w:val="24"/>
          <w:szCs w:val="24"/>
          <w:highlight w:val="white"/>
          <w:lang w:val="en-US"/>
        </w:rPr>
        <w:t xml:space="preserve">Decision-making styles and stress. </w:t>
      </w:r>
      <w:r w:rsidRPr="00CC6081">
        <w:rPr>
          <w:i/>
          <w:sz w:val="24"/>
          <w:szCs w:val="24"/>
          <w:highlight w:val="white"/>
          <w:lang w:val="en-US"/>
        </w:rPr>
        <w:t>International Journal of Stress Management</w:t>
      </w:r>
      <w:r w:rsidRPr="00CC6081">
        <w:rPr>
          <w:sz w:val="24"/>
          <w:szCs w:val="24"/>
          <w:highlight w:val="white"/>
          <w:lang w:val="en-US"/>
        </w:rPr>
        <w:t xml:space="preserve">, </w:t>
      </w:r>
      <w:r w:rsidRPr="00CC6081">
        <w:rPr>
          <w:i/>
          <w:sz w:val="24"/>
          <w:szCs w:val="24"/>
          <w:highlight w:val="white"/>
          <w:lang w:val="en-US"/>
        </w:rPr>
        <w:t>19</w:t>
      </w:r>
      <w:r w:rsidRPr="00CC6081">
        <w:rPr>
          <w:sz w:val="24"/>
          <w:szCs w:val="24"/>
          <w:highlight w:val="white"/>
          <w:lang w:val="en-US"/>
        </w:rPr>
        <w:t>(1), 34.</w:t>
      </w:r>
    </w:p>
    <w:p w14:paraId="71F08B74" w14:textId="77777777" w:rsidR="00CC6081" w:rsidRPr="00CC6081" w:rsidRDefault="00CC6081" w:rsidP="00AF78CD">
      <w:pPr>
        <w:spacing w:after="40"/>
        <w:jc w:val="both"/>
        <w:rPr>
          <w:sz w:val="24"/>
          <w:szCs w:val="24"/>
          <w:highlight w:val="white"/>
          <w:lang w:val="en-US"/>
        </w:rPr>
      </w:pPr>
      <w:proofErr w:type="spellStart"/>
      <w:r w:rsidRPr="00CC6081">
        <w:rPr>
          <w:sz w:val="24"/>
          <w:szCs w:val="24"/>
          <w:highlight w:val="white"/>
          <w:lang w:val="en-US"/>
        </w:rPr>
        <w:t>Arkes</w:t>
      </w:r>
      <w:proofErr w:type="spellEnd"/>
      <w:r w:rsidRPr="00CC6081">
        <w:rPr>
          <w:sz w:val="24"/>
          <w:szCs w:val="24"/>
          <w:highlight w:val="white"/>
          <w:lang w:val="en-US"/>
        </w:rPr>
        <w:t xml:space="preserve">, H. R. (1996). The psychology of waste. </w:t>
      </w:r>
      <w:r w:rsidRPr="00CC6081">
        <w:rPr>
          <w:i/>
          <w:sz w:val="24"/>
          <w:szCs w:val="24"/>
          <w:highlight w:val="white"/>
          <w:lang w:val="en-US"/>
        </w:rPr>
        <w:t>Journal of Behavioral Decision Making</w:t>
      </w:r>
      <w:r w:rsidRPr="00CC6081">
        <w:rPr>
          <w:sz w:val="24"/>
          <w:szCs w:val="24"/>
          <w:highlight w:val="white"/>
          <w:lang w:val="en-US"/>
        </w:rPr>
        <w:t xml:space="preserve">, </w:t>
      </w:r>
      <w:r w:rsidRPr="00CC6081">
        <w:rPr>
          <w:i/>
          <w:sz w:val="24"/>
          <w:szCs w:val="24"/>
          <w:highlight w:val="white"/>
          <w:lang w:val="en-US"/>
        </w:rPr>
        <w:t>9</w:t>
      </w:r>
      <w:r w:rsidRPr="00CC6081">
        <w:rPr>
          <w:sz w:val="24"/>
          <w:szCs w:val="24"/>
          <w:highlight w:val="white"/>
          <w:lang w:val="en-US"/>
        </w:rPr>
        <w:t>(3), 213-224.</w:t>
      </w:r>
    </w:p>
    <w:p w14:paraId="3422D701" w14:textId="77777777" w:rsidR="00CC6081" w:rsidRPr="000009EA" w:rsidRDefault="00CC6081" w:rsidP="00AF78CD">
      <w:pPr>
        <w:spacing w:after="40"/>
        <w:jc w:val="both"/>
        <w:rPr>
          <w:sz w:val="24"/>
          <w:szCs w:val="24"/>
          <w:highlight w:val="white"/>
        </w:rPr>
      </w:pPr>
      <w:proofErr w:type="spellStart"/>
      <w:r w:rsidRPr="000009EA">
        <w:rPr>
          <w:sz w:val="24"/>
          <w:szCs w:val="24"/>
          <w:highlight w:val="white"/>
        </w:rPr>
        <w:t>Arvai</w:t>
      </w:r>
      <w:proofErr w:type="spellEnd"/>
      <w:r w:rsidRPr="000009EA">
        <w:rPr>
          <w:sz w:val="24"/>
          <w:szCs w:val="24"/>
          <w:highlight w:val="white"/>
        </w:rPr>
        <w:t xml:space="preserve">, J. L., &amp; </w:t>
      </w:r>
      <w:proofErr w:type="spellStart"/>
      <w:r w:rsidRPr="000009EA">
        <w:rPr>
          <w:sz w:val="24"/>
          <w:szCs w:val="24"/>
          <w:highlight w:val="white"/>
        </w:rPr>
        <w:t>Froschauer</w:t>
      </w:r>
      <w:proofErr w:type="spellEnd"/>
      <w:r w:rsidRPr="000009EA">
        <w:rPr>
          <w:sz w:val="24"/>
          <w:szCs w:val="24"/>
          <w:highlight w:val="white"/>
        </w:rPr>
        <w:t xml:space="preserve">, A. (2010). </w:t>
      </w:r>
      <w:r w:rsidRPr="00CC6081">
        <w:rPr>
          <w:sz w:val="24"/>
          <w:szCs w:val="24"/>
          <w:highlight w:val="white"/>
          <w:lang w:val="en-US"/>
        </w:rPr>
        <w:t xml:space="preserve">Good decisions, bad decisions: the interaction of process and outcome in evaluations of decision quality. </w:t>
      </w:r>
      <w:proofErr w:type="spellStart"/>
      <w:r w:rsidRPr="000009EA">
        <w:rPr>
          <w:i/>
          <w:sz w:val="24"/>
          <w:szCs w:val="24"/>
          <w:highlight w:val="white"/>
        </w:rPr>
        <w:t>Journal</w:t>
      </w:r>
      <w:proofErr w:type="spellEnd"/>
      <w:r w:rsidRPr="000009EA">
        <w:rPr>
          <w:i/>
          <w:sz w:val="24"/>
          <w:szCs w:val="24"/>
          <w:highlight w:val="white"/>
        </w:rPr>
        <w:t xml:space="preserve"> </w:t>
      </w:r>
      <w:proofErr w:type="spellStart"/>
      <w:r w:rsidRPr="000009EA">
        <w:rPr>
          <w:i/>
          <w:sz w:val="24"/>
          <w:szCs w:val="24"/>
          <w:highlight w:val="white"/>
        </w:rPr>
        <w:t>of</w:t>
      </w:r>
      <w:proofErr w:type="spellEnd"/>
      <w:r w:rsidRPr="000009EA">
        <w:rPr>
          <w:i/>
          <w:sz w:val="24"/>
          <w:szCs w:val="24"/>
          <w:highlight w:val="white"/>
        </w:rPr>
        <w:t xml:space="preserve"> Risk </w:t>
      </w:r>
      <w:proofErr w:type="spellStart"/>
      <w:r w:rsidRPr="000009EA">
        <w:rPr>
          <w:i/>
          <w:sz w:val="24"/>
          <w:szCs w:val="24"/>
          <w:highlight w:val="white"/>
        </w:rPr>
        <w:t>Research</w:t>
      </w:r>
      <w:proofErr w:type="spellEnd"/>
      <w:r w:rsidRPr="000009EA">
        <w:rPr>
          <w:sz w:val="24"/>
          <w:szCs w:val="24"/>
          <w:highlight w:val="white"/>
        </w:rPr>
        <w:t xml:space="preserve">, </w:t>
      </w:r>
      <w:r w:rsidRPr="000009EA">
        <w:rPr>
          <w:i/>
          <w:sz w:val="24"/>
          <w:szCs w:val="24"/>
          <w:highlight w:val="white"/>
        </w:rPr>
        <w:t>13</w:t>
      </w:r>
      <w:r w:rsidRPr="000009EA">
        <w:rPr>
          <w:sz w:val="24"/>
          <w:szCs w:val="24"/>
          <w:highlight w:val="white"/>
        </w:rPr>
        <w:t>(7), 845-859.</w:t>
      </w:r>
    </w:p>
    <w:p w14:paraId="379F1090" w14:textId="77777777" w:rsidR="00CC6081" w:rsidRPr="000009EA" w:rsidRDefault="00CC6081" w:rsidP="00AF78CD">
      <w:pPr>
        <w:spacing w:after="40"/>
        <w:jc w:val="both"/>
        <w:rPr>
          <w:sz w:val="24"/>
          <w:szCs w:val="24"/>
          <w:highlight w:val="white"/>
        </w:rPr>
      </w:pPr>
      <w:r w:rsidRPr="000009EA">
        <w:rPr>
          <w:sz w:val="24"/>
          <w:szCs w:val="24"/>
          <w:highlight w:val="white"/>
        </w:rPr>
        <w:t>Ávila, F., &amp; Bianchi, A. M. (2015). Guia de economia comportamental e experimental. São Paulo: EconomiaComportamental.org.</w:t>
      </w:r>
    </w:p>
    <w:p w14:paraId="6C4B3DED" w14:textId="77777777" w:rsidR="00CC6081" w:rsidRPr="00CC6081" w:rsidRDefault="00CC6081" w:rsidP="00AF78CD">
      <w:pPr>
        <w:spacing w:after="40"/>
        <w:jc w:val="both"/>
        <w:rPr>
          <w:sz w:val="24"/>
          <w:szCs w:val="24"/>
          <w:highlight w:val="white"/>
          <w:lang w:val="en-US"/>
        </w:rPr>
      </w:pPr>
      <w:bookmarkStart w:id="10" w:name="_3rdcrjn" w:colFirst="0" w:colLast="0"/>
      <w:bookmarkEnd w:id="10"/>
      <w:proofErr w:type="spellStart"/>
      <w:r w:rsidRPr="00CC6081">
        <w:rPr>
          <w:sz w:val="24"/>
          <w:szCs w:val="24"/>
          <w:highlight w:val="white"/>
        </w:rPr>
        <w:t>Azadeh</w:t>
      </w:r>
      <w:proofErr w:type="spellEnd"/>
      <w:r w:rsidRPr="00CC6081">
        <w:rPr>
          <w:sz w:val="24"/>
          <w:szCs w:val="24"/>
          <w:highlight w:val="white"/>
        </w:rPr>
        <w:t xml:space="preserve">, A., </w:t>
      </w:r>
      <w:proofErr w:type="spellStart"/>
      <w:r w:rsidRPr="00CC6081">
        <w:rPr>
          <w:sz w:val="24"/>
          <w:szCs w:val="24"/>
          <w:highlight w:val="white"/>
        </w:rPr>
        <w:t>Mokhtari</w:t>
      </w:r>
      <w:proofErr w:type="spellEnd"/>
      <w:r w:rsidRPr="00CC6081">
        <w:rPr>
          <w:sz w:val="24"/>
          <w:szCs w:val="24"/>
          <w:highlight w:val="white"/>
        </w:rPr>
        <w:t xml:space="preserve">, Z., </w:t>
      </w:r>
      <w:proofErr w:type="spellStart"/>
      <w:r w:rsidRPr="00CC6081">
        <w:rPr>
          <w:sz w:val="24"/>
          <w:szCs w:val="24"/>
          <w:highlight w:val="white"/>
        </w:rPr>
        <w:t>Sharahi</w:t>
      </w:r>
      <w:proofErr w:type="spellEnd"/>
      <w:r w:rsidRPr="00CC6081">
        <w:rPr>
          <w:sz w:val="24"/>
          <w:szCs w:val="24"/>
          <w:highlight w:val="white"/>
        </w:rPr>
        <w:t xml:space="preserve">, Z. J., &amp; </w:t>
      </w:r>
      <w:proofErr w:type="spellStart"/>
      <w:r w:rsidRPr="00CC6081">
        <w:rPr>
          <w:sz w:val="24"/>
          <w:szCs w:val="24"/>
          <w:highlight w:val="white"/>
        </w:rPr>
        <w:t>Zarrin</w:t>
      </w:r>
      <w:proofErr w:type="spellEnd"/>
      <w:r w:rsidRPr="00CC6081">
        <w:rPr>
          <w:sz w:val="24"/>
          <w:szCs w:val="24"/>
          <w:highlight w:val="white"/>
        </w:rPr>
        <w:t xml:space="preserve">, M. (2015). </w:t>
      </w:r>
      <w:r w:rsidRPr="00EF21C3">
        <w:rPr>
          <w:sz w:val="24"/>
          <w:szCs w:val="24"/>
          <w:highlight w:val="white"/>
          <w:lang w:val="en-US"/>
        </w:rPr>
        <w:t xml:space="preserve">An integrated experiment for identification of best decision styles and </w:t>
      </w:r>
      <w:proofErr w:type="spellStart"/>
      <w:r w:rsidRPr="00EF21C3">
        <w:rPr>
          <w:sz w:val="24"/>
          <w:szCs w:val="24"/>
          <w:highlight w:val="white"/>
          <w:lang w:val="en-US"/>
        </w:rPr>
        <w:t>teamworks</w:t>
      </w:r>
      <w:proofErr w:type="spellEnd"/>
      <w:r w:rsidRPr="00EF21C3">
        <w:rPr>
          <w:sz w:val="24"/>
          <w:szCs w:val="24"/>
          <w:highlight w:val="white"/>
          <w:lang w:val="en-US"/>
        </w:rPr>
        <w:t xml:space="preserve"> with respect to HSE and ergonomics program: the case of a large oil refinery. </w:t>
      </w:r>
      <w:r w:rsidRPr="00CC6081">
        <w:rPr>
          <w:i/>
          <w:sz w:val="24"/>
          <w:szCs w:val="24"/>
          <w:highlight w:val="white"/>
          <w:lang w:val="en-US"/>
        </w:rPr>
        <w:t>Accident Analysis &amp; Prevention</w:t>
      </w:r>
      <w:r w:rsidRPr="00CC6081">
        <w:rPr>
          <w:sz w:val="24"/>
          <w:szCs w:val="24"/>
          <w:highlight w:val="white"/>
          <w:lang w:val="en-US"/>
        </w:rPr>
        <w:t xml:space="preserve">, </w:t>
      </w:r>
      <w:r w:rsidRPr="00CC6081">
        <w:rPr>
          <w:i/>
          <w:sz w:val="24"/>
          <w:szCs w:val="24"/>
          <w:highlight w:val="white"/>
          <w:lang w:val="en-US"/>
        </w:rPr>
        <w:t>85</w:t>
      </w:r>
      <w:r w:rsidRPr="00CC6081">
        <w:rPr>
          <w:sz w:val="24"/>
          <w:szCs w:val="24"/>
          <w:highlight w:val="white"/>
          <w:lang w:val="en-US"/>
        </w:rPr>
        <w:t>, 30-44.</w:t>
      </w:r>
    </w:p>
    <w:p w14:paraId="1D93903B" w14:textId="77777777" w:rsidR="00CC6081" w:rsidRPr="00CC6081" w:rsidRDefault="00CC6081" w:rsidP="00AF78CD">
      <w:pPr>
        <w:spacing w:after="40"/>
        <w:jc w:val="both"/>
        <w:rPr>
          <w:sz w:val="24"/>
          <w:szCs w:val="24"/>
          <w:highlight w:val="white"/>
          <w:lang w:val="en-US"/>
        </w:rPr>
      </w:pPr>
      <w:r w:rsidRPr="00EF21C3">
        <w:rPr>
          <w:sz w:val="24"/>
          <w:szCs w:val="24"/>
          <w:highlight w:val="white"/>
          <w:lang w:val="en-US"/>
        </w:rPr>
        <w:t xml:space="preserve">Baron, J., &amp; Hershey, J. C. (1988). </w:t>
      </w:r>
      <w:r w:rsidRPr="00CC6081">
        <w:rPr>
          <w:sz w:val="24"/>
          <w:szCs w:val="24"/>
          <w:highlight w:val="white"/>
          <w:lang w:val="en-US"/>
        </w:rPr>
        <w:t xml:space="preserve">Outcome bias in decision evaluation. </w:t>
      </w:r>
      <w:r w:rsidRPr="00CC6081">
        <w:rPr>
          <w:i/>
          <w:sz w:val="24"/>
          <w:szCs w:val="24"/>
          <w:highlight w:val="white"/>
          <w:lang w:val="en-US"/>
        </w:rPr>
        <w:t>Journal of personality and social psychology</w:t>
      </w:r>
      <w:r w:rsidRPr="00CC6081">
        <w:rPr>
          <w:sz w:val="24"/>
          <w:szCs w:val="24"/>
          <w:highlight w:val="white"/>
          <w:lang w:val="en-US"/>
        </w:rPr>
        <w:t xml:space="preserve">, </w:t>
      </w:r>
      <w:r w:rsidRPr="00CC6081">
        <w:rPr>
          <w:i/>
          <w:sz w:val="24"/>
          <w:szCs w:val="24"/>
          <w:highlight w:val="white"/>
          <w:lang w:val="en-US"/>
        </w:rPr>
        <w:t>54</w:t>
      </w:r>
      <w:r w:rsidRPr="00CC6081">
        <w:rPr>
          <w:sz w:val="24"/>
          <w:szCs w:val="24"/>
          <w:highlight w:val="white"/>
          <w:lang w:val="en-US"/>
        </w:rPr>
        <w:t>(4), 569.</w:t>
      </w:r>
    </w:p>
    <w:p w14:paraId="4110E6E6" w14:textId="77777777" w:rsidR="00CC6081" w:rsidRPr="000009EA" w:rsidRDefault="00CC6081" w:rsidP="00AF78CD">
      <w:pPr>
        <w:spacing w:after="40"/>
        <w:jc w:val="both"/>
        <w:rPr>
          <w:sz w:val="24"/>
          <w:szCs w:val="24"/>
          <w:highlight w:val="white"/>
        </w:rPr>
      </w:pPr>
      <w:bookmarkStart w:id="11" w:name="_17dp8vu" w:colFirst="0" w:colLast="0"/>
      <w:bookmarkEnd w:id="11"/>
      <w:proofErr w:type="spellStart"/>
      <w:r w:rsidRPr="00CC6081">
        <w:rPr>
          <w:sz w:val="24"/>
          <w:szCs w:val="24"/>
          <w:highlight w:val="white"/>
          <w:lang w:val="en-US"/>
        </w:rPr>
        <w:t>Baykasoğlu</w:t>
      </w:r>
      <w:proofErr w:type="spellEnd"/>
      <w:r w:rsidRPr="00CC6081">
        <w:rPr>
          <w:sz w:val="24"/>
          <w:szCs w:val="24"/>
          <w:highlight w:val="white"/>
          <w:lang w:val="en-US"/>
        </w:rPr>
        <w:t xml:space="preserve">, A., &amp; </w:t>
      </w:r>
      <w:proofErr w:type="spellStart"/>
      <w:r w:rsidRPr="00CC6081">
        <w:rPr>
          <w:sz w:val="24"/>
          <w:szCs w:val="24"/>
          <w:highlight w:val="white"/>
          <w:lang w:val="en-US"/>
        </w:rPr>
        <w:t>Gölcük</w:t>
      </w:r>
      <w:proofErr w:type="spellEnd"/>
      <w:r w:rsidRPr="00CC6081">
        <w:rPr>
          <w:sz w:val="24"/>
          <w:szCs w:val="24"/>
          <w:highlight w:val="white"/>
          <w:lang w:val="en-US"/>
        </w:rPr>
        <w:t xml:space="preserve">, İ. (2015). Development of a novel multiple-attribute decision making model via fuzzy cognitive maps and hierarchical fuzzy TOPSIS. </w:t>
      </w:r>
      <w:proofErr w:type="spellStart"/>
      <w:r w:rsidRPr="000009EA">
        <w:rPr>
          <w:i/>
          <w:sz w:val="24"/>
          <w:szCs w:val="24"/>
          <w:highlight w:val="white"/>
        </w:rPr>
        <w:t>Information</w:t>
      </w:r>
      <w:proofErr w:type="spellEnd"/>
      <w:r w:rsidRPr="000009EA">
        <w:rPr>
          <w:i/>
          <w:sz w:val="24"/>
          <w:szCs w:val="24"/>
          <w:highlight w:val="white"/>
        </w:rPr>
        <w:t xml:space="preserve"> </w:t>
      </w:r>
      <w:proofErr w:type="spellStart"/>
      <w:r w:rsidRPr="000009EA">
        <w:rPr>
          <w:i/>
          <w:sz w:val="24"/>
          <w:szCs w:val="24"/>
          <w:highlight w:val="white"/>
        </w:rPr>
        <w:t>Sciences</w:t>
      </w:r>
      <w:proofErr w:type="spellEnd"/>
      <w:r w:rsidRPr="000009EA">
        <w:rPr>
          <w:sz w:val="24"/>
          <w:szCs w:val="24"/>
          <w:highlight w:val="white"/>
        </w:rPr>
        <w:t xml:space="preserve">, </w:t>
      </w:r>
      <w:r w:rsidRPr="000009EA">
        <w:rPr>
          <w:i/>
          <w:sz w:val="24"/>
          <w:szCs w:val="24"/>
          <w:highlight w:val="white"/>
        </w:rPr>
        <w:t>301</w:t>
      </w:r>
      <w:r w:rsidRPr="000009EA">
        <w:rPr>
          <w:sz w:val="24"/>
          <w:szCs w:val="24"/>
          <w:highlight w:val="white"/>
        </w:rPr>
        <w:t>, 75-98.</w:t>
      </w:r>
    </w:p>
    <w:p w14:paraId="4076D9A0" w14:textId="77777777" w:rsidR="00CC6081" w:rsidRPr="000009EA" w:rsidRDefault="00CC6081" w:rsidP="00AF78CD">
      <w:pPr>
        <w:spacing w:after="40"/>
        <w:jc w:val="both"/>
        <w:rPr>
          <w:sz w:val="24"/>
          <w:szCs w:val="24"/>
          <w:highlight w:val="white"/>
        </w:rPr>
      </w:pPr>
      <w:proofErr w:type="spellStart"/>
      <w:r w:rsidRPr="000009EA">
        <w:rPr>
          <w:sz w:val="24"/>
          <w:szCs w:val="24"/>
          <w:highlight w:val="white"/>
        </w:rPr>
        <w:t>Bazerman</w:t>
      </w:r>
      <w:proofErr w:type="spellEnd"/>
      <w:r w:rsidRPr="000009EA">
        <w:rPr>
          <w:sz w:val="24"/>
          <w:szCs w:val="24"/>
          <w:highlight w:val="white"/>
        </w:rPr>
        <w:t>, M. H. (2004). Processo decisório. São Paulo: Campus.</w:t>
      </w:r>
    </w:p>
    <w:p w14:paraId="2A87A153" w14:textId="77777777" w:rsidR="00CC6081" w:rsidRPr="00CC6081" w:rsidRDefault="00CC6081" w:rsidP="00AF78CD">
      <w:pPr>
        <w:spacing w:after="40"/>
        <w:jc w:val="both"/>
        <w:rPr>
          <w:sz w:val="24"/>
          <w:szCs w:val="24"/>
          <w:highlight w:val="white"/>
          <w:lang w:val="en-US"/>
        </w:rPr>
      </w:pPr>
      <w:r w:rsidRPr="00EF21C3">
        <w:rPr>
          <w:sz w:val="24"/>
          <w:szCs w:val="24"/>
          <w:highlight w:val="white"/>
          <w:lang w:val="en-US"/>
        </w:rPr>
        <w:t xml:space="preserve">Cools, E., &amp; Van den </w:t>
      </w:r>
      <w:proofErr w:type="spellStart"/>
      <w:r w:rsidRPr="00EF21C3">
        <w:rPr>
          <w:sz w:val="24"/>
          <w:szCs w:val="24"/>
          <w:highlight w:val="white"/>
          <w:lang w:val="en-US"/>
        </w:rPr>
        <w:t>Broeck</w:t>
      </w:r>
      <w:proofErr w:type="spellEnd"/>
      <w:r w:rsidRPr="00EF21C3">
        <w:rPr>
          <w:sz w:val="24"/>
          <w:szCs w:val="24"/>
          <w:highlight w:val="white"/>
          <w:lang w:val="en-US"/>
        </w:rPr>
        <w:t xml:space="preserve">, H. (2007). </w:t>
      </w:r>
      <w:r w:rsidRPr="00CC6081">
        <w:rPr>
          <w:sz w:val="24"/>
          <w:szCs w:val="24"/>
          <w:highlight w:val="white"/>
          <w:lang w:val="en-US"/>
        </w:rPr>
        <w:t xml:space="preserve">Development and validation of the Cognitive Style Indicator. </w:t>
      </w:r>
      <w:r w:rsidRPr="00CC6081">
        <w:rPr>
          <w:i/>
          <w:sz w:val="24"/>
          <w:szCs w:val="24"/>
          <w:highlight w:val="white"/>
          <w:lang w:val="en-US"/>
        </w:rPr>
        <w:t>The Journal of Psychology</w:t>
      </w:r>
      <w:r w:rsidRPr="00CC6081">
        <w:rPr>
          <w:sz w:val="24"/>
          <w:szCs w:val="24"/>
          <w:highlight w:val="white"/>
          <w:lang w:val="en-US"/>
        </w:rPr>
        <w:t xml:space="preserve">, </w:t>
      </w:r>
      <w:r w:rsidRPr="00CC6081">
        <w:rPr>
          <w:i/>
          <w:sz w:val="24"/>
          <w:szCs w:val="24"/>
          <w:highlight w:val="white"/>
          <w:lang w:val="en-US"/>
        </w:rPr>
        <w:t>141</w:t>
      </w:r>
      <w:r w:rsidRPr="00CC6081">
        <w:rPr>
          <w:sz w:val="24"/>
          <w:szCs w:val="24"/>
          <w:highlight w:val="white"/>
          <w:lang w:val="en-US"/>
        </w:rPr>
        <w:t>(4), 359-387.</w:t>
      </w:r>
    </w:p>
    <w:p w14:paraId="3044AA98" w14:textId="77777777" w:rsidR="00CC6081" w:rsidRPr="00CC6081" w:rsidRDefault="00CC6081" w:rsidP="00AF78CD">
      <w:pPr>
        <w:spacing w:after="40"/>
        <w:jc w:val="both"/>
        <w:rPr>
          <w:sz w:val="24"/>
          <w:szCs w:val="24"/>
          <w:highlight w:val="white"/>
          <w:lang w:val="en-US"/>
        </w:rPr>
      </w:pPr>
      <w:proofErr w:type="spellStart"/>
      <w:r w:rsidRPr="00CC6081">
        <w:rPr>
          <w:sz w:val="24"/>
          <w:szCs w:val="24"/>
          <w:highlight w:val="white"/>
          <w:lang w:val="en-US"/>
        </w:rPr>
        <w:t>Cristofaro</w:t>
      </w:r>
      <w:proofErr w:type="spellEnd"/>
      <w:r w:rsidRPr="00CC6081">
        <w:rPr>
          <w:sz w:val="24"/>
          <w:szCs w:val="24"/>
          <w:highlight w:val="white"/>
          <w:lang w:val="en-US"/>
        </w:rPr>
        <w:t xml:space="preserve">, M. (2016). Cognitive styles in dynamic decision making: a laboratory experiment. </w:t>
      </w:r>
      <w:r w:rsidRPr="00CC6081">
        <w:rPr>
          <w:i/>
          <w:sz w:val="24"/>
          <w:szCs w:val="24"/>
          <w:highlight w:val="white"/>
          <w:lang w:val="en-US"/>
        </w:rPr>
        <w:t>International Journal of Management and Decision Making</w:t>
      </w:r>
      <w:r w:rsidRPr="00CC6081">
        <w:rPr>
          <w:sz w:val="24"/>
          <w:szCs w:val="24"/>
          <w:highlight w:val="white"/>
          <w:lang w:val="en-US"/>
        </w:rPr>
        <w:t xml:space="preserve">, </w:t>
      </w:r>
      <w:r w:rsidRPr="00CC6081">
        <w:rPr>
          <w:i/>
          <w:sz w:val="24"/>
          <w:szCs w:val="24"/>
          <w:highlight w:val="white"/>
          <w:lang w:val="en-US"/>
        </w:rPr>
        <w:t>15</w:t>
      </w:r>
      <w:r w:rsidRPr="00CC6081">
        <w:rPr>
          <w:sz w:val="24"/>
          <w:szCs w:val="24"/>
          <w:highlight w:val="white"/>
          <w:lang w:val="en-US"/>
        </w:rPr>
        <w:t>(1), 53-82.</w:t>
      </w:r>
    </w:p>
    <w:p w14:paraId="555160F5" w14:textId="77777777" w:rsidR="00CC6081" w:rsidRPr="00CC6081" w:rsidRDefault="00CC6081" w:rsidP="00AF78CD">
      <w:pPr>
        <w:spacing w:after="40"/>
        <w:jc w:val="both"/>
        <w:rPr>
          <w:sz w:val="24"/>
          <w:szCs w:val="24"/>
          <w:highlight w:val="white"/>
          <w:lang w:val="en-US"/>
        </w:rPr>
      </w:pPr>
      <w:proofErr w:type="spellStart"/>
      <w:r w:rsidRPr="00EF21C3">
        <w:rPr>
          <w:sz w:val="24"/>
          <w:szCs w:val="24"/>
          <w:highlight w:val="white"/>
          <w:lang w:val="en-US"/>
        </w:rPr>
        <w:t>Eberlin</w:t>
      </w:r>
      <w:proofErr w:type="spellEnd"/>
      <w:r w:rsidRPr="00EF21C3">
        <w:rPr>
          <w:sz w:val="24"/>
          <w:szCs w:val="24"/>
          <w:highlight w:val="white"/>
          <w:lang w:val="en-US"/>
        </w:rPr>
        <w:t xml:space="preserve">, R. J., &amp; Tatum, B. C. (2008). Making just decisions: organizational justice, decision making, and leadership. </w:t>
      </w:r>
      <w:r w:rsidRPr="00CC6081">
        <w:rPr>
          <w:i/>
          <w:sz w:val="24"/>
          <w:szCs w:val="24"/>
          <w:highlight w:val="white"/>
          <w:lang w:val="en-US"/>
        </w:rPr>
        <w:t>Management Decision</w:t>
      </w:r>
      <w:r w:rsidRPr="00CC6081">
        <w:rPr>
          <w:sz w:val="24"/>
          <w:szCs w:val="24"/>
          <w:highlight w:val="white"/>
          <w:lang w:val="en-US"/>
        </w:rPr>
        <w:t xml:space="preserve">, </w:t>
      </w:r>
      <w:r w:rsidRPr="00CC6081">
        <w:rPr>
          <w:i/>
          <w:sz w:val="24"/>
          <w:szCs w:val="24"/>
          <w:highlight w:val="white"/>
          <w:lang w:val="en-US"/>
        </w:rPr>
        <w:t>46</w:t>
      </w:r>
      <w:r w:rsidRPr="00CC6081">
        <w:rPr>
          <w:sz w:val="24"/>
          <w:szCs w:val="24"/>
          <w:highlight w:val="white"/>
          <w:lang w:val="en-US"/>
        </w:rPr>
        <w:t>(2), 310-329.</w:t>
      </w:r>
    </w:p>
    <w:p w14:paraId="2E018BBE" w14:textId="5DA3DF17" w:rsidR="00CC6081" w:rsidRPr="00CC6081" w:rsidRDefault="00CC6081" w:rsidP="00AF78CD">
      <w:pPr>
        <w:spacing w:after="40"/>
        <w:jc w:val="both"/>
        <w:rPr>
          <w:sz w:val="24"/>
          <w:szCs w:val="24"/>
          <w:highlight w:val="white"/>
          <w:lang w:val="en-US"/>
        </w:rPr>
      </w:pPr>
      <w:r w:rsidRPr="00CC6081">
        <w:rPr>
          <w:sz w:val="24"/>
          <w:szCs w:val="24"/>
          <w:highlight w:val="white"/>
          <w:lang w:val="en-US"/>
        </w:rPr>
        <w:t xml:space="preserve">Ensslin, L., </w:t>
      </w:r>
      <w:proofErr w:type="spellStart"/>
      <w:r w:rsidRPr="00CC6081">
        <w:rPr>
          <w:sz w:val="24"/>
          <w:szCs w:val="24"/>
          <w:highlight w:val="white"/>
          <w:lang w:val="en-US"/>
        </w:rPr>
        <w:t>Montibeller</w:t>
      </w:r>
      <w:proofErr w:type="spellEnd"/>
      <w:r w:rsidRPr="00CC6081">
        <w:rPr>
          <w:sz w:val="24"/>
          <w:szCs w:val="24"/>
          <w:highlight w:val="white"/>
          <w:lang w:val="en-US"/>
        </w:rPr>
        <w:t xml:space="preserve"> </w:t>
      </w:r>
      <w:proofErr w:type="spellStart"/>
      <w:r w:rsidRPr="00CC6081">
        <w:rPr>
          <w:sz w:val="24"/>
          <w:szCs w:val="24"/>
          <w:highlight w:val="white"/>
          <w:lang w:val="en-US"/>
        </w:rPr>
        <w:t>Neto</w:t>
      </w:r>
      <w:proofErr w:type="spellEnd"/>
      <w:r w:rsidRPr="00CC6081">
        <w:rPr>
          <w:sz w:val="24"/>
          <w:szCs w:val="24"/>
          <w:highlight w:val="white"/>
          <w:lang w:val="en-US"/>
        </w:rPr>
        <w:t xml:space="preserve">, G., &amp; Noronha, S. M. </w:t>
      </w:r>
      <w:r w:rsidRPr="004F6BEF">
        <w:rPr>
          <w:sz w:val="24"/>
          <w:szCs w:val="24"/>
          <w:highlight w:val="white"/>
          <w:lang w:val="en-US"/>
        </w:rPr>
        <w:t xml:space="preserve">(2001). </w:t>
      </w:r>
      <w:r w:rsidRPr="000009EA">
        <w:rPr>
          <w:i/>
          <w:sz w:val="24"/>
          <w:szCs w:val="24"/>
          <w:highlight w:val="white"/>
        </w:rPr>
        <w:t>Apoio à decisão: metodologias para estruturação de problemas e avaliação multicritério de alternativas</w:t>
      </w:r>
      <w:r w:rsidRPr="000009EA">
        <w:rPr>
          <w:sz w:val="24"/>
          <w:szCs w:val="24"/>
          <w:highlight w:val="white"/>
        </w:rPr>
        <w:t xml:space="preserve">. </w:t>
      </w:r>
      <w:proofErr w:type="spellStart"/>
      <w:r w:rsidRPr="00CC6081">
        <w:rPr>
          <w:sz w:val="24"/>
          <w:szCs w:val="24"/>
          <w:highlight w:val="white"/>
          <w:lang w:val="en-US"/>
        </w:rPr>
        <w:t>Florianópolis</w:t>
      </w:r>
      <w:proofErr w:type="spellEnd"/>
      <w:r w:rsidRPr="00CC6081">
        <w:rPr>
          <w:sz w:val="24"/>
          <w:szCs w:val="24"/>
          <w:highlight w:val="white"/>
          <w:lang w:val="en-US"/>
        </w:rPr>
        <w:t>: Insular.</w:t>
      </w:r>
    </w:p>
    <w:p w14:paraId="0C5AD1B7" w14:textId="77777777" w:rsidR="00CC6081" w:rsidRPr="00CC6081" w:rsidRDefault="00CC6081" w:rsidP="00AF78CD">
      <w:pPr>
        <w:spacing w:after="40"/>
        <w:jc w:val="both"/>
        <w:rPr>
          <w:sz w:val="24"/>
          <w:szCs w:val="24"/>
          <w:highlight w:val="white"/>
          <w:lang w:val="en-US"/>
        </w:rPr>
      </w:pPr>
      <w:proofErr w:type="spellStart"/>
      <w:r w:rsidRPr="00CC6081">
        <w:rPr>
          <w:sz w:val="24"/>
          <w:szCs w:val="24"/>
          <w:highlight w:val="white"/>
          <w:lang w:val="en-US"/>
        </w:rPr>
        <w:t>Faraci</w:t>
      </w:r>
      <w:proofErr w:type="spellEnd"/>
      <w:r w:rsidRPr="00CC6081">
        <w:rPr>
          <w:sz w:val="24"/>
          <w:szCs w:val="24"/>
          <w:highlight w:val="white"/>
          <w:lang w:val="en-US"/>
        </w:rPr>
        <w:t xml:space="preserve">, P., Lock, M., &amp; Wheeler, R. (2013). Assessing leadership decision-making styles: psychometric properties of the leadership judgement indicator. </w:t>
      </w:r>
      <w:r w:rsidRPr="00CC6081">
        <w:rPr>
          <w:i/>
          <w:sz w:val="24"/>
          <w:szCs w:val="24"/>
          <w:highlight w:val="white"/>
          <w:lang w:val="en-US"/>
        </w:rPr>
        <w:t>Psychology Research and Behavior Management</w:t>
      </w:r>
      <w:r w:rsidRPr="00CC6081">
        <w:rPr>
          <w:sz w:val="24"/>
          <w:szCs w:val="24"/>
          <w:highlight w:val="white"/>
          <w:lang w:val="en-US"/>
        </w:rPr>
        <w:t xml:space="preserve">, </w:t>
      </w:r>
      <w:r w:rsidRPr="00CC6081">
        <w:rPr>
          <w:i/>
          <w:sz w:val="24"/>
          <w:szCs w:val="24"/>
          <w:highlight w:val="white"/>
          <w:lang w:val="en-US"/>
        </w:rPr>
        <w:t>6</w:t>
      </w:r>
      <w:r w:rsidRPr="00CC6081">
        <w:rPr>
          <w:sz w:val="24"/>
          <w:szCs w:val="24"/>
          <w:highlight w:val="white"/>
          <w:lang w:val="en-US"/>
        </w:rPr>
        <w:t>, 117.</w:t>
      </w:r>
    </w:p>
    <w:p w14:paraId="132C1D38" w14:textId="77777777" w:rsidR="00CC6081" w:rsidRPr="00CC6081" w:rsidRDefault="00CC6081" w:rsidP="00AF78CD">
      <w:pPr>
        <w:spacing w:after="40"/>
        <w:jc w:val="both"/>
        <w:rPr>
          <w:sz w:val="24"/>
          <w:szCs w:val="24"/>
          <w:highlight w:val="white"/>
          <w:lang w:val="en-US"/>
        </w:rPr>
      </w:pPr>
      <w:proofErr w:type="spellStart"/>
      <w:r w:rsidRPr="00CC6081">
        <w:rPr>
          <w:sz w:val="24"/>
          <w:szCs w:val="24"/>
          <w:highlight w:val="white"/>
          <w:lang w:val="en-US"/>
        </w:rPr>
        <w:t>Fávero</w:t>
      </w:r>
      <w:proofErr w:type="spellEnd"/>
      <w:r w:rsidRPr="00CC6081">
        <w:rPr>
          <w:sz w:val="24"/>
          <w:szCs w:val="24"/>
          <w:highlight w:val="white"/>
          <w:lang w:val="en-US"/>
        </w:rPr>
        <w:t xml:space="preserve">, L. P., &amp; </w:t>
      </w:r>
      <w:proofErr w:type="spellStart"/>
      <w:r w:rsidRPr="00CC6081">
        <w:rPr>
          <w:sz w:val="24"/>
          <w:szCs w:val="24"/>
          <w:highlight w:val="white"/>
          <w:lang w:val="en-US"/>
        </w:rPr>
        <w:t>Fávero</w:t>
      </w:r>
      <w:proofErr w:type="spellEnd"/>
      <w:r w:rsidRPr="00CC6081">
        <w:rPr>
          <w:sz w:val="24"/>
          <w:szCs w:val="24"/>
          <w:highlight w:val="white"/>
          <w:lang w:val="en-US"/>
        </w:rPr>
        <w:t xml:space="preserve">, P. (2016). </w:t>
      </w:r>
      <w:r w:rsidRPr="000009EA">
        <w:rPr>
          <w:i/>
          <w:sz w:val="24"/>
          <w:szCs w:val="24"/>
          <w:highlight w:val="white"/>
        </w:rPr>
        <w:t xml:space="preserve">Análise de dados: modelos de regressão com Excel®, </w:t>
      </w:r>
      <w:proofErr w:type="spellStart"/>
      <w:r w:rsidRPr="000009EA">
        <w:rPr>
          <w:i/>
          <w:sz w:val="24"/>
          <w:szCs w:val="24"/>
          <w:highlight w:val="white"/>
        </w:rPr>
        <w:t>Stata</w:t>
      </w:r>
      <w:proofErr w:type="spellEnd"/>
      <w:r w:rsidRPr="000009EA">
        <w:rPr>
          <w:i/>
          <w:sz w:val="24"/>
          <w:szCs w:val="24"/>
          <w:highlight w:val="white"/>
        </w:rPr>
        <w:t>® e SPSS®</w:t>
      </w:r>
      <w:r w:rsidRPr="000009EA">
        <w:rPr>
          <w:sz w:val="24"/>
          <w:szCs w:val="24"/>
          <w:highlight w:val="white"/>
        </w:rPr>
        <w:t xml:space="preserve"> (Vol. 1). </w:t>
      </w:r>
      <w:r w:rsidRPr="00CC6081">
        <w:rPr>
          <w:sz w:val="24"/>
          <w:szCs w:val="24"/>
          <w:highlight w:val="white"/>
          <w:lang w:val="en-US"/>
        </w:rPr>
        <w:t xml:space="preserve">Elsevier </w:t>
      </w:r>
      <w:proofErr w:type="spellStart"/>
      <w:r w:rsidRPr="00CC6081">
        <w:rPr>
          <w:sz w:val="24"/>
          <w:szCs w:val="24"/>
          <w:highlight w:val="white"/>
          <w:lang w:val="en-US"/>
        </w:rPr>
        <w:t>Brasil</w:t>
      </w:r>
      <w:proofErr w:type="spellEnd"/>
      <w:r w:rsidRPr="00CC6081">
        <w:rPr>
          <w:sz w:val="24"/>
          <w:szCs w:val="24"/>
          <w:highlight w:val="white"/>
          <w:lang w:val="en-US"/>
        </w:rPr>
        <w:t>.</w:t>
      </w:r>
    </w:p>
    <w:p w14:paraId="1E69A89D" w14:textId="77777777" w:rsidR="00CC6081" w:rsidRPr="000009EA" w:rsidRDefault="00CC6081" w:rsidP="00AF78CD">
      <w:pPr>
        <w:spacing w:after="40"/>
        <w:jc w:val="both"/>
        <w:rPr>
          <w:sz w:val="24"/>
          <w:szCs w:val="24"/>
          <w:highlight w:val="white"/>
        </w:rPr>
      </w:pPr>
      <w:r w:rsidRPr="00EF21C3">
        <w:rPr>
          <w:sz w:val="24"/>
          <w:szCs w:val="24"/>
          <w:highlight w:val="white"/>
          <w:lang w:val="en-US"/>
        </w:rPr>
        <w:t xml:space="preserve">Gary, M. S., &amp; Wood, R. E. (2011). Mental models, decision rules, and performance heterogeneity. </w:t>
      </w:r>
      <w:proofErr w:type="spellStart"/>
      <w:r w:rsidRPr="000009EA">
        <w:rPr>
          <w:i/>
          <w:sz w:val="24"/>
          <w:szCs w:val="24"/>
          <w:highlight w:val="white"/>
        </w:rPr>
        <w:t>Strategic</w:t>
      </w:r>
      <w:proofErr w:type="spellEnd"/>
      <w:r w:rsidRPr="000009EA">
        <w:rPr>
          <w:i/>
          <w:sz w:val="24"/>
          <w:szCs w:val="24"/>
          <w:highlight w:val="white"/>
        </w:rPr>
        <w:t xml:space="preserve"> Management </w:t>
      </w:r>
      <w:proofErr w:type="spellStart"/>
      <w:r w:rsidRPr="000009EA">
        <w:rPr>
          <w:i/>
          <w:sz w:val="24"/>
          <w:szCs w:val="24"/>
          <w:highlight w:val="white"/>
        </w:rPr>
        <w:t>Journal</w:t>
      </w:r>
      <w:proofErr w:type="spellEnd"/>
      <w:r w:rsidRPr="000009EA">
        <w:rPr>
          <w:sz w:val="24"/>
          <w:szCs w:val="24"/>
          <w:highlight w:val="white"/>
        </w:rPr>
        <w:t xml:space="preserve">, </w:t>
      </w:r>
      <w:r w:rsidRPr="000009EA">
        <w:rPr>
          <w:i/>
          <w:sz w:val="24"/>
          <w:szCs w:val="24"/>
          <w:highlight w:val="white"/>
        </w:rPr>
        <w:t>32</w:t>
      </w:r>
      <w:r w:rsidRPr="000009EA">
        <w:rPr>
          <w:sz w:val="24"/>
          <w:szCs w:val="24"/>
          <w:highlight w:val="white"/>
        </w:rPr>
        <w:t>(6), 569-594.</w:t>
      </w:r>
    </w:p>
    <w:p w14:paraId="56765C83" w14:textId="77777777" w:rsidR="00CC6081" w:rsidRPr="00CC6081" w:rsidRDefault="00CC6081" w:rsidP="00AF78CD">
      <w:pPr>
        <w:spacing w:after="40"/>
        <w:jc w:val="both"/>
        <w:rPr>
          <w:sz w:val="24"/>
          <w:szCs w:val="24"/>
          <w:shd w:val="clear" w:color="auto" w:fill="FFFFFF"/>
          <w:lang w:val="en-US"/>
        </w:rPr>
      </w:pPr>
      <w:r w:rsidRPr="000009EA">
        <w:rPr>
          <w:sz w:val="24"/>
          <w:szCs w:val="24"/>
          <w:shd w:val="clear" w:color="auto" w:fill="FFFFFF"/>
        </w:rPr>
        <w:t xml:space="preserve">Gil, A. C. (2008). </w:t>
      </w:r>
      <w:r w:rsidRPr="000009EA">
        <w:rPr>
          <w:i/>
          <w:sz w:val="24"/>
          <w:szCs w:val="24"/>
          <w:shd w:val="clear" w:color="auto" w:fill="FFFFFF"/>
        </w:rPr>
        <w:t>Métodos e técnicas de pesquisa social</w:t>
      </w:r>
      <w:r w:rsidRPr="000009EA">
        <w:rPr>
          <w:sz w:val="24"/>
          <w:szCs w:val="24"/>
          <w:shd w:val="clear" w:color="auto" w:fill="FFFFFF"/>
        </w:rPr>
        <w:t xml:space="preserve"> (</w:t>
      </w:r>
      <w:proofErr w:type="gramStart"/>
      <w:r w:rsidRPr="000009EA">
        <w:rPr>
          <w:sz w:val="24"/>
          <w:szCs w:val="24"/>
          <w:shd w:val="clear" w:color="auto" w:fill="FFFFFF"/>
        </w:rPr>
        <w:t>6 ed.</w:t>
      </w:r>
      <w:proofErr w:type="gramEnd"/>
      <w:r w:rsidRPr="000009EA">
        <w:rPr>
          <w:sz w:val="24"/>
          <w:szCs w:val="24"/>
          <w:shd w:val="clear" w:color="auto" w:fill="FFFFFF"/>
        </w:rPr>
        <w:t xml:space="preserve">). </w:t>
      </w:r>
      <w:r w:rsidRPr="00CC6081">
        <w:rPr>
          <w:sz w:val="24"/>
          <w:szCs w:val="24"/>
          <w:shd w:val="clear" w:color="auto" w:fill="FFFFFF"/>
          <w:lang w:val="en-US"/>
        </w:rPr>
        <w:t>São Paulo: Atlas.</w:t>
      </w:r>
    </w:p>
    <w:p w14:paraId="15C7E063" w14:textId="77777777" w:rsidR="00CC6081" w:rsidRPr="000009EA" w:rsidRDefault="00CC6081" w:rsidP="00AF78CD">
      <w:pPr>
        <w:spacing w:after="40"/>
        <w:jc w:val="both"/>
        <w:rPr>
          <w:sz w:val="24"/>
          <w:szCs w:val="24"/>
          <w:highlight w:val="white"/>
        </w:rPr>
      </w:pPr>
      <w:r w:rsidRPr="00CC6081">
        <w:rPr>
          <w:sz w:val="24"/>
          <w:szCs w:val="24"/>
          <w:highlight w:val="white"/>
          <w:lang w:val="en-US"/>
        </w:rPr>
        <w:lastRenderedPageBreak/>
        <w:t xml:space="preserve">Hough, J. R., &amp; Ogilvie, D. T. (2005). An empirical test of cognitive style and strategic decision outcomes. </w:t>
      </w:r>
      <w:proofErr w:type="spellStart"/>
      <w:r w:rsidRPr="000009EA">
        <w:rPr>
          <w:i/>
          <w:sz w:val="24"/>
          <w:szCs w:val="24"/>
          <w:highlight w:val="white"/>
        </w:rPr>
        <w:t>Journal</w:t>
      </w:r>
      <w:proofErr w:type="spellEnd"/>
      <w:r w:rsidRPr="000009EA">
        <w:rPr>
          <w:i/>
          <w:sz w:val="24"/>
          <w:szCs w:val="24"/>
          <w:highlight w:val="white"/>
        </w:rPr>
        <w:t xml:space="preserve"> </w:t>
      </w:r>
      <w:proofErr w:type="spellStart"/>
      <w:r w:rsidRPr="000009EA">
        <w:rPr>
          <w:i/>
          <w:sz w:val="24"/>
          <w:szCs w:val="24"/>
          <w:highlight w:val="white"/>
        </w:rPr>
        <w:t>of</w:t>
      </w:r>
      <w:proofErr w:type="spellEnd"/>
      <w:r w:rsidRPr="000009EA">
        <w:rPr>
          <w:i/>
          <w:sz w:val="24"/>
          <w:szCs w:val="24"/>
          <w:highlight w:val="white"/>
        </w:rPr>
        <w:t xml:space="preserve"> Management </w:t>
      </w:r>
      <w:proofErr w:type="spellStart"/>
      <w:r w:rsidRPr="000009EA">
        <w:rPr>
          <w:i/>
          <w:sz w:val="24"/>
          <w:szCs w:val="24"/>
          <w:highlight w:val="white"/>
        </w:rPr>
        <w:t>Studies</w:t>
      </w:r>
      <w:proofErr w:type="spellEnd"/>
      <w:r w:rsidRPr="000009EA">
        <w:rPr>
          <w:sz w:val="24"/>
          <w:szCs w:val="24"/>
          <w:highlight w:val="white"/>
        </w:rPr>
        <w:t xml:space="preserve">, </w:t>
      </w:r>
      <w:r w:rsidRPr="000009EA">
        <w:rPr>
          <w:i/>
          <w:sz w:val="24"/>
          <w:szCs w:val="24"/>
          <w:highlight w:val="white"/>
        </w:rPr>
        <w:t>42</w:t>
      </w:r>
      <w:r w:rsidRPr="000009EA">
        <w:rPr>
          <w:sz w:val="24"/>
          <w:szCs w:val="24"/>
          <w:highlight w:val="white"/>
        </w:rPr>
        <w:t>(2), 417-448.</w:t>
      </w:r>
    </w:p>
    <w:p w14:paraId="2FF804CA" w14:textId="77777777" w:rsidR="00CC6081" w:rsidRPr="000009EA" w:rsidRDefault="00CC6081" w:rsidP="00AF78CD">
      <w:pPr>
        <w:spacing w:after="40"/>
        <w:jc w:val="both"/>
        <w:rPr>
          <w:sz w:val="24"/>
          <w:szCs w:val="24"/>
          <w:highlight w:val="white"/>
        </w:rPr>
      </w:pPr>
      <w:r w:rsidRPr="000009EA">
        <w:rPr>
          <w:sz w:val="24"/>
          <w:szCs w:val="24"/>
          <w:highlight w:val="white"/>
        </w:rPr>
        <w:t xml:space="preserve">Kahneman, D. (2011). </w:t>
      </w:r>
      <w:r w:rsidRPr="000009EA">
        <w:rPr>
          <w:i/>
          <w:sz w:val="24"/>
          <w:szCs w:val="24"/>
          <w:highlight w:val="white"/>
        </w:rPr>
        <w:t>Rápido e devagar: duas formas de pensar</w:t>
      </w:r>
      <w:r w:rsidRPr="000009EA">
        <w:rPr>
          <w:sz w:val="24"/>
          <w:szCs w:val="24"/>
          <w:highlight w:val="white"/>
        </w:rPr>
        <w:t>. Rio de Janeiro: Objetiva.</w:t>
      </w:r>
    </w:p>
    <w:p w14:paraId="58DC9684" w14:textId="77777777" w:rsidR="00CC6081" w:rsidRPr="000009EA" w:rsidRDefault="00CC6081" w:rsidP="00AF78CD">
      <w:pPr>
        <w:spacing w:after="40"/>
        <w:jc w:val="both"/>
        <w:rPr>
          <w:sz w:val="24"/>
          <w:szCs w:val="24"/>
          <w:shd w:val="clear" w:color="auto" w:fill="FFFFFF"/>
          <w:lang w:val="en-US"/>
        </w:rPr>
      </w:pPr>
      <w:r w:rsidRPr="000009EA">
        <w:rPr>
          <w:sz w:val="24"/>
          <w:szCs w:val="24"/>
          <w:shd w:val="clear" w:color="auto" w:fill="FFFFFF"/>
          <w:lang w:val="en-US"/>
        </w:rPr>
        <w:t>Kelly, K. (2010). Accuracy of relative weights on multiple leading performance measures: Effects on managerial performance and knowledge.</w:t>
      </w:r>
      <w:r w:rsidRPr="000009EA">
        <w:rPr>
          <w:rStyle w:val="apple-converted-space"/>
          <w:sz w:val="24"/>
          <w:szCs w:val="24"/>
          <w:shd w:val="clear" w:color="auto" w:fill="FFFFFF"/>
          <w:lang w:val="en-US"/>
        </w:rPr>
        <w:t> </w:t>
      </w:r>
      <w:r w:rsidRPr="000009EA">
        <w:rPr>
          <w:i/>
          <w:iCs/>
          <w:sz w:val="24"/>
          <w:szCs w:val="24"/>
          <w:shd w:val="clear" w:color="auto" w:fill="FFFFFF"/>
          <w:lang w:val="en-US"/>
        </w:rPr>
        <w:t>Contemporary Accounting Research</w:t>
      </w:r>
      <w:r w:rsidRPr="000009EA">
        <w:rPr>
          <w:sz w:val="24"/>
          <w:szCs w:val="24"/>
          <w:shd w:val="clear" w:color="auto" w:fill="FFFFFF"/>
          <w:lang w:val="en-US"/>
        </w:rPr>
        <w:t>,</w:t>
      </w:r>
      <w:r w:rsidRPr="000009EA">
        <w:rPr>
          <w:rStyle w:val="apple-converted-space"/>
          <w:sz w:val="24"/>
          <w:szCs w:val="24"/>
          <w:shd w:val="clear" w:color="auto" w:fill="FFFFFF"/>
          <w:lang w:val="en-US"/>
        </w:rPr>
        <w:t> </w:t>
      </w:r>
      <w:r w:rsidRPr="000009EA">
        <w:rPr>
          <w:i/>
          <w:iCs/>
          <w:sz w:val="24"/>
          <w:szCs w:val="24"/>
          <w:shd w:val="clear" w:color="auto" w:fill="FFFFFF"/>
          <w:lang w:val="en-US"/>
        </w:rPr>
        <w:t>27</w:t>
      </w:r>
      <w:r w:rsidRPr="000009EA">
        <w:rPr>
          <w:sz w:val="24"/>
          <w:szCs w:val="24"/>
          <w:shd w:val="clear" w:color="auto" w:fill="FFFFFF"/>
          <w:lang w:val="en-US"/>
        </w:rPr>
        <w:t>(2), 577-608.</w:t>
      </w:r>
    </w:p>
    <w:p w14:paraId="21873DB1" w14:textId="77777777" w:rsidR="00CC6081" w:rsidRPr="00CC6081" w:rsidRDefault="00CC6081" w:rsidP="00AF78CD">
      <w:pPr>
        <w:spacing w:after="40"/>
        <w:jc w:val="both"/>
        <w:rPr>
          <w:sz w:val="24"/>
          <w:szCs w:val="24"/>
          <w:highlight w:val="white"/>
          <w:lang w:val="en-US"/>
        </w:rPr>
      </w:pPr>
      <w:r w:rsidRPr="00EF21C3">
        <w:rPr>
          <w:sz w:val="24"/>
          <w:szCs w:val="24"/>
          <w:highlight w:val="white"/>
          <w:lang w:val="en-US"/>
        </w:rPr>
        <w:t xml:space="preserve">Kunz, J. (2010). Complexity of performance measures and decision quality. </w:t>
      </w:r>
      <w:r w:rsidRPr="00CC6081">
        <w:rPr>
          <w:i/>
          <w:sz w:val="24"/>
          <w:szCs w:val="24"/>
          <w:highlight w:val="white"/>
          <w:lang w:val="en-US"/>
        </w:rPr>
        <w:t>International Journal of Applied Decision Sciences</w:t>
      </w:r>
      <w:r w:rsidRPr="00CC6081">
        <w:rPr>
          <w:sz w:val="24"/>
          <w:szCs w:val="24"/>
          <w:highlight w:val="white"/>
          <w:lang w:val="en-US"/>
        </w:rPr>
        <w:t xml:space="preserve">, </w:t>
      </w:r>
      <w:r w:rsidRPr="00CC6081">
        <w:rPr>
          <w:i/>
          <w:sz w:val="24"/>
          <w:szCs w:val="24"/>
          <w:highlight w:val="white"/>
          <w:lang w:val="en-US"/>
        </w:rPr>
        <w:t>3</w:t>
      </w:r>
      <w:r w:rsidRPr="00CC6081">
        <w:rPr>
          <w:sz w:val="24"/>
          <w:szCs w:val="24"/>
          <w:highlight w:val="white"/>
          <w:lang w:val="en-US"/>
        </w:rPr>
        <w:t>(4), 311-337.</w:t>
      </w:r>
    </w:p>
    <w:p w14:paraId="5C566CD1" w14:textId="77777777" w:rsidR="00CC6081" w:rsidRPr="00CC6081" w:rsidRDefault="00CC6081" w:rsidP="00AF78CD">
      <w:pPr>
        <w:spacing w:after="40"/>
        <w:jc w:val="both"/>
        <w:rPr>
          <w:sz w:val="24"/>
          <w:szCs w:val="24"/>
          <w:highlight w:val="white"/>
          <w:lang w:val="en-US"/>
        </w:rPr>
      </w:pPr>
      <w:proofErr w:type="spellStart"/>
      <w:r w:rsidRPr="00CC6081">
        <w:rPr>
          <w:sz w:val="24"/>
          <w:szCs w:val="24"/>
          <w:highlight w:val="white"/>
          <w:lang w:val="en-US"/>
        </w:rPr>
        <w:t>Lipshitz</w:t>
      </w:r>
      <w:proofErr w:type="spellEnd"/>
      <w:r w:rsidRPr="00CC6081">
        <w:rPr>
          <w:sz w:val="24"/>
          <w:szCs w:val="24"/>
          <w:highlight w:val="white"/>
          <w:lang w:val="en-US"/>
        </w:rPr>
        <w:t xml:space="preserve">, R. (1989). “Either a medal or a corporal”: The effects of success and failure on the evaluation of decision making and decision makers. </w:t>
      </w:r>
      <w:r w:rsidRPr="00CC6081">
        <w:rPr>
          <w:i/>
          <w:sz w:val="24"/>
          <w:szCs w:val="24"/>
          <w:highlight w:val="white"/>
          <w:lang w:val="en-US"/>
        </w:rPr>
        <w:t>Organizational Behavior and Human Decision Processes</w:t>
      </w:r>
      <w:r w:rsidRPr="00CC6081">
        <w:rPr>
          <w:sz w:val="24"/>
          <w:szCs w:val="24"/>
          <w:highlight w:val="white"/>
          <w:lang w:val="en-US"/>
        </w:rPr>
        <w:t xml:space="preserve">, </w:t>
      </w:r>
      <w:r w:rsidRPr="00CC6081">
        <w:rPr>
          <w:i/>
          <w:sz w:val="24"/>
          <w:szCs w:val="24"/>
          <w:highlight w:val="white"/>
          <w:lang w:val="en-US"/>
        </w:rPr>
        <w:t>44</w:t>
      </w:r>
      <w:r w:rsidRPr="00CC6081">
        <w:rPr>
          <w:sz w:val="24"/>
          <w:szCs w:val="24"/>
          <w:highlight w:val="white"/>
          <w:lang w:val="en-US"/>
        </w:rPr>
        <w:t>(3), 380-395.</w:t>
      </w:r>
    </w:p>
    <w:p w14:paraId="7A996CA2" w14:textId="77777777" w:rsidR="00CC6081" w:rsidRPr="00CC6081" w:rsidRDefault="00CC6081" w:rsidP="00AF78CD">
      <w:pPr>
        <w:spacing w:after="40"/>
        <w:jc w:val="both"/>
        <w:rPr>
          <w:sz w:val="24"/>
          <w:szCs w:val="24"/>
          <w:highlight w:val="white"/>
          <w:lang w:val="en-US"/>
        </w:rPr>
      </w:pPr>
      <w:proofErr w:type="spellStart"/>
      <w:r w:rsidRPr="00CC6081">
        <w:rPr>
          <w:sz w:val="24"/>
          <w:szCs w:val="24"/>
          <w:highlight w:val="white"/>
          <w:lang w:val="en-US"/>
        </w:rPr>
        <w:t>Lipshitz</w:t>
      </w:r>
      <w:proofErr w:type="spellEnd"/>
      <w:r w:rsidRPr="00CC6081">
        <w:rPr>
          <w:sz w:val="24"/>
          <w:szCs w:val="24"/>
          <w:highlight w:val="white"/>
          <w:lang w:val="en-US"/>
        </w:rPr>
        <w:t xml:space="preserve">, R., &amp; Barak, D. (1995). Hindsight wisdom Outcome knowledge and the evaluation of decisions. </w:t>
      </w:r>
      <w:r w:rsidRPr="00CC6081">
        <w:rPr>
          <w:i/>
          <w:sz w:val="24"/>
          <w:szCs w:val="24"/>
          <w:highlight w:val="white"/>
          <w:lang w:val="en-US"/>
        </w:rPr>
        <w:t xml:space="preserve">Acta </w:t>
      </w:r>
      <w:proofErr w:type="spellStart"/>
      <w:r w:rsidRPr="00CC6081">
        <w:rPr>
          <w:i/>
          <w:sz w:val="24"/>
          <w:szCs w:val="24"/>
          <w:highlight w:val="white"/>
          <w:lang w:val="en-US"/>
        </w:rPr>
        <w:t>Psychologica</w:t>
      </w:r>
      <w:proofErr w:type="spellEnd"/>
      <w:r w:rsidRPr="00CC6081">
        <w:rPr>
          <w:sz w:val="24"/>
          <w:szCs w:val="24"/>
          <w:highlight w:val="white"/>
          <w:lang w:val="en-US"/>
        </w:rPr>
        <w:t xml:space="preserve">, </w:t>
      </w:r>
      <w:r w:rsidRPr="00CC6081">
        <w:rPr>
          <w:i/>
          <w:sz w:val="24"/>
          <w:szCs w:val="24"/>
          <w:highlight w:val="white"/>
          <w:lang w:val="en-US"/>
        </w:rPr>
        <w:t>88</w:t>
      </w:r>
      <w:r w:rsidRPr="00CC6081">
        <w:rPr>
          <w:sz w:val="24"/>
          <w:szCs w:val="24"/>
          <w:highlight w:val="white"/>
          <w:lang w:val="en-US"/>
        </w:rPr>
        <w:t>(2), 105-125.</w:t>
      </w:r>
    </w:p>
    <w:p w14:paraId="6AE97377" w14:textId="77777777" w:rsidR="00CC6081" w:rsidRPr="00CC6081" w:rsidRDefault="00CC6081" w:rsidP="00AF78CD">
      <w:pPr>
        <w:spacing w:after="40"/>
        <w:jc w:val="both"/>
        <w:rPr>
          <w:sz w:val="24"/>
          <w:szCs w:val="24"/>
          <w:highlight w:val="white"/>
          <w:lang w:val="en-US"/>
        </w:rPr>
      </w:pPr>
      <w:proofErr w:type="spellStart"/>
      <w:r w:rsidRPr="00EF21C3">
        <w:rPr>
          <w:sz w:val="24"/>
          <w:szCs w:val="24"/>
          <w:shd w:val="clear" w:color="auto" w:fill="FFFFFF"/>
          <w:lang w:val="en-US"/>
        </w:rPr>
        <w:t>Luft</w:t>
      </w:r>
      <w:proofErr w:type="spellEnd"/>
      <w:r w:rsidRPr="00EF21C3">
        <w:rPr>
          <w:sz w:val="24"/>
          <w:szCs w:val="24"/>
          <w:shd w:val="clear" w:color="auto" w:fill="FFFFFF"/>
          <w:lang w:val="en-US"/>
        </w:rPr>
        <w:t>, J., Shields, M. D., &amp; Thomas, T. F. (2016). Additional information in accounting reports: Effects on management decisions and subjective performance evaluations under causal ambiguity. </w:t>
      </w:r>
      <w:r w:rsidRPr="00CC6081">
        <w:rPr>
          <w:i/>
          <w:iCs/>
          <w:sz w:val="24"/>
          <w:szCs w:val="24"/>
          <w:shd w:val="clear" w:color="auto" w:fill="FFFFFF"/>
          <w:lang w:val="en-US"/>
        </w:rPr>
        <w:t>Contemporary Accounting Research</w:t>
      </w:r>
      <w:r w:rsidRPr="00CC6081">
        <w:rPr>
          <w:sz w:val="24"/>
          <w:szCs w:val="24"/>
          <w:shd w:val="clear" w:color="auto" w:fill="FFFFFF"/>
          <w:lang w:val="en-US"/>
        </w:rPr>
        <w:t>, </w:t>
      </w:r>
      <w:r w:rsidRPr="00CC6081">
        <w:rPr>
          <w:i/>
          <w:iCs/>
          <w:sz w:val="24"/>
          <w:szCs w:val="24"/>
          <w:shd w:val="clear" w:color="auto" w:fill="FFFFFF"/>
          <w:lang w:val="en-US"/>
        </w:rPr>
        <w:t>33</w:t>
      </w:r>
      <w:r w:rsidRPr="00CC6081">
        <w:rPr>
          <w:sz w:val="24"/>
          <w:szCs w:val="24"/>
          <w:shd w:val="clear" w:color="auto" w:fill="FFFFFF"/>
          <w:lang w:val="en-US"/>
        </w:rPr>
        <w:t>(2), 526-550.</w:t>
      </w:r>
    </w:p>
    <w:p w14:paraId="18FF9CBC" w14:textId="77777777" w:rsidR="00CC6081" w:rsidRPr="00CC6081" w:rsidRDefault="00CC6081" w:rsidP="00AF78CD">
      <w:pPr>
        <w:spacing w:after="40"/>
        <w:jc w:val="both"/>
        <w:rPr>
          <w:sz w:val="24"/>
          <w:szCs w:val="24"/>
          <w:shd w:val="clear" w:color="auto" w:fill="FFFFFF"/>
          <w:lang w:val="en-US"/>
        </w:rPr>
      </w:pPr>
      <w:bookmarkStart w:id="12" w:name="_lnxbz9" w:colFirst="0" w:colLast="0"/>
      <w:bookmarkEnd w:id="12"/>
      <w:r w:rsidRPr="004F6BEF">
        <w:rPr>
          <w:sz w:val="24"/>
          <w:szCs w:val="24"/>
          <w:shd w:val="clear" w:color="auto" w:fill="FFFFFF"/>
        </w:rPr>
        <w:t xml:space="preserve">Mattar, F. N., Oliveira, B., &amp; Motta, S. (2014). </w:t>
      </w:r>
      <w:r w:rsidRPr="000009EA">
        <w:rPr>
          <w:i/>
          <w:sz w:val="24"/>
          <w:szCs w:val="24"/>
          <w:shd w:val="clear" w:color="auto" w:fill="FFFFFF"/>
        </w:rPr>
        <w:t>Pesquisa de marketing: metodologia, planejamento, execução e análise</w:t>
      </w:r>
      <w:r w:rsidRPr="000009EA">
        <w:rPr>
          <w:sz w:val="24"/>
          <w:szCs w:val="24"/>
          <w:shd w:val="clear" w:color="auto" w:fill="FFFFFF"/>
        </w:rPr>
        <w:t xml:space="preserve"> (</w:t>
      </w:r>
      <w:proofErr w:type="gramStart"/>
      <w:r w:rsidRPr="000009EA">
        <w:rPr>
          <w:sz w:val="24"/>
          <w:szCs w:val="24"/>
          <w:shd w:val="clear" w:color="auto" w:fill="FFFFFF"/>
        </w:rPr>
        <w:t>7 ed.</w:t>
      </w:r>
      <w:proofErr w:type="gramEnd"/>
      <w:r w:rsidRPr="000009EA">
        <w:rPr>
          <w:sz w:val="24"/>
          <w:szCs w:val="24"/>
          <w:shd w:val="clear" w:color="auto" w:fill="FFFFFF"/>
        </w:rPr>
        <w:t xml:space="preserve">). </w:t>
      </w:r>
      <w:r w:rsidRPr="00CC6081">
        <w:rPr>
          <w:sz w:val="24"/>
          <w:szCs w:val="24"/>
          <w:shd w:val="clear" w:color="auto" w:fill="FFFFFF"/>
          <w:lang w:val="en-US"/>
        </w:rPr>
        <w:t xml:space="preserve">Rio de Janeiro: Elsevier </w:t>
      </w:r>
      <w:proofErr w:type="spellStart"/>
      <w:r w:rsidRPr="00CC6081">
        <w:rPr>
          <w:sz w:val="24"/>
          <w:szCs w:val="24"/>
          <w:shd w:val="clear" w:color="auto" w:fill="FFFFFF"/>
          <w:lang w:val="en-US"/>
        </w:rPr>
        <w:t>Brasil</w:t>
      </w:r>
      <w:proofErr w:type="spellEnd"/>
      <w:r w:rsidRPr="00CC6081">
        <w:rPr>
          <w:sz w:val="24"/>
          <w:szCs w:val="24"/>
          <w:shd w:val="clear" w:color="auto" w:fill="FFFFFF"/>
          <w:lang w:val="en-US"/>
        </w:rPr>
        <w:t>.</w:t>
      </w:r>
    </w:p>
    <w:p w14:paraId="212C9F8E" w14:textId="77777777" w:rsidR="00CC6081" w:rsidRPr="00CC6081" w:rsidRDefault="00CC6081" w:rsidP="00AF78CD">
      <w:pPr>
        <w:spacing w:after="40"/>
        <w:jc w:val="both"/>
        <w:rPr>
          <w:sz w:val="24"/>
          <w:szCs w:val="24"/>
          <w:shd w:val="clear" w:color="auto" w:fill="FFFFFF"/>
          <w:lang w:val="en-US"/>
        </w:rPr>
      </w:pPr>
      <w:r w:rsidRPr="00CC6081">
        <w:rPr>
          <w:sz w:val="24"/>
          <w:szCs w:val="24"/>
          <w:shd w:val="clear" w:color="auto" w:fill="FFFFFF"/>
          <w:lang w:val="en-US"/>
        </w:rPr>
        <w:t xml:space="preserve">McBride, D. M. (2012). </w:t>
      </w:r>
      <w:r w:rsidRPr="00CC6081">
        <w:rPr>
          <w:i/>
          <w:sz w:val="24"/>
          <w:szCs w:val="24"/>
          <w:shd w:val="clear" w:color="auto" w:fill="FFFFFF"/>
          <w:lang w:val="en-US"/>
        </w:rPr>
        <w:t>The process of research in psychology</w:t>
      </w:r>
      <w:r w:rsidRPr="00CC6081">
        <w:rPr>
          <w:sz w:val="24"/>
          <w:szCs w:val="24"/>
          <w:shd w:val="clear" w:color="auto" w:fill="FFFFFF"/>
          <w:lang w:val="en-US"/>
        </w:rPr>
        <w:t>. Los Angeles: Sage.</w:t>
      </w:r>
    </w:p>
    <w:p w14:paraId="47F1DA76" w14:textId="77777777" w:rsidR="00CC6081" w:rsidRPr="00CC6081" w:rsidRDefault="00CC6081" w:rsidP="00AF78CD">
      <w:pPr>
        <w:spacing w:after="40"/>
        <w:jc w:val="both"/>
        <w:rPr>
          <w:sz w:val="24"/>
          <w:szCs w:val="24"/>
          <w:highlight w:val="white"/>
          <w:lang w:val="en-US"/>
        </w:rPr>
      </w:pPr>
      <w:r w:rsidRPr="00EF21C3">
        <w:rPr>
          <w:sz w:val="24"/>
          <w:szCs w:val="24"/>
          <w:highlight w:val="white"/>
          <w:lang w:val="en-US"/>
        </w:rPr>
        <w:t xml:space="preserve">McKenna, J., </w:t>
      </w:r>
      <w:proofErr w:type="spellStart"/>
      <w:r w:rsidRPr="00EF21C3">
        <w:rPr>
          <w:sz w:val="24"/>
          <w:szCs w:val="24"/>
          <w:highlight w:val="white"/>
          <w:lang w:val="en-US"/>
        </w:rPr>
        <w:t>Hyllegard</w:t>
      </w:r>
      <w:proofErr w:type="spellEnd"/>
      <w:r w:rsidRPr="00EF21C3">
        <w:rPr>
          <w:sz w:val="24"/>
          <w:szCs w:val="24"/>
          <w:highlight w:val="white"/>
          <w:lang w:val="en-US"/>
        </w:rPr>
        <w:t xml:space="preserve">, K., &amp; Linder, R. (2003). </w:t>
      </w:r>
      <w:r w:rsidRPr="00CC6081">
        <w:rPr>
          <w:sz w:val="24"/>
          <w:szCs w:val="24"/>
          <w:highlight w:val="white"/>
          <w:lang w:val="en-US"/>
        </w:rPr>
        <w:t xml:space="preserve">Linking psychological type to financial decision-making. </w:t>
      </w:r>
      <w:r w:rsidRPr="00CC6081">
        <w:rPr>
          <w:i/>
          <w:sz w:val="24"/>
          <w:szCs w:val="24"/>
          <w:highlight w:val="white"/>
          <w:lang w:val="en-US"/>
        </w:rPr>
        <w:t>Financial Counseling and Planning</w:t>
      </w:r>
      <w:r w:rsidRPr="00CC6081">
        <w:rPr>
          <w:sz w:val="24"/>
          <w:szCs w:val="24"/>
          <w:highlight w:val="white"/>
          <w:lang w:val="en-US"/>
        </w:rPr>
        <w:t>, 14(1), 19-29.</w:t>
      </w:r>
    </w:p>
    <w:p w14:paraId="2456AC79" w14:textId="77777777" w:rsidR="00CC6081" w:rsidRPr="00CC6081" w:rsidRDefault="00CC6081" w:rsidP="00AF78CD">
      <w:pPr>
        <w:spacing w:after="40"/>
        <w:jc w:val="both"/>
        <w:rPr>
          <w:sz w:val="24"/>
          <w:szCs w:val="24"/>
          <w:highlight w:val="white"/>
          <w:lang w:val="en-US"/>
        </w:rPr>
      </w:pPr>
      <w:proofErr w:type="spellStart"/>
      <w:r w:rsidRPr="00EF21C3">
        <w:rPr>
          <w:sz w:val="24"/>
          <w:szCs w:val="24"/>
          <w:highlight w:val="white"/>
          <w:lang w:val="en-US"/>
        </w:rPr>
        <w:t>Pennino</w:t>
      </w:r>
      <w:proofErr w:type="spellEnd"/>
      <w:r w:rsidRPr="00EF21C3">
        <w:rPr>
          <w:sz w:val="24"/>
          <w:szCs w:val="24"/>
          <w:highlight w:val="white"/>
          <w:lang w:val="en-US"/>
        </w:rPr>
        <w:t xml:space="preserve">, C. M. (2002). Is decision style related to moral development among managers in the </w:t>
      </w:r>
      <w:proofErr w:type="gramStart"/>
      <w:r w:rsidRPr="00EF21C3">
        <w:rPr>
          <w:sz w:val="24"/>
          <w:szCs w:val="24"/>
          <w:highlight w:val="white"/>
          <w:lang w:val="en-US"/>
        </w:rPr>
        <w:t>US?.</w:t>
      </w:r>
      <w:proofErr w:type="gramEnd"/>
      <w:r w:rsidRPr="00EF21C3">
        <w:rPr>
          <w:sz w:val="24"/>
          <w:szCs w:val="24"/>
          <w:highlight w:val="white"/>
          <w:lang w:val="en-US"/>
        </w:rPr>
        <w:t xml:space="preserve"> </w:t>
      </w:r>
      <w:r w:rsidRPr="00CC6081">
        <w:rPr>
          <w:i/>
          <w:sz w:val="24"/>
          <w:szCs w:val="24"/>
          <w:highlight w:val="white"/>
          <w:lang w:val="en-US"/>
        </w:rPr>
        <w:t>Journal of Business Ethics</w:t>
      </w:r>
      <w:r w:rsidRPr="00CC6081">
        <w:rPr>
          <w:sz w:val="24"/>
          <w:szCs w:val="24"/>
          <w:highlight w:val="white"/>
          <w:lang w:val="en-US"/>
        </w:rPr>
        <w:t xml:space="preserve">, </w:t>
      </w:r>
      <w:r w:rsidRPr="00CC6081">
        <w:rPr>
          <w:i/>
          <w:sz w:val="24"/>
          <w:szCs w:val="24"/>
          <w:highlight w:val="white"/>
          <w:lang w:val="en-US"/>
        </w:rPr>
        <w:t>41</w:t>
      </w:r>
      <w:r w:rsidRPr="00CC6081">
        <w:rPr>
          <w:sz w:val="24"/>
          <w:szCs w:val="24"/>
          <w:highlight w:val="white"/>
          <w:lang w:val="en-US"/>
        </w:rPr>
        <w:t>(4), 337-347.</w:t>
      </w:r>
    </w:p>
    <w:p w14:paraId="2C235C00" w14:textId="77777777" w:rsidR="00CC6081" w:rsidRPr="000009EA" w:rsidRDefault="00CC6081" w:rsidP="00AF78CD">
      <w:pPr>
        <w:spacing w:after="40"/>
        <w:jc w:val="both"/>
        <w:rPr>
          <w:sz w:val="24"/>
          <w:szCs w:val="24"/>
          <w:highlight w:val="white"/>
        </w:rPr>
      </w:pPr>
      <w:proofErr w:type="spellStart"/>
      <w:r w:rsidRPr="004F6BEF">
        <w:rPr>
          <w:sz w:val="24"/>
          <w:szCs w:val="24"/>
          <w:highlight w:val="white"/>
        </w:rPr>
        <w:t>Penolazzi</w:t>
      </w:r>
      <w:proofErr w:type="spellEnd"/>
      <w:r w:rsidRPr="004F6BEF">
        <w:rPr>
          <w:sz w:val="24"/>
          <w:szCs w:val="24"/>
          <w:highlight w:val="white"/>
        </w:rPr>
        <w:t xml:space="preserve">, B., Leone, L., &amp; Russo, P. M. (2013). </w:t>
      </w:r>
      <w:r w:rsidRPr="00EF21C3">
        <w:rPr>
          <w:sz w:val="24"/>
          <w:szCs w:val="24"/>
          <w:highlight w:val="white"/>
          <w:lang w:val="en-US"/>
        </w:rPr>
        <w:t xml:space="preserve">Individual differences and decision making: when the lure effect of gain is a matter of size. </w:t>
      </w:r>
      <w:proofErr w:type="spellStart"/>
      <w:r w:rsidRPr="000009EA">
        <w:rPr>
          <w:i/>
          <w:sz w:val="24"/>
          <w:szCs w:val="24"/>
          <w:highlight w:val="white"/>
        </w:rPr>
        <w:t>PloS</w:t>
      </w:r>
      <w:proofErr w:type="spellEnd"/>
      <w:r w:rsidRPr="000009EA">
        <w:rPr>
          <w:i/>
          <w:sz w:val="24"/>
          <w:szCs w:val="24"/>
          <w:highlight w:val="white"/>
        </w:rPr>
        <w:t xml:space="preserve"> </w:t>
      </w:r>
      <w:proofErr w:type="spellStart"/>
      <w:r w:rsidRPr="000009EA">
        <w:rPr>
          <w:i/>
          <w:sz w:val="24"/>
          <w:szCs w:val="24"/>
          <w:highlight w:val="white"/>
        </w:rPr>
        <w:t>one</w:t>
      </w:r>
      <w:proofErr w:type="spellEnd"/>
      <w:r w:rsidRPr="000009EA">
        <w:rPr>
          <w:sz w:val="24"/>
          <w:szCs w:val="24"/>
          <w:highlight w:val="white"/>
        </w:rPr>
        <w:t xml:space="preserve">, </w:t>
      </w:r>
      <w:r w:rsidRPr="000009EA">
        <w:rPr>
          <w:i/>
          <w:sz w:val="24"/>
          <w:szCs w:val="24"/>
          <w:highlight w:val="white"/>
        </w:rPr>
        <w:t>8</w:t>
      </w:r>
      <w:r w:rsidRPr="000009EA">
        <w:rPr>
          <w:sz w:val="24"/>
          <w:szCs w:val="24"/>
          <w:highlight w:val="white"/>
        </w:rPr>
        <w:t>(3), e58946.</w:t>
      </w:r>
    </w:p>
    <w:p w14:paraId="638D2EC2" w14:textId="77777777" w:rsidR="00CC6081" w:rsidRPr="000009EA" w:rsidRDefault="00CC6081" w:rsidP="00AF78CD">
      <w:pPr>
        <w:spacing w:after="40"/>
        <w:jc w:val="both"/>
        <w:rPr>
          <w:sz w:val="24"/>
          <w:szCs w:val="24"/>
          <w:shd w:val="clear" w:color="auto" w:fill="FFFFFF"/>
          <w:lang w:val="en-US"/>
        </w:rPr>
      </w:pPr>
      <w:proofErr w:type="spellStart"/>
      <w:r w:rsidRPr="000009EA">
        <w:rPr>
          <w:sz w:val="24"/>
          <w:szCs w:val="24"/>
          <w:shd w:val="clear" w:color="auto" w:fill="FFFFFF"/>
        </w:rPr>
        <w:t>Prodanov</w:t>
      </w:r>
      <w:proofErr w:type="spellEnd"/>
      <w:r w:rsidRPr="000009EA">
        <w:rPr>
          <w:sz w:val="24"/>
          <w:szCs w:val="24"/>
          <w:shd w:val="clear" w:color="auto" w:fill="FFFFFF"/>
        </w:rPr>
        <w:t>, C. C., &amp; de Freitas, E. C. (2013).</w:t>
      </w:r>
      <w:r w:rsidRPr="000009EA">
        <w:rPr>
          <w:rStyle w:val="apple-converted-space"/>
          <w:sz w:val="24"/>
          <w:szCs w:val="24"/>
          <w:shd w:val="clear" w:color="auto" w:fill="FFFFFF"/>
        </w:rPr>
        <w:t> </w:t>
      </w:r>
      <w:r w:rsidRPr="000009EA">
        <w:rPr>
          <w:i/>
          <w:iCs/>
          <w:sz w:val="24"/>
          <w:szCs w:val="24"/>
          <w:shd w:val="clear" w:color="auto" w:fill="FFFFFF"/>
        </w:rPr>
        <w:t xml:space="preserve">Metodologia do Trabalho Científico: </w:t>
      </w:r>
      <w:r w:rsidRPr="000009EA">
        <w:rPr>
          <w:iCs/>
          <w:sz w:val="24"/>
          <w:szCs w:val="24"/>
          <w:shd w:val="clear" w:color="auto" w:fill="FFFFFF"/>
        </w:rPr>
        <w:t>Métodos e Técnicas da Pesquisa e do Trabalho Acadêmico</w:t>
      </w:r>
      <w:r w:rsidRPr="000009EA">
        <w:rPr>
          <w:i/>
          <w:iCs/>
          <w:sz w:val="24"/>
          <w:szCs w:val="24"/>
          <w:shd w:val="clear" w:color="auto" w:fill="FFFFFF"/>
        </w:rPr>
        <w:t xml:space="preserve">. </w:t>
      </w:r>
      <w:r w:rsidRPr="000009EA">
        <w:rPr>
          <w:iCs/>
          <w:sz w:val="24"/>
          <w:szCs w:val="24"/>
          <w:shd w:val="clear" w:color="auto" w:fill="FFFFFF"/>
          <w:lang w:val="en-US"/>
        </w:rPr>
        <w:t>2. ed</w:t>
      </w:r>
      <w:r w:rsidRPr="000009EA">
        <w:rPr>
          <w:sz w:val="24"/>
          <w:szCs w:val="24"/>
          <w:shd w:val="clear" w:color="auto" w:fill="FFFFFF"/>
          <w:lang w:val="en-US"/>
        </w:rPr>
        <w:t xml:space="preserve">. </w:t>
      </w:r>
      <w:proofErr w:type="spellStart"/>
      <w:r w:rsidRPr="000009EA">
        <w:rPr>
          <w:sz w:val="24"/>
          <w:szCs w:val="24"/>
          <w:shd w:val="clear" w:color="auto" w:fill="FFFFFF"/>
          <w:lang w:val="en-US"/>
        </w:rPr>
        <w:t>Editora</w:t>
      </w:r>
      <w:proofErr w:type="spellEnd"/>
      <w:r w:rsidRPr="000009EA">
        <w:rPr>
          <w:sz w:val="24"/>
          <w:szCs w:val="24"/>
          <w:shd w:val="clear" w:color="auto" w:fill="FFFFFF"/>
          <w:lang w:val="en-US"/>
        </w:rPr>
        <w:t xml:space="preserve"> </w:t>
      </w:r>
      <w:proofErr w:type="spellStart"/>
      <w:r w:rsidRPr="000009EA">
        <w:rPr>
          <w:sz w:val="24"/>
          <w:szCs w:val="24"/>
          <w:shd w:val="clear" w:color="auto" w:fill="FFFFFF"/>
          <w:lang w:val="en-US"/>
        </w:rPr>
        <w:t>Feevale</w:t>
      </w:r>
      <w:proofErr w:type="spellEnd"/>
      <w:r w:rsidRPr="000009EA">
        <w:rPr>
          <w:sz w:val="24"/>
          <w:szCs w:val="24"/>
          <w:shd w:val="clear" w:color="auto" w:fill="FFFFFF"/>
          <w:lang w:val="en-US"/>
        </w:rPr>
        <w:t>.</w:t>
      </w:r>
    </w:p>
    <w:p w14:paraId="3A47C29C" w14:textId="77777777" w:rsidR="00CC6081" w:rsidRPr="00AF78CD" w:rsidRDefault="00CC6081" w:rsidP="00AF78CD">
      <w:pPr>
        <w:spacing w:after="40"/>
        <w:jc w:val="both"/>
        <w:rPr>
          <w:sz w:val="24"/>
          <w:szCs w:val="24"/>
          <w:highlight w:val="white"/>
          <w:lang w:val="en-US"/>
        </w:rPr>
      </w:pPr>
      <w:r w:rsidRPr="00EF21C3">
        <w:rPr>
          <w:sz w:val="24"/>
          <w:szCs w:val="24"/>
          <w:highlight w:val="white"/>
          <w:lang w:val="en-US"/>
        </w:rPr>
        <w:t xml:space="preserve">Ratner, R. K., &amp; Herbst, K. C. (2005). </w:t>
      </w:r>
      <w:r w:rsidRPr="00CC6081">
        <w:rPr>
          <w:sz w:val="24"/>
          <w:szCs w:val="24"/>
          <w:highlight w:val="white"/>
          <w:lang w:val="en-US"/>
        </w:rPr>
        <w:t xml:space="preserve">When good decisions have bad outcomes: The impact of </w:t>
      </w:r>
      <w:proofErr w:type="spellStart"/>
      <w:r w:rsidRPr="00CC6081">
        <w:rPr>
          <w:sz w:val="24"/>
          <w:szCs w:val="24"/>
          <w:highlight w:val="white"/>
          <w:lang w:val="en-US"/>
        </w:rPr>
        <w:t>affect</w:t>
      </w:r>
      <w:proofErr w:type="spellEnd"/>
      <w:r w:rsidRPr="00CC6081">
        <w:rPr>
          <w:sz w:val="24"/>
          <w:szCs w:val="24"/>
          <w:highlight w:val="white"/>
          <w:lang w:val="en-US"/>
        </w:rPr>
        <w:t xml:space="preserve"> on switching behavior. </w:t>
      </w:r>
      <w:r w:rsidRPr="00AF78CD">
        <w:rPr>
          <w:i/>
          <w:sz w:val="24"/>
          <w:szCs w:val="24"/>
          <w:highlight w:val="white"/>
          <w:lang w:val="en-US"/>
        </w:rPr>
        <w:t>Organizational Behavior and Human Decision Processes</w:t>
      </w:r>
      <w:r w:rsidRPr="00AF78CD">
        <w:rPr>
          <w:sz w:val="24"/>
          <w:szCs w:val="24"/>
          <w:highlight w:val="white"/>
          <w:lang w:val="en-US"/>
        </w:rPr>
        <w:t xml:space="preserve">, </w:t>
      </w:r>
      <w:r w:rsidRPr="00AF78CD">
        <w:rPr>
          <w:i/>
          <w:sz w:val="24"/>
          <w:szCs w:val="24"/>
          <w:highlight w:val="white"/>
          <w:lang w:val="en-US"/>
        </w:rPr>
        <w:t>96</w:t>
      </w:r>
      <w:r w:rsidRPr="00AF78CD">
        <w:rPr>
          <w:sz w:val="24"/>
          <w:szCs w:val="24"/>
          <w:highlight w:val="white"/>
          <w:lang w:val="en-US"/>
        </w:rPr>
        <w:t>(1), 23-37.</w:t>
      </w:r>
    </w:p>
    <w:p w14:paraId="6E01B75B" w14:textId="77777777" w:rsidR="00CC6081" w:rsidRPr="000009EA" w:rsidRDefault="00CC6081" w:rsidP="00AF78CD">
      <w:pPr>
        <w:spacing w:after="40"/>
        <w:jc w:val="both"/>
        <w:rPr>
          <w:sz w:val="24"/>
          <w:szCs w:val="24"/>
          <w:highlight w:val="white"/>
        </w:rPr>
      </w:pPr>
      <w:bookmarkStart w:id="13" w:name="_2jxsxqh" w:colFirst="0" w:colLast="0"/>
      <w:bookmarkEnd w:id="13"/>
      <w:r w:rsidRPr="00EF21C3">
        <w:rPr>
          <w:sz w:val="24"/>
          <w:szCs w:val="24"/>
          <w:highlight w:val="white"/>
          <w:lang w:val="en-US"/>
        </w:rPr>
        <w:t xml:space="preserve">Russo, J. E., &amp; </w:t>
      </w:r>
      <w:proofErr w:type="spellStart"/>
      <w:r w:rsidRPr="00EF21C3">
        <w:rPr>
          <w:sz w:val="24"/>
          <w:szCs w:val="24"/>
          <w:highlight w:val="white"/>
          <w:lang w:val="en-US"/>
        </w:rPr>
        <w:t>Schoemaker</w:t>
      </w:r>
      <w:proofErr w:type="spellEnd"/>
      <w:r w:rsidRPr="00EF21C3">
        <w:rPr>
          <w:sz w:val="24"/>
          <w:szCs w:val="24"/>
          <w:highlight w:val="white"/>
          <w:lang w:val="en-US"/>
        </w:rPr>
        <w:t xml:space="preserve">, P. J. H. (1989). </w:t>
      </w:r>
      <w:r w:rsidRPr="000009EA">
        <w:rPr>
          <w:sz w:val="24"/>
          <w:szCs w:val="24"/>
          <w:highlight w:val="white"/>
        </w:rPr>
        <w:t>Tomada de decisões: armadilhas. São Paulo: Saraiva.</w:t>
      </w:r>
    </w:p>
    <w:p w14:paraId="52E41259" w14:textId="77777777" w:rsidR="00CC6081" w:rsidRPr="000009EA" w:rsidRDefault="00CC6081" w:rsidP="00AF78CD">
      <w:pPr>
        <w:spacing w:after="40"/>
        <w:jc w:val="both"/>
        <w:rPr>
          <w:sz w:val="24"/>
          <w:szCs w:val="24"/>
          <w:highlight w:val="white"/>
        </w:rPr>
      </w:pPr>
      <w:proofErr w:type="spellStart"/>
      <w:r w:rsidRPr="000009EA">
        <w:rPr>
          <w:sz w:val="24"/>
          <w:szCs w:val="24"/>
          <w:highlight w:val="white"/>
        </w:rPr>
        <w:t>Schoemaker</w:t>
      </w:r>
      <w:proofErr w:type="spellEnd"/>
      <w:r w:rsidRPr="000009EA">
        <w:rPr>
          <w:sz w:val="24"/>
          <w:szCs w:val="24"/>
          <w:highlight w:val="white"/>
        </w:rPr>
        <w:t xml:space="preserve">, P. J. H. (2013). Erros incríveis: por que o maior de todos os equívocos pode gerar resultados de alto impacto. Rio de Janeiro: </w:t>
      </w:r>
      <w:r w:rsidRPr="000009EA">
        <w:rPr>
          <w:i/>
          <w:sz w:val="24"/>
          <w:szCs w:val="24"/>
          <w:highlight w:val="white"/>
        </w:rPr>
        <w:t>Elsevier</w:t>
      </w:r>
      <w:r w:rsidRPr="000009EA">
        <w:rPr>
          <w:sz w:val="24"/>
          <w:szCs w:val="24"/>
          <w:highlight w:val="white"/>
        </w:rPr>
        <w:t>.</w:t>
      </w:r>
    </w:p>
    <w:p w14:paraId="12A0B694" w14:textId="77777777" w:rsidR="00CC6081" w:rsidRPr="00CC6081" w:rsidRDefault="00CC6081" w:rsidP="00AF78CD">
      <w:pPr>
        <w:spacing w:after="40"/>
        <w:jc w:val="both"/>
        <w:rPr>
          <w:sz w:val="24"/>
          <w:szCs w:val="24"/>
          <w:highlight w:val="white"/>
          <w:lang w:val="en-US"/>
        </w:rPr>
      </w:pPr>
      <w:proofErr w:type="spellStart"/>
      <w:r w:rsidRPr="000009EA">
        <w:rPr>
          <w:sz w:val="24"/>
          <w:szCs w:val="24"/>
          <w:highlight w:val="white"/>
        </w:rPr>
        <w:t>Shi</w:t>
      </w:r>
      <w:proofErr w:type="spellEnd"/>
      <w:r w:rsidRPr="000009EA">
        <w:rPr>
          <w:sz w:val="24"/>
          <w:szCs w:val="24"/>
          <w:highlight w:val="white"/>
        </w:rPr>
        <w:t xml:space="preserve">, B., </w:t>
      </w:r>
      <w:proofErr w:type="spellStart"/>
      <w:r w:rsidRPr="000009EA">
        <w:rPr>
          <w:sz w:val="24"/>
          <w:szCs w:val="24"/>
          <w:highlight w:val="white"/>
        </w:rPr>
        <w:t>Meng</w:t>
      </w:r>
      <w:proofErr w:type="spellEnd"/>
      <w:r w:rsidRPr="000009EA">
        <w:rPr>
          <w:sz w:val="24"/>
          <w:szCs w:val="24"/>
          <w:highlight w:val="white"/>
        </w:rPr>
        <w:t xml:space="preserve">, B., &amp; Wang, J. (2016). </w:t>
      </w:r>
      <w:r w:rsidRPr="00CC6081">
        <w:rPr>
          <w:sz w:val="24"/>
          <w:szCs w:val="24"/>
          <w:highlight w:val="white"/>
          <w:lang w:val="en-US"/>
        </w:rPr>
        <w:t xml:space="preserve">An Optimal Decision Assessment Model Based on the Acceptable Maximum LGD of Commercial Banks and Its Application. </w:t>
      </w:r>
      <w:r w:rsidRPr="00CC6081">
        <w:rPr>
          <w:i/>
          <w:sz w:val="24"/>
          <w:szCs w:val="24"/>
          <w:highlight w:val="white"/>
          <w:lang w:val="en-US"/>
        </w:rPr>
        <w:t>Scientific Programming</w:t>
      </w:r>
      <w:r w:rsidRPr="00CC6081">
        <w:rPr>
          <w:sz w:val="24"/>
          <w:szCs w:val="24"/>
          <w:highlight w:val="white"/>
          <w:lang w:val="en-US"/>
        </w:rPr>
        <w:t xml:space="preserve">, </w:t>
      </w:r>
      <w:r w:rsidRPr="00CC6081">
        <w:rPr>
          <w:i/>
          <w:sz w:val="24"/>
          <w:szCs w:val="24"/>
          <w:highlight w:val="white"/>
          <w:lang w:val="en-US"/>
        </w:rPr>
        <w:t>2016</w:t>
      </w:r>
      <w:r w:rsidRPr="00CC6081">
        <w:rPr>
          <w:sz w:val="24"/>
          <w:szCs w:val="24"/>
          <w:highlight w:val="white"/>
          <w:lang w:val="en-US"/>
        </w:rPr>
        <w:t>.</w:t>
      </w:r>
    </w:p>
    <w:p w14:paraId="3A8901DD" w14:textId="77777777" w:rsidR="00CC6081" w:rsidRPr="00CC6081" w:rsidRDefault="00CC6081" w:rsidP="00AF78CD">
      <w:pPr>
        <w:spacing w:after="40"/>
        <w:jc w:val="both"/>
        <w:rPr>
          <w:sz w:val="24"/>
          <w:szCs w:val="24"/>
          <w:highlight w:val="white"/>
          <w:lang w:val="en-US"/>
        </w:rPr>
      </w:pPr>
      <w:r w:rsidRPr="00CC6081">
        <w:rPr>
          <w:sz w:val="24"/>
          <w:szCs w:val="24"/>
          <w:highlight w:val="white"/>
          <w:lang w:val="en-US"/>
        </w:rPr>
        <w:t xml:space="preserve">Watts, S., </w:t>
      </w:r>
      <w:proofErr w:type="spellStart"/>
      <w:r w:rsidRPr="00CC6081">
        <w:rPr>
          <w:sz w:val="24"/>
          <w:szCs w:val="24"/>
          <w:highlight w:val="white"/>
          <w:lang w:val="en-US"/>
        </w:rPr>
        <w:t>Shankaranarayanan</w:t>
      </w:r>
      <w:proofErr w:type="spellEnd"/>
      <w:r w:rsidRPr="00CC6081">
        <w:rPr>
          <w:sz w:val="24"/>
          <w:szCs w:val="24"/>
          <w:highlight w:val="white"/>
          <w:lang w:val="en-US"/>
        </w:rPr>
        <w:t xml:space="preserve">, G., &amp; Even, A. (2009). Data quality assessment in context: A cognitive perspective. </w:t>
      </w:r>
      <w:r w:rsidRPr="00CC6081">
        <w:rPr>
          <w:i/>
          <w:sz w:val="24"/>
          <w:szCs w:val="24"/>
          <w:highlight w:val="white"/>
          <w:lang w:val="en-US"/>
        </w:rPr>
        <w:t>Decision Support Systems</w:t>
      </w:r>
      <w:r w:rsidRPr="00CC6081">
        <w:rPr>
          <w:sz w:val="24"/>
          <w:szCs w:val="24"/>
          <w:highlight w:val="white"/>
          <w:lang w:val="en-US"/>
        </w:rPr>
        <w:t xml:space="preserve">, </w:t>
      </w:r>
      <w:r w:rsidRPr="00CC6081">
        <w:rPr>
          <w:i/>
          <w:sz w:val="24"/>
          <w:szCs w:val="24"/>
          <w:highlight w:val="white"/>
          <w:lang w:val="en-US"/>
        </w:rPr>
        <w:t>48</w:t>
      </w:r>
      <w:r w:rsidRPr="00CC6081">
        <w:rPr>
          <w:sz w:val="24"/>
          <w:szCs w:val="24"/>
          <w:highlight w:val="white"/>
          <w:lang w:val="en-US"/>
        </w:rPr>
        <w:t>(1), 202-211.</w:t>
      </w:r>
    </w:p>
    <w:p w14:paraId="35195AAB" w14:textId="77777777" w:rsidR="00CC6081" w:rsidRPr="00CC6081" w:rsidRDefault="00CC6081" w:rsidP="00AF78CD">
      <w:pPr>
        <w:spacing w:after="40"/>
        <w:jc w:val="both"/>
        <w:rPr>
          <w:sz w:val="24"/>
          <w:szCs w:val="24"/>
          <w:highlight w:val="white"/>
          <w:lang w:val="en-US"/>
        </w:rPr>
      </w:pPr>
      <w:bookmarkStart w:id="14" w:name="_4d34og8" w:colFirst="0" w:colLast="0"/>
      <w:bookmarkStart w:id="15" w:name="_2s8eyo1" w:colFirst="0" w:colLast="0"/>
      <w:bookmarkStart w:id="16" w:name="_26in1rg" w:colFirst="0" w:colLast="0"/>
      <w:bookmarkStart w:id="17" w:name="_35nkun2" w:colFirst="0" w:colLast="0"/>
      <w:bookmarkEnd w:id="14"/>
      <w:bookmarkEnd w:id="15"/>
      <w:bookmarkEnd w:id="16"/>
      <w:bookmarkEnd w:id="17"/>
      <w:proofErr w:type="spellStart"/>
      <w:r w:rsidRPr="00CC6081">
        <w:rPr>
          <w:sz w:val="24"/>
          <w:szCs w:val="24"/>
          <w:highlight w:val="white"/>
          <w:lang w:val="en-US"/>
        </w:rPr>
        <w:t>Zakay</w:t>
      </w:r>
      <w:proofErr w:type="spellEnd"/>
      <w:r w:rsidRPr="00CC6081">
        <w:rPr>
          <w:sz w:val="24"/>
          <w:szCs w:val="24"/>
          <w:highlight w:val="white"/>
          <w:lang w:val="en-US"/>
        </w:rPr>
        <w:t xml:space="preserve">, D. (1984). The evaluation of managerial decisions' quality by managers. </w:t>
      </w:r>
      <w:r w:rsidRPr="00CC6081">
        <w:rPr>
          <w:i/>
          <w:sz w:val="24"/>
          <w:szCs w:val="24"/>
          <w:highlight w:val="white"/>
          <w:lang w:val="en-US"/>
        </w:rPr>
        <w:t xml:space="preserve">Acta </w:t>
      </w:r>
      <w:proofErr w:type="spellStart"/>
      <w:r w:rsidRPr="00CC6081">
        <w:rPr>
          <w:i/>
          <w:sz w:val="24"/>
          <w:szCs w:val="24"/>
          <w:highlight w:val="white"/>
          <w:lang w:val="en-US"/>
        </w:rPr>
        <w:t>Psychologica</w:t>
      </w:r>
      <w:proofErr w:type="spellEnd"/>
      <w:r w:rsidRPr="00CC6081">
        <w:rPr>
          <w:sz w:val="24"/>
          <w:szCs w:val="24"/>
          <w:highlight w:val="white"/>
          <w:lang w:val="en-US"/>
        </w:rPr>
        <w:t xml:space="preserve">, </w:t>
      </w:r>
      <w:r w:rsidRPr="00CC6081">
        <w:rPr>
          <w:i/>
          <w:sz w:val="24"/>
          <w:szCs w:val="24"/>
          <w:highlight w:val="white"/>
          <w:lang w:val="en-US"/>
        </w:rPr>
        <w:t>56</w:t>
      </w:r>
      <w:r w:rsidRPr="00CC6081">
        <w:rPr>
          <w:sz w:val="24"/>
          <w:szCs w:val="24"/>
          <w:highlight w:val="white"/>
          <w:lang w:val="en-US"/>
        </w:rPr>
        <w:t>(1-3), 49-57.</w:t>
      </w:r>
    </w:p>
    <w:p w14:paraId="534BA667" w14:textId="479C143B" w:rsidR="00F21677" w:rsidRPr="00F21677" w:rsidRDefault="00CC6081" w:rsidP="00AF78CD">
      <w:pPr>
        <w:spacing w:after="40"/>
        <w:jc w:val="both"/>
        <w:rPr>
          <w:sz w:val="24"/>
          <w:szCs w:val="24"/>
        </w:rPr>
      </w:pPr>
      <w:bookmarkStart w:id="18" w:name="_1ksv4uv" w:colFirst="0" w:colLast="0"/>
      <w:bookmarkStart w:id="19" w:name="_44sinio" w:colFirst="0" w:colLast="0"/>
      <w:bookmarkEnd w:id="18"/>
      <w:bookmarkEnd w:id="19"/>
      <w:proofErr w:type="spellStart"/>
      <w:r w:rsidRPr="00CC6081">
        <w:rPr>
          <w:sz w:val="24"/>
          <w:szCs w:val="24"/>
          <w:highlight w:val="white"/>
          <w:lang w:val="en-US"/>
        </w:rPr>
        <w:t>Zinkevičiūte</w:t>
      </w:r>
      <w:proofErr w:type="spellEnd"/>
      <w:r w:rsidRPr="00CC6081">
        <w:rPr>
          <w:sz w:val="24"/>
          <w:szCs w:val="24"/>
          <w:highlight w:val="white"/>
          <w:lang w:val="en-US"/>
        </w:rPr>
        <w:t xml:space="preserve">, V. (2007). Evaluation of business strategic decisions under changing environment conditions. </w:t>
      </w:r>
      <w:proofErr w:type="spellStart"/>
      <w:r w:rsidRPr="000009EA">
        <w:rPr>
          <w:i/>
          <w:sz w:val="24"/>
          <w:szCs w:val="24"/>
          <w:highlight w:val="white"/>
        </w:rPr>
        <w:t>Journal</w:t>
      </w:r>
      <w:proofErr w:type="spellEnd"/>
      <w:r w:rsidRPr="000009EA">
        <w:rPr>
          <w:i/>
          <w:sz w:val="24"/>
          <w:szCs w:val="24"/>
          <w:highlight w:val="white"/>
        </w:rPr>
        <w:t xml:space="preserve"> </w:t>
      </w:r>
      <w:proofErr w:type="spellStart"/>
      <w:r w:rsidRPr="000009EA">
        <w:rPr>
          <w:i/>
          <w:sz w:val="24"/>
          <w:szCs w:val="24"/>
          <w:highlight w:val="white"/>
        </w:rPr>
        <w:t>of</w:t>
      </w:r>
      <w:proofErr w:type="spellEnd"/>
      <w:r w:rsidRPr="000009EA">
        <w:rPr>
          <w:i/>
          <w:sz w:val="24"/>
          <w:szCs w:val="24"/>
          <w:highlight w:val="white"/>
        </w:rPr>
        <w:t xml:space="preserve"> Business </w:t>
      </w:r>
      <w:proofErr w:type="spellStart"/>
      <w:r w:rsidRPr="000009EA">
        <w:rPr>
          <w:i/>
          <w:sz w:val="24"/>
          <w:szCs w:val="24"/>
          <w:highlight w:val="white"/>
        </w:rPr>
        <w:t>Economics</w:t>
      </w:r>
      <w:proofErr w:type="spellEnd"/>
      <w:r w:rsidRPr="000009EA">
        <w:rPr>
          <w:i/>
          <w:sz w:val="24"/>
          <w:szCs w:val="24"/>
          <w:highlight w:val="white"/>
        </w:rPr>
        <w:t xml:space="preserve"> </w:t>
      </w:r>
      <w:proofErr w:type="spellStart"/>
      <w:r w:rsidRPr="000009EA">
        <w:rPr>
          <w:i/>
          <w:sz w:val="24"/>
          <w:szCs w:val="24"/>
          <w:highlight w:val="white"/>
        </w:rPr>
        <w:t>and</w:t>
      </w:r>
      <w:proofErr w:type="spellEnd"/>
      <w:r w:rsidRPr="000009EA">
        <w:rPr>
          <w:i/>
          <w:sz w:val="24"/>
          <w:szCs w:val="24"/>
          <w:highlight w:val="white"/>
        </w:rPr>
        <w:t xml:space="preserve"> Management</w:t>
      </w:r>
      <w:r w:rsidRPr="000009EA">
        <w:rPr>
          <w:sz w:val="24"/>
          <w:szCs w:val="24"/>
          <w:highlight w:val="white"/>
        </w:rPr>
        <w:t xml:space="preserve">, </w:t>
      </w:r>
      <w:r w:rsidRPr="000009EA">
        <w:rPr>
          <w:i/>
          <w:sz w:val="24"/>
          <w:szCs w:val="24"/>
          <w:highlight w:val="white"/>
        </w:rPr>
        <w:t>8</w:t>
      </w:r>
      <w:r w:rsidRPr="000009EA">
        <w:rPr>
          <w:sz w:val="24"/>
          <w:szCs w:val="24"/>
          <w:highlight w:val="white"/>
        </w:rPr>
        <w:t>(4), 267-274.</w:t>
      </w:r>
    </w:p>
    <w:sectPr w:rsidR="00F21677" w:rsidRPr="00F21677" w:rsidSect="002C18A8">
      <w:headerReference w:type="default" r:id="rId9"/>
      <w:footerReference w:type="default" r:id="rId10"/>
      <w:type w:val="continuous"/>
      <w:pgSz w:w="11900" w:h="16840"/>
      <w:pgMar w:top="1701" w:right="1134" w:bottom="1134" w:left="1701" w:header="5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6E66D" w14:textId="77777777" w:rsidR="005068E9" w:rsidRDefault="005068E9" w:rsidP="008A5824">
      <w:r>
        <w:separator/>
      </w:r>
    </w:p>
  </w:endnote>
  <w:endnote w:type="continuationSeparator" w:id="0">
    <w:p w14:paraId="2621DDEA" w14:textId="77777777" w:rsidR="005068E9" w:rsidRDefault="005068E9"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1343767"/>
      <w:docPartObj>
        <w:docPartGallery w:val="Page Numbers (Bottom of Page)"/>
        <w:docPartUnique/>
      </w:docPartObj>
    </w:sdtPr>
    <w:sdtEndPr/>
    <w:sdtContent>
      <w:p w14:paraId="5AB9C0CB" w14:textId="0B826554" w:rsidR="00B751AB" w:rsidRPr="00C04F45" w:rsidRDefault="00B751AB">
        <w:pPr>
          <w:pStyle w:val="Rodap"/>
          <w:jc w:val="right"/>
          <w:rPr>
            <w:rFonts w:ascii="Times New Roman" w:hAnsi="Times New Roman" w:cs="Times New Roman"/>
          </w:rPr>
        </w:pP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4F6BEF">
          <w:rPr>
            <w:rFonts w:ascii="Times New Roman" w:hAnsi="Times New Roman" w:cs="Times New Roman"/>
            <w:noProof/>
          </w:rPr>
          <w:t>2</w:t>
        </w:r>
        <w:r w:rsidRPr="00C04F45">
          <w:rPr>
            <w:rFonts w:ascii="Times New Roman" w:hAnsi="Times New Roman" w:cs="Times New Roman"/>
          </w:rPr>
          <w:fldChar w:fldCharType="end"/>
        </w:r>
      </w:p>
    </w:sdtContent>
  </w:sdt>
  <w:p w14:paraId="232600E7" w14:textId="24760ABA" w:rsidR="00B751AB" w:rsidRDefault="002C18A8">
    <w:pPr>
      <w:pStyle w:val="Rodap"/>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68480" behindDoc="1" locked="0" layoutInCell="1" allowOverlap="1" wp14:anchorId="05A3ABB3" wp14:editId="5AA47055">
          <wp:simplePos x="0" y="0"/>
          <wp:positionH relativeFrom="column">
            <wp:posOffset>238302</wp:posOffset>
          </wp:positionH>
          <wp:positionV relativeFrom="paragraph">
            <wp:posOffset>77190</wp:posOffset>
          </wp:positionV>
          <wp:extent cx="5241851" cy="595978"/>
          <wp:effectExtent l="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353600" cy="608683"/>
                  </a:xfrm>
                  <a:prstGeom prst="rect">
                    <a:avLst/>
                  </a:prstGeom>
                </pic:spPr>
              </pic:pic>
            </a:graphicData>
          </a:graphic>
          <wp14:sizeRelH relativeFrom="margin">
            <wp14:pctWidth>0</wp14:pctWidth>
          </wp14:sizeRelH>
          <wp14:sizeRelV relativeFrom="margin">
            <wp14:pctHeight>0</wp14:pctHeight>
          </wp14:sizeRelV>
        </wp:anchor>
      </w:drawing>
    </w:r>
  </w:p>
  <w:p w14:paraId="03FD754A" w14:textId="77777777" w:rsidR="00B751AB" w:rsidRPr="00C04F45" w:rsidRDefault="00B751AB"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2A128" w14:textId="77777777" w:rsidR="005068E9" w:rsidRDefault="005068E9" w:rsidP="008A5824">
      <w:r>
        <w:separator/>
      </w:r>
    </w:p>
  </w:footnote>
  <w:footnote w:type="continuationSeparator" w:id="0">
    <w:p w14:paraId="24F6B341" w14:textId="77777777" w:rsidR="005068E9" w:rsidRDefault="005068E9"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853F0" w14:textId="77777777" w:rsidR="00B751AB" w:rsidRPr="00E361F4" w:rsidRDefault="00B751AB" w:rsidP="00E361F4">
    <w:pPr>
      <w:pStyle w:val="Cabealho"/>
    </w:pPr>
    <w:r>
      <w:rPr>
        <w:noProof/>
        <w:lang w:eastAsia="pt-BR"/>
      </w:rPr>
      <w:drawing>
        <wp:inline distT="0" distB="0" distL="0" distR="0" wp14:anchorId="4FBFCBB3" wp14:editId="12ACB966">
          <wp:extent cx="5752909" cy="981075"/>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2909" cy="9810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A4FB0"/>
    <w:multiLevelType w:val="multilevel"/>
    <w:tmpl w:val="A580CBF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73F6EFA"/>
    <w:multiLevelType w:val="multilevel"/>
    <w:tmpl w:val="7EB8E6A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622B6"/>
    <w:multiLevelType w:val="multilevel"/>
    <w:tmpl w:val="B6E2B0C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EA3F54"/>
    <w:multiLevelType w:val="multilevel"/>
    <w:tmpl w:val="77CC527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3A11C2"/>
    <w:multiLevelType w:val="multilevel"/>
    <w:tmpl w:val="EFA42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2146CAF"/>
    <w:multiLevelType w:val="multilevel"/>
    <w:tmpl w:val="88442D8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C272B37"/>
    <w:multiLevelType w:val="multilevel"/>
    <w:tmpl w:val="28FCBB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3F64789"/>
    <w:multiLevelType w:val="multilevel"/>
    <w:tmpl w:val="0F56A7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C41032"/>
    <w:multiLevelType w:val="hybridMultilevel"/>
    <w:tmpl w:val="C37E6D4E"/>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1"/>
  </w:num>
  <w:num w:numId="4">
    <w:abstractNumId w:val="2"/>
  </w:num>
  <w:num w:numId="5">
    <w:abstractNumId w:val="9"/>
  </w:num>
  <w:num w:numId="6">
    <w:abstractNumId w:val="7"/>
  </w:num>
  <w:num w:numId="7">
    <w:abstractNumId w:val="4"/>
  </w:num>
  <w:num w:numId="8">
    <w:abstractNumId w:val="3"/>
  </w:num>
  <w:num w:numId="9">
    <w:abstractNumId w:val="6"/>
  </w:num>
  <w:num w:numId="10">
    <w:abstractNumId w:val="8"/>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24"/>
    <w:rsid w:val="000028D0"/>
    <w:rsid w:val="000224D1"/>
    <w:rsid w:val="00067126"/>
    <w:rsid w:val="001119A8"/>
    <w:rsid w:val="00136504"/>
    <w:rsid w:val="001432EC"/>
    <w:rsid w:val="0016220D"/>
    <w:rsid w:val="0016685B"/>
    <w:rsid w:val="00186DC5"/>
    <w:rsid w:val="00194BA9"/>
    <w:rsid w:val="001A4423"/>
    <w:rsid w:val="001C328B"/>
    <w:rsid w:val="001E2C7C"/>
    <w:rsid w:val="001F6A6D"/>
    <w:rsid w:val="00231104"/>
    <w:rsid w:val="00246B1D"/>
    <w:rsid w:val="002503ED"/>
    <w:rsid w:val="002B0015"/>
    <w:rsid w:val="002B2B78"/>
    <w:rsid w:val="002C18A8"/>
    <w:rsid w:val="002D753F"/>
    <w:rsid w:val="00304D92"/>
    <w:rsid w:val="00311AD8"/>
    <w:rsid w:val="0036377D"/>
    <w:rsid w:val="0038579D"/>
    <w:rsid w:val="003F50D9"/>
    <w:rsid w:val="004020EB"/>
    <w:rsid w:val="004426D7"/>
    <w:rsid w:val="0046674A"/>
    <w:rsid w:val="00473887"/>
    <w:rsid w:val="00484D26"/>
    <w:rsid w:val="0049112F"/>
    <w:rsid w:val="00491708"/>
    <w:rsid w:val="00496550"/>
    <w:rsid w:val="004A017E"/>
    <w:rsid w:val="004A057A"/>
    <w:rsid w:val="004A7365"/>
    <w:rsid w:val="004B1977"/>
    <w:rsid w:val="004F6BEF"/>
    <w:rsid w:val="005068E9"/>
    <w:rsid w:val="00510F97"/>
    <w:rsid w:val="005740B9"/>
    <w:rsid w:val="006064A3"/>
    <w:rsid w:val="00631DCF"/>
    <w:rsid w:val="00632AF9"/>
    <w:rsid w:val="0068218F"/>
    <w:rsid w:val="00686527"/>
    <w:rsid w:val="0072578D"/>
    <w:rsid w:val="007504D0"/>
    <w:rsid w:val="007737BE"/>
    <w:rsid w:val="0079323D"/>
    <w:rsid w:val="007F3748"/>
    <w:rsid w:val="00844962"/>
    <w:rsid w:val="00860B20"/>
    <w:rsid w:val="008A5824"/>
    <w:rsid w:val="008B4F61"/>
    <w:rsid w:val="008D4F05"/>
    <w:rsid w:val="009621DF"/>
    <w:rsid w:val="009811E7"/>
    <w:rsid w:val="009833D5"/>
    <w:rsid w:val="009A32FE"/>
    <w:rsid w:val="009D3027"/>
    <w:rsid w:val="00A03B9B"/>
    <w:rsid w:val="00A23974"/>
    <w:rsid w:val="00A86ECF"/>
    <w:rsid w:val="00AA2508"/>
    <w:rsid w:val="00AC2008"/>
    <w:rsid w:val="00AF78CD"/>
    <w:rsid w:val="00B32719"/>
    <w:rsid w:val="00B37EB2"/>
    <w:rsid w:val="00B41CAF"/>
    <w:rsid w:val="00B751AB"/>
    <w:rsid w:val="00BA572E"/>
    <w:rsid w:val="00BC3176"/>
    <w:rsid w:val="00BD0F13"/>
    <w:rsid w:val="00C04F45"/>
    <w:rsid w:val="00C30374"/>
    <w:rsid w:val="00C60BC0"/>
    <w:rsid w:val="00C77A4F"/>
    <w:rsid w:val="00CA2367"/>
    <w:rsid w:val="00CA25AA"/>
    <w:rsid w:val="00CA4905"/>
    <w:rsid w:val="00CC6081"/>
    <w:rsid w:val="00CE5296"/>
    <w:rsid w:val="00CF645C"/>
    <w:rsid w:val="00D43C5E"/>
    <w:rsid w:val="00D91EAD"/>
    <w:rsid w:val="00DA77CE"/>
    <w:rsid w:val="00E13A58"/>
    <w:rsid w:val="00E361F4"/>
    <w:rsid w:val="00E6136F"/>
    <w:rsid w:val="00E62CBE"/>
    <w:rsid w:val="00EA5DFD"/>
    <w:rsid w:val="00ED7A83"/>
    <w:rsid w:val="00EF318E"/>
    <w:rsid w:val="00F030F7"/>
    <w:rsid w:val="00F21677"/>
    <w:rsid w:val="00F74322"/>
    <w:rsid w:val="00FB15E9"/>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90F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rsid w:val="00F21677"/>
    <w:pPr>
      <w:keepNext/>
      <w:suppressAutoHyphens w:val="0"/>
      <w:spacing w:before="120" w:after="120"/>
      <w:ind w:left="227" w:hanging="227"/>
      <w:outlineLvl w:val="0"/>
    </w:pPr>
    <w:rPr>
      <w:b/>
      <w:sz w:val="24"/>
      <w:szCs w:val="24"/>
    </w:rPr>
  </w:style>
  <w:style w:type="paragraph" w:styleId="Ttulo2">
    <w:name w:val="heading 2"/>
    <w:basedOn w:val="Normal"/>
    <w:next w:val="Normal"/>
    <w:link w:val="Ttulo2Char"/>
    <w:rsid w:val="00F21677"/>
    <w:pPr>
      <w:keepNext/>
      <w:suppressAutoHyphens w:val="0"/>
      <w:spacing w:after="120"/>
      <w:ind w:left="284" w:hanging="284"/>
      <w:outlineLvl w:val="1"/>
    </w:pPr>
    <w:rPr>
      <w:b/>
      <w:sz w:val="24"/>
      <w:szCs w:val="24"/>
    </w:rPr>
  </w:style>
  <w:style w:type="paragraph" w:styleId="Ttulo3">
    <w:name w:val="heading 3"/>
    <w:basedOn w:val="Normal"/>
    <w:next w:val="Normal"/>
    <w:link w:val="Ttulo3Char"/>
    <w:rsid w:val="00F21677"/>
    <w:pPr>
      <w:keepNext/>
      <w:suppressAutoHyphens w:val="0"/>
      <w:ind w:left="720" w:hanging="720"/>
      <w:outlineLvl w:val="2"/>
    </w:pPr>
    <w:rPr>
      <w:b/>
      <w:sz w:val="24"/>
      <w:szCs w:val="24"/>
    </w:rPr>
  </w:style>
  <w:style w:type="paragraph" w:styleId="Ttulo4">
    <w:name w:val="heading 4"/>
    <w:basedOn w:val="Normal"/>
    <w:next w:val="Normal"/>
    <w:link w:val="Ttulo4Char"/>
    <w:rsid w:val="00F21677"/>
    <w:pPr>
      <w:keepNext/>
      <w:suppressAutoHyphens w:val="0"/>
      <w:ind w:left="864" w:hanging="864"/>
      <w:outlineLvl w:val="3"/>
    </w:pPr>
    <w:rPr>
      <w:b/>
      <w:color w:val="000000"/>
      <w:sz w:val="24"/>
      <w:szCs w:val="24"/>
    </w:rPr>
  </w:style>
  <w:style w:type="paragraph" w:styleId="Ttulo5">
    <w:name w:val="heading 5"/>
    <w:basedOn w:val="Normal"/>
    <w:next w:val="Normal"/>
    <w:link w:val="Ttulo5Char"/>
    <w:rsid w:val="00F21677"/>
    <w:pPr>
      <w:suppressAutoHyphens w:val="0"/>
      <w:ind w:left="1008" w:hanging="1008"/>
      <w:outlineLvl w:val="4"/>
    </w:pPr>
    <w:rPr>
      <w:b/>
      <w:sz w:val="24"/>
      <w:szCs w:val="24"/>
    </w:rPr>
  </w:style>
  <w:style w:type="paragraph" w:styleId="Ttulo6">
    <w:name w:val="heading 6"/>
    <w:basedOn w:val="Normal"/>
    <w:next w:val="Normal"/>
    <w:link w:val="Ttulo6Char"/>
    <w:rsid w:val="00F21677"/>
    <w:pPr>
      <w:suppressAutoHyphens w:val="0"/>
      <w:ind w:left="1152" w:hanging="1152"/>
      <w:outlineLvl w:val="5"/>
    </w:pPr>
    <w:rPr>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MenoPendente1">
    <w:name w:val="Menção Pendente1"/>
    <w:basedOn w:val="Fontepargpadro"/>
    <w:uiPriority w:val="99"/>
    <w:semiHidden/>
    <w:unhideWhenUsed/>
    <w:rsid w:val="00F21677"/>
    <w:rPr>
      <w:color w:val="808080"/>
      <w:shd w:val="clear" w:color="auto" w:fill="E6E6E6"/>
    </w:rPr>
  </w:style>
  <w:style w:type="character" w:styleId="Refdecomentrio">
    <w:name w:val="annotation reference"/>
    <w:basedOn w:val="Fontepargpadro"/>
    <w:uiPriority w:val="99"/>
    <w:semiHidden/>
    <w:unhideWhenUsed/>
    <w:rsid w:val="00F21677"/>
    <w:rPr>
      <w:sz w:val="16"/>
      <w:szCs w:val="16"/>
    </w:rPr>
  </w:style>
  <w:style w:type="paragraph" w:styleId="Textodecomentrio">
    <w:name w:val="annotation text"/>
    <w:basedOn w:val="Normal"/>
    <w:link w:val="TextodecomentrioChar"/>
    <w:uiPriority w:val="99"/>
    <w:semiHidden/>
    <w:unhideWhenUsed/>
    <w:rsid w:val="00F21677"/>
    <w:pPr>
      <w:suppressAutoHyphens w:val="0"/>
    </w:pPr>
  </w:style>
  <w:style w:type="character" w:customStyle="1" w:styleId="TextodecomentrioChar">
    <w:name w:val="Texto de comentário Char"/>
    <w:basedOn w:val="Fontepargpadro"/>
    <w:link w:val="Textodecomentrio"/>
    <w:uiPriority w:val="99"/>
    <w:semiHidden/>
    <w:rsid w:val="00F21677"/>
    <w:rPr>
      <w:rFonts w:ascii="Times New Roman" w:eastAsia="Times New Roman" w:hAnsi="Times New Roman" w:cs="Times New Roman"/>
      <w:sz w:val="20"/>
      <w:szCs w:val="20"/>
      <w:lang w:eastAsia="pt-BR"/>
    </w:rPr>
  </w:style>
  <w:style w:type="character" w:customStyle="1" w:styleId="Ttulo1Char">
    <w:name w:val="Título 1 Char"/>
    <w:basedOn w:val="Fontepargpadro"/>
    <w:link w:val="Ttulo1"/>
    <w:rsid w:val="00F21677"/>
    <w:rPr>
      <w:rFonts w:ascii="Times New Roman" w:eastAsia="Times New Roman" w:hAnsi="Times New Roman" w:cs="Times New Roman"/>
      <w:b/>
      <w:lang w:eastAsia="pt-BR"/>
    </w:rPr>
  </w:style>
  <w:style w:type="character" w:customStyle="1" w:styleId="Ttulo2Char">
    <w:name w:val="Título 2 Char"/>
    <w:basedOn w:val="Fontepargpadro"/>
    <w:link w:val="Ttulo2"/>
    <w:rsid w:val="00F21677"/>
    <w:rPr>
      <w:rFonts w:ascii="Times New Roman" w:eastAsia="Times New Roman" w:hAnsi="Times New Roman" w:cs="Times New Roman"/>
      <w:b/>
      <w:lang w:eastAsia="pt-BR"/>
    </w:rPr>
  </w:style>
  <w:style w:type="character" w:customStyle="1" w:styleId="Ttulo3Char">
    <w:name w:val="Título 3 Char"/>
    <w:basedOn w:val="Fontepargpadro"/>
    <w:link w:val="Ttulo3"/>
    <w:rsid w:val="00F21677"/>
    <w:rPr>
      <w:rFonts w:ascii="Times New Roman" w:eastAsia="Times New Roman" w:hAnsi="Times New Roman" w:cs="Times New Roman"/>
      <w:b/>
      <w:lang w:eastAsia="pt-BR"/>
    </w:rPr>
  </w:style>
  <w:style w:type="character" w:customStyle="1" w:styleId="Ttulo4Char">
    <w:name w:val="Título 4 Char"/>
    <w:basedOn w:val="Fontepargpadro"/>
    <w:link w:val="Ttulo4"/>
    <w:rsid w:val="00F21677"/>
    <w:rPr>
      <w:rFonts w:ascii="Times New Roman" w:eastAsia="Times New Roman" w:hAnsi="Times New Roman" w:cs="Times New Roman"/>
      <w:b/>
      <w:color w:val="000000"/>
      <w:lang w:eastAsia="pt-BR"/>
    </w:rPr>
  </w:style>
  <w:style w:type="character" w:customStyle="1" w:styleId="Ttulo5Char">
    <w:name w:val="Título 5 Char"/>
    <w:basedOn w:val="Fontepargpadro"/>
    <w:link w:val="Ttulo5"/>
    <w:rsid w:val="00F21677"/>
    <w:rPr>
      <w:rFonts w:ascii="Times New Roman" w:eastAsia="Times New Roman" w:hAnsi="Times New Roman" w:cs="Times New Roman"/>
      <w:b/>
      <w:lang w:eastAsia="pt-BR"/>
    </w:rPr>
  </w:style>
  <w:style w:type="character" w:customStyle="1" w:styleId="Ttulo6Char">
    <w:name w:val="Título 6 Char"/>
    <w:basedOn w:val="Fontepargpadro"/>
    <w:link w:val="Ttulo6"/>
    <w:rsid w:val="00F21677"/>
    <w:rPr>
      <w:rFonts w:ascii="Times New Roman" w:eastAsia="Times New Roman" w:hAnsi="Times New Roman" w:cs="Times New Roman"/>
      <w:b/>
      <w:lang w:eastAsia="pt-BR"/>
    </w:rPr>
  </w:style>
  <w:style w:type="table" w:customStyle="1" w:styleId="TableNormal">
    <w:name w:val="Table Normal"/>
    <w:rsid w:val="00F21677"/>
    <w:rPr>
      <w:rFonts w:ascii="Times New Roman" w:eastAsia="Times New Roman" w:hAnsi="Times New Roman" w:cs="Times New Roman"/>
      <w:lang w:eastAsia="pt-BR"/>
    </w:rPr>
    <w:tblPr>
      <w:tblCellMar>
        <w:top w:w="0" w:type="dxa"/>
        <w:left w:w="0" w:type="dxa"/>
        <w:bottom w:w="0" w:type="dxa"/>
        <w:right w:w="0" w:type="dxa"/>
      </w:tblCellMar>
    </w:tblPr>
  </w:style>
  <w:style w:type="paragraph" w:styleId="Ttulo">
    <w:name w:val="Title"/>
    <w:basedOn w:val="Normal"/>
    <w:next w:val="Normal"/>
    <w:link w:val="TtuloChar"/>
    <w:rsid w:val="00F21677"/>
    <w:pPr>
      <w:suppressAutoHyphens w:val="0"/>
      <w:jc w:val="center"/>
    </w:pPr>
    <w:rPr>
      <w:b/>
      <w:sz w:val="30"/>
      <w:szCs w:val="30"/>
    </w:rPr>
  </w:style>
  <w:style w:type="character" w:customStyle="1" w:styleId="TtuloChar">
    <w:name w:val="Título Char"/>
    <w:basedOn w:val="Fontepargpadro"/>
    <w:link w:val="Ttulo"/>
    <w:rsid w:val="00F21677"/>
    <w:rPr>
      <w:rFonts w:ascii="Times New Roman" w:eastAsia="Times New Roman" w:hAnsi="Times New Roman" w:cs="Times New Roman"/>
      <w:b/>
      <w:sz w:val="30"/>
      <w:szCs w:val="30"/>
      <w:lang w:eastAsia="pt-BR"/>
    </w:rPr>
  </w:style>
  <w:style w:type="paragraph" w:styleId="Subttulo">
    <w:name w:val="Subtitle"/>
    <w:basedOn w:val="Normal"/>
    <w:next w:val="Normal"/>
    <w:link w:val="SubttuloChar"/>
    <w:rsid w:val="00F21677"/>
    <w:pPr>
      <w:keepNext/>
      <w:keepLines/>
      <w:suppressAutoHyphens w:val="0"/>
      <w:spacing w:before="360" w:after="80"/>
    </w:pPr>
    <w:rPr>
      <w:rFonts w:ascii="Georgia" w:eastAsia="Georgia" w:hAnsi="Georgia" w:cs="Georgia"/>
      <w:i/>
      <w:color w:val="666666"/>
      <w:sz w:val="48"/>
      <w:szCs w:val="48"/>
    </w:rPr>
  </w:style>
  <w:style w:type="character" w:customStyle="1" w:styleId="SubttuloChar">
    <w:name w:val="Subtítulo Char"/>
    <w:basedOn w:val="Fontepargpadro"/>
    <w:link w:val="Subttulo"/>
    <w:rsid w:val="00F21677"/>
    <w:rPr>
      <w:rFonts w:ascii="Georgia" w:eastAsia="Georgia" w:hAnsi="Georgia" w:cs="Georgia"/>
      <w:i/>
      <w:color w:val="666666"/>
      <w:sz w:val="48"/>
      <w:szCs w:val="48"/>
      <w:lang w:eastAsia="pt-BR"/>
    </w:rPr>
  </w:style>
  <w:style w:type="paragraph" w:styleId="Assuntodocomentrio">
    <w:name w:val="annotation subject"/>
    <w:basedOn w:val="Textodecomentrio"/>
    <w:next w:val="Textodecomentrio"/>
    <w:link w:val="AssuntodocomentrioChar"/>
    <w:uiPriority w:val="99"/>
    <w:semiHidden/>
    <w:unhideWhenUsed/>
    <w:rsid w:val="00F21677"/>
    <w:rPr>
      <w:b/>
      <w:bCs/>
    </w:rPr>
  </w:style>
  <w:style w:type="character" w:customStyle="1" w:styleId="AssuntodocomentrioChar">
    <w:name w:val="Assunto do comentário Char"/>
    <w:basedOn w:val="TextodecomentrioChar"/>
    <w:link w:val="Assuntodocomentrio"/>
    <w:uiPriority w:val="99"/>
    <w:semiHidden/>
    <w:rsid w:val="00F21677"/>
    <w:rPr>
      <w:rFonts w:ascii="Times New Roman" w:eastAsia="Times New Roman" w:hAnsi="Times New Roman" w:cs="Times New Roman"/>
      <w:b/>
      <w:bCs/>
      <w:sz w:val="20"/>
      <w:szCs w:val="20"/>
      <w:lang w:eastAsia="pt-BR"/>
    </w:rPr>
  </w:style>
  <w:style w:type="character" w:styleId="Forte">
    <w:name w:val="Strong"/>
    <w:basedOn w:val="Fontepargpadro"/>
    <w:uiPriority w:val="22"/>
    <w:qFormat/>
    <w:rsid w:val="003F50D9"/>
    <w:rPr>
      <w:b/>
      <w:bCs/>
    </w:rPr>
  </w:style>
  <w:style w:type="character" w:customStyle="1" w:styleId="apple-converted-space">
    <w:name w:val="apple-converted-space"/>
    <w:basedOn w:val="Fontepargpadro"/>
    <w:rsid w:val="00CC6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6964956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EE539-E250-443D-B36B-2AF0BE2E6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8710</Words>
  <Characters>47038</Characters>
  <Application>Microsoft Office Word</Application>
  <DocSecurity>0</DocSecurity>
  <Lines>391</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2018-05-07T17:12:00Z</dcterms:created>
  <dcterms:modified xsi:type="dcterms:W3CDTF">2018-05-07T18:20:00Z</dcterms:modified>
</cp:coreProperties>
</file>