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A90846" w14:textId="630D367E" w:rsidR="00540B39" w:rsidRPr="00CE0DF6" w:rsidRDefault="00FC115E" w:rsidP="00C04F45">
      <w:pPr>
        <w:widowControl w:val="0"/>
        <w:jc w:val="center"/>
        <w:rPr>
          <w:b/>
          <w:sz w:val="24"/>
        </w:rPr>
      </w:pPr>
      <w:r w:rsidRPr="00CE0DF6">
        <w:rPr>
          <w:b/>
          <w:i/>
          <w:sz w:val="24"/>
        </w:rPr>
        <w:t>Spread</w:t>
      </w:r>
      <w:r w:rsidR="00E6594C" w:rsidRPr="00CE0DF6">
        <w:rPr>
          <w:b/>
          <w:sz w:val="24"/>
        </w:rPr>
        <w:t xml:space="preserve"> </w:t>
      </w:r>
      <w:r w:rsidR="00540B39" w:rsidRPr="00CE0DF6">
        <w:rPr>
          <w:b/>
          <w:sz w:val="24"/>
        </w:rPr>
        <w:t>E</w:t>
      </w:r>
      <w:r w:rsidR="00E6594C" w:rsidRPr="00CE0DF6">
        <w:rPr>
          <w:b/>
          <w:sz w:val="24"/>
        </w:rPr>
        <w:t xml:space="preserve">x </w:t>
      </w:r>
      <w:r w:rsidR="00540B39" w:rsidRPr="00CE0DF6">
        <w:rPr>
          <w:b/>
          <w:sz w:val="24"/>
        </w:rPr>
        <w:t>P</w:t>
      </w:r>
      <w:r w:rsidR="00E6594C" w:rsidRPr="00CE0DF6">
        <w:rPr>
          <w:b/>
          <w:sz w:val="24"/>
        </w:rPr>
        <w:t>ost apurado pelas coop</w:t>
      </w:r>
      <w:r w:rsidR="00540B39" w:rsidRPr="00CE0DF6">
        <w:rPr>
          <w:b/>
          <w:sz w:val="24"/>
        </w:rPr>
        <w:t>erativas de crédito filiadas ao S</w:t>
      </w:r>
      <w:r w:rsidR="00E6594C" w:rsidRPr="00CE0DF6">
        <w:rPr>
          <w:b/>
          <w:sz w:val="24"/>
        </w:rPr>
        <w:t xml:space="preserve">icoob </w:t>
      </w:r>
      <w:r w:rsidR="00540B39" w:rsidRPr="00CE0DF6">
        <w:rPr>
          <w:b/>
          <w:sz w:val="24"/>
        </w:rPr>
        <w:t>C</w:t>
      </w:r>
      <w:r w:rsidR="00E6594C" w:rsidRPr="00CE0DF6">
        <w:rPr>
          <w:b/>
          <w:sz w:val="24"/>
        </w:rPr>
        <w:t xml:space="preserve">entral </w:t>
      </w:r>
      <w:r w:rsidR="00540B39" w:rsidRPr="00CE0DF6">
        <w:rPr>
          <w:b/>
          <w:sz w:val="24"/>
        </w:rPr>
        <w:t>SC</w:t>
      </w:r>
      <w:r w:rsidR="00E6594C" w:rsidRPr="00CE0DF6">
        <w:rPr>
          <w:b/>
          <w:sz w:val="24"/>
        </w:rPr>
        <w:t>/</w:t>
      </w:r>
      <w:r w:rsidR="00540B39" w:rsidRPr="00CE0DF6">
        <w:rPr>
          <w:b/>
          <w:sz w:val="24"/>
        </w:rPr>
        <w:t>RS</w:t>
      </w:r>
      <w:r w:rsidR="00E6594C" w:rsidRPr="00CE0DF6">
        <w:rPr>
          <w:b/>
          <w:sz w:val="24"/>
        </w:rPr>
        <w:t xml:space="preserve"> frente ao </w:t>
      </w:r>
      <w:r w:rsidR="00540B39" w:rsidRPr="00CE0DF6">
        <w:rPr>
          <w:b/>
          <w:sz w:val="24"/>
        </w:rPr>
        <w:t>CDI</w:t>
      </w:r>
    </w:p>
    <w:p w14:paraId="6EAF15D5" w14:textId="77777777" w:rsidR="00540B39" w:rsidRPr="00CE0DF6" w:rsidRDefault="00540B39" w:rsidP="0036377D">
      <w:pPr>
        <w:jc w:val="right"/>
        <w:rPr>
          <w:b/>
          <w:sz w:val="24"/>
          <w:szCs w:val="24"/>
        </w:rPr>
      </w:pPr>
    </w:p>
    <w:p w14:paraId="4DE57341" w14:textId="77777777" w:rsidR="0036377D" w:rsidRPr="00CE0DF6" w:rsidRDefault="0007357D" w:rsidP="0036377D">
      <w:pPr>
        <w:jc w:val="right"/>
        <w:rPr>
          <w:b/>
          <w:i/>
          <w:sz w:val="24"/>
          <w:szCs w:val="24"/>
        </w:rPr>
      </w:pPr>
      <w:r w:rsidRPr="00CE0DF6">
        <w:rPr>
          <w:b/>
          <w:i/>
          <w:sz w:val="24"/>
          <w:szCs w:val="24"/>
        </w:rPr>
        <w:t>Juliana dos Anjos</w:t>
      </w:r>
    </w:p>
    <w:p w14:paraId="76836D96" w14:textId="77777777" w:rsidR="00036F3D" w:rsidRPr="00CE0DF6" w:rsidRDefault="00036F3D" w:rsidP="0036377D">
      <w:pPr>
        <w:jc w:val="right"/>
        <w:rPr>
          <w:i/>
          <w:sz w:val="24"/>
          <w:szCs w:val="24"/>
        </w:rPr>
      </w:pPr>
      <w:r w:rsidRPr="00CE0DF6">
        <w:rPr>
          <w:i/>
          <w:sz w:val="24"/>
          <w:szCs w:val="24"/>
        </w:rPr>
        <w:t>Valor Humano Instituto de Ensino e Pesquisas</w:t>
      </w:r>
      <w:r w:rsidR="0036377D" w:rsidRPr="00CE0DF6">
        <w:rPr>
          <w:i/>
          <w:sz w:val="24"/>
          <w:szCs w:val="24"/>
        </w:rPr>
        <w:t xml:space="preserve"> </w:t>
      </w:r>
    </w:p>
    <w:p w14:paraId="2B0FFFB1" w14:textId="77777777" w:rsidR="0036377D" w:rsidRPr="00CE0DF6" w:rsidRDefault="00C04F45" w:rsidP="0036377D">
      <w:pPr>
        <w:jc w:val="right"/>
        <w:rPr>
          <w:i/>
          <w:sz w:val="24"/>
          <w:szCs w:val="24"/>
        </w:rPr>
      </w:pPr>
      <w:r w:rsidRPr="00CE0DF6">
        <w:rPr>
          <w:i/>
          <w:sz w:val="24"/>
          <w:szCs w:val="24"/>
        </w:rPr>
        <w:t>E</w:t>
      </w:r>
      <w:r w:rsidR="0036377D" w:rsidRPr="00CE0DF6">
        <w:rPr>
          <w:i/>
          <w:sz w:val="24"/>
          <w:szCs w:val="24"/>
        </w:rPr>
        <w:t>-mail</w:t>
      </w:r>
      <w:r w:rsidRPr="00CE0DF6">
        <w:rPr>
          <w:i/>
          <w:sz w:val="24"/>
          <w:szCs w:val="24"/>
        </w:rPr>
        <w:t>:</w:t>
      </w:r>
      <w:r w:rsidR="004607EB" w:rsidRPr="00CE0DF6">
        <w:rPr>
          <w:i/>
          <w:sz w:val="24"/>
          <w:szCs w:val="24"/>
        </w:rPr>
        <w:t xml:space="preserve"> julianadosanjos10@gmail.com</w:t>
      </w:r>
    </w:p>
    <w:p w14:paraId="1FD0E7DE" w14:textId="77777777" w:rsidR="0036377D" w:rsidRPr="00CE0DF6" w:rsidRDefault="0036377D" w:rsidP="0036377D">
      <w:pPr>
        <w:jc w:val="right"/>
        <w:rPr>
          <w:b/>
          <w:i/>
          <w:sz w:val="24"/>
          <w:szCs w:val="24"/>
        </w:rPr>
      </w:pPr>
    </w:p>
    <w:p w14:paraId="2C5BFCD3" w14:textId="77777777" w:rsidR="0036377D" w:rsidRPr="00CE0DF6" w:rsidRDefault="00036F3D" w:rsidP="00067126">
      <w:pPr>
        <w:widowControl w:val="0"/>
        <w:jc w:val="right"/>
        <w:rPr>
          <w:b/>
          <w:i/>
          <w:sz w:val="24"/>
          <w:szCs w:val="24"/>
        </w:rPr>
      </w:pPr>
      <w:r w:rsidRPr="00CE0DF6">
        <w:rPr>
          <w:b/>
          <w:i/>
          <w:sz w:val="24"/>
          <w:szCs w:val="24"/>
        </w:rPr>
        <w:t>Luciana Debatin</w:t>
      </w:r>
    </w:p>
    <w:p w14:paraId="5FFF07F0" w14:textId="77777777" w:rsidR="00036F3D" w:rsidRPr="00CE0DF6" w:rsidRDefault="001337DA" w:rsidP="00036F3D">
      <w:pPr>
        <w:jc w:val="right"/>
        <w:rPr>
          <w:i/>
          <w:color w:val="000000" w:themeColor="text1"/>
          <w:sz w:val="24"/>
          <w:szCs w:val="24"/>
        </w:rPr>
      </w:pPr>
      <w:r w:rsidRPr="00CE0DF6">
        <w:rPr>
          <w:i/>
          <w:color w:val="000000" w:themeColor="text1"/>
          <w:sz w:val="24"/>
          <w:szCs w:val="24"/>
        </w:rPr>
        <w:t>Universidade Regional de Blumenau</w:t>
      </w:r>
      <w:r w:rsidR="00036F3D" w:rsidRPr="00CE0DF6">
        <w:rPr>
          <w:i/>
          <w:color w:val="000000" w:themeColor="text1"/>
          <w:sz w:val="24"/>
          <w:szCs w:val="24"/>
        </w:rPr>
        <w:t xml:space="preserve"> </w:t>
      </w:r>
    </w:p>
    <w:p w14:paraId="55E0617F" w14:textId="77777777" w:rsidR="00441F4D" w:rsidRPr="00CE0DF6" w:rsidRDefault="00441F4D" w:rsidP="00441F4D">
      <w:pPr>
        <w:jc w:val="right"/>
        <w:rPr>
          <w:i/>
          <w:color w:val="000000" w:themeColor="text1"/>
          <w:sz w:val="24"/>
          <w:szCs w:val="24"/>
        </w:rPr>
      </w:pPr>
      <w:r w:rsidRPr="00CE0DF6">
        <w:rPr>
          <w:i/>
          <w:color w:val="000000" w:themeColor="text1"/>
          <w:sz w:val="24"/>
          <w:szCs w:val="24"/>
        </w:rPr>
        <w:t xml:space="preserve">Valor Humano Instituto de Ensino e Pesquisas </w:t>
      </w:r>
    </w:p>
    <w:p w14:paraId="1C0920C7" w14:textId="77777777" w:rsidR="0036377D" w:rsidRPr="00CE0DF6" w:rsidRDefault="00C04F45" w:rsidP="00067126">
      <w:pPr>
        <w:widowControl w:val="0"/>
        <w:jc w:val="right"/>
        <w:rPr>
          <w:color w:val="000000" w:themeColor="text1"/>
          <w:sz w:val="24"/>
          <w:szCs w:val="24"/>
        </w:rPr>
      </w:pPr>
      <w:r w:rsidRPr="00CE0DF6">
        <w:rPr>
          <w:i/>
          <w:color w:val="000000" w:themeColor="text1"/>
          <w:sz w:val="24"/>
          <w:szCs w:val="24"/>
        </w:rPr>
        <w:t>E</w:t>
      </w:r>
      <w:r w:rsidR="0036377D" w:rsidRPr="00CE0DF6">
        <w:rPr>
          <w:i/>
          <w:color w:val="000000" w:themeColor="text1"/>
          <w:sz w:val="24"/>
          <w:szCs w:val="24"/>
        </w:rPr>
        <w:t>-mail</w:t>
      </w:r>
      <w:r w:rsidRPr="00CE0DF6">
        <w:rPr>
          <w:i/>
          <w:color w:val="000000" w:themeColor="text1"/>
          <w:sz w:val="24"/>
          <w:szCs w:val="24"/>
        </w:rPr>
        <w:t>:</w:t>
      </w:r>
      <w:r w:rsidR="007529DB" w:rsidRPr="00CE0DF6">
        <w:rPr>
          <w:i/>
          <w:color w:val="000000" w:themeColor="text1"/>
        </w:rPr>
        <w:t xml:space="preserve"> </w:t>
      </w:r>
      <w:r w:rsidR="007529DB" w:rsidRPr="00CE0DF6">
        <w:rPr>
          <w:i/>
          <w:color w:val="000000" w:themeColor="text1"/>
          <w:sz w:val="24"/>
          <w:szCs w:val="24"/>
        </w:rPr>
        <w:t>lucianadebatin@gmail.com</w:t>
      </w:r>
    </w:p>
    <w:p w14:paraId="253B2B64" w14:textId="77777777" w:rsidR="00C04F45" w:rsidRPr="00CE0DF6" w:rsidRDefault="0036377D" w:rsidP="00B71244">
      <w:pPr>
        <w:widowControl w:val="0"/>
        <w:spacing w:before="480" w:after="360"/>
        <w:jc w:val="both"/>
        <w:rPr>
          <w:b/>
          <w:sz w:val="24"/>
          <w:szCs w:val="24"/>
        </w:rPr>
      </w:pPr>
      <w:r w:rsidRPr="00CE0DF6">
        <w:rPr>
          <w:b/>
          <w:sz w:val="24"/>
          <w:szCs w:val="24"/>
        </w:rPr>
        <w:t xml:space="preserve">Resumo </w:t>
      </w:r>
    </w:p>
    <w:p w14:paraId="69FC5E89" w14:textId="5CC7AE77" w:rsidR="0036377D" w:rsidRPr="00CE0DF6" w:rsidRDefault="00EF6893" w:rsidP="00067126">
      <w:pPr>
        <w:widowControl w:val="0"/>
        <w:jc w:val="both"/>
        <w:rPr>
          <w:b/>
          <w:sz w:val="24"/>
          <w:szCs w:val="24"/>
        </w:rPr>
      </w:pPr>
      <w:r w:rsidRPr="00CE0DF6">
        <w:rPr>
          <w:sz w:val="24"/>
          <w:szCs w:val="24"/>
        </w:rPr>
        <w:t>Neste estudo, objetiva-se analisar o comportamento do Spread ex-post das cooperativas singulares filiadas à Central Sicoob Santa Catarina e Rio Grande do Sul, com carteira de crédito ativa durante todo o período analisado, verificando se este apresentou relação com a queda do Certificado de Depósito Interbancário (CDI), taxa de referência do Sistema Financeiro Nacional (SFN) nos anos de 2016 e 2017. Para a apuração do spread ex-post, aplicou-se uma fórmula simplificada, utilizando-se algumas contas sintéticas do Plano de Contas das Instituições Financeiras (COSIF) e o documento 4010, disponível no site do Banco Central do Brasil, de cada cooperativa de crédito analisada neste estudo. A metodologia empregada nesta pesquisa caracteriza-se como descritiva quanto aos objetivos; documental quanto aos procedimentos; e quali-quantitativa quanto ao problema. Os resultados alcançados demonstram que o spread ex-post apurado nas cooperativas pesquisadas possui uma relação inversa ao índice CDI, pois, conforme essa taxa foi reduzindo nos períodos analisados, mais cooperativas apresentavam spread ex-post superior ou igual ao CDI.</w:t>
      </w:r>
      <w:r w:rsidR="0036377D" w:rsidRPr="00CE0DF6">
        <w:rPr>
          <w:sz w:val="24"/>
          <w:szCs w:val="24"/>
        </w:rPr>
        <w:t xml:space="preserve"> </w:t>
      </w:r>
    </w:p>
    <w:p w14:paraId="11C3AB5A" w14:textId="77777777" w:rsidR="0036377D" w:rsidRPr="00CE0DF6" w:rsidRDefault="0036377D" w:rsidP="00067126">
      <w:pPr>
        <w:widowControl w:val="0"/>
        <w:rPr>
          <w:b/>
          <w:sz w:val="24"/>
          <w:szCs w:val="24"/>
        </w:rPr>
      </w:pPr>
    </w:p>
    <w:p w14:paraId="1A915FA8" w14:textId="77777777" w:rsidR="0036377D" w:rsidRPr="00CE0DF6" w:rsidRDefault="0036377D" w:rsidP="00067126">
      <w:pPr>
        <w:widowControl w:val="0"/>
        <w:rPr>
          <w:sz w:val="24"/>
          <w:szCs w:val="24"/>
        </w:rPr>
      </w:pPr>
      <w:r w:rsidRPr="00CE0DF6">
        <w:rPr>
          <w:b/>
          <w:sz w:val="24"/>
          <w:szCs w:val="24"/>
        </w:rPr>
        <w:t xml:space="preserve">Palavras-chave: </w:t>
      </w:r>
      <w:r w:rsidR="008853D9" w:rsidRPr="00CE0DF6">
        <w:rPr>
          <w:sz w:val="24"/>
          <w:szCs w:val="24"/>
        </w:rPr>
        <w:t>Cooperativas de Crédito;</w:t>
      </w:r>
      <w:r w:rsidRPr="00CE0DF6">
        <w:rPr>
          <w:sz w:val="24"/>
          <w:szCs w:val="24"/>
        </w:rPr>
        <w:t xml:space="preserve"> </w:t>
      </w:r>
      <w:r w:rsidR="00FC115E" w:rsidRPr="00CE0DF6">
        <w:rPr>
          <w:i/>
          <w:sz w:val="24"/>
          <w:szCs w:val="24"/>
        </w:rPr>
        <w:t>Spread</w:t>
      </w:r>
      <w:r w:rsidR="008853D9" w:rsidRPr="00CE0DF6">
        <w:rPr>
          <w:sz w:val="24"/>
          <w:szCs w:val="24"/>
        </w:rPr>
        <w:t xml:space="preserve"> Bancário </w:t>
      </w:r>
      <w:r w:rsidR="009A46BD" w:rsidRPr="00CE0DF6">
        <w:rPr>
          <w:i/>
          <w:sz w:val="24"/>
          <w:szCs w:val="24"/>
        </w:rPr>
        <w:t>ex-post</w:t>
      </w:r>
      <w:r w:rsidRPr="00CE0DF6">
        <w:rPr>
          <w:sz w:val="24"/>
          <w:szCs w:val="24"/>
        </w:rPr>
        <w:t xml:space="preserve">; </w:t>
      </w:r>
      <w:r w:rsidR="008853D9" w:rsidRPr="00CE0DF6">
        <w:rPr>
          <w:sz w:val="24"/>
          <w:szCs w:val="24"/>
        </w:rPr>
        <w:t>Taxa CDI</w:t>
      </w:r>
      <w:r w:rsidRPr="00CE0DF6">
        <w:rPr>
          <w:sz w:val="24"/>
          <w:szCs w:val="24"/>
        </w:rPr>
        <w:t>.</w:t>
      </w:r>
    </w:p>
    <w:p w14:paraId="560F8034" w14:textId="77777777" w:rsidR="0036377D" w:rsidRPr="00CE0DF6" w:rsidRDefault="0036377D" w:rsidP="00067126">
      <w:pPr>
        <w:widowControl w:val="0"/>
        <w:rPr>
          <w:sz w:val="24"/>
          <w:szCs w:val="24"/>
        </w:rPr>
      </w:pPr>
    </w:p>
    <w:p w14:paraId="2BB6325E" w14:textId="77777777" w:rsidR="0036377D" w:rsidRPr="00CE0DF6" w:rsidRDefault="0036377D" w:rsidP="00067126">
      <w:pPr>
        <w:widowControl w:val="0"/>
        <w:rPr>
          <w:sz w:val="24"/>
          <w:szCs w:val="24"/>
        </w:rPr>
      </w:pPr>
      <w:r w:rsidRPr="00CE0DF6">
        <w:rPr>
          <w:b/>
          <w:sz w:val="24"/>
          <w:szCs w:val="24"/>
        </w:rPr>
        <w:t xml:space="preserve">Linha Temática: </w:t>
      </w:r>
      <w:r w:rsidR="00786B0B" w:rsidRPr="00CE0DF6">
        <w:rPr>
          <w:sz w:val="24"/>
          <w:szCs w:val="24"/>
        </w:rPr>
        <w:t>Controladoria</w:t>
      </w:r>
    </w:p>
    <w:p w14:paraId="07B71412" w14:textId="77777777" w:rsidR="008C4454" w:rsidRPr="00CE0DF6" w:rsidRDefault="008C4454" w:rsidP="00067126">
      <w:pPr>
        <w:widowControl w:val="0"/>
      </w:pPr>
    </w:p>
    <w:p w14:paraId="1589BACD" w14:textId="77777777" w:rsidR="0036377D" w:rsidRPr="00CE0DF6" w:rsidRDefault="0036377D" w:rsidP="00067126">
      <w:pPr>
        <w:widowControl w:val="0"/>
      </w:pPr>
    </w:p>
    <w:p w14:paraId="5FD01028" w14:textId="77777777" w:rsidR="00E6136F" w:rsidRPr="00CE0DF6" w:rsidRDefault="00E6136F" w:rsidP="00067126">
      <w:pPr>
        <w:widowControl w:val="0"/>
      </w:pPr>
    </w:p>
    <w:p w14:paraId="4C08A586" w14:textId="77777777" w:rsidR="00E6136F" w:rsidRPr="00CE0DF6" w:rsidRDefault="00E6136F" w:rsidP="00067126">
      <w:pPr>
        <w:widowControl w:val="0"/>
      </w:pPr>
    </w:p>
    <w:p w14:paraId="02C2DB1A" w14:textId="77777777" w:rsidR="00E6136F" w:rsidRPr="00CE0DF6" w:rsidRDefault="00E6136F" w:rsidP="00067126">
      <w:pPr>
        <w:widowControl w:val="0"/>
      </w:pPr>
    </w:p>
    <w:p w14:paraId="085C2A9F" w14:textId="77777777" w:rsidR="00E6136F" w:rsidRPr="00CE0DF6" w:rsidRDefault="00E6136F" w:rsidP="00067126">
      <w:pPr>
        <w:widowControl w:val="0"/>
      </w:pPr>
    </w:p>
    <w:p w14:paraId="52DBD5C1" w14:textId="77777777" w:rsidR="00E6136F" w:rsidRPr="00CE0DF6" w:rsidRDefault="00E6136F" w:rsidP="00067126">
      <w:pPr>
        <w:widowControl w:val="0"/>
      </w:pPr>
    </w:p>
    <w:p w14:paraId="56A41C3A" w14:textId="77777777" w:rsidR="00E6136F" w:rsidRPr="00CE0DF6" w:rsidRDefault="00E6136F" w:rsidP="00067126">
      <w:pPr>
        <w:widowControl w:val="0"/>
      </w:pPr>
    </w:p>
    <w:p w14:paraId="70DBC6CB" w14:textId="77777777" w:rsidR="00E6136F" w:rsidRPr="00CE0DF6" w:rsidRDefault="00E6136F" w:rsidP="00067126">
      <w:pPr>
        <w:widowControl w:val="0"/>
      </w:pPr>
    </w:p>
    <w:p w14:paraId="3A663EE6" w14:textId="77777777" w:rsidR="0061113B" w:rsidRPr="00CE0DF6" w:rsidRDefault="0061113B" w:rsidP="00067126">
      <w:pPr>
        <w:widowControl w:val="0"/>
      </w:pPr>
    </w:p>
    <w:p w14:paraId="7F87DFC8" w14:textId="77777777" w:rsidR="00E6136F" w:rsidRPr="00CE0DF6" w:rsidRDefault="00E6136F" w:rsidP="00067126">
      <w:pPr>
        <w:widowControl w:val="0"/>
      </w:pPr>
    </w:p>
    <w:p w14:paraId="1AA100E2" w14:textId="77777777" w:rsidR="00E6136F" w:rsidRPr="00CE0DF6" w:rsidRDefault="00E6136F" w:rsidP="00067126">
      <w:pPr>
        <w:widowControl w:val="0"/>
      </w:pPr>
    </w:p>
    <w:p w14:paraId="2DAB9015" w14:textId="77777777" w:rsidR="00E6136F" w:rsidRPr="00CE0DF6" w:rsidRDefault="00E6136F" w:rsidP="00067126">
      <w:pPr>
        <w:widowControl w:val="0"/>
      </w:pPr>
    </w:p>
    <w:p w14:paraId="29C32F07" w14:textId="77777777" w:rsidR="00E6136F" w:rsidRPr="00CE0DF6" w:rsidRDefault="00E6136F" w:rsidP="00067126">
      <w:pPr>
        <w:widowControl w:val="0"/>
      </w:pPr>
    </w:p>
    <w:p w14:paraId="3FEFD844" w14:textId="77777777" w:rsidR="00E6136F" w:rsidRPr="00CE0DF6" w:rsidRDefault="0034555E" w:rsidP="0034555E">
      <w:pPr>
        <w:pStyle w:val="Ttulo1"/>
        <w:spacing w:before="0"/>
        <w:rPr>
          <w:rFonts w:ascii="Times New Roman" w:hAnsi="Times New Roman" w:cs="Times New Roman"/>
        </w:rPr>
      </w:pPr>
      <w:r w:rsidRPr="00CE0DF6">
        <w:rPr>
          <w:rFonts w:ascii="Times New Roman" w:hAnsi="Times New Roman" w:cs="Times New Roman"/>
        </w:rPr>
        <w:lastRenderedPageBreak/>
        <w:t>1</w:t>
      </w:r>
      <w:r w:rsidRPr="00CE0DF6">
        <w:rPr>
          <w:rFonts w:ascii="Times New Roman" w:hAnsi="Times New Roman" w:cs="Times New Roman"/>
        </w:rPr>
        <w:tab/>
        <w:t>INTRODUÇÃO</w:t>
      </w:r>
    </w:p>
    <w:p w14:paraId="6F486F6F" w14:textId="77777777" w:rsidR="004607EB" w:rsidRPr="00CE0DF6" w:rsidRDefault="004607EB" w:rsidP="0034555E">
      <w:pPr>
        <w:pStyle w:val="Ttulo2"/>
      </w:pPr>
      <w:r w:rsidRPr="00CE0DF6">
        <w:t>1.1</w:t>
      </w:r>
      <w:r w:rsidR="0034555E" w:rsidRPr="00CE0DF6">
        <w:tab/>
      </w:r>
      <w:r w:rsidRPr="00CE0DF6">
        <w:t>A PROBLEMÁTICA</w:t>
      </w:r>
    </w:p>
    <w:p w14:paraId="48E7E125" w14:textId="77777777" w:rsidR="004607EB" w:rsidRPr="00CE0DF6" w:rsidRDefault="004607EB" w:rsidP="0034555E">
      <w:pPr>
        <w:pStyle w:val="Pargrafo"/>
      </w:pPr>
      <w:r w:rsidRPr="00CE0DF6">
        <w:t>A intermediação financeira é um dos mais importantes pilares de fomento para o desenvolvimento econômico do país. Pode ser considerada como um mecanismo de transferência entre os agentes do mercado, pois</w:t>
      </w:r>
      <w:r w:rsidR="001A33BF" w:rsidRPr="00CE0DF6">
        <w:t>,</w:t>
      </w:r>
      <w:r w:rsidRPr="00CE0DF6">
        <w:t xml:space="preserve"> através desta</w:t>
      </w:r>
      <w:r w:rsidR="001A33BF" w:rsidRPr="00CE0DF6">
        <w:t>,</w:t>
      </w:r>
      <w:r w:rsidRPr="00CE0DF6">
        <w:t xml:space="preserve"> os agentes superavitários transferem recursos para agentes deficitários.</w:t>
      </w:r>
    </w:p>
    <w:p w14:paraId="02B530F8" w14:textId="77777777" w:rsidR="004607EB" w:rsidRPr="00CE0DF6" w:rsidRDefault="004607EB" w:rsidP="0034555E">
      <w:pPr>
        <w:pStyle w:val="Pargrafo"/>
      </w:pPr>
      <w:r w:rsidRPr="00CE0DF6">
        <w:t>As cooperativas de crédito</w:t>
      </w:r>
      <w:r w:rsidR="009A46BD" w:rsidRPr="00CE0DF6">
        <w:t>,</w:t>
      </w:r>
      <w:r w:rsidRPr="00CE0DF6">
        <w:t xml:space="preserve"> além de realizar a intermediação financeira entre tomadores e poupadores, possu</w:t>
      </w:r>
      <w:r w:rsidR="009A46BD" w:rsidRPr="00CE0DF6">
        <w:t>em</w:t>
      </w:r>
      <w:r w:rsidRPr="00CE0DF6">
        <w:t xml:space="preserve"> um importante papel social no mercado financeiro</w:t>
      </w:r>
      <w:r w:rsidR="00FC115E" w:rsidRPr="00CE0DF6">
        <w:t>, haja vista que - e</w:t>
      </w:r>
      <w:r w:rsidRPr="00CE0DF6">
        <w:t>nquanto os bancos são sociedades de capital</w:t>
      </w:r>
      <w:r w:rsidR="00FC115E" w:rsidRPr="00CE0DF6">
        <w:t xml:space="preserve"> voltadas </w:t>
      </w:r>
      <w:r w:rsidRPr="00CE0DF6">
        <w:t>a geração de lucro, as cooperativas de crédito são sociedades de pessoas</w:t>
      </w:r>
      <w:r w:rsidR="00FC115E" w:rsidRPr="00CE0DF6">
        <w:t xml:space="preserve"> cuja</w:t>
      </w:r>
      <w:r w:rsidR="002F311E" w:rsidRPr="00CE0DF6">
        <w:t xml:space="preserve"> existência se justifica </w:t>
      </w:r>
      <w:r w:rsidR="00FC115E" w:rsidRPr="00CE0DF6">
        <w:t>pela</w:t>
      </w:r>
      <w:r w:rsidRPr="00CE0DF6">
        <w:t xml:space="preserve"> intermediação financeira humanizada e sustentável.</w:t>
      </w:r>
    </w:p>
    <w:p w14:paraId="7C245C7A" w14:textId="77777777" w:rsidR="004607EB" w:rsidRPr="00CE0DF6" w:rsidRDefault="003A0804" w:rsidP="0034555E">
      <w:pPr>
        <w:pStyle w:val="Pargrafo"/>
      </w:pPr>
      <w:r w:rsidRPr="00CE0DF6">
        <w:t xml:space="preserve">Ao realizarem </w:t>
      </w:r>
      <w:r w:rsidR="00FC115E" w:rsidRPr="00CE0DF6">
        <w:t xml:space="preserve">tais </w:t>
      </w:r>
      <w:r w:rsidRPr="00CE0DF6">
        <w:t>intermediaç</w:t>
      </w:r>
      <w:r w:rsidR="00FC115E" w:rsidRPr="00CE0DF6">
        <w:t>ões</w:t>
      </w:r>
      <w:r w:rsidRPr="00CE0DF6">
        <w:t>, a</w:t>
      </w:r>
      <w:r w:rsidR="004607EB" w:rsidRPr="00CE0DF6">
        <w:t>s instituições financeiras</w:t>
      </w:r>
      <w:r w:rsidR="001A33BF" w:rsidRPr="00CE0DF6">
        <w:t xml:space="preserve"> -</w:t>
      </w:r>
      <w:r w:rsidR="004607EB" w:rsidRPr="00CE0DF6">
        <w:t xml:space="preserve"> sejam bancos ou cooperativas </w:t>
      </w:r>
      <w:r w:rsidR="001A33BF" w:rsidRPr="00CE0DF6">
        <w:t>-</w:t>
      </w:r>
      <w:r w:rsidR="004607EB" w:rsidRPr="00CE0DF6">
        <w:t xml:space="preserve"> apuram a diferença </w:t>
      </w:r>
      <w:r w:rsidR="00E64A63" w:rsidRPr="00CE0DF6">
        <w:t xml:space="preserve">entre </w:t>
      </w:r>
      <w:r w:rsidR="004607EB" w:rsidRPr="00CE0DF6">
        <w:t xml:space="preserve">a taxa de juros cobrada dos tomadores nas operações de crédito e a taxa de juros paga aos poupadores nos valores captados através dos depósitos. Essa diferença é denominada </w:t>
      </w:r>
      <w:r w:rsidR="00FC115E" w:rsidRPr="00CE0DF6">
        <w:rPr>
          <w:i/>
        </w:rPr>
        <w:t>spread</w:t>
      </w:r>
      <w:r w:rsidR="004607EB" w:rsidRPr="00CE0DF6">
        <w:t xml:space="preserve"> bancário.</w:t>
      </w:r>
    </w:p>
    <w:p w14:paraId="19FCB1FB" w14:textId="77777777" w:rsidR="004607EB" w:rsidRPr="00CE0DF6" w:rsidRDefault="004607EB" w:rsidP="0034555E">
      <w:pPr>
        <w:pStyle w:val="Pargrafo"/>
      </w:pPr>
      <w:r w:rsidRPr="00CE0DF6">
        <w:t xml:space="preserve">A precificação do </w:t>
      </w:r>
      <w:r w:rsidR="00FC115E" w:rsidRPr="00CE0DF6">
        <w:rPr>
          <w:i/>
        </w:rPr>
        <w:t>spread</w:t>
      </w:r>
      <w:r w:rsidRPr="00CE0DF6">
        <w:t xml:space="preserve"> bancário está amplamente ligada </w:t>
      </w:r>
      <w:r w:rsidR="00E64A63" w:rsidRPr="00CE0DF6">
        <w:t xml:space="preserve">à </w:t>
      </w:r>
      <w:r w:rsidRPr="00CE0DF6">
        <w:t>conjuntura macroeconômica.</w:t>
      </w:r>
      <w:r w:rsidR="00E64A63" w:rsidRPr="00CE0DF6">
        <w:t xml:space="preserve"> Em outras palavras</w:t>
      </w:r>
      <w:r w:rsidRPr="00CE0DF6">
        <w:t xml:space="preserve">, quando a economia apresenta um cenário desfavorável e a inadimplência </w:t>
      </w:r>
      <w:r w:rsidR="00E64A63" w:rsidRPr="00CE0DF6">
        <w:t>atinge</w:t>
      </w:r>
      <w:r w:rsidRPr="00CE0DF6">
        <w:t xml:space="preserve"> um patamar elevado, </w:t>
      </w:r>
      <w:r w:rsidR="00E64A63" w:rsidRPr="00CE0DF6">
        <w:t xml:space="preserve">esses </w:t>
      </w:r>
      <w:r w:rsidRPr="00CE0DF6">
        <w:t>fatores impulsiona</w:t>
      </w:r>
      <w:r w:rsidR="00E64A63" w:rsidRPr="00CE0DF6">
        <w:t>m</w:t>
      </w:r>
      <w:r w:rsidRPr="00CE0DF6">
        <w:t xml:space="preserve"> a alta do </w:t>
      </w:r>
      <w:r w:rsidR="00FC115E" w:rsidRPr="00CE0DF6">
        <w:rPr>
          <w:i/>
        </w:rPr>
        <w:t>spread</w:t>
      </w:r>
      <w:r w:rsidRPr="00CE0DF6">
        <w:t xml:space="preserve"> praticado pelas instituições financeiras.</w:t>
      </w:r>
    </w:p>
    <w:p w14:paraId="0E44A5C1" w14:textId="77777777" w:rsidR="004607EB" w:rsidRPr="00CE0DF6" w:rsidRDefault="004607EB" w:rsidP="0034555E">
      <w:pPr>
        <w:pStyle w:val="Pargrafo"/>
      </w:pPr>
      <w:r w:rsidRPr="00CE0DF6">
        <w:t>No decorrer de 2017</w:t>
      </w:r>
      <w:r w:rsidR="00DC2813" w:rsidRPr="00CE0DF6">
        <w:t>,</w:t>
      </w:r>
      <w:r w:rsidRPr="00CE0DF6">
        <w:t xml:space="preserve"> o Comitê de Política Monetária</w:t>
      </w:r>
      <w:r w:rsidR="00DC2813" w:rsidRPr="00CE0DF6">
        <w:t xml:space="preserve"> (COPOM</w:t>
      </w:r>
      <w:r w:rsidRPr="00CE0DF6">
        <w:t xml:space="preserve">) realizou vários cortes na taxa </w:t>
      </w:r>
      <w:r w:rsidR="00DB031B" w:rsidRPr="00CE0DF6">
        <w:t>Selic</w:t>
      </w:r>
      <w:r w:rsidRPr="00CE0DF6">
        <w:t xml:space="preserve">, </w:t>
      </w:r>
      <w:r w:rsidR="00D21BC5" w:rsidRPr="00CE0DF6">
        <w:t xml:space="preserve">que é a </w:t>
      </w:r>
      <w:r w:rsidRPr="00CE0DF6">
        <w:t>taxa básica de juros da economia brasileira</w:t>
      </w:r>
      <w:r w:rsidR="00B74A0E" w:rsidRPr="00CE0DF6">
        <w:t xml:space="preserve"> e</w:t>
      </w:r>
      <w:r w:rsidRPr="00CE0DF6">
        <w:t xml:space="preserve"> um dos componentes mais relevantes na precificação do </w:t>
      </w:r>
      <w:r w:rsidR="00FC115E" w:rsidRPr="00CE0DF6">
        <w:rPr>
          <w:i/>
        </w:rPr>
        <w:t>spread</w:t>
      </w:r>
      <w:r w:rsidRPr="00CE0DF6">
        <w:t xml:space="preserve"> praticado pelas instituições financeiras. Em janeiro de 2017</w:t>
      </w:r>
      <w:r w:rsidR="005243FA" w:rsidRPr="00CE0DF6">
        <w:t>,</w:t>
      </w:r>
      <w:r w:rsidRPr="00CE0DF6">
        <w:t xml:space="preserve"> a </w:t>
      </w:r>
      <w:r w:rsidR="00DB031B" w:rsidRPr="00CE0DF6">
        <w:t>Selic</w:t>
      </w:r>
      <w:r w:rsidRPr="00CE0DF6">
        <w:t xml:space="preserve"> era de 14,25% a</w:t>
      </w:r>
      <w:r w:rsidR="005243FA" w:rsidRPr="00CE0DF6">
        <w:t xml:space="preserve">o </w:t>
      </w:r>
      <w:r w:rsidRPr="00CE0DF6">
        <w:t>a</w:t>
      </w:r>
      <w:r w:rsidR="005243FA" w:rsidRPr="00CE0DF6">
        <w:t>no</w:t>
      </w:r>
      <w:r w:rsidRPr="00CE0DF6">
        <w:t xml:space="preserve">, chegando em dezembro de 2017 </w:t>
      </w:r>
      <w:r w:rsidR="00B74A0E" w:rsidRPr="00CE0DF6">
        <w:t xml:space="preserve">ao </w:t>
      </w:r>
      <w:r w:rsidRPr="00CE0DF6">
        <w:t>menor nível em 3 décadas, 7% a</w:t>
      </w:r>
      <w:r w:rsidR="005243FA" w:rsidRPr="00CE0DF6">
        <w:t xml:space="preserve">o </w:t>
      </w:r>
      <w:r w:rsidRPr="00CE0DF6">
        <w:t>a</w:t>
      </w:r>
      <w:r w:rsidR="005243FA" w:rsidRPr="00CE0DF6">
        <w:t>no</w:t>
      </w:r>
      <w:r w:rsidRPr="00CE0DF6">
        <w:t xml:space="preserve">. Em 2016 o </w:t>
      </w:r>
      <w:r w:rsidR="00FC115E" w:rsidRPr="00CE0DF6">
        <w:rPr>
          <w:i/>
        </w:rPr>
        <w:t>spread</w:t>
      </w:r>
      <w:r w:rsidRPr="00CE0DF6">
        <w:t xml:space="preserve"> brasileiro foi o segundo mais alto do mundo, 39,6%</w:t>
      </w:r>
      <w:r w:rsidR="005243FA" w:rsidRPr="00CE0DF6">
        <w:t>,</w:t>
      </w:r>
      <w:r w:rsidRPr="00CE0DF6">
        <w:t xml:space="preserve"> ficando atrás somente de Madagascar, ilha localizada no sudoeste africano, cujo </w:t>
      </w:r>
      <w:r w:rsidR="00FC115E" w:rsidRPr="00CE0DF6">
        <w:rPr>
          <w:i/>
        </w:rPr>
        <w:t>spread</w:t>
      </w:r>
      <w:r w:rsidRPr="00CE0DF6">
        <w:t xml:space="preserve"> foi de 45% (LAPORTA, 2017).</w:t>
      </w:r>
    </w:p>
    <w:p w14:paraId="7A97A019" w14:textId="77777777" w:rsidR="005243FA" w:rsidRPr="00CE0DF6" w:rsidRDefault="00B74A0E" w:rsidP="0034555E">
      <w:pPr>
        <w:pStyle w:val="Pargrafo"/>
      </w:pPr>
      <w:r w:rsidRPr="00CE0DF6">
        <w:t>Por não visarem lucro e desempenharem um papel social no processo de intermediação financeira, a</w:t>
      </w:r>
      <w:r w:rsidR="004607EB" w:rsidRPr="00CE0DF6">
        <w:t xml:space="preserve">s cooperativas financeiras não operam com </w:t>
      </w:r>
      <w:r w:rsidR="00FC115E" w:rsidRPr="00CE0DF6">
        <w:rPr>
          <w:i/>
        </w:rPr>
        <w:t>spread</w:t>
      </w:r>
      <w:r w:rsidR="004607EB" w:rsidRPr="00CE0DF6">
        <w:t xml:space="preserve"> </w:t>
      </w:r>
      <w:r w:rsidRPr="00CE0DF6">
        <w:t xml:space="preserve">tão elevado quanto </w:t>
      </w:r>
      <w:r w:rsidR="004607EB" w:rsidRPr="00CE0DF6">
        <w:t>os bancos. Contudo, cabe ressaltar que es</w:t>
      </w:r>
      <w:r w:rsidRPr="00CE0DF6">
        <w:t>s</w:t>
      </w:r>
      <w:r w:rsidR="004607EB" w:rsidRPr="00CE0DF6">
        <w:t xml:space="preserve">as possuem os mesmos custos operacionais dos bancos, exceto </w:t>
      </w:r>
      <w:r w:rsidRPr="00CE0DF6">
        <w:t>no que tange a</w:t>
      </w:r>
      <w:r w:rsidR="004607EB" w:rsidRPr="00CE0DF6">
        <w:t xml:space="preserve">os depósitos compulsórios. </w:t>
      </w:r>
    </w:p>
    <w:p w14:paraId="25E5C7C2" w14:textId="77777777" w:rsidR="00174567" w:rsidRPr="00CE0DF6" w:rsidRDefault="00174567" w:rsidP="00174567">
      <w:pPr>
        <w:pStyle w:val="Pargrafo"/>
      </w:pPr>
      <w:r w:rsidRPr="00CE0DF6">
        <w:t xml:space="preserve">Levando-se em conta esses pressupostos, neste estudo, objetiva-se </w:t>
      </w:r>
      <w:r w:rsidRPr="00CE0DF6">
        <w:rPr>
          <w:i/>
        </w:rPr>
        <w:t xml:space="preserve">analisar o comportamento do Spread ex-post das cooperativas singulares filiadas à Central Sicoob Santa Catarina e Rio Grande do Sul, verificando se este apresentou relação com a queda do Certificado de Depósito Interbancário (CDI) nos anos de 2016 e 2017. </w:t>
      </w:r>
      <w:r w:rsidRPr="00CE0DF6">
        <w:t>Para o alcance deste objetivo geral, estabelece</w:t>
      </w:r>
      <w:r w:rsidR="00D21BC5" w:rsidRPr="00CE0DF6">
        <w:t>ram</w:t>
      </w:r>
      <w:r w:rsidRPr="00CE0DF6">
        <w:t>-se os seguintes objetivos específicos: (a) verificar a evolução do comportamento da taxa CDI referente ao período analisado no estudo; (b) identificar quais contas COSIFS compõem a base de cálculo do Spread ex-post; e (c) calcular o Spread ex-post para o período de 2016 e 2017 para as instituições analisadas.</w:t>
      </w:r>
    </w:p>
    <w:p w14:paraId="7B2D2DDF" w14:textId="77777777" w:rsidR="00174567" w:rsidRPr="00CE0DF6" w:rsidRDefault="00174567" w:rsidP="00174567">
      <w:pPr>
        <w:pStyle w:val="Pargrafo"/>
      </w:pPr>
      <w:r w:rsidRPr="00CE0DF6">
        <w:t xml:space="preserve">Esta pesquisa se justifica na medida em que pode contribuir para uma melhor compreensão de como funciona o sistema financeiro nacional e quais seus impactos sobre a economia do </w:t>
      </w:r>
      <w:r w:rsidRPr="00CE0DF6">
        <w:rPr>
          <w:color w:val="000000" w:themeColor="text1"/>
        </w:rPr>
        <w:t>país</w:t>
      </w:r>
      <w:r w:rsidRPr="00CE0DF6">
        <w:t>.</w:t>
      </w:r>
    </w:p>
    <w:p w14:paraId="0F45C065" w14:textId="77777777" w:rsidR="004607EB" w:rsidRPr="00CE0DF6" w:rsidRDefault="004607EB" w:rsidP="0034555E">
      <w:pPr>
        <w:pStyle w:val="Ttulo1"/>
        <w:rPr>
          <w:rFonts w:ascii="Times New Roman" w:hAnsi="Times New Roman" w:cs="Times New Roman"/>
        </w:rPr>
      </w:pPr>
      <w:r w:rsidRPr="00CE0DF6">
        <w:rPr>
          <w:rFonts w:ascii="Times New Roman" w:hAnsi="Times New Roman" w:cs="Times New Roman"/>
        </w:rPr>
        <w:lastRenderedPageBreak/>
        <w:t>2</w:t>
      </w:r>
      <w:r w:rsidRPr="00CE0DF6">
        <w:rPr>
          <w:rFonts w:ascii="Times New Roman" w:hAnsi="Times New Roman" w:cs="Times New Roman"/>
        </w:rPr>
        <w:tab/>
        <w:t>MÉTODO DE PESQUISA</w:t>
      </w:r>
    </w:p>
    <w:p w14:paraId="01F2AA41" w14:textId="77777777" w:rsidR="004607EB" w:rsidRPr="00CE0DF6" w:rsidRDefault="004607EB" w:rsidP="0034555E">
      <w:pPr>
        <w:pStyle w:val="Pargrafo"/>
      </w:pPr>
      <w:r w:rsidRPr="00CE0DF6">
        <w:t>A metodologia de pesquisa é a sequência dos passos que o pesquisador aplica para buscar determinado conhecimento. Cervo e Bervian (2002, p. 23 apud CUNHA; BEUREN; PEREIRA, 2009, p. 5) afirmam que o “método é a ordem que se deve impor aos diferentes processos necessários para atingir certo fim ou um resultado desejado. Na ciência, entende-se por método o conjunto de processos empregados na investigação e na demonstração da verdade”.</w:t>
      </w:r>
    </w:p>
    <w:p w14:paraId="557A1EA2" w14:textId="77777777" w:rsidR="004607EB" w:rsidRPr="00CE0DF6" w:rsidRDefault="004607EB" w:rsidP="0034555E">
      <w:pPr>
        <w:pStyle w:val="Pargrafo"/>
      </w:pPr>
      <w:r w:rsidRPr="00CE0DF6">
        <w:t xml:space="preserve">A presente pesquisa classifica-se quanto aos objetivos como descritiva, pois visa analisar a relação do CDI e o </w:t>
      </w:r>
      <w:r w:rsidR="00FC115E" w:rsidRPr="00CE0DF6">
        <w:rPr>
          <w:i/>
        </w:rPr>
        <w:t>Spread</w:t>
      </w:r>
      <w:r w:rsidR="00C072AB" w:rsidRPr="00CE0DF6">
        <w:rPr>
          <w:i/>
        </w:rPr>
        <w:t xml:space="preserve"> </w:t>
      </w:r>
      <w:r w:rsidR="009A46BD" w:rsidRPr="00CE0DF6">
        <w:rPr>
          <w:i/>
        </w:rPr>
        <w:t>ex-post</w:t>
      </w:r>
      <w:r w:rsidRPr="00CE0DF6">
        <w:t xml:space="preserve"> das instituições financeiras que contemplam a amostra do estudo. Beuren (2012, p. 81) destaca que este tipo de pesquisa “configura-se como um estudo intermediário entre a pesquisa exploratória e a explicativa, ou seja, não é tão preliminar quanto a primeira</w:t>
      </w:r>
      <w:r w:rsidR="00882CC0" w:rsidRPr="00CE0DF6">
        <w:t>,</w:t>
      </w:r>
      <w:r w:rsidRPr="00CE0DF6">
        <w:t xml:space="preserve"> nem tão aprofundada quanto a segunda. Nesse contexto, descrever significa identificar, relatar, comparar, entre outros aspectos”.</w:t>
      </w:r>
    </w:p>
    <w:p w14:paraId="48F60E56" w14:textId="77777777" w:rsidR="004607EB" w:rsidRPr="00CE0DF6" w:rsidRDefault="004607EB" w:rsidP="0034555E">
      <w:pPr>
        <w:pStyle w:val="Pargrafo"/>
      </w:pPr>
      <w:r w:rsidRPr="00CE0DF6">
        <w:t xml:space="preserve">Quanto aos procedimentos, a pesquisa classifica-se como documental. Para Beuren (2012, p. 89), “a pesquisa documental baseia-se em materiais que ainda não receberam um tratamento analítico ou que podem ser reelaborados de acordo com os objetivos da pesquisa”. Os dados deste estudo tiveram como fonte o site do Banco Central do Brasil e foram coletados e trabalhados de acordo com os objetivos definidos. </w:t>
      </w:r>
    </w:p>
    <w:p w14:paraId="2290CFC9" w14:textId="77777777" w:rsidR="004607EB" w:rsidRPr="00CE0DF6" w:rsidRDefault="004607EB" w:rsidP="0034555E">
      <w:pPr>
        <w:pStyle w:val="Pargrafo"/>
      </w:pPr>
      <w:r w:rsidRPr="00CE0DF6">
        <w:t xml:space="preserve">A pesquisa </w:t>
      </w:r>
      <w:r w:rsidR="00882CC0" w:rsidRPr="00CE0DF6">
        <w:t xml:space="preserve">- </w:t>
      </w:r>
      <w:r w:rsidRPr="00CE0DF6">
        <w:t xml:space="preserve">quanto a forma de abordagem do problema </w:t>
      </w:r>
      <w:r w:rsidR="00882CC0" w:rsidRPr="00CE0DF6">
        <w:t xml:space="preserve">- </w:t>
      </w:r>
      <w:r w:rsidRPr="00CE0DF6">
        <w:t>possui características qualitativas e quantitativas. Qualitativas no intuito de analisar os reflexos do CDI no</w:t>
      </w:r>
      <w:r w:rsidR="00882CC0" w:rsidRPr="00CE0DF6">
        <w:t>s</w:t>
      </w:r>
      <w:r w:rsidRPr="00CE0DF6">
        <w:t xml:space="preserve"> </w:t>
      </w:r>
      <w:r w:rsidR="00FC115E" w:rsidRPr="00CE0DF6">
        <w:rPr>
          <w:i/>
        </w:rPr>
        <w:t>Spread</w:t>
      </w:r>
      <w:r w:rsidRPr="00CE0DF6">
        <w:t xml:space="preserve">s </w:t>
      </w:r>
      <w:r w:rsidR="009A46BD" w:rsidRPr="00CE0DF6">
        <w:rPr>
          <w:i/>
        </w:rPr>
        <w:t>Ex-post</w:t>
      </w:r>
      <w:r w:rsidRPr="00CE0DF6">
        <w:t xml:space="preserve"> encontrados e quantitativa por empregar instrumentos estatísticos no tratamento dos dados coletados.</w:t>
      </w:r>
    </w:p>
    <w:p w14:paraId="288023FE" w14:textId="77777777" w:rsidR="004607EB" w:rsidRPr="00CE0DF6" w:rsidRDefault="004607EB" w:rsidP="0034555E">
      <w:pPr>
        <w:pStyle w:val="Pargrafo"/>
      </w:pPr>
      <w:r w:rsidRPr="00CE0DF6">
        <w:t xml:space="preserve">A amostra da pesquisa abrange todas as cooperativas de crédito singulares filiadas ao Sicoob Central SC/RS com carteira de crédito ativa, ou seja, cooperativas que apresentaram saldo na conta COSIF 16000001 – Operações de Crédito, durante </w:t>
      </w:r>
      <w:r w:rsidR="00D006DB" w:rsidRPr="00CE0DF6">
        <w:t>tod</w:t>
      </w:r>
      <w:r w:rsidRPr="00CE0DF6">
        <w:t>o período analisado.</w:t>
      </w:r>
    </w:p>
    <w:p w14:paraId="56F1962C" w14:textId="77777777" w:rsidR="004607EB" w:rsidRPr="00CE0DF6" w:rsidRDefault="004607EB" w:rsidP="0034555E">
      <w:pPr>
        <w:pStyle w:val="Pargrafo"/>
      </w:pPr>
      <w:r w:rsidRPr="00CE0DF6">
        <w:t xml:space="preserve">O resultado deste trabalho limita-se apenas </w:t>
      </w:r>
      <w:r w:rsidR="00882CC0" w:rsidRPr="00CE0DF6">
        <w:t>às c</w:t>
      </w:r>
      <w:r w:rsidRPr="00CE0DF6">
        <w:t xml:space="preserve">ooperativas </w:t>
      </w:r>
      <w:r w:rsidR="00882CC0" w:rsidRPr="00CE0DF6">
        <w:t>f</w:t>
      </w:r>
      <w:r w:rsidRPr="00CE0DF6">
        <w:t xml:space="preserve">inanceiras aqui estudadas </w:t>
      </w:r>
      <w:r w:rsidR="00F91926" w:rsidRPr="00CE0DF6">
        <w:t xml:space="preserve">no que concerne aos </w:t>
      </w:r>
      <w:r w:rsidRPr="00CE0DF6">
        <w:t>anos de 2016 e 2017, não podendo ter seus resultados extrapolados para outros períodos, nem mesmo para as demais cooperativas, visto que os dados podem apresentar distorções, distanciando-se do resultado encontrado na presente pesquisa.</w:t>
      </w:r>
    </w:p>
    <w:p w14:paraId="0D1AFA18" w14:textId="77777777" w:rsidR="003344FE" w:rsidRPr="00CE0DF6" w:rsidRDefault="003344FE" w:rsidP="004607EB">
      <w:pPr>
        <w:widowControl w:val="0"/>
        <w:ind w:firstLine="709"/>
        <w:jc w:val="both"/>
        <w:rPr>
          <w:sz w:val="24"/>
          <w:szCs w:val="24"/>
        </w:rPr>
      </w:pPr>
    </w:p>
    <w:p w14:paraId="5EF9119B" w14:textId="77777777" w:rsidR="003344FE" w:rsidRPr="00CE0DF6" w:rsidRDefault="003344FE" w:rsidP="0034555E">
      <w:pPr>
        <w:pStyle w:val="Ttulo1"/>
        <w:rPr>
          <w:rFonts w:ascii="Times New Roman" w:hAnsi="Times New Roman" w:cs="Times New Roman"/>
        </w:rPr>
      </w:pPr>
      <w:r w:rsidRPr="00CE0DF6">
        <w:rPr>
          <w:rFonts w:ascii="Times New Roman" w:hAnsi="Times New Roman" w:cs="Times New Roman"/>
        </w:rPr>
        <w:t>3</w:t>
      </w:r>
      <w:r w:rsidR="0034555E" w:rsidRPr="00CE0DF6">
        <w:rPr>
          <w:rFonts w:ascii="Times New Roman" w:hAnsi="Times New Roman" w:cs="Times New Roman"/>
        </w:rPr>
        <w:tab/>
      </w:r>
      <w:r w:rsidRPr="00CE0DF6">
        <w:rPr>
          <w:rFonts w:ascii="Times New Roman" w:hAnsi="Times New Roman" w:cs="Times New Roman"/>
        </w:rPr>
        <w:t>REFERENCIAL TEÓRICO</w:t>
      </w:r>
    </w:p>
    <w:p w14:paraId="14254B91" w14:textId="77777777" w:rsidR="003344FE" w:rsidRPr="00CE0DF6" w:rsidRDefault="003344FE" w:rsidP="0034555E">
      <w:pPr>
        <w:pStyle w:val="Pargrafo"/>
      </w:pPr>
      <w:r w:rsidRPr="00CE0DF6">
        <w:t xml:space="preserve">Antes de explanar sobre o </w:t>
      </w:r>
      <w:r w:rsidR="00FC115E" w:rsidRPr="00CE0DF6">
        <w:rPr>
          <w:i/>
        </w:rPr>
        <w:t>spread</w:t>
      </w:r>
      <w:r w:rsidRPr="00CE0DF6">
        <w:t xml:space="preserve"> bancário e sua composição, faz-se necessário compreender o funcionamento do sistema financeiro nacional, especialmente </w:t>
      </w:r>
      <w:r w:rsidR="00F91926" w:rsidRPr="00CE0DF6">
        <w:t xml:space="preserve">no </w:t>
      </w:r>
      <w:r w:rsidRPr="00CE0DF6">
        <w:t xml:space="preserve">que tange </w:t>
      </w:r>
      <w:r w:rsidR="00F91926" w:rsidRPr="00CE0DF6">
        <w:t>a</w:t>
      </w:r>
      <w:r w:rsidRPr="00CE0DF6">
        <w:t>o mercado de crédito e seus riscos, conhecer a regulamentação desse mercado, e a maneira que esta influencia a política definida pelas instituições financeiras na precificação da taxa de juros.</w:t>
      </w:r>
    </w:p>
    <w:p w14:paraId="75D0AE7F" w14:textId="77777777" w:rsidR="003344FE" w:rsidRPr="00CE0DF6" w:rsidRDefault="003344FE" w:rsidP="0034555E">
      <w:pPr>
        <w:pStyle w:val="Ttulo2"/>
      </w:pPr>
      <w:r w:rsidRPr="00CE0DF6">
        <w:lastRenderedPageBreak/>
        <w:t>3.1 O SISTEMA FINANCEIRO NACIONAL</w:t>
      </w:r>
    </w:p>
    <w:p w14:paraId="61C34083" w14:textId="77777777" w:rsidR="003344FE" w:rsidRPr="00CE0DF6" w:rsidRDefault="003344FE" w:rsidP="0034555E">
      <w:pPr>
        <w:pStyle w:val="Pargrafo"/>
      </w:pPr>
      <w:r w:rsidRPr="00CE0DF6">
        <w:t>O mercado financeiro nacional é formado por agentes superavitários e deficitário</w:t>
      </w:r>
      <w:r w:rsidR="008A0601" w:rsidRPr="00CE0DF6">
        <w:t>s</w:t>
      </w:r>
      <w:r w:rsidRPr="00CE0DF6">
        <w:t xml:space="preserve">. Sendo que a sua principal função é realizar a intermediação financeira entre </w:t>
      </w:r>
      <w:r w:rsidR="00F91926" w:rsidRPr="00CE0DF6">
        <w:t xml:space="preserve">esses </w:t>
      </w:r>
      <w:r w:rsidRPr="00CE0DF6">
        <w:t>agentes.</w:t>
      </w:r>
      <w:r w:rsidR="00F91926" w:rsidRPr="00CE0DF6">
        <w:t xml:space="preserve"> </w:t>
      </w:r>
      <w:r w:rsidRPr="00CE0DF6">
        <w:t>Portanto, ele cria mecanismos nos quais os agentes superavitários, aqueles que não consomem todos os recursos de sua renda, possam transferi-los para os agentes deficitários, aqueles que demandam mais recursos do que possuem. Des</w:t>
      </w:r>
      <w:r w:rsidR="00F91926" w:rsidRPr="00CE0DF6">
        <w:t>s</w:t>
      </w:r>
      <w:r w:rsidRPr="00CE0DF6">
        <w:t>a maneira possibilita para que ocorra equilíbrio no mercado, unindo poupadores e tomadores (NETO, CIA, 2017)</w:t>
      </w:r>
      <w:r w:rsidR="00F91926" w:rsidRPr="00CE0DF6">
        <w:t>.</w:t>
      </w:r>
    </w:p>
    <w:p w14:paraId="1A8EBD88" w14:textId="77777777" w:rsidR="003344FE" w:rsidRPr="00CE0DF6" w:rsidRDefault="003344FE" w:rsidP="0034555E">
      <w:pPr>
        <w:pStyle w:val="Pargrafo"/>
      </w:pPr>
      <w:r w:rsidRPr="00CE0DF6">
        <w:t>Segundo o Banco Central do Brasil</w:t>
      </w:r>
      <w:r w:rsidR="00D21BC5" w:rsidRPr="00CE0DF6">
        <w:t xml:space="preserve"> (2018)</w:t>
      </w:r>
      <w:r w:rsidRPr="00CE0DF6">
        <w:t>, o sistema financeiro é formado por quatro mercados: Mercado monetário, Mercado de crédito, Mercado de capitais e Mercado cambial. De acordo com Neto e Cia (2017)</w:t>
      </w:r>
      <w:r w:rsidR="00D21BC5" w:rsidRPr="00CE0DF6">
        <w:t>:</w:t>
      </w:r>
    </w:p>
    <w:p w14:paraId="7109B902" w14:textId="77777777" w:rsidR="003344FE" w:rsidRPr="00CE0DF6" w:rsidRDefault="00D21BC5" w:rsidP="0034555E">
      <w:pPr>
        <w:pStyle w:val="Citao"/>
      </w:pPr>
      <w:r w:rsidRPr="00CE0DF6">
        <w:t xml:space="preserve">o </w:t>
      </w:r>
      <w:r w:rsidR="003344FE" w:rsidRPr="00CE0DF6">
        <w:t xml:space="preserve"> mercado monetário é responsável pelo suprimento da necessidade de caixa dos agentes, ou seja, o fornecimento de papel moeda à economia, já o mercado de crédito é o responsável por atender às necessidades de recursos (de crédito) dos agentes, feito principalmente por instituições bancárias, enquanto o mercado de capitais está relacionado também ao atendimento de recursos, mas a um prazo maior, longo prazo, e que seja proveniente de terceiros, agentes além de instituições bancárias; O mercado cambial é o que atua na relação entre as diferentes moedas mundiais.</w:t>
      </w:r>
    </w:p>
    <w:p w14:paraId="1D0B812F" w14:textId="77777777" w:rsidR="003344FE" w:rsidRPr="00CE0DF6" w:rsidRDefault="003344FE" w:rsidP="0034555E">
      <w:pPr>
        <w:pStyle w:val="Pargrafo"/>
      </w:pPr>
      <w:r w:rsidRPr="00CE0DF6">
        <w:t>O Sistema Financeiro Nacional subdivide-se em dois subsistemas: O Normativo e o</w:t>
      </w:r>
      <w:r w:rsidR="00F91926" w:rsidRPr="00CE0DF6">
        <w:t xml:space="preserve"> de</w:t>
      </w:r>
      <w:r w:rsidRPr="00CE0DF6">
        <w:t xml:space="preserve"> Intermediação Financeira. </w:t>
      </w:r>
      <w:r w:rsidR="00F91926" w:rsidRPr="00CE0DF6">
        <w:t xml:space="preserve">Guimarães </w:t>
      </w:r>
      <w:r w:rsidRPr="00CE0DF6">
        <w:t>(2008) afirma que entre os integrantes de caráter normativo, destacam-se: Conselho Monetário Nacional</w:t>
      </w:r>
      <w:r w:rsidR="00F91926" w:rsidRPr="00CE0DF6">
        <w:t xml:space="preserve"> (CMN</w:t>
      </w:r>
      <w:r w:rsidR="00BD688C" w:rsidRPr="00CE0DF6">
        <w:t xml:space="preserve">); </w:t>
      </w:r>
      <w:r w:rsidRPr="00CE0DF6">
        <w:t>Banco Central do Brasil</w:t>
      </w:r>
      <w:r w:rsidR="00F91926" w:rsidRPr="00CE0DF6">
        <w:t xml:space="preserve"> (BCB</w:t>
      </w:r>
      <w:r w:rsidR="00BD688C" w:rsidRPr="00CE0DF6">
        <w:t xml:space="preserve">); </w:t>
      </w:r>
      <w:r w:rsidRPr="00CE0DF6">
        <w:t>Comissão de Valores Mobiliários</w:t>
      </w:r>
      <w:r w:rsidR="00F91926" w:rsidRPr="00CE0DF6">
        <w:t xml:space="preserve"> CVM</w:t>
      </w:r>
      <w:r w:rsidR="00BD688C" w:rsidRPr="00CE0DF6">
        <w:t xml:space="preserve">); </w:t>
      </w:r>
      <w:r w:rsidRPr="00CE0DF6">
        <w:t>Banco do Brasil</w:t>
      </w:r>
      <w:r w:rsidR="00BD688C" w:rsidRPr="00CE0DF6">
        <w:t>,</w:t>
      </w:r>
      <w:r w:rsidRPr="00CE0DF6">
        <w:t xml:space="preserve"> responsável pela execução de políticas de crédito rural e industrial</w:t>
      </w:r>
      <w:r w:rsidR="00BD688C" w:rsidRPr="00CE0DF6">
        <w:t>, e o</w:t>
      </w:r>
      <w:r w:rsidRPr="00CE0DF6">
        <w:t xml:space="preserve"> Banco Nacional de Desenvolvimento Econômico e Social (</w:t>
      </w:r>
      <w:r w:rsidR="00F91926" w:rsidRPr="00CE0DF6">
        <w:t>BNDES</w:t>
      </w:r>
      <w:r w:rsidR="00BD688C" w:rsidRPr="00CE0DF6">
        <w:t>)</w:t>
      </w:r>
      <w:r w:rsidR="00F91926" w:rsidRPr="00CE0DF6">
        <w:t xml:space="preserve">, </w:t>
      </w:r>
      <w:r w:rsidRPr="00CE0DF6">
        <w:t xml:space="preserve">órgão responsável pela execução de políticas de investimento do Governo Federal. </w:t>
      </w:r>
      <w:r w:rsidR="00F91926" w:rsidRPr="00CE0DF6">
        <w:t>Bancos, cooperativas, sociedades de crédito, corretoras, seguradoras</w:t>
      </w:r>
      <w:r w:rsidR="002F311E" w:rsidRPr="00CE0DF6">
        <w:t xml:space="preserve"> </w:t>
      </w:r>
      <w:r w:rsidR="00D21BC5" w:rsidRPr="00CE0DF6">
        <w:t>e</w:t>
      </w:r>
      <w:r w:rsidRPr="00CE0DF6">
        <w:t xml:space="preserve"> demais instituições financeiras públicas ou privadas</w:t>
      </w:r>
      <w:r w:rsidR="00F91926" w:rsidRPr="00CE0DF6">
        <w:t>,</w:t>
      </w:r>
      <w:r w:rsidRPr="00CE0DF6">
        <w:t xml:space="preserve"> que participam de alguma maneira da intermediação financeira, integram o sistema financeiro nacional.</w:t>
      </w:r>
    </w:p>
    <w:p w14:paraId="5D679A80" w14:textId="77777777" w:rsidR="003344FE" w:rsidRPr="00CE0DF6" w:rsidRDefault="003344FE" w:rsidP="0034555E">
      <w:pPr>
        <w:pStyle w:val="Pargrafo"/>
      </w:pPr>
      <w:r w:rsidRPr="00CE0DF6">
        <w:t>Sendo assim, para concluir a temática a respeito do Sistema Financeiro Nacional</w:t>
      </w:r>
      <w:r w:rsidR="00D21BC5" w:rsidRPr="00CE0DF6">
        <w:t>,</w:t>
      </w:r>
      <w:r w:rsidR="002F311E" w:rsidRPr="00CE0DF6">
        <w:t xml:space="preserve"> </w:t>
      </w:r>
      <w:r w:rsidRPr="00CE0DF6">
        <w:t>destaca</w:t>
      </w:r>
      <w:r w:rsidR="00D21BC5" w:rsidRPr="00CE0DF6">
        <w:t>-se</w:t>
      </w:r>
      <w:r w:rsidRPr="00CE0DF6">
        <w:t xml:space="preserve"> suas três principais funções: intermediação de recursos entre agentes superavitários e deficitários; a organização do sistema de pagamentos; e a criação de ativos voltados às características dos poupadores. Pode</w:t>
      </w:r>
      <w:r w:rsidR="00D21BC5" w:rsidRPr="00CE0DF6">
        <w:t>-se</w:t>
      </w:r>
      <w:r w:rsidRPr="00CE0DF6">
        <w:t xml:space="preserve"> ainda acrescentar que tais funções contribuem para o uso eficiente de recursos à economia e a maximização das capacidades de crescimento, de manutenção de empregos e de bem-estar social Cia e Neto (2017 apud Carvalho 2012).</w:t>
      </w:r>
    </w:p>
    <w:p w14:paraId="6A9F03B4" w14:textId="77777777" w:rsidR="003344FE" w:rsidRPr="00CE0DF6" w:rsidRDefault="003344FE" w:rsidP="0034555E">
      <w:pPr>
        <w:pStyle w:val="Ttulo2"/>
      </w:pPr>
      <w:r w:rsidRPr="00CE0DF6">
        <w:t>3.2</w:t>
      </w:r>
      <w:r w:rsidRPr="00CE0DF6">
        <w:tab/>
      </w:r>
      <w:r w:rsidR="00FC115E" w:rsidRPr="00CE0DF6">
        <w:rPr>
          <w:i/>
        </w:rPr>
        <w:t>SPREAD</w:t>
      </w:r>
    </w:p>
    <w:p w14:paraId="715DFD1C" w14:textId="77777777" w:rsidR="003344FE" w:rsidRPr="00CE0DF6" w:rsidRDefault="003344FE" w:rsidP="0034555E">
      <w:pPr>
        <w:pStyle w:val="Pargrafo"/>
      </w:pPr>
      <w:r w:rsidRPr="00CE0DF6">
        <w:t>De acordo com o Banco Central do Brasil (2016)</w:t>
      </w:r>
      <w:r w:rsidR="00D21BC5" w:rsidRPr="00CE0DF6">
        <w:t>,</w:t>
      </w:r>
      <w:r w:rsidRPr="00CE0DF6">
        <w:t xml:space="preserve"> o </w:t>
      </w:r>
      <w:r w:rsidR="00FC115E" w:rsidRPr="00CE0DF6">
        <w:rPr>
          <w:i/>
        </w:rPr>
        <w:t>spread</w:t>
      </w:r>
      <w:r w:rsidRPr="00CE0DF6">
        <w:t xml:space="preserve"> bancário é obtido através da diferença, em pontos percentuais (p.p.), entre a taxa de juros recebidas dos devedores nas operações de crédito e a taxa de juros pagas aos poupadores em suas aplicações financeiras. Matematicamente</w:t>
      </w:r>
      <w:r w:rsidR="002F311E" w:rsidRPr="00CE0DF6">
        <w:t xml:space="preserve"> </w:t>
      </w:r>
      <w:r w:rsidR="00A068CD" w:rsidRPr="00CE0DF6">
        <w:t>tem-se</w:t>
      </w:r>
      <w:r w:rsidRPr="00CE0DF6">
        <w:t>:</w:t>
      </w:r>
      <w:r w:rsidR="009A7C23" w:rsidRPr="00CE0DF6">
        <w:t xml:space="preserve"> </w:t>
      </w:r>
      <w:r w:rsidR="00FC115E" w:rsidRPr="00CE0DF6">
        <w:rPr>
          <w:i/>
        </w:rPr>
        <w:t>Spread</w:t>
      </w:r>
      <w:r w:rsidRPr="00CE0DF6">
        <w:t xml:space="preserve"> bancário = juros recebidos em operações de crédito – juros pagos na captação</w:t>
      </w:r>
      <w:r w:rsidR="00D21BC5" w:rsidRPr="00CE0DF6">
        <w:t>.</w:t>
      </w:r>
    </w:p>
    <w:p w14:paraId="3DC40A84" w14:textId="77777777" w:rsidR="003344FE" w:rsidRPr="00CE0DF6" w:rsidRDefault="003344FE" w:rsidP="0034555E">
      <w:pPr>
        <w:pStyle w:val="Pargrafo"/>
      </w:pPr>
      <w:r w:rsidRPr="00CE0DF6">
        <w:lastRenderedPageBreak/>
        <w:t xml:space="preserve">A origem dos recursos em uma instituição financeira se dá através da captação de depósitos dos clientes/cooperados, podendo ser classificado como depósito </w:t>
      </w:r>
      <w:r w:rsidR="00D21BC5" w:rsidRPr="00CE0DF6">
        <w:t>a</w:t>
      </w:r>
      <w:r w:rsidRPr="00CE0DF6">
        <w:t xml:space="preserve"> vista ou a prazo. Assim exposto, quando ocorre a remuneração do capital depositado a prazo nas instituições financeiras, estas reconhecem uma despesa inerente do custo da captação. Em contrapartida, a aplicação dos recursos ocorre através das operações de crédito. Sendo assim, quando a instituição financeira recebe os juros referente</w:t>
      </w:r>
      <w:r w:rsidR="00D21BC5" w:rsidRPr="00CE0DF6">
        <w:t>s</w:t>
      </w:r>
      <w:r w:rsidRPr="00CE0DF6">
        <w:t xml:space="preserve"> </w:t>
      </w:r>
      <w:r w:rsidR="00D21BC5" w:rsidRPr="00CE0DF6">
        <w:t>à</w:t>
      </w:r>
      <w:r w:rsidRPr="00CE0DF6">
        <w:t xml:space="preserve"> operação de crédito, é reconhecida uma receita.</w:t>
      </w:r>
    </w:p>
    <w:p w14:paraId="24D440CC" w14:textId="77777777" w:rsidR="003344FE" w:rsidRPr="00CE0DF6" w:rsidRDefault="003344FE" w:rsidP="0034555E">
      <w:pPr>
        <w:pStyle w:val="Pargrafo"/>
      </w:pPr>
      <w:r w:rsidRPr="00CE0DF6">
        <w:t xml:space="preserve">Souza (2006) </w:t>
      </w:r>
      <w:r w:rsidR="00DB031B" w:rsidRPr="00CE0DF6">
        <w:t xml:space="preserve">chama atenção para </w:t>
      </w:r>
      <w:r w:rsidRPr="00CE0DF6">
        <w:t xml:space="preserve">associação equivocada do </w:t>
      </w:r>
      <w:r w:rsidR="00FC115E" w:rsidRPr="00CE0DF6">
        <w:rPr>
          <w:i/>
        </w:rPr>
        <w:t>spread</w:t>
      </w:r>
      <w:r w:rsidRPr="00CE0DF6">
        <w:t xml:space="preserve"> com lucratividade</w:t>
      </w:r>
      <w:r w:rsidR="00DB031B" w:rsidRPr="00CE0DF6">
        <w:t>.</w:t>
      </w:r>
      <w:r w:rsidRPr="00CE0DF6">
        <w:t xml:space="preserve"> </w:t>
      </w:r>
      <w:r w:rsidR="00DB031B" w:rsidRPr="00CE0DF6">
        <w:t xml:space="preserve">Para o autor, </w:t>
      </w:r>
      <w:r w:rsidRPr="00CE0DF6">
        <w:t xml:space="preserve">não necessariamente quanto maior for o </w:t>
      </w:r>
      <w:r w:rsidR="00FC115E" w:rsidRPr="00CE0DF6">
        <w:rPr>
          <w:i/>
        </w:rPr>
        <w:t>spread</w:t>
      </w:r>
      <w:r w:rsidRPr="00CE0DF6">
        <w:t xml:space="preserve"> maior será o lucro, pois além do lucro outros componentes como: custos de operações bancárias, despesas administrativas, despesas tributárias e inadimplência integram a estrutura do </w:t>
      </w:r>
      <w:r w:rsidR="00FC115E" w:rsidRPr="00CE0DF6">
        <w:rPr>
          <w:i/>
        </w:rPr>
        <w:t>spread</w:t>
      </w:r>
      <w:r w:rsidRPr="00CE0DF6">
        <w:t>.</w:t>
      </w:r>
      <w:r w:rsidR="00DB031B" w:rsidRPr="00CE0DF6">
        <w:t xml:space="preserve"> </w:t>
      </w:r>
      <w:r w:rsidRPr="00CE0DF6">
        <w:t>Neto e Cia (2017) mencionam que o Banco Central do Brasil, em seu glossário</w:t>
      </w:r>
      <w:r w:rsidR="00DB031B" w:rsidRPr="00CE0DF6">
        <w:t>,</w:t>
      </w:r>
      <w:r w:rsidRPr="00CE0DF6">
        <w:t xml:space="preserve"> versa sobre outras características do </w:t>
      </w:r>
      <w:r w:rsidR="00FC115E" w:rsidRPr="00CE0DF6">
        <w:rPr>
          <w:i/>
        </w:rPr>
        <w:t>spread</w:t>
      </w:r>
      <w:r w:rsidRPr="00CE0DF6">
        <w:t xml:space="preserve">, como: risco, prêmio adicional, qualidade do crédito, prazo, mercado, volume, liquidez, etc. Realizada a abordagem inicial referente ao </w:t>
      </w:r>
      <w:r w:rsidR="00FC115E" w:rsidRPr="00CE0DF6">
        <w:rPr>
          <w:i/>
        </w:rPr>
        <w:t>spread</w:t>
      </w:r>
      <w:r w:rsidRPr="00CE0DF6">
        <w:t xml:space="preserve">, cabe mencionar que existem diferentes maneiras de calculá-lo levando em consideração que a definição apresentada anteriormente é muito abrangente, podendo ter cálculos e explicações divergentes, e que embora se possa obter resultados diversos, todos podem estar corretos.  </w:t>
      </w:r>
    </w:p>
    <w:p w14:paraId="7DC69996" w14:textId="77777777" w:rsidR="003344FE" w:rsidRPr="00CE0DF6" w:rsidRDefault="003344FE" w:rsidP="0034555E">
      <w:pPr>
        <w:pStyle w:val="Pargrafo"/>
      </w:pPr>
      <w:r w:rsidRPr="00CE0DF6">
        <w:t xml:space="preserve">Conforme Souza (2006 apud DEMIRGUÇ-KUNT e HUIZINGA, 1999) as métricas do </w:t>
      </w:r>
      <w:r w:rsidR="00FC115E" w:rsidRPr="00CE0DF6">
        <w:rPr>
          <w:i/>
        </w:rPr>
        <w:t>spread</w:t>
      </w:r>
      <w:r w:rsidRPr="00CE0DF6">
        <w:t xml:space="preserve"> apresentam características específicas</w:t>
      </w:r>
      <w:r w:rsidR="00DB031B" w:rsidRPr="00CE0DF6">
        <w:t>,</w:t>
      </w:r>
      <w:r w:rsidRPr="00CE0DF6">
        <w:t xml:space="preserve"> podendo influenciar os resultados dos estudos, entre elas </w:t>
      </w:r>
      <w:r w:rsidR="00A068CD" w:rsidRPr="00CE0DF6">
        <w:t xml:space="preserve">pode-se </w:t>
      </w:r>
      <w:r w:rsidRPr="00CE0DF6">
        <w:t xml:space="preserve">destacar a origem das informações, a abrangência da amostra e o conteúdo. Sendo assim, cabe ressaltar que o </w:t>
      </w:r>
      <w:r w:rsidR="00FC115E" w:rsidRPr="00CE0DF6">
        <w:rPr>
          <w:i/>
        </w:rPr>
        <w:t>spread</w:t>
      </w:r>
      <w:r w:rsidRPr="00CE0DF6">
        <w:t xml:space="preserve"> pode ser calculado com base em informações </w:t>
      </w:r>
      <w:r w:rsidR="00DB031B" w:rsidRPr="00CE0DF6">
        <w:rPr>
          <w:i/>
        </w:rPr>
        <w:t>ex-ante</w:t>
      </w:r>
      <w:r w:rsidRPr="00CE0DF6">
        <w:t xml:space="preserve"> com base nas taxas praticadas pelas instituições financeiras, ou </w:t>
      </w:r>
      <w:r w:rsidR="009A46BD" w:rsidRPr="00CE0DF6">
        <w:rPr>
          <w:i/>
        </w:rPr>
        <w:t>ex-post</w:t>
      </w:r>
      <w:r w:rsidRPr="00CE0DF6">
        <w:t>, tomando como base o resultado contábil realizado pelas instituições.</w:t>
      </w:r>
    </w:p>
    <w:p w14:paraId="46FF1AA2" w14:textId="77777777" w:rsidR="003344FE" w:rsidRPr="00CE0DF6" w:rsidRDefault="003344FE" w:rsidP="0034555E">
      <w:pPr>
        <w:pStyle w:val="Ttulo2"/>
      </w:pPr>
      <w:r w:rsidRPr="00CE0DF6">
        <w:t>3.3</w:t>
      </w:r>
      <w:r w:rsidRPr="00CE0DF6">
        <w:tab/>
      </w:r>
      <w:r w:rsidR="00FC115E" w:rsidRPr="00CE0DF6">
        <w:rPr>
          <w:i/>
        </w:rPr>
        <w:t>SPREAD</w:t>
      </w:r>
      <w:r w:rsidRPr="00CE0DF6">
        <w:t xml:space="preserve"> BANCÁRIO </w:t>
      </w:r>
      <w:r w:rsidR="009A46BD" w:rsidRPr="00CE0DF6">
        <w:rPr>
          <w:i/>
        </w:rPr>
        <w:t>EX-POST</w:t>
      </w:r>
      <w:r w:rsidRPr="00CE0DF6">
        <w:t xml:space="preserve"> E </w:t>
      </w:r>
      <w:r w:rsidR="00DB031B" w:rsidRPr="00CE0DF6">
        <w:rPr>
          <w:i/>
        </w:rPr>
        <w:t>EX-ANTE</w:t>
      </w:r>
    </w:p>
    <w:p w14:paraId="43AD9E88" w14:textId="77777777" w:rsidR="003344FE" w:rsidRPr="00CE0DF6" w:rsidRDefault="003344FE" w:rsidP="0034555E">
      <w:pPr>
        <w:pStyle w:val="Pargrafo"/>
      </w:pPr>
      <w:r w:rsidRPr="00CE0DF6">
        <w:t xml:space="preserve">A distinção entre o </w:t>
      </w:r>
      <w:r w:rsidR="00FC115E" w:rsidRPr="00CE0DF6">
        <w:rPr>
          <w:i/>
        </w:rPr>
        <w:t>Spread</w:t>
      </w:r>
      <w:r w:rsidR="00C072AB" w:rsidRPr="00CE0DF6">
        <w:rPr>
          <w:i/>
        </w:rPr>
        <w:t xml:space="preserve"> </w:t>
      </w:r>
      <w:r w:rsidR="009A46BD" w:rsidRPr="00CE0DF6">
        <w:rPr>
          <w:i/>
        </w:rPr>
        <w:t>ex-post</w:t>
      </w:r>
      <w:r w:rsidRPr="00CE0DF6">
        <w:t xml:space="preserve"> e </w:t>
      </w:r>
      <w:r w:rsidR="00DB031B" w:rsidRPr="00CE0DF6">
        <w:t>e</w:t>
      </w:r>
      <w:r w:rsidRPr="00CE0DF6">
        <w:t>x-</w:t>
      </w:r>
      <w:r w:rsidR="00DB031B" w:rsidRPr="00CE0DF6">
        <w:t>a</w:t>
      </w:r>
      <w:r w:rsidRPr="00CE0DF6">
        <w:t>nte se dá pela origem da informação, enquanto o primeiro é mensurado a partir da precificação da taxa de operações de crédito e captação, o segundo é calculado através do resultado contábil efetivado pela instituição.</w:t>
      </w:r>
    </w:p>
    <w:p w14:paraId="76A78D89" w14:textId="77777777" w:rsidR="003344FE" w:rsidRPr="00CE0DF6" w:rsidRDefault="003344FE" w:rsidP="0034555E">
      <w:pPr>
        <w:pStyle w:val="Pargrafo"/>
      </w:pPr>
      <w:r w:rsidRPr="00CE0DF6">
        <w:t>De acordo com Dantas, Medeiros e Capeletto (2012)</w:t>
      </w:r>
      <w:r w:rsidR="00DB031B" w:rsidRPr="00CE0DF6">
        <w:t>:</w:t>
      </w:r>
    </w:p>
    <w:p w14:paraId="14EDC193" w14:textId="77777777" w:rsidR="003344FE" w:rsidRPr="00CE0DF6" w:rsidRDefault="00DB031B" w:rsidP="0034555E">
      <w:pPr>
        <w:pStyle w:val="Citao"/>
      </w:pPr>
      <w:r w:rsidRPr="00CE0DF6">
        <w:t>o</w:t>
      </w:r>
      <w:r w:rsidR="003344FE" w:rsidRPr="00CE0DF6">
        <w:t xml:space="preserve"> </w:t>
      </w:r>
      <w:r w:rsidR="00FC115E" w:rsidRPr="00CE0DF6">
        <w:rPr>
          <w:i/>
        </w:rPr>
        <w:t>spread</w:t>
      </w:r>
      <w:r w:rsidR="003344FE" w:rsidRPr="00CE0DF6">
        <w:t xml:space="preserve"> </w:t>
      </w:r>
      <w:r w:rsidRPr="00CE0DF6">
        <w:rPr>
          <w:i/>
        </w:rPr>
        <w:t>ex-ante</w:t>
      </w:r>
      <w:r w:rsidR="003344FE" w:rsidRPr="00CE0DF6">
        <w:t>, por refletir as expectativas das instituições financeiras no momento da concessão do crédito, incorpora os efeitos de alterações no cenário macroeconômico de forma mais rápida, respondendo ao risco percebido imediatamente, o que deve se traduzir em uma maior volatilidade da medida.</w:t>
      </w:r>
    </w:p>
    <w:p w14:paraId="0027E12C" w14:textId="77777777" w:rsidR="003344FE" w:rsidRPr="00CE0DF6" w:rsidRDefault="003344FE" w:rsidP="0034555E">
      <w:pPr>
        <w:pStyle w:val="Pargrafo"/>
      </w:pPr>
      <w:r w:rsidRPr="00CE0DF6">
        <w:t xml:space="preserve">Corroborando com </w:t>
      </w:r>
      <w:r w:rsidR="00DB031B" w:rsidRPr="00CE0DF6">
        <w:t xml:space="preserve">esse </w:t>
      </w:r>
      <w:r w:rsidRPr="00CE0DF6">
        <w:t>conceito</w:t>
      </w:r>
      <w:r w:rsidR="00DB031B" w:rsidRPr="00CE0DF6">
        <w:t>,</w:t>
      </w:r>
      <w:r w:rsidRPr="00CE0DF6">
        <w:t xml:space="preserve"> Neto e Cia (20017) </w:t>
      </w:r>
      <w:r w:rsidR="00DB031B" w:rsidRPr="00CE0DF6">
        <w:t xml:space="preserve">acrescentam </w:t>
      </w:r>
      <w:r w:rsidRPr="00CE0DF6">
        <w:t xml:space="preserve">que o </w:t>
      </w:r>
      <w:r w:rsidR="00FC115E" w:rsidRPr="00CE0DF6">
        <w:rPr>
          <w:i/>
        </w:rPr>
        <w:t>spread</w:t>
      </w:r>
      <w:r w:rsidRPr="00CE0DF6">
        <w:t xml:space="preserve"> </w:t>
      </w:r>
      <w:r w:rsidR="00DB031B" w:rsidRPr="00CE0DF6">
        <w:rPr>
          <w:i/>
        </w:rPr>
        <w:t>ex-ante</w:t>
      </w:r>
      <w:r w:rsidRPr="00CE0DF6">
        <w:t xml:space="preserve"> é calculado com base em estimativas para realização em uma data futura, sendo assim, são mais voláteis pois as expectativas são mais sensíveis as oscilações do cenário econômico. O </w:t>
      </w:r>
      <w:r w:rsidR="00FC115E" w:rsidRPr="00CE0DF6">
        <w:rPr>
          <w:i/>
        </w:rPr>
        <w:t>spread</w:t>
      </w:r>
      <w:r w:rsidR="00C072AB" w:rsidRPr="00CE0DF6">
        <w:rPr>
          <w:i/>
        </w:rPr>
        <w:t xml:space="preserve"> </w:t>
      </w:r>
      <w:r w:rsidR="009A46BD" w:rsidRPr="00CE0DF6">
        <w:rPr>
          <w:i/>
        </w:rPr>
        <w:t>ex-post</w:t>
      </w:r>
      <w:r w:rsidRPr="00CE0DF6">
        <w:t>, objeto deste estudo, é calculado com base nos balanços contábeis das instituições, sendo assim sua taxa é calculada posterior</w:t>
      </w:r>
      <w:r w:rsidR="00DB031B" w:rsidRPr="00CE0DF6">
        <w:t>mente</w:t>
      </w:r>
      <w:r w:rsidRPr="00CE0DF6">
        <w:t xml:space="preserve"> as operações de crédito e captação.</w:t>
      </w:r>
      <w:r w:rsidR="00DB031B" w:rsidRPr="00CE0DF6">
        <w:t xml:space="preserve"> </w:t>
      </w:r>
      <w:r w:rsidRPr="00CE0DF6">
        <w:t>Neto e Cia (20017, p. 8) asseveram que o “</w:t>
      </w:r>
      <w:r w:rsidR="00FC115E" w:rsidRPr="00CE0DF6">
        <w:rPr>
          <w:i/>
        </w:rPr>
        <w:t>spread</w:t>
      </w:r>
      <w:r w:rsidR="00C072AB" w:rsidRPr="00CE0DF6">
        <w:rPr>
          <w:i/>
        </w:rPr>
        <w:t xml:space="preserve"> </w:t>
      </w:r>
      <w:r w:rsidR="009A46BD" w:rsidRPr="00CE0DF6">
        <w:rPr>
          <w:i/>
        </w:rPr>
        <w:t>ex-post</w:t>
      </w:r>
      <w:r w:rsidRPr="00CE0DF6">
        <w:t xml:space="preserve"> é a taxa calculada pela diferença entre a taxa das receitas de juros auferidas pelo banco e a taxa de juros paga pela captação de depósitos, o custo que o banco teve para gerar o montante a ser emprestado a </w:t>
      </w:r>
      <w:r w:rsidRPr="00CE0DF6">
        <w:lastRenderedPageBreak/>
        <w:t>terceiros</w:t>
      </w:r>
      <w:r w:rsidR="00DB031B" w:rsidRPr="00CE0DF6">
        <w:t>”</w:t>
      </w:r>
      <w:r w:rsidRPr="00CE0DF6">
        <w:t>.</w:t>
      </w:r>
    </w:p>
    <w:p w14:paraId="14F61460" w14:textId="77777777" w:rsidR="003344FE" w:rsidRPr="00CE0DF6" w:rsidRDefault="003344FE" w:rsidP="0034555E">
      <w:pPr>
        <w:pStyle w:val="Pargrafo"/>
      </w:pPr>
      <w:r w:rsidRPr="00CE0DF6">
        <w:t xml:space="preserve">Dantas, Medeiros e Capeletto (2012) afirmam que </w:t>
      </w:r>
    </w:p>
    <w:p w14:paraId="3F7873FA" w14:textId="77777777" w:rsidR="003344FE" w:rsidRPr="00CE0DF6" w:rsidRDefault="009A7C23" w:rsidP="0034555E">
      <w:pPr>
        <w:pStyle w:val="Citao"/>
      </w:pPr>
      <w:r w:rsidRPr="00CE0DF6">
        <w:t>o</w:t>
      </w:r>
      <w:r w:rsidR="003344FE" w:rsidRPr="00CE0DF6">
        <w:t xml:space="preserve"> </w:t>
      </w:r>
      <w:r w:rsidR="00FC115E" w:rsidRPr="00CE0DF6">
        <w:rPr>
          <w:i/>
        </w:rPr>
        <w:t>spread</w:t>
      </w:r>
      <w:r w:rsidR="003344FE" w:rsidRPr="00CE0DF6">
        <w:t xml:space="preserve"> ex post, por sua vez, tende a apresentar um comportamento mais estável, tendo em vista que mudanças nas expectativas de mercado não repercutem de forma imediata e completa, considerando que ele apura não as expectativas, mas o efetivo resultado da intermediação financeira, medindo as ações já tomadas anteriormente e o estoque da carteira.</w:t>
      </w:r>
    </w:p>
    <w:p w14:paraId="0B062282" w14:textId="77777777" w:rsidR="003344FE" w:rsidRPr="00CE0DF6" w:rsidRDefault="007E43DC" w:rsidP="0034555E">
      <w:pPr>
        <w:pStyle w:val="Pargrafo"/>
      </w:pPr>
      <w:r w:rsidRPr="00CE0DF6">
        <w:t>Diante do exposto, pode</w:t>
      </w:r>
      <w:r w:rsidR="00DB031B" w:rsidRPr="00CE0DF6">
        <w:t>-se</w:t>
      </w:r>
      <w:r w:rsidRPr="00CE0DF6">
        <w:t xml:space="preserve"> constatar que o </w:t>
      </w:r>
      <w:r w:rsidR="009A46BD" w:rsidRPr="00CE0DF6">
        <w:rPr>
          <w:i/>
        </w:rPr>
        <w:t>Spred</w:t>
      </w:r>
      <w:r w:rsidRPr="00CE0DF6">
        <w:t xml:space="preserve"> </w:t>
      </w:r>
      <w:r w:rsidR="00DB031B" w:rsidRPr="00CE0DF6">
        <w:rPr>
          <w:i/>
        </w:rPr>
        <w:t>ex-ante</w:t>
      </w:r>
      <w:r w:rsidRPr="00CE0DF6">
        <w:t xml:space="preserve"> é mais sensível as oscilações do mercado, visto que este é calculado com base em expectativas</w:t>
      </w:r>
      <w:r w:rsidR="000D3CB5" w:rsidRPr="00CE0DF6">
        <w:t>.</w:t>
      </w:r>
      <w:r w:rsidRPr="00CE0DF6">
        <w:t xml:space="preserve"> </w:t>
      </w:r>
      <w:r w:rsidR="000D3CB5" w:rsidRPr="00CE0DF6">
        <w:t>D</w:t>
      </w:r>
      <w:r w:rsidRPr="00CE0DF6">
        <w:t xml:space="preserve">iferentemente </w:t>
      </w:r>
      <w:r w:rsidR="000D3CB5" w:rsidRPr="00CE0DF6">
        <w:t xml:space="preserve">o </w:t>
      </w:r>
      <w:r w:rsidR="00FC115E" w:rsidRPr="00CE0DF6">
        <w:rPr>
          <w:i/>
        </w:rPr>
        <w:t>spread</w:t>
      </w:r>
      <w:r w:rsidR="00C072AB" w:rsidRPr="00CE0DF6">
        <w:rPr>
          <w:i/>
        </w:rPr>
        <w:t xml:space="preserve"> </w:t>
      </w:r>
      <w:r w:rsidR="009A46BD" w:rsidRPr="00CE0DF6">
        <w:rPr>
          <w:i/>
        </w:rPr>
        <w:t>ex-post</w:t>
      </w:r>
      <w:r w:rsidRPr="00CE0DF6">
        <w:t xml:space="preserve"> é calculado com base em dados efetivos da intermediação financeira, ou seja, os valores que foram escriturados na contabilidade.</w:t>
      </w:r>
    </w:p>
    <w:p w14:paraId="0566955E" w14:textId="77777777" w:rsidR="003344FE" w:rsidRPr="00CE0DF6" w:rsidRDefault="003344FE" w:rsidP="0034555E">
      <w:pPr>
        <w:pStyle w:val="Ttulo2"/>
      </w:pPr>
      <w:r w:rsidRPr="00CE0DF6">
        <w:t>3.4</w:t>
      </w:r>
      <w:r w:rsidR="0034555E" w:rsidRPr="00CE0DF6">
        <w:tab/>
      </w:r>
      <w:r w:rsidRPr="00CE0DF6">
        <w:t>TAXAS REFERENCIAS NO SISTEMA FINANCEIRO NACIONAL</w:t>
      </w:r>
    </w:p>
    <w:p w14:paraId="4B7CFD35" w14:textId="77777777" w:rsidR="003344FE" w:rsidRPr="00CE0DF6" w:rsidRDefault="003344FE" w:rsidP="0034555E">
      <w:pPr>
        <w:pStyle w:val="Pargrafo"/>
      </w:pPr>
      <w:r w:rsidRPr="00CE0DF6">
        <w:t>A maneira como as variáveis se relacionam é de suma importância em finanças. Uma variável pode ter dependência tão somente de seus movimentos passados como também depender da variação de outros indicadores.</w:t>
      </w:r>
    </w:p>
    <w:p w14:paraId="150AADBA" w14:textId="77777777" w:rsidR="003344FE" w:rsidRPr="00CE0DF6" w:rsidRDefault="003344FE" w:rsidP="0034555E">
      <w:pPr>
        <w:pStyle w:val="Pargrafo"/>
      </w:pPr>
      <w:r w:rsidRPr="00CE0DF6">
        <w:t>De acordo com Rubik e Costa (2008)</w:t>
      </w:r>
      <w:r w:rsidR="00DB031B" w:rsidRPr="00CE0DF6">
        <w:t>,</w:t>
      </w:r>
      <w:r w:rsidRPr="00CE0DF6">
        <w:t xml:space="preserve"> as taxas </w:t>
      </w:r>
      <w:r w:rsidR="00DB031B" w:rsidRPr="00CE0DF6">
        <w:t>Selic</w:t>
      </w:r>
      <w:r w:rsidRPr="00CE0DF6">
        <w:t xml:space="preserve"> (Sistema Especial de Liquidação e Custódia) e CDI (Certificado de Depósito Interbancário) possuem relação direta, visto que possuem praticamente os mesmos objetivos. </w:t>
      </w:r>
    </w:p>
    <w:p w14:paraId="55B77962" w14:textId="77777777" w:rsidR="003344FE" w:rsidRPr="00CE0DF6" w:rsidRDefault="003344FE" w:rsidP="0034555E">
      <w:pPr>
        <w:pStyle w:val="Pargrafo"/>
      </w:pPr>
      <w:r w:rsidRPr="00CE0DF6">
        <w:t xml:space="preserve">O COPOM (Comitê de Política Monetária) é o órgão responsável por definir a meta para a taxa básica de juros e o seu eventual viés. Apoiado nesses objetivos, o Banco Central do Brasil procura, por meio de operações de mercado aberto, manter a taxa </w:t>
      </w:r>
      <w:r w:rsidR="00DB031B" w:rsidRPr="00CE0DF6">
        <w:t>Selic</w:t>
      </w:r>
      <w:r w:rsidRPr="00CE0DF6">
        <w:t>-</w:t>
      </w:r>
      <w:r w:rsidR="00DB031B" w:rsidRPr="00CE0DF6">
        <w:t xml:space="preserve">over </w:t>
      </w:r>
      <w:r w:rsidRPr="00CE0DF6">
        <w:t>próxima à meta (BACEN, 2016)</w:t>
      </w:r>
      <w:r w:rsidR="00DB031B" w:rsidRPr="00CE0DF6">
        <w:t>.</w:t>
      </w:r>
    </w:p>
    <w:p w14:paraId="7AB88302" w14:textId="77777777" w:rsidR="003344FE" w:rsidRPr="00CE0DF6" w:rsidRDefault="003344FE" w:rsidP="0034555E">
      <w:pPr>
        <w:pStyle w:val="Pargrafo"/>
      </w:pPr>
      <w:r w:rsidRPr="00CE0DF6">
        <w:t xml:space="preserve">Rubik e Costa (2008) asseveram que a taxa </w:t>
      </w:r>
      <w:r w:rsidR="00DB031B" w:rsidRPr="00CE0DF6">
        <w:t>Selic</w:t>
      </w:r>
      <w:r w:rsidRPr="00CE0DF6">
        <w:t xml:space="preserve"> Meta</w:t>
      </w:r>
    </w:p>
    <w:p w14:paraId="1386DED6" w14:textId="77777777" w:rsidR="003344FE" w:rsidRPr="00CE0DF6" w:rsidRDefault="003344FE" w:rsidP="0034555E">
      <w:pPr>
        <w:pStyle w:val="Citao"/>
      </w:pPr>
      <w:r w:rsidRPr="00CE0DF6">
        <w:t xml:space="preserve">é apenas um balizador dessas negociações, ou seja, as condições de oferta e demanda por títulos nas operações de mercado aberto é que determinam a taxa efetiva dos negócios realizados. Esta taxa efetivamente negociada no mercado é definida como taxa </w:t>
      </w:r>
      <w:r w:rsidR="00DB031B" w:rsidRPr="00CE0DF6">
        <w:t>Selic</w:t>
      </w:r>
      <w:r w:rsidRPr="00CE0DF6">
        <w:t>-over. Essa taxa é determinada pela média ponderada do volume de negócios realizados durante o dia entre as instituições financeiras e o Banco Central, e é representada na forma anual.</w:t>
      </w:r>
    </w:p>
    <w:p w14:paraId="381F7C01" w14:textId="77777777" w:rsidR="003344FE" w:rsidRPr="00CE0DF6" w:rsidRDefault="003344FE" w:rsidP="0034555E">
      <w:pPr>
        <w:pStyle w:val="Pargrafo"/>
      </w:pPr>
      <w:r w:rsidRPr="00CE0DF6">
        <w:t xml:space="preserve">A troca de reservas entre bancos ocorre no mercado interbancário diariamente, negociando-se títulos privados e públicos. Quando as negociações entre os bancos são garantidas por títulos públicos e registradas na </w:t>
      </w:r>
      <w:r w:rsidR="00DB031B" w:rsidRPr="00CE0DF6">
        <w:t>Selic</w:t>
      </w:r>
      <w:r w:rsidRPr="00CE0DF6">
        <w:t xml:space="preserve"> (Sistema de Liquidação e Custódia) a média ponderada destas negociações formam a </w:t>
      </w:r>
      <w:r w:rsidR="00DB031B" w:rsidRPr="00CE0DF6">
        <w:t>Selic</w:t>
      </w:r>
      <w:r w:rsidRPr="00CE0DF6">
        <w:t>-over, já quando as transações são garantidas e títulos privados e registradas na CETIP (Central de Liquidação e Custódia de Títulos Privados) a média ponderada destas transações formam o CDI-over.</w:t>
      </w:r>
    </w:p>
    <w:p w14:paraId="2AE4F80C" w14:textId="77777777" w:rsidR="003344FE" w:rsidRPr="00CE0DF6" w:rsidRDefault="001D37E3" w:rsidP="003344FE">
      <w:pPr>
        <w:widowControl w:val="0"/>
        <w:ind w:firstLine="709"/>
        <w:jc w:val="both"/>
        <w:rPr>
          <w:sz w:val="24"/>
          <w:szCs w:val="24"/>
        </w:rPr>
      </w:pPr>
      <w:r w:rsidRPr="00CE0DF6">
        <w:rPr>
          <w:sz w:val="24"/>
          <w:szCs w:val="24"/>
        </w:rPr>
        <w:t>Sendo assim</w:t>
      </w:r>
      <w:r w:rsidR="00A068CD" w:rsidRPr="00CE0DF6">
        <w:rPr>
          <w:sz w:val="24"/>
          <w:szCs w:val="24"/>
        </w:rPr>
        <w:t>, pode-se</w:t>
      </w:r>
      <w:r w:rsidR="003344FE" w:rsidRPr="00CE0DF6">
        <w:rPr>
          <w:sz w:val="24"/>
          <w:szCs w:val="24"/>
        </w:rPr>
        <w:t xml:space="preserve"> concluir que as taxas </w:t>
      </w:r>
      <w:r w:rsidR="00DB031B" w:rsidRPr="00CE0DF6">
        <w:rPr>
          <w:sz w:val="24"/>
          <w:szCs w:val="24"/>
        </w:rPr>
        <w:t>Selic</w:t>
      </w:r>
      <w:r w:rsidR="003344FE" w:rsidRPr="00CE0DF6">
        <w:rPr>
          <w:sz w:val="24"/>
          <w:szCs w:val="24"/>
        </w:rPr>
        <w:t xml:space="preserve"> e CDI são as taxas de referenciais da economia brasileira, visto que possuem as mesmas finalidades.</w:t>
      </w:r>
    </w:p>
    <w:p w14:paraId="2D0CBB5A" w14:textId="77777777" w:rsidR="003344FE" w:rsidRPr="00CE0DF6" w:rsidRDefault="003344FE" w:rsidP="00441F4D">
      <w:pPr>
        <w:pStyle w:val="Ttulo2"/>
      </w:pPr>
      <w:r w:rsidRPr="00CE0DF6">
        <w:lastRenderedPageBreak/>
        <w:t>3.5</w:t>
      </w:r>
      <w:r w:rsidRPr="00CE0DF6">
        <w:tab/>
        <w:t xml:space="preserve">PESQUISAS SOBRE O </w:t>
      </w:r>
      <w:r w:rsidR="00FC115E" w:rsidRPr="00CE0DF6">
        <w:rPr>
          <w:i/>
        </w:rPr>
        <w:t>SPREAD</w:t>
      </w:r>
      <w:r w:rsidRPr="00CE0DF6">
        <w:t xml:space="preserve"> BANCÁRIO BRASILEIRO</w:t>
      </w:r>
    </w:p>
    <w:p w14:paraId="5C7C411D" w14:textId="77777777" w:rsidR="003344FE" w:rsidRPr="00CE0DF6" w:rsidRDefault="003344FE" w:rsidP="00441F4D">
      <w:pPr>
        <w:pStyle w:val="Pargrafo"/>
      </w:pPr>
      <w:r w:rsidRPr="00CE0DF6">
        <w:t xml:space="preserve">O presente estudo tomou como base a pesquisa realizada por Neto e Silva (2017). Os autores se propuseram em analisar o </w:t>
      </w:r>
      <w:r w:rsidR="00FC115E" w:rsidRPr="00CE0DF6">
        <w:rPr>
          <w:i/>
        </w:rPr>
        <w:t>spread</w:t>
      </w:r>
      <w:r w:rsidR="00C072AB" w:rsidRPr="00CE0DF6">
        <w:rPr>
          <w:i/>
        </w:rPr>
        <w:t xml:space="preserve"> </w:t>
      </w:r>
      <w:r w:rsidR="009A46BD" w:rsidRPr="00CE0DF6">
        <w:rPr>
          <w:i/>
        </w:rPr>
        <w:t>ex-post</w:t>
      </w:r>
      <w:r w:rsidRPr="00CE0DF6">
        <w:t xml:space="preserve">, comparando os números publicados </w:t>
      </w:r>
      <w:r w:rsidR="00DB031B" w:rsidRPr="00CE0DF6">
        <w:rPr>
          <w:i/>
        </w:rPr>
        <w:t>ex-ante</w:t>
      </w:r>
      <w:r w:rsidRPr="00CE0DF6">
        <w:t xml:space="preserve"> e calculados </w:t>
      </w:r>
      <w:r w:rsidR="009A46BD" w:rsidRPr="00CE0DF6">
        <w:rPr>
          <w:i/>
        </w:rPr>
        <w:t>ex-post</w:t>
      </w:r>
      <w:r w:rsidRPr="00CE0DF6">
        <w:t xml:space="preserve"> nos anos de 2000 a 2015. Evidenciaram o </w:t>
      </w:r>
      <w:r w:rsidR="00FC115E" w:rsidRPr="00CE0DF6">
        <w:rPr>
          <w:i/>
        </w:rPr>
        <w:t>spread</w:t>
      </w:r>
      <w:r w:rsidR="00C072AB" w:rsidRPr="00CE0DF6">
        <w:rPr>
          <w:i/>
        </w:rPr>
        <w:t xml:space="preserve"> </w:t>
      </w:r>
      <w:r w:rsidR="009A46BD" w:rsidRPr="00CE0DF6">
        <w:rPr>
          <w:i/>
        </w:rPr>
        <w:t>ex-post</w:t>
      </w:r>
      <w:r w:rsidRPr="00CE0DF6">
        <w:t xml:space="preserve">, ou seja, “o </w:t>
      </w:r>
      <w:r w:rsidR="00FC115E" w:rsidRPr="00CE0DF6">
        <w:rPr>
          <w:i/>
        </w:rPr>
        <w:t>spread</w:t>
      </w:r>
      <w:r w:rsidRPr="00CE0DF6">
        <w:t xml:space="preserve"> calculado sob a perspectiva do custo de captação e da renda de operações de crédito que já foram ocorridos e evidenciados contabilmente, e, além de compará-lo com o </w:t>
      </w:r>
      <w:r w:rsidR="00FC115E" w:rsidRPr="00CE0DF6">
        <w:rPr>
          <w:i/>
        </w:rPr>
        <w:t>spread</w:t>
      </w:r>
      <w:r w:rsidRPr="00CE0DF6">
        <w:t xml:space="preserve"> </w:t>
      </w:r>
      <w:r w:rsidR="00DB031B" w:rsidRPr="00CE0DF6">
        <w:rPr>
          <w:i/>
        </w:rPr>
        <w:t>ex-ante</w:t>
      </w:r>
      <w:r w:rsidRPr="00CE0DF6">
        <w:t>”. Como resultado da pesquisa</w:t>
      </w:r>
      <w:r w:rsidR="00A068CD" w:rsidRPr="00CE0DF6">
        <w:t>,</w:t>
      </w:r>
      <w:r w:rsidRPr="00CE0DF6">
        <w:t xml:space="preserve"> os autores constataram que o </w:t>
      </w:r>
      <w:r w:rsidR="00FC115E" w:rsidRPr="00CE0DF6">
        <w:rPr>
          <w:i/>
        </w:rPr>
        <w:t>spread</w:t>
      </w:r>
      <w:r w:rsidR="00C072AB" w:rsidRPr="00CE0DF6">
        <w:rPr>
          <w:i/>
        </w:rPr>
        <w:t xml:space="preserve"> </w:t>
      </w:r>
      <w:r w:rsidR="009A46BD" w:rsidRPr="00CE0DF6">
        <w:rPr>
          <w:i/>
        </w:rPr>
        <w:t>ex-post</w:t>
      </w:r>
      <w:r w:rsidRPr="00CE0DF6">
        <w:t xml:space="preserve"> diverge do </w:t>
      </w:r>
      <w:r w:rsidR="00FC115E" w:rsidRPr="00CE0DF6">
        <w:rPr>
          <w:i/>
        </w:rPr>
        <w:t>spread</w:t>
      </w:r>
      <w:r w:rsidRPr="00CE0DF6">
        <w:t xml:space="preserve"> </w:t>
      </w:r>
      <w:r w:rsidR="00DB031B" w:rsidRPr="00CE0DF6">
        <w:rPr>
          <w:i/>
        </w:rPr>
        <w:t>ex-ante</w:t>
      </w:r>
      <w:r w:rsidRPr="00CE0DF6">
        <w:t>, nas taxas médias ao longo dos períodos quanto em sinais, dados em alguns momentos específicos.</w:t>
      </w:r>
    </w:p>
    <w:p w14:paraId="25DAD213" w14:textId="77777777" w:rsidR="003344FE" w:rsidRPr="00CE0DF6" w:rsidRDefault="003344FE" w:rsidP="00441F4D">
      <w:pPr>
        <w:pStyle w:val="Pargrafo"/>
      </w:pPr>
      <w:r w:rsidRPr="00CE0DF6">
        <w:t xml:space="preserve">Outras pesquisas abordaram a temática referente a </w:t>
      </w:r>
      <w:r w:rsidR="00FC115E" w:rsidRPr="00CE0DF6">
        <w:rPr>
          <w:i/>
        </w:rPr>
        <w:t>spread</w:t>
      </w:r>
      <w:r w:rsidRPr="00CE0DF6">
        <w:t xml:space="preserve"> bancário brasileiro, entre elas, Dantas, Medeiros e Capelletto (2011), Souza (2010) e Cavalcante (2017).</w:t>
      </w:r>
    </w:p>
    <w:p w14:paraId="56B9E2E4" w14:textId="77777777" w:rsidR="003344FE" w:rsidRPr="00CE0DF6" w:rsidRDefault="003344FE" w:rsidP="00441F4D">
      <w:pPr>
        <w:pStyle w:val="Pargrafo"/>
      </w:pPr>
      <w:r w:rsidRPr="00CE0DF6">
        <w:t xml:space="preserve">Os determinantes do </w:t>
      </w:r>
      <w:r w:rsidR="00FC115E" w:rsidRPr="00CE0DF6">
        <w:rPr>
          <w:i/>
        </w:rPr>
        <w:t>spread</w:t>
      </w:r>
      <w:r w:rsidRPr="00CE0DF6">
        <w:t xml:space="preserve"> bancário </w:t>
      </w:r>
      <w:r w:rsidR="009A46BD" w:rsidRPr="00CE0DF6">
        <w:rPr>
          <w:i/>
        </w:rPr>
        <w:t>ex-post</w:t>
      </w:r>
      <w:r w:rsidRPr="00CE0DF6">
        <w:t xml:space="preserve"> no mercado brasileiro foram observados por Dantas, Medeiros e Capelletto (2011), o estudo teve como o objetivo identificar os determinantes do </w:t>
      </w:r>
      <w:r w:rsidR="00FC115E" w:rsidRPr="00CE0DF6">
        <w:rPr>
          <w:i/>
        </w:rPr>
        <w:t>spread</w:t>
      </w:r>
      <w:r w:rsidR="00C072AB" w:rsidRPr="00CE0DF6">
        <w:rPr>
          <w:i/>
        </w:rPr>
        <w:t xml:space="preserve"> </w:t>
      </w:r>
      <w:r w:rsidR="009A46BD" w:rsidRPr="00CE0DF6">
        <w:rPr>
          <w:i/>
        </w:rPr>
        <w:t>ex-post</w:t>
      </w:r>
      <w:r w:rsidRPr="00CE0DF6">
        <w:t xml:space="preserve">, abordando variáveis explanatórias específicas das instituições (microeconômicas). Para análise utilizaram dados dos balancetes do período compreendido entre janeiro de 2000 a outubro de 2009 de bancos com carteira de crédito ativa. Para realização da pesquisa foram formuladas nove hipóteses de pesquisa que serviram de base para a realização dos testes empíricos. Como resultado da pesquisa foi apurado que o </w:t>
      </w:r>
      <w:r w:rsidR="009A46BD" w:rsidRPr="00CE0DF6">
        <w:rPr>
          <w:i/>
        </w:rPr>
        <w:t>spred</w:t>
      </w:r>
      <w:r w:rsidRPr="00CE0DF6">
        <w:t xml:space="preserve"> </w:t>
      </w:r>
      <w:r w:rsidR="009A46BD" w:rsidRPr="00CE0DF6">
        <w:rPr>
          <w:i/>
        </w:rPr>
        <w:t>ex-post</w:t>
      </w:r>
      <w:r w:rsidRPr="00CE0DF6">
        <w:t xml:space="preserve"> apurado no momento t possui forte relação com sua própria medida no momento t imediatamente anterior. Os autores constataram também que o </w:t>
      </w:r>
      <w:r w:rsidR="00FC115E" w:rsidRPr="00CE0DF6">
        <w:rPr>
          <w:i/>
        </w:rPr>
        <w:t>spread</w:t>
      </w:r>
      <w:r w:rsidR="00C072AB" w:rsidRPr="00CE0DF6">
        <w:rPr>
          <w:i/>
        </w:rPr>
        <w:t xml:space="preserve"> </w:t>
      </w:r>
      <w:r w:rsidR="009A46BD" w:rsidRPr="00CE0DF6">
        <w:rPr>
          <w:i/>
        </w:rPr>
        <w:t>ex-post</w:t>
      </w:r>
      <w:r w:rsidRPr="00CE0DF6">
        <w:t xml:space="preserve"> possui forte relação positiva com o risco de crédito da carteira, com o grau de concentração do mercado de crédito e com o nível de atividade da economia; e relação negativa com a participação relativa da instituição no mercado de crédito. Não foram encontradas relações entre o </w:t>
      </w:r>
      <w:r w:rsidR="00FC115E" w:rsidRPr="00CE0DF6">
        <w:rPr>
          <w:i/>
        </w:rPr>
        <w:t>spread</w:t>
      </w:r>
      <w:r w:rsidR="00C072AB" w:rsidRPr="00CE0DF6">
        <w:rPr>
          <w:i/>
        </w:rPr>
        <w:t xml:space="preserve"> </w:t>
      </w:r>
      <w:r w:rsidR="009A46BD" w:rsidRPr="00CE0DF6">
        <w:rPr>
          <w:i/>
        </w:rPr>
        <w:t>ex-post</w:t>
      </w:r>
      <w:r w:rsidRPr="00CE0DF6">
        <w:t xml:space="preserve"> e o nível de cobertura das despesas administrativas pelas receitas de prestações de serviços; a origem do capital de controle da instituição.</w:t>
      </w:r>
      <w:r w:rsidRPr="00CE0DF6">
        <w:tab/>
      </w:r>
    </w:p>
    <w:p w14:paraId="34422350" w14:textId="77777777" w:rsidR="003344FE" w:rsidRPr="00CE0DF6" w:rsidRDefault="003344FE" w:rsidP="00441F4D">
      <w:pPr>
        <w:pStyle w:val="Pargrafo"/>
      </w:pPr>
      <w:r w:rsidRPr="00CE0DF6">
        <w:t xml:space="preserve">Souza (2010) estudou a evolução e os determinantes do </w:t>
      </w:r>
      <w:r w:rsidR="00FC115E" w:rsidRPr="00CE0DF6">
        <w:rPr>
          <w:i/>
        </w:rPr>
        <w:t>spread</w:t>
      </w:r>
      <w:r w:rsidRPr="00CE0DF6">
        <w:t xml:space="preserve"> bancário brasileiro no período de 2000 a 2008, como resultado obteve os que os aspectos macroeconômicos são os principais determinantes do </w:t>
      </w:r>
      <w:r w:rsidR="00FC115E" w:rsidRPr="00CE0DF6">
        <w:rPr>
          <w:i/>
        </w:rPr>
        <w:t>spread</w:t>
      </w:r>
      <w:r w:rsidRPr="00CE0DF6">
        <w:t xml:space="preserve"> bancário brasileiro, sobretudo no que se refere ao nível e volatilidade da taxa básica de juros e ao nível de atividade da economia. Sendo assim, o resultado revela que política monetária afeta as taxas de juros finais também via </w:t>
      </w:r>
      <w:r w:rsidR="00FC115E" w:rsidRPr="00CE0DF6">
        <w:rPr>
          <w:i/>
        </w:rPr>
        <w:t>spread</w:t>
      </w:r>
      <w:r w:rsidRPr="00CE0DF6">
        <w:t xml:space="preserve"> bancário e potencialmente pode ser utilizada como instrumento de redução do custo de crédito. </w:t>
      </w:r>
    </w:p>
    <w:p w14:paraId="68518FC6" w14:textId="77777777" w:rsidR="003344FE" w:rsidRPr="00CE0DF6" w:rsidRDefault="003344FE" w:rsidP="00441F4D">
      <w:pPr>
        <w:pStyle w:val="Pargrafo"/>
      </w:pPr>
      <w:r w:rsidRPr="00CE0DF6">
        <w:t xml:space="preserve">Determinantes do </w:t>
      </w:r>
      <w:r w:rsidR="00FC115E" w:rsidRPr="00CE0DF6">
        <w:rPr>
          <w:i/>
        </w:rPr>
        <w:t>spread</w:t>
      </w:r>
      <w:r w:rsidRPr="00CE0DF6">
        <w:t xml:space="preserve"> bancário no Brasil e os impactos do acordo de Basileia III foi observado por Cavalcanti (2017), a pesquisa procurou identificar quais os componentes que justificam o elevado </w:t>
      </w:r>
      <w:r w:rsidR="00FC115E" w:rsidRPr="00CE0DF6">
        <w:rPr>
          <w:i/>
        </w:rPr>
        <w:t>spread</w:t>
      </w:r>
      <w:r w:rsidRPr="00CE0DF6">
        <w:t xml:space="preserve"> praticado pelos bancos brasileiros, verificando quais os impactos do Acordo de Basileia III. Como resultado se obteve que as despesas administrativas e operacionais, tributação, lucro líquido dos bancos, depósitos compulsórios e desemprego são variáveis que impactam de forma positiva o </w:t>
      </w:r>
      <w:r w:rsidR="00FC115E" w:rsidRPr="00CE0DF6">
        <w:rPr>
          <w:i/>
        </w:rPr>
        <w:t>spread</w:t>
      </w:r>
      <w:r w:rsidRPr="00CE0DF6">
        <w:t xml:space="preserve">, já a taxa </w:t>
      </w:r>
      <w:r w:rsidR="00DB031B" w:rsidRPr="00CE0DF6">
        <w:t>Selic</w:t>
      </w:r>
      <w:r w:rsidRPr="00CE0DF6">
        <w:t xml:space="preserve"> e a inflação apresentaram uma relação negativa. Constatou-se também que a implementação do Acordo de Basileia III no Brasil, impactaram de forma positiva o </w:t>
      </w:r>
      <w:r w:rsidR="00FC115E" w:rsidRPr="00CE0DF6">
        <w:rPr>
          <w:i/>
        </w:rPr>
        <w:t>spread</w:t>
      </w:r>
      <w:r w:rsidRPr="00CE0DF6">
        <w:t>.</w:t>
      </w:r>
    </w:p>
    <w:p w14:paraId="1C05855C" w14:textId="77777777" w:rsidR="009A7C23" w:rsidRPr="00CE0DF6" w:rsidRDefault="009A7C23" w:rsidP="00441F4D">
      <w:pPr>
        <w:pStyle w:val="Ttulo1"/>
        <w:rPr>
          <w:rFonts w:ascii="Times New Roman" w:hAnsi="Times New Roman" w:cs="Times New Roman"/>
        </w:rPr>
      </w:pPr>
      <w:r w:rsidRPr="00CE0DF6">
        <w:rPr>
          <w:rFonts w:ascii="Times New Roman" w:hAnsi="Times New Roman" w:cs="Times New Roman"/>
        </w:rPr>
        <w:lastRenderedPageBreak/>
        <w:t>4</w:t>
      </w:r>
      <w:r w:rsidRPr="00CE0DF6">
        <w:rPr>
          <w:rFonts w:ascii="Times New Roman" w:hAnsi="Times New Roman" w:cs="Times New Roman"/>
        </w:rPr>
        <w:tab/>
        <w:t>APRESENTAÇÃO E ANÁLISE DE DADOS</w:t>
      </w:r>
    </w:p>
    <w:p w14:paraId="1AD9D984" w14:textId="335A93F6" w:rsidR="009A7C23" w:rsidRPr="00CE0DF6" w:rsidRDefault="009A7C23" w:rsidP="00441F4D">
      <w:pPr>
        <w:pStyle w:val="Pargrafo"/>
      </w:pPr>
      <w:r w:rsidRPr="00CE0DF6">
        <w:t>Neste capítulo, inicialmente apresentam-</w:t>
      </w:r>
      <w:r w:rsidR="009333A1" w:rsidRPr="00CE0DF6">
        <w:t>se quais as cooperativas que</w:t>
      </w:r>
      <w:r w:rsidRPr="00CE0DF6">
        <w:t xml:space="preserve"> terão seus dados coletados e tratados para a realização da análise do </w:t>
      </w:r>
      <w:r w:rsidR="00FC115E" w:rsidRPr="00CE0DF6">
        <w:rPr>
          <w:i/>
        </w:rPr>
        <w:t>spread</w:t>
      </w:r>
      <w:r w:rsidR="00C072AB" w:rsidRPr="00CE0DF6">
        <w:rPr>
          <w:i/>
        </w:rPr>
        <w:t xml:space="preserve"> </w:t>
      </w:r>
      <w:r w:rsidR="009A46BD" w:rsidRPr="00CE0DF6">
        <w:rPr>
          <w:i/>
        </w:rPr>
        <w:t>ex-post</w:t>
      </w:r>
      <w:r w:rsidRPr="00CE0DF6">
        <w:t>. A amostra utilizada compreende todas as cooperativas singulares filiadas à Central Sicoob SC/RS</w:t>
      </w:r>
      <w:r w:rsidR="009333A1" w:rsidRPr="00CE0DF6">
        <w:t>,</w:t>
      </w:r>
      <w:r w:rsidRPr="00CE0DF6">
        <w:t xml:space="preserve"> </w:t>
      </w:r>
      <w:r w:rsidR="009333A1" w:rsidRPr="00CE0DF6">
        <w:t xml:space="preserve">com carteira de crédito ativa, </w:t>
      </w:r>
      <w:r w:rsidRPr="00CE0DF6">
        <w:t xml:space="preserve">que realizaram a entrega do Documento 4010 para o Banco Central referente a todos os meses do período analisado nesta pesquisa. Posterior será abordado a forma de cálculo utilizada para apurar o </w:t>
      </w:r>
      <w:r w:rsidR="00FC115E" w:rsidRPr="00CE0DF6">
        <w:rPr>
          <w:i/>
        </w:rPr>
        <w:t>spread</w:t>
      </w:r>
      <w:r w:rsidR="00C072AB" w:rsidRPr="00CE0DF6">
        <w:rPr>
          <w:i/>
        </w:rPr>
        <w:t xml:space="preserve"> </w:t>
      </w:r>
      <w:r w:rsidR="009A46BD" w:rsidRPr="00CE0DF6">
        <w:rPr>
          <w:i/>
        </w:rPr>
        <w:t>ex-post</w:t>
      </w:r>
      <w:r w:rsidRPr="00CE0DF6">
        <w:t xml:space="preserve"> e por último a análise dos dados encontrados.</w:t>
      </w:r>
    </w:p>
    <w:p w14:paraId="327A4E2F" w14:textId="77777777" w:rsidR="009A7C23" w:rsidRPr="00CE0DF6" w:rsidRDefault="00441F4D" w:rsidP="00441F4D">
      <w:pPr>
        <w:pStyle w:val="Ttulo2"/>
      </w:pPr>
      <w:r w:rsidRPr="00CE0DF6">
        <w:t>4.1</w:t>
      </w:r>
      <w:r w:rsidRPr="00CE0DF6">
        <w:tab/>
      </w:r>
      <w:r w:rsidR="009A7C23" w:rsidRPr="00CE0DF6">
        <w:t>APRESENTAÇÃO DAS COOPERATIVAS DE CRÉDITO</w:t>
      </w:r>
    </w:p>
    <w:p w14:paraId="19162184" w14:textId="77777777" w:rsidR="004607EB" w:rsidRPr="00CE0DF6" w:rsidRDefault="009A7C23" w:rsidP="00441F4D">
      <w:pPr>
        <w:pStyle w:val="Pargrafo"/>
      </w:pPr>
      <w:r w:rsidRPr="00CE0DF6">
        <w:t>Nesta seção, apresentam-se as cooperativas de crédito que tiveram suas demonstrações contábeis analisadas, conforme Quadro 1.</w:t>
      </w:r>
    </w:p>
    <w:p w14:paraId="01108086" w14:textId="77777777" w:rsidR="009D2EE1" w:rsidRPr="00CE0DF6" w:rsidRDefault="009D2EE1" w:rsidP="00441F4D">
      <w:pPr>
        <w:pStyle w:val="LegendaSuperior"/>
      </w:pPr>
      <w:r w:rsidRPr="00CE0DF6">
        <w:t>Quadro 1 – Cooperativas de crédito analisadas</w:t>
      </w:r>
    </w:p>
    <w:tbl>
      <w:tblPr>
        <w:tblW w:w="5000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672"/>
        <w:gridCol w:w="4609"/>
      </w:tblGrid>
      <w:tr w:rsidR="009D2EE1" w:rsidRPr="00CE0DF6" w14:paraId="08716744" w14:textId="77777777" w:rsidTr="00441F4D">
        <w:trPr>
          <w:trHeight w:hRule="exact" w:val="301"/>
          <w:jc w:val="center"/>
        </w:trPr>
        <w:tc>
          <w:tcPr>
            <w:tcW w:w="2517" w:type="pct"/>
            <w:shd w:val="clear" w:color="auto" w:fill="F2F2F2"/>
            <w:noWrap/>
            <w:hideMark/>
          </w:tcPr>
          <w:p w14:paraId="711F57AA" w14:textId="77777777" w:rsidR="009D2EE1" w:rsidRPr="00CE0DF6" w:rsidRDefault="009D2EE1" w:rsidP="009D2EE1">
            <w:pPr>
              <w:suppressAutoHyphens w:val="0"/>
              <w:rPr>
                <w:bCs/>
                <w:color w:val="000000"/>
              </w:rPr>
            </w:pPr>
            <w:r w:rsidRPr="00CE0DF6">
              <w:rPr>
                <w:bCs/>
                <w:color w:val="000000"/>
              </w:rPr>
              <w:t xml:space="preserve">CC Corretores e Demais Técnicos De </w:t>
            </w:r>
          </w:p>
        </w:tc>
        <w:tc>
          <w:tcPr>
            <w:tcW w:w="2483" w:type="pct"/>
            <w:shd w:val="clear" w:color="auto" w:fill="F2F2F2"/>
            <w:noWrap/>
            <w:hideMark/>
          </w:tcPr>
          <w:p w14:paraId="5A72FD6F" w14:textId="77777777" w:rsidR="009D2EE1" w:rsidRPr="00CE0DF6" w:rsidRDefault="009D2EE1" w:rsidP="009D2EE1">
            <w:pPr>
              <w:suppressAutoHyphens w:val="0"/>
              <w:rPr>
                <w:color w:val="000000"/>
              </w:rPr>
            </w:pPr>
            <w:r w:rsidRPr="00CE0DF6">
              <w:rPr>
                <w:color w:val="000000"/>
              </w:rPr>
              <w:t>CCLA Meio Oeste Catarinense</w:t>
            </w:r>
          </w:p>
        </w:tc>
      </w:tr>
      <w:tr w:rsidR="009D2EE1" w:rsidRPr="00CE0DF6" w14:paraId="4D63CB19" w14:textId="77777777" w:rsidTr="00441F4D">
        <w:trPr>
          <w:trHeight w:hRule="exact" w:val="301"/>
          <w:jc w:val="center"/>
        </w:trPr>
        <w:tc>
          <w:tcPr>
            <w:tcW w:w="2517" w:type="pct"/>
            <w:shd w:val="clear" w:color="auto" w:fill="auto"/>
            <w:noWrap/>
            <w:hideMark/>
          </w:tcPr>
          <w:p w14:paraId="01934A50" w14:textId="77777777" w:rsidR="009D2EE1" w:rsidRPr="00CE0DF6" w:rsidRDefault="009D2EE1" w:rsidP="009D2EE1">
            <w:pPr>
              <w:suppressAutoHyphens w:val="0"/>
              <w:rPr>
                <w:bCs/>
                <w:color w:val="000000"/>
              </w:rPr>
            </w:pPr>
            <w:r w:rsidRPr="00CE0DF6">
              <w:rPr>
                <w:bCs/>
                <w:color w:val="000000"/>
              </w:rPr>
              <w:t>CC de Empresários</w:t>
            </w:r>
          </w:p>
        </w:tc>
        <w:tc>
          <w:tcPr>
            <w:tcW w:w="2483" w:type="pct"/>
            <w:shd w:val="clear" w:color="auto" w:fill="auto"/>
            <w:noWrap/>
            <w:hideMark/>
          </w:tcPr>
          <w:p w14:paraId="0A9691CB" w14:textId="77777777" w:rsidR="009D2EE1" w:rsidRPr="00CE0DF6" w:rsidRDefault="009D2EE1" w:rsidP="009D2EE1">
            <w:pPr>
              <w:suppressAutoHyphens w:val="0"/>
              <w:rPr>
                <w:color w:val="000000"/>
              </w:rPr>
            </w:pPr>
            <w:r w:rsidRPr="00CE0DF6">
              <w:rPr>
                <w:color w:val="000000"/>
              </w:rPr>
              <w:t>CCLA Nova Trento</w:t>
            </w:r>
          </w:p>
        </w:tc>
      </w:tr>
      <w:tr w:rsidR="009D2EE1" w:rsidRPr="00CE0DF6" w14:paraId="3D68FBD3" w14:textId="77777777" w:rsidTr="00441F4D">
        <w:trPr>
          <w:trHeight w:hRule="exact" w:val="301"/>
          <w:jc w:val="center"/>
        </w:trPr>
        <w:tc>
          <w:tcPr>
            <w:tcW w:w="2517" w:type="pct"/>
            <w:shd w:val="clear" w:color="auto" w:fill="F2F2F2"/>
            <w:noWrap/>
            <w:hideMark/>
          </w:tcPr>
          <w:p w14:paraId="087365D3" w14:textId="77777777" w:rsidR="009D2EE1" w:rsidRPr="00CE0DF6" w:rsidRDefault="009D2EE1" w:rsidP="009D2EE1">
            <w:pPr>
              <w:suppressAutoHyphens w:val="0"/>
              <w:rPr>
                <w:bCs/>
                <w:color w:val="000000"/>
              </w:rPr>
            </w:pPr>
            <w:r w:rsidRPr="00CE0DF6">
              <w:rPr>
                <w:bCs/>
                <w:color w:val="000000"/>
              </w:rPr>
              <w:t>CC do Norte Catarinense e Sul Paraná</w:t>
            </w:r>
          </w:p>
        </w:tc>
        <w:tc>
          <w:tcPr>
            <w:tcW w:w="2483" w:type="pct"/>
            <w:shd w:val="clear" w:color="auto" w:fill="F2F2F2"/>
            <w:noWrap/>
            <w:hideMark/>
          </w:tcPr>
          <w:p w14:paraId="4E160274" w14:textId="77777777" w:rsidR="009D2EE1" w:rsidRPr="00CE0DF6" w:rsidRDefault="009D2EE1" w:rsidP="009D2EE1">
            <w:pPr>
              <w:suppressAutoHyphens w:val="0"/>
              <w:rPr>
                <w:color w:val="000000"/>
              </w:rPr>
            </w:pPr>
            <w:r w:rsidRPr="00CE0DF6">
              <w:rPr>
                <w:color w:val="000000"/>
              </w:rPr>
              <w:t>CCLA Pérola do Vale</w:t>
            </w:r>
          </w:p>
        </w:tc>
      </w:tr>
      <w:tr w:rsidR="009D2EE1" w:rsidRPr="00CE0DF6" w14:paraId="0C879166" w14:textId="77777777" w:rsidTr="00441F4D">
        <w:trPr>
          <w:trHeight w:hRule="exact" w:val="301"/>
          <w:jc w:val="center"/>
        </w:trPr>
        <w:tc>
          <w:tcPr>
            <w:tcW w:w="2517" w:type="pct"/>
            <w:shd w:val="clear" w:color="auto" w:fill="auto"/>
            <w:noWrap/>
            <w:hideMark/>
          </w:tcPr>
          <w:p w14:paraId="7F91A5C4" w14:textId="77777777" w:rsidR="009D2EE1" w:rsidRPr="00CE0DF6" w:rsidRDefault="009D2EE1" w:rsidP="009D2EE1">
            <w:pPr>
              <w:suppressAutoHyphens w:val="0"/>
              <w:rPr>
                <w:bCs/>
                <w:color w:val="000000"/>
              </w:rPr>
            </w:pPr>
            <w:r w:rsidRPr="00CE0DF6">
              <w:rPr>
                <w:bCs/>
                <w:color w:val="000000"/>
              </w:rPr>
              <w:t>CC do Planalto Sul</w:t>
            </w:r>
          </w:p>
        </w:tc>
        <w:tc>
          <w:tcPr>
            <w:tcW w:w="2483" w:type="pct"/>
            <w:shd w:val="clear" w:color="auto" w:fill="auto"/>
            <w:noWrap/>
            <w:hideMark/>
          </w:tcPr>
          <w:p w14:paraId="1191416C" w14:textId="77777777" w:rsidR="009D2EE1" w:rsidRPr="00CE0DF6" w:rsidRDefault="009D2EE1" w:rsidP="009D2EE1">
            <w:pPr>
              <w:suppressAutoHyphens w:val="0"/>
              <w:rPr>
                <w:color w:val="000000"/>
              </w:rPr>
            </w:pPr>
            <w:r w:rsidRPr="00CE0DF6">
              <w:rPr>
                <w:color w:val="000000"/>
              </w:rPr>
              <w:t>CCLA São Miguel do Oeste</w:t>
            </w:r>
          </w:p>
        </w:tc>
      </w:tr>
      <w:tr w:rsidR="009D2EE1" w:rsidRPr="00CE0DF6" w14:paraId="45F4DA02" w14:textId="77777777" w:rsidTr="00441F4D">
        <w:trPr>
          <w:trHeight w:hRule="exact" w:val="301"/>
          <w:jc w:val="center"/>
        </w:trPr>
        <w:tc>
          <w:tcPr>
            <w:tcW w:w="2517" w:type="pct"/>
            <w:shd w:val="clear" w:color="auto" w:fill="F2F2F2"/>
            <w:noWrap/>
            <w:hideMark/>
          </w:tcPr>
          <w:p w14:paraId="47E19C45" w14:textId="77777777" w:rsidR="009D2EE1" w:rsidRPr="00CE0DF6" w:rsidRDefault="009D2EE1" w:rsidP="009D2EE1">
            <w:pPr>
              <w:suppressAutoHyphens w:val="0"/>
              <w:rPr>
                <w:bCs/>
                <w:color w:val="000000"/>
              </w:rPr>
            </w:pPr>
            <w:r w:rsidRPr="00CE0DF6">
              <w:rPr>
                <w:bCs/>
                <w:color w:val="000000"/>
              </w:rPr>
              <w:t>CC Nossa Senhora do Desterro</w:t>
            </w:r>
          </w:p>
        </w:tc>
        <w:tc>
          <w:tcPr>
            <w:tcW w:w="2483" w:type="pct"/>
            <w:shd w:val="clear" w:color="auto" w:fill="F2F2F2"/>
            <w:noWrap/>
            <w:hideMark/>
          </w:tcPr>
          <w:p w14:paraId="3534CEF8" w14:textId="77777777" w:rsidR="009D2EE1" w:rsidRPr="00CE0DF6" w:rsidRDefault="009D2EE1" w:rsidP="009D2EE1">
            <w:pPr>
              <w:suppressAutoHyphens w:val="0"/>
              <w:rPr>
                <w:color w:val="000000"/>
              </w:rPr>
            </w:pPr>
            <w:r w:rsidRPr="00CE0DF6">
              <w:rPr>
                <w:color w:val="000000"/>
              </w:rPr>
              <w:t>CCLA Sicoob Credicaru SC/RS</w:t>
            </w:r>
          </w:p>
        </w:tc>
      </w:tr>
      <w:tr w:rsidR="009D2EE1" w:rsidRPr="00CE0DF6" w14:paraId="55818578" w14:textId="77777777" w:rsidTr="00441F4D">
        <w:trPr>
          <w:trHeight w:hRule="exact" w:val="301"/>
          <w:jc w:val="center"/>
        </w:trPr>
        <w:tc>
          <w:tcPr>
            <w:tcW w:w="2517" w:type="pct"/>
            <w:shd w:val="clear" w:color="auto" w:fill="auto"/>
            <w:noWrap/>
            <w:hideMark/>
          </w:tcPr>
          <w:p w14:paraId="5D5C575E" w14:textId="77777777" w:rsidR="009D2EE1" w:rsidRPr="00CE0DF6" w:rsidRDefault="009D2EE1" w:rsidP="009D2EE1">
            <w:pPr>
              <w:suppressAutoHyphens w:val="0"/>
              <w:rPr>
                <w:bCs/>
                <w:color w:val="000000"/>
              </w:rPr>
            </w:pPr>
            <w:r w:rsidRPr="00CE0DF6">
              <w:rPr>
                <w:bCs/>
                <w:color w:val="000000"/>
              </w:rPr>
              <w:t>CC Original - Sicoob Original</w:t>
            </w:r>
          </w:p>
        </w:tc>
        <w:tc>
          <w:tcPr>
            <w:tcW w:w="2483" w:type="pct"/>
            <w:shd w:val="clear" w:color="auto" w:fill="auto"/>
            <w:noWrap/>
            <w:hideMark/>
          </w:tcPr>
          <w:p w14:paraId="3A90866B" w14:textId="77777777" w:rsidR="009D2EE1" w:rsidRPr="00CE0DF6" w:rsidRDefault="009D2EE1" w:rsidP="009D2EE1">
            <w:pPr>
              <w:suppressAutoHyphens w:val="0"/>
              <w:rPr>
                <w:color w:val="000000"/>
              </w:rPr>
            </w:pPr>
            <w:r w:rsidRPr="00CE0DF6">
              <w:rPr>
                <w:color w:val="000000"/>
              </w:rPr>
              <w:t>CCLA Sicoob Ecocredi</w:t>
            </w:r>
          </w:p>
        </w:tc>
      </w:tr>
      <w:tr w:rsidR="009D2EE1" w:rsidRPr="00CE0DF6" w14:paraId="1A0E40BE" w14:textId="77777777" w:rsidTr="00441F4D">
        <w:trPr>
          <w:trHeight w:hRule="exact" w:val="301"/>
          <w:jc w:val="center"/>
        </w:trPr>
        <w:tc>
          <w:tcPr>
            <w:tcW w:w="2517" w:type="pct"/>
            <w:shd w:val="clear" w:color="auto" w:fill="F2F2F2"/>
            <w:noWrap/>
            <w:hideMark/>
          </w:tcPr>
          <w:p w14:paraId="64EA3B30" w14:textId="77777777" w:rsidR="009D2EE1" w:rsidRPr="00CE0DF6" w:rsidRDefault="009D2EE1" w:rsidP="009D2EE1">
            <w:pPr>
              <w:suppressAutoHyphens w:val="0"/>
              <w:rPr>
                <w:bCs/>
                <w:color w:val="000000"/>
              </w:rPr>
            </w:pPr>
            <w:r w:rsidRPr="00CE0DF6">
              <w:rPr>
                <w:bCs/>
                <w:color w:val="000000"/>
              </w:rPr>
              <w:t>CC Vale do Canoas</w:t>
            </w:r>
          </w:p>
        </w:tc>
        <w:tc>
          <w:tcPr>
            <w:tcW w:w="2483" w:type="pct"/>
            <w:shd w:val="clear" w:color="auto" w:fill="F2F2F2"/>
            <w:noWrap/>
            <w:hideMark/>
          </w:tcPr>
          <w:p w14:paraId="08ED7E2D" w14:textId="77777777" w:rsidR="009D2EE1" w:rsidRPr="00CE0DF6" w:rsidRDefault="009D2EE1" w:rsidP="009D2EE1">
            <w:pPr>
              <w:suppressAutoHyphens w:val="0"/>
              <w:rPr>
                <w:color w:val="000000"/>
              </w:rPr>
            </w:pPr>
            <w:r w:rsidRPr="00CE0DF6">
              <w:rPr>
                <w:color w:val="000000"/>
              </w:rPr>
              <w:t>CCLA Sicoob Valcredi Sul</w:t>
            </w:r>
          </w:p>
        </w:tc>
      </w:tr>
      <w:tr w:rsidR="009D2EE1" w:rsidRPr="00CE0DF6" w14:paraId="637372D9" w14:textId="77777777" w:rsidTr="00441F4D">
        <w:trPr>
          <w:trHeight w:hRule="exact" w:val="301"/>
          <w:jc w:val="center"/>
        </w:trPr>
        <w:tc>
          <w:tcPr>
            <w:tcW w:w="2517" w:type="pct"/>
            <w:shd w:val="clear" w:color="auto" w:fill="auto"/>
            <w:noWrap/>
            <w:hideMark/>
          </w:tcPr>
          <w:p w14:paraId="2FD67BF0" w14:textId="77777777" w:rsidR="009D2EE1" w:rsidRPr="00CE0DF6" w:rsidRDefault="009D2EE1" w:rsidP="009D2EE1">
            <w:pPr>
              <w:suppressAutoHyphens w:val="0"/>
              <w:rPr>
                <w:bCs/>
                <w:color w:val="000000"/>
              </w:rPr>
            </w:pPr>
            <w:r w:rsidRPr="00CE0DF6">
              <w:rPr>
                <w:bCs/>
                <w:color w:val="000000"/>
              </w:rPr>
              <w:t>CC Vale Itajaí E Itapocú</w:t>
            </w:r>
          </w:p>
        </w:tc>
        <w:tc>
          <w:tcPr>
            <w:tcW w:w="2483" w:type="pct"/>
            <w:shd w:val="clear" w:color="auto" w:fill="auto"/>
            <w:noWrap/>
            <w:hideMark/>
          </w:tcPr>
          <w:p w14:paraId="525D6188" w14:textId="77777777" w:rsidR="009D2EE1" w:rsidRPr="00CE0DF6" w:rsidRDefault="009D2EE1" w:rsidP="009D2EE1">
            <w:pPr>
              <w:suppressAutoHyphens w:val="0"/>
              <w:rPr>
                <w:color w:val="000000"/>
              </w:rPr>
            </w:pPr>
            <w:r w:rsidRPr="00CE0DF6">
              <w:rPr>
                <w:color w:val="000000"/>
              </w:rPr>
              <w:t>CCLA Sul Catarinense</w:t>
            </w:r>
          </w:p>
        </w:tc>
      </w:tr>
      <w:tr w:rsidR="009D2EE1" w:rsidRPr="00CE0DF6" w14:paraId="1FD63E3C" w14:textId="77777777" w:rsidTr="00441F4D">
        <w:trPr>
          <w:trHeight w:hRule="exact" w:val="301"/>
          <w:jc w:val="center"/>
        </w:trPr>
        <w:tc>
          <w:tcPr>
            <w:tcW w:w="2517" w:type="pct"/>
            <w:shd w:val="clear" w:color="auto" w:fill="F2F2F2"/>
            <w:noWrap/>
            <w:hideMark/>
          </w:tcPr>
          <w:p w14:paraId="5F09E3DE" w14:textId="77777777" w:rsidR="009D2EE1" w:rsidRPr="00CE0DF6" w:rsidRDefault="009D2EE1" w:rsidP="009D2EE1">
            <w:pPr>
              <w:suppressAutoHyphens w:val="0"/>
              <w:rPr>
                <w:bCs/>
                <w:color w:val="000000"/>
              </w:rPr>
            </w:pPr>
            <w:r w:rsidRPr="00CE0DF6">
              <w:rPr>
                <w:bCs/>
                <w:color w:val="000000"/>
              </w:rPr>
              <w:t>CCLA Alto Uruguai Catarinense</w:t>
            </w:r>
          </w:p>
        </w:tc>
        <w:tc>
          <w:tcPr>
            <w:tcW w:w="2483" w:type="pct"/>
            <w:shd w:val="clear" w:color="auto" w:fill="F2F2F2"/>
            <w:noWrap/>
            <w:hideMark/>
          </w:tcPr>
          <w:p w14:paraId="1977B137" w14:textId="77777777" w:rsidR="009D2EE1" w:rsidRPr="00CE0DF6" w:rsidRDefault="009D2EE1" w:rsidP="009D2EE1">
            <w:pPr>
              <w:suppressAutoHyphens w:val="0"/>
              <w:rPr>
                <w:color w:val="000000"/>
              </w:rPr>
            </w:pPr>
            <w:r w:rsidRPr="00CE0DF6">
              <w:rPr>
                <w:color w:val="000000"/>
              </w:rPr>
              <w:t>CCLA União dos Vales do Pirang</w:t>
            </w:r>
          </w:p>
        </w:tc>
      </w:tr>
      <w:tr w:rsidR="009D2EE1" w:rsidRPr="00CE0DF6" w14:paraId="42B1EB6D" w14:textId="77777777" w:rsidTr="00441F4D">
        <w:trPr>
          <w:trHeight w:hRule="exact" w:val="301"/>
          <w:jc w:val="center"/>
        </w:trPr>
        <w:tc>
          <w:tcPr>
            <w:tcW w:w="2517" w:type="pct"/>
            <w:shd w:val="clear" w:color="auto" w:fill="auto"/>
            <w:noWrap/>
            <w:hideMark/>
          </w:tcPr>
          <w:p w14:paraId="791E4090" w14:textId="77777777" w:rsidR="009D2EE1" w:rsidRPr="00CE0DF6" w:rsidRDefault="009D2EE1" w:rsidP="009D2EE1">
            <w:pPr>
              <w:suppressAutoHyphens w:val="0"/>
              <w:rPr>
                <w:bCs/>
                <w:color w:val="000000"/>
              </w:rPr>
            </w:pPr>
            <w:r w:rsidRPr="00CE0DF6">
              <w:rPr>
                <w:bCs/>
                <w:color w:val="000000"/>
              </w:rPr>
              <w:t>CCLA Alto Vale do Itajaí</w:t>
            </w:r>
          </w:p>
        </w:tc>
        <w:tc>
          <w:tcPr>
            <w:tcW w:w="2483" w:type="pct"/>
            <w:shd w:val="clear" w:color="auto" w:fill="auto"/>
            <w:noWrap/>
            <w:hideMark/>
          </w:tcPr>
          <w:p w14:paraId="189FBA11" w14:textId="77777777" w:rsidR="009D2EE1" w:rsidRPr="00CE0DF6" w:rsidRDefault="009D2EE1" w:rsidP="009D2EE1">
            <w:pPr>
              <w:suppressAutoHyphens w:val="0"/>
              <w:rPr>
                <w:color w:val="000000"/>
              </w:rPr>
            </w:pPr>
            <w:r w:rsidRPr="00CE0DF6">
              <w:rPr>
                <w:color w:val="000000"/>
              </w:rPr>
              <w:t>CCLA Urubici</w:t>
            </w:r>
          </w:p>
        </w:tc>
      </w:tr>
      <w:tr w:rsidR="009D2EE1" w:rsidRPr="00CE0DF6" w14:paraId="1EA1919E" w14:textId="77777777" w:rsidTr="00441F4D">
        <w:trPr>
          <w:trHeight w:hRule="exact" w:val="301"/>
          <w:jc w:val="center"/>
        </w:trPr>
        <w:tc>
          <w:tcPr>
            <w:tcW w:w="2517" w:type="pct"/>
            <w:shd w:val="clear" w:color="auto" w:fill="F2F2F2"/>
            <w:noWrap/>
            <w:hideMark/>
          </w:tcPr>
          <w:p w14:paraId="3EA198DA" w14:textId="77777777" w:rsidR="009D2EE1" w:rsidRPr="00CE0DF6" w:rsidRDefault="009D2EE1" w:rsidP="009D2EE1">
            <w:pPr>
              <w:suppressAutoHyphens w:val="0"/>
              <w:rPr>
                <w:bCs/>
                <w:color w:val="000000"/>
              </w:rPr>
            </w:pPr>
            <w:r w:rsidRPr="00CE0DF6">
              <w:rPr>
                <w:bCs/>
                <w:color w:val="000000"/>
              </w:rPr>
              <w:t>CCLA Auriverde</w:t>
            </w:r>
          </w:p>
        </w:tc>
        <w:tc>
          <w:tcPr>
            <w:tcW w:w="2483" w:type="pct"/>
            <w:shd w:val="clear" w:color="auto" w:fill="F2F2F2"/>
            <w:noWrap/>
            <w:hideMark/>
          </w:tcPr>
          <w:p w14:paraId="5871BE62" w14:textId="77777777" w:rsidR="009D2EE1" w:rsidRPr="00CE0DF6" w:rsidRDefault="009D2EE1" w:rsidP="009D2EE1">
            <w:pPr>
              <w:suppressAutoHyphens w:val="0"/>
              <w:rPr>
                <w:color w:val="000000"/>
              </w:rPr>
            </w:pPr>
            <w:r w:rsidRPr="00CE0DF6">
              <w:rPr>
                <w:color w:val="000000"/>
              </w:rPr>
              <w:t>CCLA Vale do Paranapanema</w:t>
            </w:r>
          </w:p>
        </w:tc>
      </w:tr>
      <w:tr w:rsidR="009D2EE1" w:rsidRPr="00CE0DF6" w14:paraId="0D2D66B1" w14:textId="77777777" w:rsidTr="00441F4D">
        <w:trPr>
          <w:trHeight w:hRule="exact" w:val="301"/>
          <w:jc w:val="center"/>
        </w:trPr>
        <w:tc>
          <w:tcPr>
            <w:tcW w:w="2517" w:type="pct"/>
            <w:shd w:val="clear" w:color="auto" w:fill="auto"/>
            <w:noWrap/>
            <w:hideMark/>
          </w:tcPr>
          <w:p w14:paraId="375C0FF9" w14:textId="77777777" w:rsidR="009D2EE1" w:rsidRPr="00CE0DF6" w:rsidRDefault="009D2EE1" w:rsidP="009D2EE1">
            <w:pPr>
              <w:suppressAutoHyphens w:val="0"/>
              <w:rPr>
                <w:bCs/>
                <w:color w:val="000000"/>
              </w:rPr>
            </w:pPr>
            <w:r w:rsidRPr="00CE0DF6">
              <w:rPr>
                <w:bCs/>
                <w:color w:val="000000"/>
              </w:rPr>
              <w:t>CCLA Campos Novos</w:t>
            </w:r>
          </w:p>
        </w:tc>
        <w:tc>
          <w:tcPr>
            <w:tcW w:w="2483" w:type="pct"/>
            <w:shd w:val="clear" w:color="auto" w:fill="auto"/>
            <w:noWrap/>
            <w:hideMark/>
          </w:tcPr>
          <w:p w14:paraId="61DD986D" w14:textId="77777777" w:rsidR="009D2EE1" w:rsidRPr="00CE0DF6" w:rsidRDefault="009D2EE1" w:rsidP="009D2EE1">
            <w:pPr>
              <w:suppressAutoHyphens w:val="0"/>
              <w:rPr>
                <w:color w:val="000000"/>
              </w:rPr>
            </w:pPr>
            <w:r w:rsidRPr="00CE0DF6">
              <w:rPr>
                <w:color w:val="000000"/>
              </w:rPr>
              <w:t>CCLA Vale do Rio do Peixe</w:t>
            </w:r>
          </w:p>
        </w:tc>
      </w:tr>
      <w:tr w:rsidR="009D2EE1" w:rsidRPr="00CE0DF6" w14:paraId="71349EC2" w14:textId="77777777" w:rsidTr="00441F4D">
        <w:trPr>
          <w:trHeight w:hRule="exact" w:val="301"/>
          <w:jc w:val="center"/>
        </w:trPr>
        <w:tc>
          <w:tcPr>
            <w:tcW w:w="2517" w:type="pct"/>
            <w:shd w:val="clear" w:color="auto" w:fill="F2F2F2"/>
            <w:noWrap/>
            <w:hideMark/>
          </w:tcPr>
          <w:p w14:paraId="21C946A8" w14:textId="77777777" w:rsidR="009D2EE1" w:rsidRPr="00CE0DF6" w:rsidRDefault="009D2EE1" w:rsidP="009D2EE1">
            <w:pPr>
              <w:suppressAutoHyphens w:val="0"/>
              <w:rPr>
                <w:bCs/>
                <w:color w:val="000000"/>
              </w:rPr>
            </w:pPr>
            <w:r w:rsidRPr="00CE0DF6">
              <w:rPr>
                <w:bCs/>
                <w:color w:val="000000"/>
              </w:rPr>
              <w:t>CCLA de Caçador</w:t>
            </w:r>
          </w:p>
        </w:tc>
        <w:tc>
          <w:tcPr>
            <w:tcW w:w="2483" w:type="pct"/>
            <w:shd w:val="clear" w:color="auto" w:fill="F2F2F2"/>
            <w:noWrap/>
            <w:hideMark/>
          </w:tcPr>
          <w:p w14:paraId="41A850E8" w14:textId="77777777" w:rsidR="009D2EE1" w:rsidRPr="00CE0DF6" w:rsidRDefault="009D2EE1" w:rsidP="009D2EE1">
            <w:pPr>
              <w:suppressAutoHyphens w:val="0"/>
              <w:rPr>
                <w:color w:val="000000"/>
              </w:rPr>
            </w:pPr>
            <w:r w:rsidRPr="00CE0DF6">
              <w:rPr>
                <w:color w:val="000000"/>
              </w:rPr>
              <w:t>CCLA Vale do Vinho</w:t>
            </w:r>
          </w:p>
        </w:tc>
      </w:tr>
      <w:tr w:rsidR="009D2EE1" w:rsidRPr="00CE0DF6" w14:paraId="07B08083" w14:textId="77777777" w:rsidTr="00441F4D">
        <w:trPr>
          <w:trHeight w:hRule="exact" w:val="301"/>
          <w:jc w:val="center"/>
        </w:trPr>
        <w:tc>
          <w:tcPr>
            <w:tcW w:w="2517" w:type="pct"/>
            <w:shd w:val="clear" w:color="auto" w:fill="auto"/>
            <w:noWrap/>
            <w:hideMark/>
          </w:tcPr>
          <w:p w14:paraId="0ABB6773" w14:textId="77777777" w:rsidR="009D2EE1" w:rsidRPr="00CE0DF6" w:rsidRDefault="009D2EE1" w:rsidP="009D2EE1">
            <w:pPr>
              <w:suppressAutoHyphens w:val="0"/>
              <w:rPr>
                <w:bCs/>
                <w:color w:val="000000"/>
              </w:rPr>
            </w:pPr>
            <w:r w:rsidRPr="00CE0DF6">
              <w:rPr>
                <w:bCs/>
                <w:color w:val="000000"/>
              </w:rPr>
              <w:t>CCLA do Planalto Catarinense</w:t>
            </w:r>
          </w:p>
        </w:tc>
        <w:tc>
          <w:tcPr>
            <w:tcW w:w="2483" w:type="pct"/>
            <w:shd w:val="clear" w:color="auto" w:fill="auto"/>
            <w:noWrap/>
            <w:hideMark/>
          </w:tcPr>
          <w:p w14:paraId="527C5AB4" w14:textId="77777777" w:rsidR="009D2EE1" w:rsidRPr="00CE0DF6" w:rsidRDefault="009D2EE1" w:rsidP="009D2EE1">
            <w:pPr>
              <w:suppressAutoHyphens w:val="0"/>
              <w:rPr>
                <w:color w:val="000000"/>
              </w:rPr>
            </w:pPr>
            <w:r w:rsidRPr="00CE0DF6">
              <w:rPr>
                <w:color w:val="000000"/>
              </w:rPr>
              <w:t>CCLA Itaipu Sicoob Creditaipu</w:t>
            </w:r>
          </w:p>
        </w:tc>
      </w:tr>
      <w:tr w:rsidR="009D2EE1" w:rsidRPr="00CE0DF6" w14:paraId="288F30FB" w14:textId="77777777" w:rsidTr="00441F4D">
        <w:trPr>
          <w:trHeight w:hRule="exact" w:val="301"/>
          <w:jc w:val="center"/>
        </w:trPr>
        <w:tc>
          <w:tcPr>
            <w:tcW w:w="2517" w:type="pct"/>
            <w:shd w:val="clear" w:color="auto" w:fill="F2F2F2"/>
            <w:noWrap/>
            <w:hideMark/>
          </w:tcPr>
          <w:p w14:paraId="193EE241" w14:textId="77777777" w:rsidR="009D2EE1" w:rsidRPr="00CE0DF6" w:rsidRDefault="009D2EE1" w:rsidP="009D2EE1">
            <w:pPr>
              <w:suppressAutoHyphens w:val="0"/>
              <w:rPr>
                <w:bCs/>
                <w:color w:val="000000"/>
              </w:rPr>
            </w:pPr>
            <w:r w:rsidRPr="00CE0DF6">
              <w:rPr>
                <w:bCs/>
                <w:color w:val="000000"/>
              </w:rPr>
              <w:t>CCLA do Planalto Serrano</w:t>
            </w:r>
          </w:p>
        </w:tc>
        <w:tc>
          <w:tcPr>
            <w:tcW w:w="2483" w:type="pct"/>
            <w:shd w:val="clear" w:color="auto" w:fill="F2F2F2"/>
            <w:noWrap/>
            <w:hideMark/>
          </w:tcPr>
          <w:p w14:paraId="1C7AA817" w14:textId="77777777" w:rsidR="009D2EE1" w:rsidRPr="00CE0DF6" w:rsidRDefault="009D2EE1" w:rsidP="009D2EE1">
            <w:pPr>
              <w:suppressAutoHyphens w:val="0"/>
              <w:rPr>
                <w:color w:val="000000"/>
              </w:rPr>
            </w:pPr>
            <w:r w:rsidRPr="00CE0DF6">
              <w:rPr>
                <w:color w:val="000000"/>
              </w:rPr>
              <w:t>CCLA Oeste Catarinense</w:t>
            </w:r>
          </w:p>
        </w:tc>
      </w:tr>
      <w:tr w:rsidR="009D2EE1" w:rsidRPr="00CE0DF6" w14:paraId="49DBB147" w14:textId="77777777" w:rsidTr="00441F4D">
        <w:trPr>
          <w:trHeight w:hRule="exact" w:val="301"/>
          <w:jc w:val="center"/>
        </w:trPr>
        <w:tc>
          <w:tcPr>
            <w:tcW w:w="2517" w:type="pct"/>
            <w:shd w:val="clear" w:color="auto" w:fill="auto"/>
            <w:noWrap/>
            <w:hideMark/>
          </w:tcPr>
          <w:p w14:paraId="1856D09F" w14:textId="77777777" w:rsidR="009D2EE1" w:rsidRPr="00CE0DF6" w:rsidRDefault="009D2EE1" w:rsidP="009D2EE1">
            <w:pPr>
              <w:suppressAutoHyphens w:val="0"/>
              <w:rPr>
                <w:bCs/>
                <w:color w:val="000000"/>
              </w:rPr>
            </w:pPr>
            <w:r w:rsidRPr="00CE0DF6">
              <w:rPr>
                <w:bCs/>
                <w:color w:val="000000"/>
              </w:rPr>
              <w:t>CCLA do Vale do Canoinhas</w:t>
            </w:r>
          </w:p>
        </w:tc>
        <w:tc>
          <w:tcPr>
            <w:tcW w:w="2483" w:type="pct"/>
            <w:shd w:val="clear" w:color="auto" w:fill="auto"/>
            <w:noWrap/>
            <w:hideMark/>
          </w:tcPr>
          <w:p w14:paraId="558E2985" w14:textId="77777777" w:rsidR="009D2EE1" w:rsidRPr="00CE0DF6" w:rsidRDefault="009D2EE1" w:rsidP="009D2EE1">
            <w:pPr>
              <w:suppressAutoHyphens w:val="0"/>
              <w:rPr>
                <w:color w:val="000000"/>
              </w:rPr>
            </w:pPr>
            <w:r w:rsidRPr="00CE0DF6">
              <w:rPr>
                <w:color w:val="000000"/>
              </w:rPr>
              <w:t>CCM Desp. Trâns.  SC e RS</w:t>
            </w:r>
          </w:p>
        </w:tc>
      </w:tr>
      <w:tr w:rsidR="009D2EE1" w:rsidRPr="00CE0DF6" w14:paraId="341C1889" w14:textId="77777777" w:rsidTr="00441F4D">
        <w:trPr>
          <w:trHeight w:hRule="exact" w:val="301"/>
          <w:jc w:val="center"/>
        </w:trPr>
        <w:tc>
          <w:tcPr>
            <w:tcW w:w="2517" w:type="pct"/>
            <w:shd w:val="clear" w:color="auto" w:fill="F2F2F2"/>
            <w:noWrap/>
            <w:hideMark/>
          </w:tcPr>
          <w:p w14:paraId="0C2CC218" w14:textId="77777777" w:rsidR="009D2EE1" w:rsidRPr="00CE0DF6" w:rsidRDefault="009D2EE1" w:rsidP="009D2EE1">
            <w:pPr>
              <w:suppressAutoHyphens w:val="0"/>
              <w:rPr>
                <w:bCs/>
                <w:color w:val="000000"/>
              </w:rPr>
            </w:pPr>
            <w:r w:rsidRPr="00CE0DF6">
              <w:rPr>
                <w:bCs/>
                <w:color w:val="000000"/>
              </w:rPr>
              <w:t>CCLA Itapiranga</w:t>
            </w:r>
          </w:p>
        </w:tc>
        <w:tc>
          <w:tcPr>
            <w:tcW w:w="2483" w:type="pct"/>
            <w:shd w:val="clear" w:color="auto" w:fill="F2F2F2"/>
            <w:noWrap/>
            <w:hideMark/>
          </w:tcPr>
          <w:p w14:paraId="2C1EC945" w14:textId="77777777" w:rsidR="009D2EE1" w:rsidRPr="00CE0DF6" w:rsidRDefault="009D2EE1" w:rsidP="009D2EE1">
            <w:pPr>
              <w:suppressAutoHyphens w:val="0"/>
              <w:rPr>
                <w:color w:val="000000"/>
              </w:rPr>
            </w:pPr>
            <w:r w:rsidRPr="00CE0DF6">
              <w:rPr>
                <w:color w:val="000000"/>
              </w:rPr>
              <w:t>CCM dos Advogados  de SC</w:t>
            </w:r>
          </w:p>
        </w:tc>
      </w:tr>
      <w:tr w:rsidR="009D2EE1" w:rsidRPr="00CE0DF6" w14:paraId="2634B9A6" w14:textId="77777777" w:rsidTr="00441F4D">
        <w:trPr>
          <w:trHeight w:hRule="exact" w:val="301"/>
          <w:jc w:val="center"/>
        </w:trPr>
        <w:tc>
          <w:tcPr>
            <w:tcW w:w="2517" w:type="pct"/>
            <w:shd w:val="clear" w:color="auto" w:fill="auto"/>
            <w:noWrap/>
            <w:hideMark/>
          </w:tcPr>
          <w:p w14:paraId="34E609A6" w14:textId="77777777" w:rsidR="009D2EE1" w:rsidRPr="00CE0DF6" w:rsidRDefault="009D2EE1" w:rsidP="009D2EE1">
            <w:pPr>
              <w:suppressAutoHyphens w:val="0"/>
              <w:rPr>
                <w:bCs/>
                <w:color w:val="000000"/>
              </w:rPr>
            </w:pPr>
            <w:r w:rsidRPr="00CE0DF6">
              <w:rPr>
                <w:bCs/>
                <w:color w:val="000000"/>
              </w:rPr>
              <w:t>CCLA Jaraguá do Sul E Região</w:t>
            </w:r>
          </w:p>
        </w:tc>
        <w:tc>
          <w:tcPr>
            <w:tcW w:w="2483" w:type="pct"/>
            <w:shd w:val="clear" w:color="auto" w:fill="auto"/>
            <w:noWrap/>
            <w:hideMark/>
          </w:tcPr>
          <w:p w14:paraId="780D02E3" w14:textId="77777777" w:rsidR="009D2EE1" w:rsidRPr="00CE0DF6" w:rsidRDefault="009D2EE1" w:rsidP="009D2EE1">
            <w:pPr>
              <w:suppressAutoHyphens w:val="0"/>
              <w:rPr>
                <w:color w:val="000000"/>
              </w:rPr>
            </w:pPr>
            <w:r w:rsidRPr="00CE0DF6">
              <w:rPr>
                <w:color w:val="000000"/>
              </w:rPr>
              <w:t>CECM dos Militares Est SC</w:t>
            </w:r>
          </w:p>
        </w:tc>
      </w:tr>
      <w:tr w:rsidR="009D2EE1" w:rsidRPr="00CE0DF6" w14:paraId="18228F5B" w14:textId="77777777" w:rsidTr="00441F4D">
        <w:trPr>
          <w:trHeight w:hRule="exact" w:val="301"/>
          <w:jc w:val="center"/>
        </w:trPr>
        <w:tc>
          <w:tcPr>
            <w:tcW w:w="2517" w:type="pct"/>
            <w:shd w:val="clear" w:color="auto" w:fill="F2F2F2"/>
            <w:noWrap/>
            <w:hideMark/>
          </w:tcPr>
          <w:p w14:paraId="4FC2E075" w14:textId="77777777" w:rsidR="009D2EE1" w:rsidRPr="00CE0DF6" w:rsidRDefault="009D2EE1" w:rsidP="009D2EE1">
            <w:pPr>
              <w:suppressAutoHyphens w:val="0"/>
              <w:rPr>
                <w:bCs/>
                <w:color w:val="000000"/>
              </w:rPr>
            </w:pPr>
            <w:r w:rsidRPr="00CE0DF6">
              <w:rPr>
                <w:bCs/>
                <w:color w:val="000000"/>
              </w:rPr>
              <w:t>CCLA Litorânea</w:t>
            </w:r>
          </w:p>
        </w:tc>
        <w:tc>
          <w:tcPr>
            <w:tcW w:w="2483" w:type="pct"/>
            <w:shd w:val="clear" w:color="auto" w:fill="F2F2F2"/>
            <w:noWrap/>
            <w:hideMark/>
          </w:tcPr>
          <w:p w14:paraId="0229C977" w14:textId="77777777" w:rsidR="009D2EE1" w:rsidRPr="00CE0DF6" w:rsidRDefault="009D2EE1" w:rsidP="009D2EE1">
            <w:pPr>
              <w:suppressAutoHyphens w:val="0"/>
              <w:rPr>
                <w:color w:val="000000"/>
              </w:rPr>
            </w:pPr>
            <w:r w:rsidRPr="00CE0DF6">
              <w:rPr>
                <w:color w:val="000000"/>
              </w:rPr>
              <w:t>CECM dos Servidores do Poder Judiciário</w:t>
            </w:r>
          </w:p>
        </w:tc>
      </w:tr>
      <w:tr w:rsidR="009D2EE1" w:rsidRPr="00CE0DF6" w14:paraId="61BFC4E4" w14:textId="77777777" w:rsidTr="00441F4D">
        <w:trPr>
          <w:trHeight w:hRule="exact" w:val="301"/>
          <w:jc w:val="center"/>
        </w:trPr>
        <w:tc>
          <w:tcPr>
            <w:tcW w:w="2517" w:type="pct"/>
            <w:shd w:val="clear" w:color="auto" w:fill="auto"/>
            <w:noWrap/>
            <w:hideMark/>
          </w:tcPr>
          <w:p w14:paraId="00E26796" w14:textId="77777777" w:rsidR="009D2EE1" w:rsidRPr="00CE0DF6" w:rsidRDefault="009D2EE1" w:rsidP="00064D1A">
            <w:pPr>
              <w:suppressAutoHyphens w:val="0"/>
              <w:jc w:val="both"/>
              <w:rPr>
                <w:bCs/>
                <w:color w:val="000000"/>
              </w:rPr>
            </w:pPr>
            <w:r w:rsidRPr="00CE0DF6">
              <w:rPr>
                <w:bCs/>
                <w:color w:val="000000"/>
              </w:rPr>
              <w:t>CCLA Maxi Alfa</w:t>
            </w:r>
          </w:p>
        </w:tc>
        <w:tc>
          <w:tcPr>
            <w:tcW w:w="2483" w:type="pct"/>
            <w:shd w:val="clear" w:color="auto" w:fill="auto"/>
            <w:noWrap/>
            <w:hideMark/>
          </w:tcPr>
          <w:p w14:paraId="08ACA197" w14:textId="77777777" w:rsidR="009D2EE1" w:rsidRPr="00CE0DF6" w:rsidRDefault="009D2EE1" w:rsidP="00064D1A">
            <w:pPr>
              <w:suppressAutoHyphens w:val="0"/>
              <w:jc w:val="both"/>
              <w:rPr>
                <w:color w:val="000000"/>
              </w:rPr>
            </w:pPr>
          </w:p>
        </w:tc>
      </w:tr>
    </w:tbl>
    <w:p w14:paraId="14F15C86" w14:textId="77777777" w:rsidR="004607EB" w:rsidRPr="00CE0DF6" w:rsidRDefault="00064D1A" w:rsidP="00441F4D">
      <w:pPr>
        <w:pStyle w:val="Fonte"/>
      </w:pPr>
      <w:r w:rsidRPr="00CE0DF6">
        <w:t>Fonte: Dados Banco Central do Brasil, adaptado para a pesquisa</w:t>
      </w:r>
    </w:p>
    <w:p w14:paraId="1B40C6E3" w14:textId="77777777" w:rsidR="004607EB" w:rsidRPr="00CE0DF6" w:rsidRDefault="00064D1A" w:rsidP="00441F4D">
      <w:pPr>
        <w:pStyle w:val="Pargrafo"/>
      </w:pPr>
      <w:r w:rsidRPr="00CE0DF6">
        <w:t xml:space="preserve">Os dados analisados neste estudo (documento 4010) foram coletados no site do Banco Central do Brasil, estando disponível no link “Informações para análise econômico-financeira, </w:t>
      </w:r>
      <w:r w:rsidRPr="00CE0DF6">
        <w:lastRenderedPageBreak/>
        <w:t>balanços e balancetes patrimoniais. O período de análise contempla o intervalo entre janeiro de 2016 até dezembro de 2017, assim como possíveis efeitos do corte da taxa básica de juros iniciado em outubro de 2016.</w:t>
      </w:r>
    </w:p>
    <w:p w14:paraId="1F1AA305" w14:textId="77777777" w:rsidR="004329E6" w:rsidRPr="00CE0DF6" w:rsidRDefault="004329E6" w:rsidP="00441F4D">
      <w:pPr>
        <w:pStyle w:val="Ttulo2"/>
      </w:pPr>
      <w:r w:rsidRPr="00CE0DF6">
        <w:t xml:space="preserve">4.2 CÁLCULO DO </w:t>
      </w:r>
      <w:r w:rsidR="00FC115E" w:rsidRPr="00CE0DF6">
        <w:rPr>
          <w:i/>
        </w:rPr>
        <w:t>SPREAD</w:t>
      </w:r>
      <w:r w:rsidR="00C072AB" w:rsidRPr="00CE0DF6">
        <w:rPr>
          <w:i/>
        </w:rPr>
        <w:t xml:space="preserve"> </w:t>
      </w:r>
      <w:r w:rsidR="009A46BD" w:rsidRPr="00CE0DF6">
        <w:rPr>
          <w:i/>
        </w:rPr>
        <w:t>EX-POST</w:t>
      </w:r>
    </w:p>
    <w:p w14:paraId="5BECC544" w14:textId="77777777" w:rsidR="004329E6" w:rsidRPr="00CE0DF6" w:rsidRDefault="004329E6" w:rsidP="00441F4D">
      <w:pPr>
        <w:pStyle w:val="Pargrafo"/>
      </w:pPr>
      <w:r w:rsidRPr="00CE0DF6">
        <w:t xml:space="preserve">A fórmula do </w:t>
      </w:r>
      <w:r w:rsidR="00FC115E" w:rsidRPr="00CE0DF6">
        <w:rPr>
          <w:i/>
        </w:rPr>
        <w:t>spread</w:t>
      </w:r>
      <w:r w:rsidR="00C072AB" w:rsidRPr="00CE0DF6">
        <w:rPr>
          <w:i/>
        </w:rPr>
        <w:t xml:space="preserve"> </w:t>
      </w:r>
      <w:r w:rsidR="009A46BD" w:rsidRPr="00CE0DF6">
        <w:rPr>
          <w:i/>
        </w:rPr>
        <w:t>ex-post</w:t>
      </w:r>
      <w:r w:rsidRPr="00CE0DF6">
        <w:t xml:space="preserve"> aplicada nesta pesquisa será a mesma utilizada por Dantas, Medeiros e Capelletto (2011) em sua pesquisa sobre determinantes do </w:t>
      </w:r>
      <w:r w:rsidR="00FC115E" w:rsidRPr="00CE0DF6">
        <w:rPr>
          <w:i/>
        </w:rPr>
        <w:t>spread</w:t>
      </w:r>
      <w:r w:rsidR="00C072AB" w:rsidRPr="00CE0DF6">
        <w:rPr>
          <w:i/>
        </w:rPr>
        <w:t xml:space="preserve"> </w:t>
      </w:r>
      <w:r w:rsidR="009A46BD" w:rsidRPr="00CE0DF6">
        <w:rPr>
          <w:i/>
        </w:rPr>
        <w:t>ex-post</w:t>
      </w:r>
      <w:r w:rsidRPr="00CE0DF6">
        <w:t xml:space="preserve"> no mercado brasileiro. A fórmula utilizada demonstra de maneira simples os elementos que no decorrer dos períodos resultaram nos números obtidos nas demonstrações contábeis, balanço patrimonial e demonstração do resultado do exercício. A fórmula demonstra tantos os saldos iniciais quanto os saldos finais das operações de crédito e depósitos, resultando em um valor médio, embora esse valor médio não seja constante, demonstra o valor base que resultou as receitas e despesas de juros.</w:t>
      </w:r>
    </w:p>
    <w:p w14:paraId="2558A25D" w14:textId="77777777" w:rsidR="004329E6" w:rsidRPr="00CE0DF6" w:rsidRDefault="004329E6" w:rsidP="00441F4D">
      <w:pPr>
        <w:pStyle w:val="Pargrafo"/>
      </w:pPr>
      <w:r w:rsidRPr="00CE0DF6">
        <w:t>A seguir é demonstrada a fórmula aplicada:</w:t>
      </w:r>
    </w:p>
    <w:p w14:paraId="54598966" w14:textId="77777777" w:rsidR="00441F4D" w:rsidRPr="00CE0DF6" w:rsidRDefault="00441F4D" w:rsidP="00441F4D">
      <w:pPr>
        <w:pStyle w:val="Pargrafo"/>
      </w:pPr>
    </w:p>
    <w:p w14:paraId="09F8F011" w14:textId="77777777" w:rsidR="004329E6" w:rsidRPr="00CE0DF6" w:rsidRDefault="008B7DCC" w:rsidP="004329E6">
      <w:pPr>
        <w:widowControl w:val="0"/>
        <w:ind w:firstLine="709"/>
        <w:jc w:val="both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Spread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="Calibri" w:hAnsi="Cambria Math"/>
                  <w:i/>
                  <w:sz w:val="24"/>
                  <w:lang w:eastAsia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 w:val="24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Rendas Op. Crédito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Op. de Crédito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t 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+ Op. de Crédito 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t-1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sz w:val="24"/>
            </w:rPr>
            <m:t xml:space="preserve">- </m:t>
          </m:r>
          <m:d>
            <m:dPr>
              <m:begChr m:val="{"/>
              <m:endChr m:val="}"/>
              <m:ctrlPr>
                <w:rPr>
                  <w:rFonts w:ascii="Cambria Math" w:eastAsia="Calibri" w:hAnsi="Cambria Math"/>
                  <w:i/>
                  <w:sz w:val="24"/>
                  <w:lang w:eastAsia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 w:val="24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Despesas de Captação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Depósitos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t 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+ Depósitos 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t-1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14:paraId="2E1E5FC5" w14:textId="77777777" w:rsidR="00441F4D" w:rsidRPr="00CE0DF6" w:rsidRDefault="00441F4D" w:rsidP="0011101A">
      <w:pPr>
        <w:widowControl w:val="0"/>
        <w:ind w:firstLine="709"/>
        <w:jc w:val="both"/>
        <w:rPr>
          <w:sz w:val="24"/>
          <w:szCs w:val="24"/>
        </w:rPr>
      </w:pPr>
    </w:p>
    <w:p w14:paraId="5E4CC6C1" w14:textId="77777777" w:rsidR="004329E6" w:rsidRPr="00CE0DF6" w:rsidRDefault="004329E6" w:rsidP="00441F4D">
      <w:pPr>
        <w:pStyle w:val="Pargrafo"/>
      </w:pPr>
      <w:r w:rsidRPr="00CE0DF6">
        <w:t xml:space="preserve"> Se ap</w:t>
      </w:r>
      <w:r w:rsidR="0011101A" w:rsidRPr="00CE0DF6">
        <w:t>licarmos o código das contas si</w:t>
      </w:r>
      <w:r w:rsidRPr="00CE0DF6">
        <w:t>ntéticas do COSIF (Plano Contábil das Instituições do Sistema Financeiro), a fórmula é apresentada como segue:</w:t>
      </w:r>
    </w:p>
    <w:p w14:paraId="4271D12D" w14:textId="77777777" w:rsidR="00441F4D" w:rsidRPr="00CE0DF6" w:rsidRDefault="00441F4D" w:rsidP="00441F4D">
      <w:pPr>
        <w:pStyle w:val="Pargrafo"/>
      </w:pPr>
    </w:p>
    <w:p w14:paraId="237276E1" w14:textId="77777777" w:rsidR="004329E6" w:rsidRPr="00CE0DF6" w:rsidRDefault="008B7DCC" w:rsidP="0011101A">
      <w:pPr>
        <w:widowControl w:val="0"/>
        <w:ind w:firstLine="709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Spread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="Calibri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71100001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16000001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t 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+ 16000001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- </m:t>
          </m:r>
          <m:d>
            <m:dPr>
              <m:begChr m:val="{"/>
              <m:endChr m:val="}"/>
              <m:ctrlPr>
                <w:rPr>
                  <w:rFonts w:ascii="Cambria Math" w:eastAsia="Calibri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81100008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41000007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t 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+ 41000007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14:paraId="79474CCF" w14:textId="77777777" w:rsidR="00441F4D" w:rsidRPr="00CE0DF6" w:rsidRDefault="00441F4D" w:rsidP="0011101A">
      <w:pPr>
        <w:widowControl w:val="0"/>
        <w:ind w:firstLine="709"/>
        <w:jc w:val="both"/>
        <w:rPr>
          <w:sz w:val="24"/>
          <w:szCs w:val="24"/>
        </w:rPr>
      </w:pPr>
    </w:p>
    <w:p w14:paraId="3F5A8E72" w14:textId="77777777" w:rsidR="00064D1A" w:rsidRPr="00CE0DF6" w:rsidRDefault="004329E6" w:rsidP="00441F4D">
      <w:pPr>
        <w:pStyle w:val="Pargrafo"/>
      </w:pPr>
      <w:r w:rsidRPr="00CE0DF6">
        <w:t xml:space="preserve">Para que </w:t>
      </w:r>
      <w:r w:rsidR="00A068CD" w:rsidRPr="00CE0DF6">
        <w:t xml:space="preserve">se possa </w:t>
      </w:r>
      <w:r w:rsidRPr="00CE0DF6">
        <w:t>ter um melhor entendimento do cálculo faz-se necessário compreender o que compõe as contas de resultado, ou seja, as contas 71100001 e 81100008. No Quadro 02 a seguir dá-se o detalhamento da composição de cada conta conforme o manual de normas do sistema financeiro - COSIF do Banco Central do Brasil.</w:t>
      </w:r>
    </w:p>
    <w:p w14:paraId="10177EF6" w14:textId="77777777" w:rsidR="00064D1A" w:rsidRPr="00CE0DF6" w:rsidRDefault="0011101A" w:rsidP="00441F4D">
      <w:pPr>
        <w:pStyle w:val="LegendaSuperior"/>
      </w:pPr>
      <w:r w:rsidRPr="00CE0DF6">
        <w:t>Quadro 2 – Composição das Contas de Resultado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643"/>
        <w:gridCol w:w="4638"/>
      </w:tblGrid>
      <w:tr w:rsidR="002D06EF" w:rsidRPr="00CE0DF6" w14:paraId="52464CE9" w14:textId="77777777" w:rsidTr="002D06EF">
        <w:tc>
          <w:tcPr>
            <w:tcW w:w="4643" w:type="dxa"/>
            <w:shd w:val="clear" w:color="auto" w:fill="auto"/>
            <w:vAlign w:val="center"/>
          </w:tcPr>
          <w:p w14:paraId="706E6B25" w14:textId="77777777" w:rsidR="002D06EF" w:rsidRPr="00CE0DF6" w:rsidRDefault="002D06EF" w:rsidP="002D06EF">
            <w:pPr>
              <w:widowControl w:val="0"/>
              <w:ind w:firstLine="709"/>
              <w:rPr>
                <w:bCs/>
              </w:rPr>
            </w:pPr>
            <w:r w:rsidRPr="00CE0DF6">
              <w:rPr>
                <w:bCs/>
              </w:rPr>
              <w:t>71100001  - Rendas Op. de Crédito</w:t>
            </w:r>
          </w:p>
        </w:tc>
        <w:tc>
          <w:tcPr>
            <w:tcW w:w="4638" w:type="dxa"/>
            <w:shd w:val="clear" w:color="auto" w:fill="auto"/>
            <w:vAlign w:val="center"/>
          </w:tcPr>
          <w:p w14:paraId="57116B18" w14:textId="77777777" w:rsidR="002D06EF" w:rsidRPr="00CE0DF6" w:rsidRDefault="002D06EF" w:rsidP="002D06EF">
            <w:pPr>
              <w:widowControl w:val="0"/>
              <w:ind w:firstLine="709"/>
              <w:rPr>
                <w:bCs/>
              </w:rPr>
            </w:pPr>
            <w:r w:rsidRPr="00CE0DF6">
              <w:rPr>
                <w:bCs/>
              </w:rPr>
              <w:t>81100008 – Despesas de Captação</w:t>
            </w:r>
          </w:p>
        </w:tc>
      </w:tr>
      <w:tr w:rsidR="002D06EF" w:rsidRPr="00CE0DF6" w14:paraId="01A61EE7" w14:textId="77777777" w:rsidTr="002D06EF">
        <w:tc>
          <w:tcPr>
            <w:tcW w:w="4643" w:type="dxa"/>
            <w:shd w:val="clear" w:color="auto" w:fill="F2F2F2"/>
          </w:tcPr>
          <w:p w14:paraId="6E0174A3" w14:textId="77777777" w:rsidR="002D06EF" w:rsidRPr="00CE0DF6" w:rsidRDefault="002D06EF" w:rsidP="002D06EF">
            <w:pPr>
              <w:widowControl w:val="0"/>
              <w:rPr>
                <w:bCs/>
                <w:szCs w:val="24"/>
              </w:rPr>
            </w:pPr>
            <w:r w:rsidRPr="00CE0DF6">
              <w:rPr>
                <w:bCs/>
                <w:szCs w:val="24"/>
              </w:rPr>
              <w:t>Rendas de Refinanciamentos de Arrendamentos</w:t>
            </w:r>
          </w:p>
        </w:tc>
        <w:tc>
          <w:tcPr>
            <w:tcW w:w="4638" w:type="dxa"/>
            <w:shd w:val="clear" w:color="auto" w:fill="F2F2F2"/>
          </w:tcPr>
          <w:p w14:paraId="48E483EE" w14:textId="77777777" w:rsidR="002D06EF" w:rsidRPr="00CE0DF6" w:rsidRDefault="002D06EF" w:rsidP="002D06EF">
            <w:pPr>
              <w:widowControl w:val="0"/>
              <w:rPr>
                <w:szCs w:val="24"/>
              </w:rPr>
            </w:pPr>
            <w:r w:rsidRPr="00CE0DF6">
              <w:rPr>
                <w:szCs w:val="24"/>
              </w:rPr>
              <w:t>Despesa Depósito Poupança</w:t>
            </w:r>
          </w:p>
        </w:tc>
      </w:tr>
      <w:tr w:rsidR="002D06EF" w:rsidRPr="00CE0DF6" w14:paraId="5E86014D" w14:textId="77777777" w:rsidTr="002D06EF">
        <w:tc>
          <w:tcPr>
            <w:tcW w:w="4643" w:type="dxa"/>
            <w:shd w:val="clear" w:color="auto" w:fill="auto"/>
          </w:tcPr>
          <w:p w14:paraId="5CFC246F" w14:textId="77777777" w:rsidR="002D06EF" w:rsidRPr="00CE0DF6" w:rsidRDefault="002D06EF" w:rsidP="002D06EF">
            <w:pPr>
              <w:widowControl w:val="0"/>
              <w:rPr>
                <w:bCs/>
                <w:szCs w:val="24"/>
              </w:rPr>
            </w:pPr>
            <w:r w:rsidRPr="00CE0DF6">
              <w:rPr>
                <w:bCs/>
                <w:szCs w:val="24"/>
              </w:rPr>
              <w:t>Rendas  Adiantamento a Depositantes</w:t>
            </w:r>
          </w:p>
        </w:tc>
        <w:tc>
          <w:tcPr>
            <w:tcW w:w="4638" w:type="dxa"/>
            <w:shd w:val="clear" w:color="auto" w:fill="auto"/>
          </w:tcPr>
          <w:p w14:paraId="500EB015" w14:textId="77777777" w:rsidR="002D06EF" w:rsidRPr="00CE0DF6" w:rsidRDefault="002D06EF" w:rsidP="002D06EF">
            <w:pPr>
              <w:widowControl w:val="0"/>
              <w:rPr>
                <w:szCs w:val="24"/>
              </w:rPr>
            </w:pPr>
            <w:r w:rsidRPr="00CE0DF6">
              <w:rPr>
                <w:szCs w:val="24"/>
              </w:rPr>
              <w:t>Despesa Títulos e Valores Mobiliários no Exterior</w:t>
            </w:r>
          </w:p>
        </w:tc>
      </w:tr>
      <w:tr w:rsidR="002D06EF" w:rsidRPr="00CE0DF6" w14:paraId="62BB3933" w14:textId="77777777" w:rsidTr="002D06EF">
        <w:tc>
          <w:tcPr>
            <w:tcW w:w="4643" w:type="dxa"/>
            <w:shd w:val="clear" w:color="auto" w:fill="F2F2F2"/>
          </w:tcPr>
          <w:p w14:paraId="55ECC17C" w14:textId="77777777" w:rsidR="002D06EF" w:rsidRPr="00CE0DF6" w:rsidRDefault="002D06EF" w:rsidP="002D06EF">
            <w:pPr>
              <w:widowControl w:val="0"/>
              <w:rPr>
                <w:bCs/>
                <w:szCs w:val="24"/>
              </w:rPr>
            </w:pPr>
            <w:r w:rsidRPr="00CE0DF6">
              <w:rPr>
                <w:bCs/>
                <w:szCs w:val="24"/>
              </w:rPr>
              <w:t>Rendas  Empréstimos</w:t>
            </w:r>
          </w:p>
        </w:tc>
        <w:tc>
          <w:tcPr>
            <w:tcW w:w="4638" w:type="dxa"/>
            <w:shd w:val="clear" w:color="auto" w:fill="F2F2F2"/>
          </w:tcPr>
          <w:p w14:paraId="76C79C11" w14:textId="77777777" w:rsidR="002D06EF" w:rsidRPr="00CE0DF6" w:rsidRDefault="002D06EF" w:rsidP="002D06EF">
            <w:pPr>
              <w:widowControl w:val="0"/>
              <w:rPr>
                <w:szCs w:val="24"/>
              </w:rPr>
            </w:pPr>
            <w:r w:rsidRPr="00CE0DF6">
              <w:rPr>
                <w:szCs w:val="24"/>
              </w:rPr>
              <w:t>Despesa Depósitos Interfinanceiros</w:t>
            </w:r>
          </w:p>
        </w:tc>
      </w:tr>
      <w:tr w:rsidR="002D06EF" w:rsidRPr="00CE0DF6" w14:paraId="0CA86383" w14:textId="77777777" w:rsidTr="002D06EF">
        <w:tc>
          <w:tcPr>
            <w:tcW w:w="4643" w:type="dxa"/>
            <w:shd w:val="clear" w:color="auto" w:fill="auto"/>
          </w:tcPr>
          <w:p w14:paraId="438E51A3" w14:textId="77777777" w:rsidR="002D06EF" w:rsidRPr="00CE0DF6" w:rsidRDefault="002D06EF" w:rsidP="002D06EF">
            <w:pPr>
              <w:widowControl w:val="0"/>
              <w:rPr>
                <w:bCs/>
                <w:szCs w:val="24"/>
              </w:rPr>
            </w:pPr>
            <w:r w:rsidRPr="00CE0DF6">
              <w:rPr>
                <w:bCs/>
                <w:szCs w:val="24"/>
              </w:rPr>
              <w:t>Rendas de Financiamentos Diversos</w:t>
            </w:r>
          </w:p>
        </w:tc>
        <w:tc>
          <w:tcPr>
            <w:tcW w:w="4638" w:type="dxa"/>
            <w:shd w:val="clear" w:color="auto" w:fill="auto"/>
          </w:tcPr>
          <w:p w14:paraId="45DEBA93" w14:textId="77777777" w:rsidR="002D06EF" w:rsidRPr="00CE0DF6" w:rsidRDefault="002D06EF" w:rsidP="002D06EF">
            <w:pPr>
              <w:widowControl w:val="0"/>
              <w:rPr>
                <w:szCs w:val="24"/>
              </w:rPr>
            </w:pPr>
            <w:r w:rsidRPr="00CE0DF6">
              <w:rPr>
                <w:szCs w:val="24"/>
              </w:rPr>
              <w:t>Despesa Depósitos a Prazo, entre outros</w:t>
            </w:r>
          </w:p>
        </w:tc>
      </w:tr>
    </w:tbl>
    <w:p w14:paraId="32FE3E5B" w14:textId="77777777" w:rsidR="002D06EF" w:rsidRPr="00CE0DF6" w:rsidRDefault="002D06EF" w:rsidP="00441F4D">
      <w:pPr>
        <w:pStyle w:val="Fonte"/>
      </w:pPr>
      <w:r w:rsidRPr="00CE0DF6">
        <w:t>Fonte: Manual de Normas do Sistema Financeiro - COSIF do Banco Central do Brasil</w:t>
      </w:r>
    </w:p>
    <w:p w14:paraId="5EAAF183" w14:textId="77777777" w:rsidR="00064D1A" w:rsidRPr="00CE0DF6" w:rsidRDefault="002D06EF" w:rsidP="00441F4D">
      <w:pPr>
        <w:pStyle w:val="Pargrafo"/>
      </w:pPr>
      <w:r w:rsidRPr="00CE0DF6">
        <w:t xml:space="preserve">Com a aplicação da fórmula demonstrada anteriormente foi calculado o </w:t>
      </w:r>
      <w:r w:rsidR="00FC115E" w:rsidRPr="00CE0DF6">
        <w:rPr>
          <w:i/>
        </w:rPr>
        <w:t>spread</w:t>
      </w:r>
      <w:r w:rsidR="00C072AB" w:rsidRPr="00CE0DF6">
        <w:rPr>
          <w:i/>
        </w:rPr>
        <w:t xml:space="preserve"> </w:t>
      </w:r>
      <w:r w:rsidR="009A46BD" w:rsidRPr="00CE0DF6">
        <w:rPr>
          <w:i/>
        </w:rPr>
        <w:t>ex-post</w:t>
      </w:r>
      <w:r w:rsidRPr="00CE0DF6">
        <w:t xml:space="preserve"> </w:t>
      </w:r>
      <w:r w:rsidRPr="00CE0DF6">
        <w:lastRenderedPageBreak/>
        <w:t xml:space="preserve">referente aos anos 2016 e 2017 de todas as 38 cooperativas da amostra, conforme </w:t>
      </w:r>
      <w:r w:rsidR="00A068CD" w:rsidRPr="00CE0DF6">
        <w:t xml:space="preserve">se pode </w:t>
      </w:r>
      <w:r w:rsidRPr="00CE0DF6">
        <w:t>observar nas tabelas 1 e 2 a seguir</w:t>
      </w:r>
    </w:p>
    <w:p w14:paraId="5F00213B" w14:textId="77777777" w:rsidR="0011101A" w:rsidRPr="00CE0DF6" w:rsidRDefault="004C6759" w:rsidP="00441F4D">
      <w:pPr>
        <w:pStyle w:val="LegendaSuperior"/>
      </w:pPr>
      <w:r w:rsidRPr="00CE0DF6">
        <w:t xml:space="preserve">Tabela 01 – Apuração </w:t>
      </w:r>
      <w:r w:rsidR="00FC115E" w:rsidRPr="00CE0DF6">
        <w:rPr>
          <w:i/>
        </w:rPr>
        <w:t>Spread</w:t>
      </w:r>
      <w:r w:rsidR="00C072AB" w:rsidRPr="00CE0DF6">
        <w:rPr>
          <w:i/>
        </w:rPr>
        <w:t xml:space="preserve"> </w:t>
      </w:r>
      <w:r w:rsidR="009A46BD" w:rsidRPr="00CE0DF6">
        <w:rPr>
          <w:i/>
        </w:rPr>
        <w:t>ex-post</w:t>
      </w:r>
      <w:r w:rsidRPr="00CE0DF6">
        <w:t xml:space="preserve"> 2016 (valores em percentuais)</w:t>
      </w:r>
    </w:p>
    <w:tbl>
      <w:tblPr>
        <w:tblStyle w:val="TabelaSimples1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"/>
        <w:gridCol w:w="566"/>
        <w:gridCol w:w="566"/>
        <w:gridCol w:w="594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4C6759" w:rsidRPr="00CE0DF6" w14:paraId="0BA8C77D" w14:textId="77777777" w:rsidTr="008C4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noWrap/>
            <w:hideMark/>
          </w:tcPr>
          <w:p w14:paraId="2307AAD4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Coop.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78314B0C" w14:textId="77777777" w:rsidR="004C6759" w:rsidRPr="00CE0DF6" w:rsidRDefault="004C6759" w:rsidP="004C6759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Jan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161908DE" w14:textId="77777777" w:rsidR="004C6759" w:rsidRPr="00CE0DF6" w:rsidRDefault="004C6759" w:rsidP="004C6759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Fev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5975E9B7" w14:textId="77777777" w:rsidR="004C6759" w:rsidRPr="00CE0DF6" w:rsidRDefault="004C6759" w:rsidP="004C6759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Mar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1B93ECBF" w14:textId="77777777" w:rsidR="004C6759" w:rsidRPr="00CE0DF6" w:rsidRDefault="004C6759" w:rsidP="004C6759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Abr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14EE1802" w14:textId="77777777" w:rsidR="004C6759" w:rsidRPr="00CE0DF6" w:rsidRDefault="004C6759" w:rsidP="004C6759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Mai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0D1BB62F" w14:textId="77777777" w:rsidR="004C6759" w:rsidRPr="00CE0DF6" w:rsidRDefault="004C6759" w:rsidP="004C6759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Jun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7B28D80D" w14:textId="77777777" w:rsidR="004C6759" w:rsidRPr="00CE0DF6" w:rsidRDefault="004C6759" w:rsidP="004C6759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Jul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68F566A7" w14:textId="77777777" w:rsidR="004C6759" w:rsidRPr="00CE0DF6" w:rsidRDefault="004C6759" w:rsidP="004C6759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Ago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296FFF4B" w14:textId="77777777" w:rsidR="004C6759" w:rsidRPr="00CE0DF6" w:rsidRDefault="004C6759" w:rsidP="004C6759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Set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48A1A5EE" w14:textId="77777777" w:rsidR="004C6759" w:rsidRPr="00CE0DF6" w:rsidRDefault="004C6759" w:rsidP="004C6759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Out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7C677273" w14:textId="77777777" w:rsidR="004C6759" w:rsidRPr="00CE0DF6" w:rsidRDefault="004C6759" w:rsidP="004C6759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Nov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279EA190" w14:textId="77777777" w:rsidR="004C6759" w:rsidRPr="00CE0DF6" w:rsidRDefault="004C6759" w:rsidP="004C6759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Dez</w:t>
            </w:r>
          </w:p>
        </w:tc>
      </w:tr>
      <w:tr w:rsidR="004C6759" w:rsidRPr="00CE0DF6" w14:paraId="49328A02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F9C666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01</w:t>
            </w:r>
          </w:p>
        </w:tc>
        <w:tc>
          <w:tcPr>
            <w:tcW w:w="0" w:type="auto"/>
            <w:noWrap/>
            <w:hideMark/>
          </w:tcPr>
          <w:p w14:paraId="5D3D158A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1,05</w:t>
            </w:r>
          </w:p>
        </w:tc>
        <w:tc>
          <w:tcPr>
            <w:tcW w:w="0" w:type="auto"/>
            <w:noWrap/>
            <w:hideMark/>
          </w:tcPr>
          <w:p w14:paraId="0B702AD9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1,07</w:t>
            </w:r>
          </w:p>
        </w:tc>
        <w:tc>
          <w:tcPr>
            <w:tcW w:w="0" w:type="auto"/>
            <w:noWrap/>
            <w:hideMark/>
          </w:tcPr>
          <w:p w14:paraId="692886E5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1,14</w:t>
            </w:r>
          </w:p>
        </w:tc>
        <w:tc>
          <w:tcPr>
            <w:tcW w:w="0" w:type="auto"/>
            <w:noWrap/>
            <w:hideMark/>
          </w:tcPr>
          <w:p w14:paraId="52CBE4A5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1,18</w:t>
            </w:r>
          </w:p>
        </w:tc>
        <w:tc>
          <w:tcPr>
            <w:tcW w:w="0" w:type="auto"/>
            <w:noWrap/>
            <w:hideMark/>
          </w:tcPr>
          <w:p w14:paraId="730F6588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1,29</w:t>
            </w:r>
          </w:p>
        </w:tc>
        <w:tc>
          <w:tcPr>
            <w:tcW w:w="0" w:type="auto"/>
            <w:noWrap/>
            <w:hideMark/>
          </w:tcPr>
          <w:p w14:paraId="30B6F93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1,26</w:t>
            </w:r>
          </w:p>
        </w:tc>
        <w:tc>
          <w:tcPr>
            <w:tcW w:w="0" w:type="auto"/>
            <w:noWrap/>
            <w:hideMark/>
          </w:tcPr>
          <w:p w14:paraId="7683482F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1,55</w:t>
            </w:r>
          </w:p>
        </w:tc>
        <w:tc>
          <w:tcPr>
            <w:tcW w:w="0" w:type="auto"/>
            <w:noWrap/>
            <w:hideMark/>
          </w:tcPr>
          <w:p w14:paraId="25751C6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1,59</w:t>
            </w:r>
          </w:p>
        </w:tc>
        <w:tc>
          <w:tcPr>
            <w:tcW w:w="0" w:type="auto"/>
            <w:noWrap/>
            <w:hideMark/>
          </w:tcPr>
          <w:p w14:paraId="18D04410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1,61</w:t>
            </w:r>
          </w:p>
        </w:tc>
        <w:tc>
          <w:tcPr>
            <w:tcW w:w="0" w:type="auto"/>
            <w:noWrap/>
            <w:hideMark/>
          </w:tcPr>
          <w:p w14:paraId="08CFD1B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1,22</w:t>
            </w:r>
          </w:p>
        </w:tc>
        <w:tc>
          <w:tcPr>
            <w:tcW w:w="0" w:type="auto"/>
            <w:noWrap/>
            <w:hideMark/>
          </w:tcPr>
          <w:p w14:paraId="27ACF9E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1,20</w:t>
            </w:r>
          </w:p>
        </w:tc>
        <w:tc>
          <w:tcPr>
            <w:tcW w:w="0" w:type="auto"/>
            <w:noWrap/>
            <w:hideMark/>
          </w:tcPr>
          <w:p w14:paraId="31FCC58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1,26</w:t>
            </w:r>
          </w:p>
        </w:tc>
      </w:tr>
      <w:tr w:rsidR="004C6759" w:rsidRPr="00CE0DF6" w14:paraId="0FA57C9C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E550E2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02</w:t>
            </w:r>
          </w:p>
        </w:tc>
        <w:tc>
          <w:tcPr>
            <w:tcW w:w="0" w:type="auto"/>
            <w:noWrap/>
            <w:hideMark/>
          </w:tcPr>
          <w:p w14:paraId="225CC5FF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0,51</w:t>
            </w:r>
          </w:p>
        </w:tc>
        <w:tc>
          <w:tcPr>
            <w:tcW w:w="0" w:type="auto"/>
            <w:noWrap/>
            <w:hideMark/>
          </w:tcPr>
          <w:p w14:paraId="5C247D95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0,53</w:t>
            </w:r>
          </w:p>
        </w:tc>
        <w:tc>
          <w:tcPr>
            <w:tcW w:w="0" w:type="auto"/>
            <w:noWrap/>
            <w:hideMark/>
          </w:tcPr>
          <w:p w14:paraId="7EF2B4F0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0,51</w:t>
            </w:r>
          </w:p>
        </w:tc>
        <w:tc>
          <w:tcPr>
            <w:tcW w:w="0" w:type="auto"/>
            <w:noWrap/>
            <w:hideMark/>
          </w:tcPr>
          <w:p w14:paraId="4014460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0,57</w:t>
            </w:r>
          </w:p>
        </w:tc>
        <w:tc>
          <w:tcPr>
            <w:tcW w:w="0" w:type="auto"/>
            <w:noWrap/>
            <w:hideMark/>
          </w:tcPr>
          <w:p w14:paraId="64CFA20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0,62</w:t>
            </w:r>
          </w:p>
        </w:tc>
        <w:tc>
          <w:tcPr>
            <w:tcW w:w="0" w:type="auto"/>
            <w:noWrap/>
            <w:hideMark/>
          </w:tcPr>
          <w:p w14:paraId="0C86FF4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0,50</w:t>
            </w:r>
          </w:p>
        </w:tc>
        <w:tc>
          <w:tcPr>
            <w:tcW w:w="0" w:type="auto"/>
            <w:noWrap/>
            <w:hideMark/>
          </w:tcPr>
          <w:p w14:paraId="31FCAE8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0,60</w:t>
            </w:r>
          </w:p>
        </w:tc>
        <w:tc>
          <w:tcPr>
            <w:tcW w:w="0" w:type="auto"/>
            <w:noWrap/>
            <w:hideMark/>
          </w:tcPr>
          <w:p w14:paraId="45C10395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0,51</w:t>
            </w:r>
          </w:p>
        </w:tc>
        <w:tc>
          <w:tcPr>
            <w:tcW w:w="0" w:type="auto"/>
            <w:noWrap/>
            <w:hideMark/>
          </w:tcPr>
          <w:p w14:paraId="18B332FD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0,45</w:t>
            </w:r>
          </w:p>
        </w:tc>
        <w:tc>
          <w:tcPr>
            <w:tcW w:w="0" w:type="auto"/>
            <w:noWrap/>
            <w:hideMark/>
          </w:tcPr>
          <w:p w14:paraId="2DB7CECE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0,54</w:t>
            </w:r>
          </w:p>
        </w:tc>
        <w:tc>
          <w:tcPr>
            <w:tcW w:w="0" w:type="auto"/>
            <w:noWrap/>
            <w:hideMark/>
          </w:tcPr>
          <w:p w14:paraId="7F8585D4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0,49</w:t>
            </w:r>
          </w:p>
        </w:tc>
        <w:tc>
          <w:tcPr>
            <w:tcW w:w="0" w:type="auto"/>
            <w:noWrap/>
            <w:hideMark/>
          </w:tcPr>
          <w:p w14:paraId="406C23C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0,53</w:t>
            </w:r>
          </w:p>
        </w:tc>
      </w:tr>
      <w:tr w:rsidR="004C6759" w:rsidRPr="00CE0DF6" w14:paraId="50A57F1B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AA350D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03</w:t>
            </w:r>
          </w:p>
        </w:tc>
        <w:tc>
          <w:tcPr>
            <w:tcW w:w="0" w:type="auto"/>
            <w:noWrap/>
            <w:hideMark/>
          </w:tcPr>
          <w:p w14:paraId="4EC21F65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0,74</w:t>
            </w:r>
          </w:p>
        </w:tc>
        <w:tc>
          <w:tcPr>
            <w:tcW w:w="0" w:type="auto"/>
            <w:noWrap/>
            <w:hideMark/>
          </w:tcPr>
          <w:p w14:paraId="083B4035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0,76</w:t>
            </w:r>
          </w:p>
        </w:tc>
        <w:tc>
          <w:tcPr>
            <w:tcW w:w="0" w:type="auto"/>
            <w:noWrap/>
            <w:hideMark/>
          </w:tcPr>
          <w:p w14:paraId="641AF4EA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0,71</w:t>
            </w:r>
          </w:p>
        </w:tc>
        <w:tc>
          <w:tcPr>
            <w:tcW w:w="0" w:type="auto"/>
            <w:noWrap/>
            <w:hideMark/>
          </w:tcPr>
          <w:p w14:paraId="79328FAB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0,70</w:t>
            </w:r>
          </w:p>
        </w:tc>
        <w:tc>
          <w:tcPr>
            <w:tcW w:w="0" w:type="auto"/>
            <w:noWrap/>
            <w:hideMark/>
          </w:tcPr>
          <w:p w14:paraId="23BE8B15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0,76</w:t>
            </w:r>
          </w:p>
        </w:tc>
        <w:tc>
          <w:tcPr>
            <w:tcW w:w="0" w:type="auto"/>
            <w:noWrap/>
            <w:hideMark/>
          </w:tcPr>
          <w:p w14:paraId="5FEA7720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0,71</w:t>
            </w:r>
          </w:p>
        </w:tc>
        <w:tc>
          <w:tcPr>
            <w:tcW w:w="0" w:type="auto"/>
            <w:noWrap/>
            <w:hideMark/>
          </w:tcPr>
          <w:p w14:paraId="40E8DFF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0,84</w:t>
            </w:r>
          </w:p>
        </w:tc>
        <w:tc>
          <w:tcPr>
            <w:tcW w:w="0" w:type="auto"/>
            <w:noWrap/>
            <w:hideMark/>
          </w:tcPr>
          <w:p w14:paraId="40E3E7CF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0,73</w:t>
            </w:r>
          </w:p>
        </w:tc>
        <w:tc>
          <w:tcPr>
            <w:tcW w:w="0" w:type="auto"/>
            <w:noWrap/>
            <w:hideMark/>
          </w:tcPr>
          <w:p w14:paraId="0240C01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0,72</w:t>
            </w:r>
          </w:p>
        </w:tc>
        <w:tc>
          <w:tcPr>
            <w:tcW w:w="0" w:type="auto"/>
            <w:noWrap/>
            <w:hideMark/>
          </w:tcPr>
          <w:p w14:paraId="0915648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0,86</w:t>
            </w:r>
          </w:p>
        </w:tc>
        <w:tc>
          <w:tcPr>
            <w:tcW w:w="0" w:type="auto"/>
            <w:noWrap/>
            <w:hideMark/>
          </w:tcPr>
          <w:p w14:paraId="14BD8D4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0,84</w:t>
            </w:r>
          </w:p>
        </w:tc>
        <w:tc>
          <w:tcPr>
            <w:tcW w:w="0" w:type="auto"/>
            <w:noWrap/>
            <w:hideMark/>
          </w:tcPr>
          <w:p w14:paraId="46E169D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0,87</w:t>
            </w:r>
          </w:p>
        </w:tc>
      </w:tr>
      <w:tr w:rsidR="004C6759" w:rsidRPr="00CE0DF6" w14:paraId="7EEF62E3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80A20D9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04</w:t>
            </w:r>
          </w:p>
        </w:tc>
        <w:tc>
          <w:tcPr>
            <w:tcW w:w="0" w:type="auto"/>
            <w:noWrap/>
            <w:hideMark/>
          </w:tcPr>
          <w:p w14:paraId="379B1035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1,17</w:t>
            </w:r>
          </w:p>
        </w:tc>
        <w:tc>
          <w:tcPr>
            <w:tcW w:w="0" w:type="auto"/>
            <w:noWrap/>
            <w:hideMark/>
          </w:tcPr>
          <w:p w14:paraId="52C97FF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1,14</w:t>
            </w:r>
          </w:p>
        </w:tc>
        <w:tc>
          <w:tcPr>
            <w:tcW w:w="0" w:type="auto"/>
            <w:noWrap/>
            <w:hideMark/>
          </w:tcPr>
          <w:p w14:paraId="173F2836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1,25</w:t>
            </w:r>
          </w:p>
        </w:tc>
        <w:tc>
          <w:tcPr>
            <w:tcW w:w="0" w:type="auto"/>
            <w:noWrap/>
            <w:hideMark/>
          </w:tcPr>
          <w:p w14:paraId="6CF64E4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1,28</w:t>
            </w:r>
          </w:p>
        </w:tc>
        <w:tc>
          <w:tcPr>
            <w:tcW w:w="0" w:type="auto"/>
            <w:noWrap/>
            <w:hideMark/>
          </w:tcPr>
          <w:p w14:paraId="402699AB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1,27</w:t>
            </w:r>
          </w:p>
        </w:tc>
        <w:tc>
          <w:tcPr>
            <w:tcW w:w="0" w:type="auto"/>
            <w:noWrap/>
            <w:hideMark/>
          </w:tcPr>
          <w:p w14:paraId="23E209DE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1,25</w:t>
            </w:r>
          </w:p>
        </w:tc>
        <w:tc>
          <w:tcPr>
            <w:tcW w:w="0" w:type="auto"/>
            <w:noWrap/>
            <w:hideMark/>
          </w:tcPr>
          <w:p w14:paraId="31A14DD6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1,32</w:t>
            </w:r>
          </w:p>
        </w:tc>
        <w:tc>
          <w:tcPr>
            <w:tcW w:w="0" w:type="auto"/>
            <w:noWrap/>
            <w:hideMark/>
          </w:tcPr>
          <w:p w14:paraId="1433C976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1,20</w:t>
            </w:r>
          </w:p>
        </w:tc>
        <w:tc>
          <w:tcPr>
            <w:tcW w:w="0" w:type="auto"/>
            <w:noWrap/>
            <w:hideMark/>
          </w:tcPr>
          <w:p w14:paraId="21C4689E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1,13</w:t>
            </w:r>
          </w:p>
        </w:tc>
        <w:tc>
          <w:tcPr>
            <w:tcW w:w="0" w:type="auto"/>
            <w:noWrap/>
            <w:hideMark/>
          </w:tcPr>
          <w:p w14:paraId="06EE4A7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1,22</w:t>
            </w:r>
          </w:p>
        </w:tc>
        <w:tc>
          <w:tcPr>
            <w:tcW w:w="0" w:type="auto"/>
            <w:noWrap/>
            <w:hideMark/>
          </w:tcPr>
          <w:p w14:paraId="7EAAB11B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1,12</w:t>
            </w:r>
          </w:p>
        </w:tc>
        <w:tc>
          <w:tcPr>
            <w:tcW w:w="0" w:type="auto"/>
            <w:noWrap/>
            <w:hideMark/>
          </w:tcPr>
          <w:p w14:paraId="755953C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1,14</w:t>
            </w:r>
          </w:p>
        </w:tc>
      </w:tr>
      <w:tr w:rsidR="004C6759" w:rsidRPr="00CE0DF6" w14:paraId="00B4D90E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B192D4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05</w:t>
            </w:r>
          </w:p>
        </w:tc>
        <w:tc>
          <w:tcPr>
            <w:tcW w:w="0" w:type="auto"/>
            <w:noWrap/>
            <w:hideMark/>
          </w:tcPr>
          <w:p w14:paraId="775AAC4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0,87</w:t>
            </w:r>
          </w:p>
        </w:tc>
        <w:tc>
          <w:tcPr>
            <w:tcW w:w="0" w:type="auto"/>
            <w:noWrap/>
            <w:hideMark/>
          </w:tcPr>
          <w:p w14:paraId="6C90E54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0,90</w:t>
            </w:r>
          </w:p>
        </w:tc>
        <w:tc>
          <w:tcPr>
            <w:tcW w:w="0" w:type="auto"/>
            <w:noWrap/>
            <w:hideMark/>
          </w:tcPr>
          <w:p w14:paraId="0DB8D6C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0,93</w:t>
            </w:r>
          </w:p>
        </w:tc>
        <w:tc>
          <w:tcPr>
            <w:tcW w:w="0" w:type="auto"/>
            <w:noWrap/>
            <w:hideMark/>
          </w:tcPr>
          <w:p w14:paraId="07150949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0,96</w:t>
            </w:r>
          </w:p>
        </w:tc>
        <w:tc>
          <w:tcPr>
            <w:tcW w:w="0" w:type="auto"/>
            <w:noWrap/>
            <w:hideMark/>
          </w:tcPr>
          <w:p w14:paraId="4D11D95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1,05</w:t>
            </w:r>
          </w:p>
        </w:tc>
        <w:tc>
          <w:tcPr>
            <w:tcW w:w="0" w:type="auto"/>
            <w:noWrap/>
            <w:hideMark/>
          </w:tcPr>
          <w:p w14:paraId="40CB8B5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0,92</w:t>
            </w:r>
          </w:p>
        </w:tc>
        <w:tc>
          <w:tcPr>
            <w:tcW w:w="0" w:type="auto"/>
            <w:noWrap/>
            <w:hideMark/>
          </w:tcPr>
          <w:p w14:paraId="5BAD4CF0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1,05</w:t>
            </w:r>
          </w:p>
        </w:tc>
        <w:tc>
          <w:tcPr>
            <w:tcW w:w="0" w:type="auto"/>
            <w:noWrap/>
            <w:hideMark/>
          </w:tcPr>
          <w:p w14:paraId="226D863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0,91</w:t>
            </w:r>
          </w:p>
        </w:tc>
        <w:tc>
          <w:tcPr>
            <w:tcW w:w="0" w:type="auto"/>
            <w:noWrap/>
            <w:hideMark/>
          </w:tcPr>
          <w:p w14:paraId="5EC24BC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0,95</w:t>
            </w:r>
          </w:p>
        </w:tc>
        <w:tc>
          <w:tcPr>
            <w:tcW w:w="0" w:type="auto"/>
            <w:noWrap/>
            <w:hideMark/>
          </w:tcPr>
          <w:p w14:paraId="5EE14DA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1,01</w:t>
            </w:r>
          </w:p>
        </w:tc>
        <w:tc>
          <w:tcPr>
            <w:tcW w:w="0" w:type="auto"/>
            <w:noWrap/>
            <w:hideMark/>
          </w:tcPr>
          <w:p w14:paraId="046C18DF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1,00</w:t>
            </w:r>
          </w:p>
        </w:tc>
        <w:tc>
          <w:tcPr>
            <w:tcW w:w="0" w:type="auto"/>
            <w:noWrap/>
            <w:hideMark/>
          </w:tcPr>
          <w:p w14:paraId="4202CE65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0,96</w:t>
            </w:r>
          </w:p>
        </w:tc>
      </w:tr>
      <w:tr w:rsidR="004C6759" w:rsidRPr="00CE0DF6" w14:paraId="01EABD96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F791D4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06</w:t>
            </w:r>
          </w:p>
        </w:tc>
        <w:tc>
          <w:tcPr>
            <w:tcW w:w="0" w:type="auto"/>
            <w:noWrap/>
            <w:hideMark/>
          </w:tcPr>
          <w:p w14:paraId="18A23E26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0,53</w:t>
            </w:r>
          </w:p>
        </w:tc>
        <w:tc>
          <w:tcPr>
            <w:tcW w:w="0" w:type="auto"/>
            <w:noWrap/>
            <w:hideMark/>
          </w:tcPr>
          <w:p w14:paraId="2336E567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0,52</w:t>
            </w:r>
          </w:p>
        </w:tc>
        <w:tc>
          <w:tcPr>
            <w:tcW w:w="0" w:type="auto"/>
            <w:noWrap/>
            <w:hideMark/>
          </w:tcPr>
          <w:p w14:paraId="0C0B54F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0,60</w:t>
            </w:r>
          </w:p>
        </w:tc>
        <w:tc>
          <w:tcPr>
            <w:tcW w:w="0" w:type="auto"/>
            <w:noWrap/>
            <w:hideMark/>
          </w:tcPr>
          <w:p w14:paraId="29C7F7FD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0,55</w:t>
            </w:r>
          </w:p>
        </w:tc>
        <w:tc>
          <w:tcPr>
            <w:tcW w:w="0" w:type="auto"/>
            <w:noWrap/>
            <w:hideMark/>
          </w:tcPr>
          <w:p w14:paraId="77817C16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0,54</w:t>
            </w:r>
          </w:p>
        </w:tc>
        <w:tc>
          <w:tcPr>
            <w:tcW w:w="0" w:type="auto"/>
            <w:noWrap/>
            <w:hideMark/>
          </w:tcPr>
          <w:p w14:paraId="3D82520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0,55</w:t>
            </w:r>
          </w:p>
        </w:tc>
        <w:tc>
          <w:tcPr>
            <w:tcW w:w="0" w:type="auto"/>
            <w:noWrap/>
            <w:hideMark/>
          </w:tcPr>
          <w:p w14:paraId="4B91229E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0,57</w:t>
            </w:r>
          </w:p>
        </w:tc>
        <w:tc>
          <w:tcPr>
            <w:tcW w:w="0" w:type="auto"/>
            <w:noWrap/>
            <w:hideMark/>
          </w:tcPr>
          <w:p w14:paraId="19E9E5F6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0,57</w:t>
            </w:r>
          </w:p>
        </w:tc>
        <w:tc>
          <w:tcPr>
            <w:tcW w:w="0" w:type="auto"/>
            <w:noWrap/>
            <w:hideMark/>
          </w:tcPr>
          <w:p w14:paraId="3D27CAAF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0,53</w:t>
            </w:r>
          </w:p>
        </w:tc>
        <w:tc>
          <w:tcPr>
            <w:tcW w:w="0" w:type="auto"/>
            <w:noWrap/>
            <w:hideMark/>
          </w:tcPr>
          <w:p w14:paraId="3A977DE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0,63</w:t>
            </w:r>
          </w:p>
        </w:tc>
        <w:tc>
          <w:tcPr>
            <w:tcW w:w="0" w:type="auto"/>
            <w:noWrap/>
            <w:hideMark/>
          </w:tcPr>
          <w:p w14:paraId="60C50690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0,59</w:t>
            </w:r>
          </w:p>
        </w:tc>
        <w:tc>
          <w:tcPr>
            <w:tcW w:w="0" w:type="auto"/>
            <w:noWrap/>
            <w:hideMark/>
          </w:tcPr>
          <w:p w14:paraId="0199BCC0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0,57</w:t>
            </w:r>
          </w:p>
        </w:tc>
      </w:tr>
      <w:tr w:rsidR="004C6759" w:rsidRPr="00CE0DF6" w14:paraId="674C9D4A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577E0F0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07</w:t>
            </w:r>
          </w:p>
        </w:tc>
        <w:tc>
          <w:tcPr>
            <w:tcW w:w="0" w:type="auto"/>
            <w:noWrap/>
            <w:hideMark/>
          </w:tcPr>
          <w:p w14:paraId="02FD141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0,82</w:t>
            </w:r>
          </w:p>
        </w:tc>
        <w:tc>
          <w:tcPr>
            <w:tcW w:w="0" w:type="auto"/>
            <w:noWrap/>
            <w:hideMark/>
          </w:tcPr>
          <w:p w14:paraId="41F7963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0,77</w:t>
            </w:r>
          </w:p>
        </w:tc>
        <w:tc>
          <w:tcPr>
            <w:tcW w:w="0" w:type="auto"/>
            <w:noWrap/>
            <w:hideMark/>
          </w:tcPr>
          <w:p w14:paraId="5249DF55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0,99</w:t>
            </w:r>
          </w:p>
        </w:tc>
        <w:tc>
          <w:tcPr>
            <w:tcW w:w="0" w:type="auto"/>
            <w:noWrap/>
            <w:hideMark/>
          </w:tcPr>
          <w:p w14:paraId="7709ACE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0,82</w:t>
            </w:r>
          </w:p>
        </w:tc>
        <w:tc>
          <w:tcPr>
            <w:tcW w:w="0" w:type="auto"/>
            <w:noWrap/>
            <w:hideMark/>
          </w:tcPr>
          <w:p w14:paraId="493AD868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0,95</w:t>
            </w:r>
          </w:p>
        </w:tc>
        <w:tc>
          <w:tcPr>
            <w:tcW w:w="0" w:type="auto"/>
            <w:noWrap/>
            <w:hideMark/>
          </w:tcPr>
          <w:p w14:paraId="718CFA80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0,88</w:t>
            </w:r>
          </w:p>
        </w:tc>
        <w:tc>
          <w:tcPr>
            <w:tcW w:w="0" w:type="auto"/>
            <w:noWrap/>
            <w:hideMark/>
          </w:tcPr>
          <w:p w14:paraId="4872EFD8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0,82</w:t>
            </w:r>
          </w:p>
        </w:tc>
        <w:tc>
          <w:tcPr>
            <w:tcW w:w="0" w:type="auto"/>
            <w:noWrap/>
            <w:hideMark/>
          </w:tcPr>
          <w:p w14:paraId="7C68084F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0,86</w:t>
            </w:r>
          </w:p>
        </w:tc>
        <w:tc>
          <w:tcPr>
            <w:tcW w:w="0" w:type="auto"/>
            <w:noWrap/>
            <w:hideMark/>
          </w:tcPr>
          <w:p w14:paraId="3E13AC8B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1,11</w:t>
            </w:r>
          </w:p>
        </w:tc>
        <w:tc>
          <w:tcPr>
            <w:tcW w:w="0" w:type="auto"/>
            <w:noWrap/>
            <w:hideMark/>
          </w:tcPr>
          <w:p w14:paraId="13CF356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1,06</w:t>
            </w:r>
          </w:p>
        </w:tc>
        <w:tc>
          <w:tcPr>
            <w:tcW w:w="0" w:type="auto"/>
            <w:noWrap/>
            <w:hideMark/>
          </w:tcPr>
          <w:p w14:paraId="0F4163C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0,91</w:t>
            </w:r>
          </w:p>
        </w:tc>
        <w:tc>
          <w:tcPr>
            <w:tcW w:w="0" w:type="auto"/>
            <w:noWrap/>
            <w:hideMark/>
          </w:tcPr>
          <w:p w14:paraId="5A9D803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0,91</w:t>
            </w:r>
          </w:p>
        </w:tc>
      </w:tr>
      <w:tr w:rsidR="004C6759" w:rsidRPr="00CE0DF6" w14:paraId="446FEE52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13AFB86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08</w:t>
            </w:r>
          </w:p>
        </w:tc>
        <w:tc>
          <w:tcPr>
            <w:tcW w:w="0" w:type="auto"/>
            <w:noWrap/>
            <w:hideMark/>
          </w:tcPr>
          <w:p w14:paraId="4ECFFCC6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1,06</w:t>
            </w:r>
          </w:p>
        </w:tc>
        <w:tc>
          <w:tcPr>
            <w:tcW w:w="0" w:type="auto"/>
            <w:noWrap/>
            <w:hideMark/>
          </w:tcPr>
          <w:p w14:paraId="1C21218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1,18</w:t>
            </w:r>
          </w:p>
        </w:tc>
        <w:tc>
          <w:tcPr>
            <w:tcW w:w="0" w:type="auto"/>
            <w:noWrap/>
            <w:hideMark/>
          </w:tcPr>
          <w:p w14:paraId="3E0F348B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1,14</w:t>
            </w:r>
          </w:p>
        </w:tc>
        <w:tc>
          <w:tcPr>
            <w:tcW w:w="0" w:type="auto"/>
            <w:noWrap/>
            <w:hideMark/>
          </w:tcPr>
          <w:p w14:paraId="685F9ACD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0,91</w:t>
            </w:r>
          </w:p>
        </w:tc>
        <w:tc>
          <w:tcPr>
            <w:tcW w:w="0" w:type="auto"/>
            <w:noWrap/>
            <w:hideMark/>
          </w:tcPr>
          <w:p w14:paraId="36C2904D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1,72</w:t>
            </w:r>
          </w:p>
        </w:tc>
        <w:tc>
          <w:tcPr>
            <w:tcW w:w="0" w:type="auto"/>
            <w:noWrap/>
            <w:hideMark/>
          </w:tcPr>
          <w:p w14:paraId="6126AE0A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1,51</w:t>
            </w:r>
          </w:p>
        </w:tc>
        <w:tc>
          <w:tcPr>
            <w:tcW w:w="0" w:type="auto"/>
            <w:noWrap/>
            <w:hideMark/>
          </w:tcPr>
          <w:p w14:paraId="23EFAE3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0,97</w:t>
            </w:r>
          </w:p>
        </w:tc>
        <w:tc>
          <w:tcPr>
            <w:tcW w:w="0" w:type="auto"/>
            <w:noWrap/>
            <w:hideMark/>
          </w:tcPr>
          <w:p w14:paraId="3CFA719B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0,93</w:t>
            </w:r>
          </w:p>
        </w:tc>
        <w:tc>
          <w:tcPr>
            <w:tcW w:w="0" w:type="auto"/>
            <w:noWrap/>
            <w:hideMark/>
          </w:tcPr>
          <w:p w14:paraId="6EE51F0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1,05</w:t>
            </w:r>
          </w:p>
        </w:tc>
        <w:tc>
          <w:tcPr>
            <w:tcW w:w="0" w:type="auto"/>
            <w:noWrap/>
            <w:hideMark/>
          </w:tcPr>
          <w:p w14:paraId="66E5041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0,98</w:t>
            </w:r>
          </w:p>
        </w:tc>
        <w:tc>
          <w:tcPr>
            <w:tcW w:w="0" w:type="auto"/>
            <w:noWrap/>
            <w:hideMark/>
          </w:tcPr>
          <w:p w14:paraId="7ADB0CEB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0,96</w:t>
            </w:r>
          </w:p>
        </w:tc>
        <w:tc>
          <w:tcPr>
            <w:tcW w:w="0" w:type="auto"/>
            <w:noWrap/>
            <w:hideMark/>
          </w:tcPr>
          <w:p w14:paraId="408B8B6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1,28</w:t>
            </w:r>
          </w:p>
        </w:tc>
      </w:tr>
      <w:tr w:rsidR="004C6759" w:rsidRPr="00CE0DF6" w14:paraId="213FCFA6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169BF4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09</w:t>
            </w:r>
          </w:p>
        </w:tc>
        <w:tc>
          <w:tcPr>
            <w:tcW w:w="0" w:type="auto"/>
            <w:noWrap/>
            <w:hideMark/>
          </w:tcPr>
          <w:p w14:paraId="1F69A32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0,70</w:t>
            </w:r>
          </w:p>
        </w:tc>
        <w:tc>
          <w:tcPr>
            <w:tcW w:w="0" w:type="auto"/>
            <w:noWrap/>
            <w:hideMark/>
          </w:tcPr>
          <w:p w14:paraId="32A4DBE5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0,80</w:t>
            </w:r>
          </w:p>
        </w:tc>
        <w:tc>
          <w:tcPr>
            <w:tcW w:w="0" w:type="auto"/>
            <w:noWrap/>
            <w:hideMark/>
          </w:tcPr>
          <w:p w14:paraId="7994BA0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0,80</w:t>
            </w:r>
          </w:p>
        </w:tc>
        <w:tc>
          <w:tcPr>
            <w:tcW w:w="0" w:type="auto"/>
            <w:noWrap/>
            <w:hideMark/>
          </w:tcPr>
          <w:p w14:paraId="59B1969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0,77</w:t>
            </w:r>
          </w:p>
        </w:tc>
        <w:tc>
          <w:tcPr>
            <w:tcW w:w="0" w:type="auto"/>
            <w:noWrap/>
            <w:hideMark/>
          </w:tcPr>
          <w:p w14:paraId="0CEA854F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0,78</w:t>
            </w:r>
          </w:p>
        </w:tc>
        <w:tc>
          <w:tcPr>
            <w:tcW w:w="0" w:type="auto"/>
            <w:noWrap/>
            <w:hideMark/>
          </w:tcPr>
          <w:p w14:paraId="1C08DD80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0,64</w:t>
            </w:r>
          </w:p>
        </w:tc>
        <w:tc>
          <w:tcPr>
            <w:tcW w:w="0" w:type="auto"/>
            <w:noWrap/>
            <w:hideMark/>
          </w:tcPr>
          <w:p w14:paraId="1B263B03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0,77</w:t>
            </w:r>
          </w:p>
        </w:tc>
        <w:tc>
          <w:tcPr>
            <w:tcW w:w="0" w:type="auto"/>
            <w:noWrap/>
            <w:hideMark/>
          </w:tcPr>
          <w:p w14:paraId="24B2AED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0,75</w:t>
            </w:r>
          </w:p>
        </w:tc>
        <w:tc>
          <w:tcPr>
            <w:tcW w:w="0" w:type="auto"/>
            <w:noWrap/>
            <w:hideMark/>
          </w:tcPr>
          <w:p w14:paraId="75E961C3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0,72</w:t>
            </w:r>
          </w:p>
        </w:tc>
        <w:tc>
          <w:tcPr>
            <w:tcW w:w="0" w:type="auto"/>
            <w:noWrap/>
            <w:hideMark/>
          </w:tcPr>
          <w:p w14:paraId="15586DE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0,78</w:t>
            </w:r>
          </w:p>
        </w:tc>
        <w:tc>
          <w:tcPr>
            <w:tcW w:w="0" w:type="auto"/>
            <w:noWrap/>
            <w:hideMark/>
          </w:tcPr>
          <w:p w14:paraId="7C7C03E9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0,77</w:t>
            </w:r>
          </w:p>
        </w:tc>
        <w:tc>
          <w:tcPr>
            <w:tcW w:w="0" w:type="auto"/>
            <w:noWrap/>
            <w:hideMark/>
          </w:tcPr>
          <w:p w14:paraId="3CAF042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0,70</w:t>
            </w:r>
          </w:p>
        </w:tc>
      </w:tr>
      <w:tr w:rsidR="004C6759" w:rsidRPr="00CE0DF6" w14:paraId="0EE6CE6D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0DC79B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33AF56E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0,76</w:t>
            </w:r>
          </w:p>
        </w:tc>
        <w:tc>
          <w:tcPr>
            <w:tcW w:w="0" w:type="auto"/>
            <w:noWrap/>
            <w:hideMark/>
          </w:tcPr>
          <w:p w14:paraId="68A5D4B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0,80</w:t>
            </w:r>
          </w:p>
        </w:tc>
        <w:tc>
          <w:tcPr>
            <w:tcW w:w="0" w:type="auto"/>
            <w:noWrap/>
            <w:hideMark/>
          </w:tcPr>
          <w:p w14:paraId="3CDDCFBD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0,84</w:t>
            </w:r>
          </w:p>
        </w:tc>
        <w:tc>
          <w:tcPr>
            <w:tcW w:w="0" w:type="auto"/>
            <w:noWrap/>
            <w:hideMark/>
          </w:tcPr>
          <w:p w14:paraId="2477510A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0,88</w:t>
            </w:r>
          </w:p>
        </w:tc>
        <w:tc>
          <w:tcPr>
            <w:tcW w:w="0" w:type="auto"/>
            <w:noWrap/>
            <w:hideMark/>
          </w:tcPr>
          <w:p w14:paraId="106CBC2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0,93</w:t>
            </w:r>
          </w:p>
        </w:tc>
        <w:tc>
          <w:tcPr>
            <w:tcW w:w="0" w:type="auto"/>
            <w:noWrap/>
            <w:hideMark/>
          </w:tcPr>
          <w:p w14:paraId="367A337A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0,90</w:t>
            </w:r>
          </w:p>
        </w:tc>
        <w:tc>
          <w:tcPr>
            <w:tcW w:w="0" w:type="auto"/>
            <w:noWrap/>
            <w:hideMark/>
          </w:tcPr>
          <w:p w14:paraId="0915A1F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1,00</w:t>
            </w:r>
          </w:p>
        </w:tc>
        <w:tc>
          <w:tcPr>
            <w:tcW w:w="0" w:type="auto"/>
            <w:noWrap/>
            <w:hideMark/>
          </w:tcPr>
          <w:p w14:paraId="1DF367F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0,97</w:t>
            </w:r>
          </w:p>
        </w:tc>
        <w:tc>
          <w:tcPr>
            <w:tcW w:w="0" w:type="auto"/>
            <w:noWrap/>
            <w:hideMark/>
          </w:tcPr>
          <w:p w14:paraId="1DE8ED90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0,97</w:t>
            </w:r>
          </w:p>
        </w:tc>
        <w:tc>
          <w:tcPr>
            <w:tcW w:w="0" w:type="auto"/>
            <w:noWrap/>
            <w:hideMark/>
          </w:tcPr>
          <w:p w14:paraId="0BEE7DF0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1,13</w:t>
            </w:r>
          </w:p>
        </w:tc>
        <w:tc>
          <w:tcPr>
            <w:tcW w:w="0" w:type="auto"/>
            <w:noWrap/>
            <w:hideMark/>
          </w:tcPr>
          <w:p w14:paraId="576224BF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1,00</w:t>
            </w:r>
          </w:p>
        </w:tc>
        <w:tc>
          <w:tcPr>
            <w:tcW w:w="0" w:type="auto"/>
            <w:noWrap/>
            <w:hideMark/>
          </w:tcPr>
          <w:p w14:paraId="6B2894F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1,07</w:t>
            </w:r>
          </w:p>
        </w:tc>
      </w:tr>
      <w:tr w:rsidR="004C6759" w:rsidRPr="00CE0DF6" w14:paraId="11E10D3E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89DC3A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0ED2727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0,77</w:t>
            </w:r>
          </w:p>
        </w:tc>
        <w:tc>
          <w:tcPr>
            <w:tcW w:w="0" w:type="auto"/>
            <w:noWrap/>
            <w:hideMark/>
          </w:tcPr>
          <w:p w14:paraId="3A7F01F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0,68</w:t>
            </w:r>
          </w:p>
        </w:tc>
        <w:tc>
          <w:tcPr>
            <w:tcW w:w="0" w:type="auto"/>
            <w:noWrap/>
            <w:hideMark/>
          </w:tcPr>
          <w:p w14:paraId="357A874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0,72</w:t>
            </w:r>
          </w:p>
        </w:tc>
        <w:tc>
          <w:tcPr>
            <w:tcW w:w="0" w:type="auto"/>
            <w:noWrap/>
            <w:hideMark/>
          </w:tcPr>
          <w:p w14:paraId="38A41A30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0,76</w:t>
            </w:r>
          </w:p>
        </w:tc>
        <w:tc>
          <w:tcPr>
            <w:tcW w:w="0" w:type="auto"/>
            <w:noWrap/>
            <w:hideMark/>
          </w:tcPr>
          <w:p w14:paraId="0A8D7F2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0,81</w:t>
            </w:r>
          </w:p>
        </w:tc>
        <w:tc>
          <w:tcPr>
            <w:tcW w:w="0" w:type="auto"/>
            <w:noWrap/>
            <w:hideMark/>
          </w:tcPr>
          <w:p w14:paraId="7153BB3B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0,78</w:t>
            </w:r>
          </w:p>
        </w:tc>
        <w:tc>
          <w:tcPr>
            <w:tcW w:w="0" w:type="auto"/>
            <w:noWrap/>
            <w:hideMark/>
          </w:tcPr>
          <w:p w14:paraId="3442ABE3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0,84</w:t>
            </w:r>
          </w:p>
        </w:tc>
        <w:tc>
          <w:tcPr>
            <w:tcW w:w="0" w:type="auto"/>
            <w:noWrap/>
            <w:hideMark/>
          </w:tcPr>
          <w:p w14:paraId="7CC8FB3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0,83</w:t>
            </w:r>
          </w:p>
        </w:tc>
        <w:tc>
          <w:tcPr>
            <w:tcW w:w="0" w:type="auto"/>
            <w:noWrap/>
            <w:hideMark/>
          </w:tcPr>
          <w:p w14:paraId="4559EEA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0,81</w:t>
            </w:r>
          </w:p>
        </w:tc>
        <w:tc>
          <w:tcPr>
            <w:tcW w:w="0" w:type="auto"/>
            <w:noWrap/>
            <w:hideMark/>
          </w:tcPr>
          <w:p w14:paraId="2624705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0,94</w:t>
            </w:r>
          </w:p>
        </w:tc>
        <w:tc>
          <w:tcPr>
            <w:tcW w:w="0" w:type="auto"/>
            <w:noWrap/>
            <w:hideMark/>
          </w:tcPr>
          <w:p w14:paraId="5EF61830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0,87</w:t>
            </w:r>
          </w:p>
        </w:tc>
        <w:tc>
          <w:tcPr>
            <w:tcW w:w="0" w:type="auto"/>
            <w:noWrap/>
            <w:hideMark/>
          </w:tcPr>
          <w:p w14:paraId="220AC2D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0,93</w:t>
            </w:r>
          </w:p>
        </w:tc>
      </w:tr>
      <w:tr w:rsidR="004C6759" w:rsidRPr="00CE0DF6" w14:paraId="68621ED4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1C5CF48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1CADA2C6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0,84</w:t>
            </w:r>
          </w:p>
        </w:tc>
        <w:tc>
          <w:tcPr>
            <w:tcW w:w="0" w:type="auto"/>
            <w:noWrap/>
            <w:hideMark/>
          </w:tcPr>
          <w:p w14:paraId="4C4A407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0,82</w:t>
            </w:r>
          </w:p>
        </w:tc>
        <w:tc>
          <w:tcPr>
            <w:tcW w:w="0" w:type="auto"/>
            <w:noWrap/>
            <w:hideMark/>
          </w:tcPr>
          <w:p w14:paraId="5797674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0,81</w:t>
            </w:r>
          </w:p>
        </w:tc>
        <w:tc>
          <w:tcPr>
            <w:tcW w:w="0" w:type="auto"/>
            <w:noWrap/>
            <w:hideMark/>
          </w:tcPr>
          <w:p w14:paraId="6662C18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0,87</w:t>
            </w:r>
          </w:p>
        </w:tc>
        <w:tc>
          <w:tcPr>
            <w:tcW w:w="0" w:type="auto"/>
            <w:noWrap/>
            <w:hideMark/>
          </w:tcPr>
          <w:p w14:paraId="75A80A1F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0,89</w:t>
            </w:r>
          </w:p>
        </w:tc>
        <w:tc>
          <w:tcPr>
            <w:tcW w:w="0" w:type="auto"/>
            <w:noWrap/>
            <w:hideMark/>
          </w:tcPr>
          <w:p w14:paraId="4A99478A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0,85</w:t>
            </w:r>
          </w:p>
        </w:tc>
        <w:tc>
          <w:tcPr>
            <w:tcW w:w="0" w:type="auto"/>
            <w:noWrap/>
            <w:hideMark/>
          </w:tcPr>
          <w:p w14:paraId="755A51C5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0,98</w:t>
            </w:r>
          </w:p>
        </w:tc>
        <w:tc>
          <w:tcPr>
            <w:tcW w:w="0" w:type="auto"/>
            <w:noWrap/>
            <w:hideMark/>
          </w:tcPr>
          <w:p w14:paraId="24FFEE3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1,04</w:t>
            </w:r>
          </w:p>
        </w:tc>
        <w:tc>
          <w:tcPr>
            <w:tcW w:w="0" w:type="auto"/>
            <w:noWrap/>
            <w:hideMark/>
          </w:tcPr>
          <w:p w14:paraId="0961E94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0,94</w:t>
            </w:r>
          </w:p>
        </w:tc>
        <w:tc>
          <w:tcPr>
            <w:tcW w:w="0" w:type="auto"/>
            <w:noWrap/>
            <w:hideMark/>
          </w:tcPr>
          <w:p w14:paraId="0C3F1EF7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0,97</w:t>
            </w:r>
          </w:p>
        </w:tc>
        <w:tc>
          <w:tcPr>
            <w:tcW w:w="0" w:type="auto"/>
            <w:noWrap/>
            <w:hideMark/>
          </w:tcPr>
          <w:p w14:paraId="6C9398D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0,89</w:t>
            </w:r>
          </w:p>
        </w:tc>
        <w:tc>
          <w:tcPr>
            <w:tcW w:w="0" w:type="auto"/>
            <w:noWrap/>
            <w:hideMark/>
          </w:tcPr>
          <w:p w14:paraId="755C136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0,90</w:t>
            </w:r>
          </w:p>
        </w:tc>
      </w:tr>
      <w:tr w:rsidR="004C6759" w:rsidRPr="00CE0DF6" w14:paraId="32C4E234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4589F4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61CA0E6F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1,12</w:t>
            </w:r>
          </w:p>
        </w:tc>
        <w:tc>
          <w:tcPr>
            <w:tcW w:w="0" w:type="auto"/>
            <w:noWrap/>
            <w:hideMark/>
          </w:tcPr>
          <w:p w14:paraId="1F98AC6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1,10</w:t>
            </w:r>
          </w:p>
        </w:tc>
        <w:tc>
          <w:tcPr>
            <w:tcW w:w="0" w:type="auto"/>
            <w:noWrap/>
            <w:hideMark/>
          </w:tcPr>
          <w:p w14:paraId="3F1A39AA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1,15</w:t>
            </w:r>
          </w:p>
        </w:tc>
        <w:tc>
          <w:tcPr>
            <w:tcW w:w="0" w:type="auto"/>
            <w:noWrap/>
            <w:hideMark/>
          </w:tcPr>
          <w:p w14:paraId="6C231795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1,62</w:t>
            </w:r>
          </w:p>
        </w:tc>
        <w:tc>
          <w:tcPr>
            <w:tcW w:w="0" w:type="auto"/>
            <w:noWrap/>
            <w:hideMark/>
          </w:tcPr>
          <w:p w14:paraId="194C8D6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1,62</w:t>
            </w:r>
          </w:p>
        </w:tc>
        <w:tc>
          <w:tcPr>
            <w:tcW w:w="0" w:type="auto"/>
            <w:noWrap/>
            <w:hideMark/>
          </w:tcPr>
          <w:p w14:paraId="28D8FC49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1,40</w:t>
            </w:r>
          </w:p>
        </w:tc>
        <w:tc>
          <w:tcPr>
            <w:tcW w:w="0" w:type="auto"/>
            <w:noWrap/>
            <w:hideMark/>
          </w:tcPr>
          <w:p w14:paraId="275356E3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1,35</w:t>
            </w:r>
          </w:p>
        </w:tc>
        <w:tc>
          <w:tcPr>
            <w:tcW w:w="0" w:type="auto"/>
            <w:noWrap/>
            <w:hideMark/>
          </w:tcPr>
          <w:p w14:paraId="4338F830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1,36</w:t>
            </w:r>
          </w:p>
        </w:tc>
        <w:tc>
          <w:tcPr>
            <w:tcW w:w="0" w:type="auto"/>
            <w:noWrap/>
            <w:hideMark/>
          </w:tcPr>
          <w:p w14:paraId="7B962C5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1,37</w:t>
            </w:r>
          </w:p>
        </w:tc>
        <w:tc>
          <w:tcPr>
            <w:tcW w:w="0" w:type="auto"/>
            <w:noWrap/>
            <w:hideMark/>
          </w:tcPr>
          <w:p w14:paraId="4B2FFCD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1,50</w:t>
            </w:r>
          </w:p>
        </w:tc>
        <w:tc>
          <w:tcPr>
            <w:tcW w:w="0" w:type="auto"/>
            <w:noWrap/>
            <w:hideMark/>
          </w:tcPr>
          <w:p w14:paraId="0B02B778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1,43</w:t>
            </w:r>
          </w:p>
        </w:tc>
        <w:tc>
          <w:tcPr>
            <w:tcW w:w="0" w:type="auto"/>
            <w:noWrap/>
            <w:hideMark/>
          </w:tcPr>
          <w:p w14:paraId="02452C65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1,42</w:t>
            </w:r>
          </w:p>
        </w:tc>
      </w:tr>
      <w:tr w:rsidR="004C6759" w:rsidRPr="00CE0DF6" w14:paraId="21273D9F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26B19F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5578EB3D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0,78</w:t>
            </w:r>
          </w:p>
        </w:tc>
        <w:tc>
          <w:tcPr>
            <w:tcW w:w="0" w:type="auto"/>
            <w:noWrap/>
            <w:hideMark/>
          </w:tcPr>
          <w:p w14:paraId="1AE5722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0,76</w:t>
            </w:r>
          </w:p>
        </w:tc>
        <w:tc>
          <w:tcPr>
            <w:tcW w:w="0" w:type="auto"/>
            <w:noWrap/>
            <w:hideMark/>
          </w:tcPr>
          <w:p w14:paraId="6F58363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0,76</w:t>
            </w:r>
          </w:p>
        </w:tc>
        <w:tc>
          <w:tcPr>
            <w:tcW w:w="0" w:type="auto"/>
            <w:noWrap/>
            <w:hideMark/>
          </w:tcPr>
          <w:p w14:paraId="2624370B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0,77</w:t>
            </w:r>
          </w:p>
        </w:tc>
        <w:tc>
          <w:tcPr>
            <w:tcW w:w="0" w:type="auto"/>
            <w:noWrap/>
            <w:hideMark/>
          </w:tcPr>
          <w:p w14:paraId="566065DB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0,82</w:t>
            </w:r>
          </w:p>
        </w:tc>
        <w:tc>
          <w:tcPr>
            <w:tcW w:w="0" w:type="auto"/>
            <w:noWrap/>
            <w:hideMark/>
          </w:tcPr>
          <w:p w14:paraId="4B3059A0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0,69</w:t>
            </w:r>
          </w:p>
        </w:tc>
        <w:tc>
          <w:tcPr>
            <w:tcW w:w="0" w:type="auto"/>
            <w:noWrap/>
            <w:hideMark/>
          </w:tcPr>
          <w:p w14:paraId="18EB2B84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0,82</w:t>
            </w:r>
          </w:p>
        </w:tc>
        <w:tc>
          <w:tcPr>
            <w:tcW w:w="0" w:type="auto"/>
            <w:noWrap/>
            <w:hideMark/>
          </w:tcPr>
          <w:p w14:paraId="10F1190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0,77</w:t>
            </w:r>
          </w:p>
        </w:tc>
        <w:tc>
          <w:tcPr>
            <w:tcW w:w="0" w:type="auto"/>
            <w:noWrap/>
            <w:hideMark/>
          </w:tcPr>
          <w:p w14:paraId="0C59221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0,78</w:t>
            </w:r>
          </w:p>
        </w:tc>
        <w:tc>
          <w:tcPr>
            <w:tcW w:w="0" w:type="auto"/>
            <w:noWrap/>
            <w:hideMark/>
          </w:tcPr>
          <w:p w14:paraId="527DA75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0,91</w:t>
            </w:r>
          </w:p>
        </w:tc>
        <w:tc>
          <w:tcPr>
            <w:tcW w:w="0" w:type="auto"/>
            <w:noWrap/>
            <w:hideMark/>
          </w:tcPr>
          <w:p w14:paraId="3988BBE6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0,87</w:t>
            </w:r>
          </w:p>
        </w:tc>
        <w:tc>
          <w:tcPr>
            <w:tcW w:w="0" w:type="auto"/>
            <w:noWrap/>
            <w:hideMark/>
          </w:tcPr>
          <w:p w14:paraId="4D9D287E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0,92</w:t>
            </w:r>
          </w:p>
        </w:tc>
      </w:tr>
      <w:tr w:rsidR="004C6759" w:rsidRPr="00CE0DF6" w14:paraId="2160DDBE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73BA0D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67B574E3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0,59</w:t>
            </w:r>
          </w:p>
        </w:tc>
        <w:tc>
          <w:tcPr>
            <w:tcW w:w="0" w:type="auto"/>
            <w:noWrap/>
            <w:hideMark/>
          </w:tcPr>
          <w:p w14:paraId="37522585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0,61</w:t>
            </w:r>
          </w:p>
        </w:tc>
        <w:tc>
          <w:tcPr>
            <w:tcW w:w="0" w:type="auto"/>
            <w:noWrap/>
            <w:hideMark/>
          </w:tcPr>
          <w:p w14:paraId="65763F39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0,74</w:t>
            </w:r>
          </w:p>
        </w:tc>
        <w:tc>
          <w:tcPr>
            <w:tcW w:w="0" w:type="auto"/>
            <w:noWrap/>
            <w:hideMark/>
          </w:tcPr>
          <w:p w14:paraId="04645ABB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0,82</w:t>
            </w:r>
          </w:p>
        </w:tc>
        <w:tc>
          <w:tcPr>
            <w:tcW w:w="0" w:type="auto"/>
            <w:noWrap/>
            <w:hideMark/>
          </w:tcPr>
          <w:p w14:paraId="18F9766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0,74</w:t>
            </w:r>
          </w:p>
        </w:tc>
        <w:tc>
          <w:tcPr>
            <w:tcW w:w="0" w:type="auto"/>
            <w:noWrap/>
            <w:hideMark/>
          </w:tcPr>
          <w:p w14:paraId="3540F9C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0,81</w:t>
            </w:r>
          </w:p>
        </w:tc>
        <w:tc>
          <w:tcPr>
            <w:tcW w:w="0" w:type="auto"/>
            <w:noWrap/>
            <w:hideMark/>
          </w:tcPr>
          <w:p w14:paraId="18BC353F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0,85</w:t>
            </w:r>
          </w:p>
        </w:tc>
        <w:tc>
          <w:tcPr>
            <w:tcW w:w="0" w:type="auto"/>
            <w:noWrap/>
            <w:hideMark/>
          </w:tcPr>
          <w:p w14:paraId="07536A7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0,80</w:t>
            </w:r>
          </w:p>
        </w:tc>
        <w:tc>
          <w:tcPr>
            <w:tcW w:w="0" w:type="auto"/>
            <w:noWrap/>
            <w:hideMark/>
          </w:tcPr>
          <w:p w14:paraId="2627E9AA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0,92</w:t>
            </w:r>
          </w:p>
        </w:tc>
        <w:tc>
          <w:tcPr>
            <w:tcW w:w="0" w:type="auto"/>
            <w:noWrap/>
            <w:hideMark/>
          </w:tcPr>
          <w:p w14:paraId="643BEC75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0,89</w:t>
            </w:r>
          </w:p>
        </w:tc>
        <w:tc>
          <w:tcPr>
            <w:tcW w:w="0" w:type="auto"/>
            <w:noWrap/>
            <w:hideMark/>
          </w:tcPr>
          <w:p w14:paraId="69EB2C3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0,81</w:t>
            </w:r>
          </w:p>
        </w:tc>
        <w:tc>
          <w:tcPr>
            <w:tcW w:w="0" w:type="auto"/>
            <w:noWrap/>
            <w:hideMark/>
          </w:tcPr>
          <w:p w14:paraId="7E0BAFB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0,88</w:t>
            </w:r>
          </w:p>
        </w:tc>
      </w:tr>
      <w:tr w:rsidR="004C6759" w:rsidRPr="00CE0DF6" w14:paraId="15F16A81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2788FC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33BEDF8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0,50</w:t>
            </w:r>
          </w:p>
        </w:tc>
        <w:tc>
          <w:tcPr>
            <w:tcW w:w="0" w:type="auto"/>
            <w:noWrap/>
            <w:hideMark/>
          </w:tcPr>
          <w:p w14:paraId="3C92D9F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0,49</w:t>
            </w:r>
          </w:p>
        </w:tc>
        <w:tc>
          <w:tcPr>
            <w:tcW w:w="0" w:type="auto"/>
            <w:noWrap/>
            <w:hideMark/>
          </w:tcPr>
          <w:p w14:paraId="68BFFBD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0,48</w:t>
            </w:r>
          </w:p>
        </w:tc>
        <w:tc>
          <w:tcPr>
            <w:tcW w:w="0" w:type="auto"/>
            <w:noWrap/>
            <w:hideMark/>
          </w:tcPr>
          <w:p w14:paraId="282C782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0,53</w:t>
            </w:r>
          </w:p>
        </w:tc>
        <w:tc>
          <w:tcPr>
            <w:tcW w:w="0" w:type="auto"/>
            <w:noWrap/>
            <w:hideMark/>
          </w:tcPr>
          <w:p w14:paraId="4D09B02E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0,54</w:t>
            </w:r>
          </w:p>
        </w:tc>
        <w:tc>
          <w:tcPr>
            <w:tcW w:w="0" w:type="auto"/>
            <w:noWrap/>
            <w:hideMark/>
          </w:tcPr>
          <w:p w14:paraId="07B8A9E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0,52</w:t>
            </w:r>
          </w:p>
        </w:tc>
        <w:tc>
          <w:tcPr>
            <w:tcW w:w="0" w:type="auto"/>
            <w:noWrap/>
            <w:hideMark/>
          </w:tcPr>
          <w:p w14:paraId="525AF0E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0,56</w:t>
            </w:r>
          </w:p>
        </w:tc>
        <w:tc>
          <w:tcPr>
            <w:tcW w:w="0" w:type="auto"/>
            <w:noWrap/>
            <w:hideMark/>
          </w:tcPr>
          <w:p w14:paraId="05D90D5D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0,56</w:t>
            </w:r>
          </w:p>
        </w:tc>
        <w:tc>
          <w:tcPr>
            <w:tcW w:w="0" w:type="auto"/>
            <w:noWrap/>
            <w:hideMark/>
          </w:tcPr>
          <w:p w14:paraId="72E25FC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0,52</w:t>
            </w:r>
          </w:p>
        </w:tc>
        <w:tc>
          <w:tcPr>
            <w:tcW w:w="0" w:type="auto"/>
            <w:noWrap/>
            <w:hideMark/>
          </w:tcPr>
          <w:p w14:paraId="718161EE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0,50</w:t>
            </w:r>
          </w:p>
        </w:tc>
        <w:tc>
          <w:tcPr>
            <w:tcW w:w="0" w:type="auto"/>
            <w:noWrap/>
            <w:hideMark/>
          </w:tcPr>
          <w:p w14:paraId="0B96E56B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0,52</w:t>
            </w:r>
          </w:p>
        </w:tc>
        <w:tc>
          <w:tcPr>
            <w:tcW w:w="0" w:type="auto"/>
            <w:noWrap/>
            <w:hideMark/>
          </w:tcPr>
          <w:p w14:paraId="36EBFA6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0,51</w:t>
            </w:r>
          </w:p>
        </w:tc>
      </w:tr>
      <w:tr w:rsidR="004C6759" w:rsidRPr="00CE0DF6" w14:paraId="4BC4A3C6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8F95BA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446FE99F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0,93</w:t>
            </w:r>
          </w:p>
        </w:tc>
        <w:tc>
          <w:tcPr>
            <w:tcW w:w="0" w:type="auto"/>
            <w:noWrap/>
            <w:hideMark/>
          </w:tcPr>
          <w:p w14:paraId="1462459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0,96</w:t>
            </w:r>
          </w:p>
        </w:tc>
        <w:tc>
          <w:tcPr>
            <w:tcW w:w="0" w:type="auto"/>
            <w:noWrap/>
            <w:hideMark/>
          </w:tcPr>
          <w:p w14:paraId="1913861F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0,90</w:t>
            </w:r>
          </w:p>
        </w:tc>
        <w:tc>
          <w:tcPr>
            <w:tcW w:w="0" w:type="auto"/>
            <w:noWrap/>
            <w:hideMark/>
          </w:tcPr>
          <w:p w14:paraId="1D0D20D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0,92</w:t>
            </w:r>
          </w:p>
        </w:tc>
        <w:tc>
          <w:tcPr>
            <w:tcW w:w="0" w:type="auto"/>
            <w:noWrap/>
            <w:hideMark/>
          </w:tcPr>
          <w:p w14:paraId="1BB0A55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0,92</w:t>
            </w:r>
          </w:p>
        </w:tc>
        <w:tc>
          <w:tcPr>
            <w:tcW w:w="0" w:type="auto"/>
            <w:noWrap/>
            <w:hideMark/>
          </w:tcPr>
          <w:p w14:paraId="62C35238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0,87</w:t>
            </w:r>
          </w:p>
        </w:tc>
        <w:tc>
          <w:tcPr>
            <w:tcW w:w="0" w:type="auto"/>
            <w:noWrap/>
            <w:hideMark/>
          </w:tcPr>
          <w:p w14:paraId="7A360BDA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0,90</w:t>
            </w:r>
          </w:p>
        </w:tc>
        <w:tc>
          <w:tcPr>
            <w:tcW w:w="0" w:type="auto"/>
            <w:noWrap/>
            <w:hideMark/>
          </w:tcPr>
          <w:p w14:paraId="06719E6A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0,95</w:t>
            </w:r>
          </w:p>
        </w:tc>
        <w:tc>
          <w:tcPr>
            <w:tcW w:w="0" w:type="auto"/>
            <w:noWrap/>
            <w:hideMark/>
          </w:tcPr>
          <w:p w14:paraId="4FD6F17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0,96</w:t>
            </w:r>
          </w:p>
        </w:tc>
        <w:tc>
          <w:tcPr>
            <w:tcW w:w="0" w:type="auto"/>
            <w:noWrap/>
            <w:hideMark/>
          </w:tcPr>
          <w:p w14:paraId="03FB565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0,93</w:t>
            </w:r>
          </w:p>
        </w:tc>
        <w:tc>
          <w:tcPr>
            <w:tcW w:w="0" w:type="auto"/>
            <w:noWrap/>
            <w:hideMark/>
          </w:tcPr>
          <w:p w14:paraId="5C2B890A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0,95</w:t>
            </w:r>
          </w:p>
        </w:tc>
        <w:tc>
          <w:tcPr>
            <w:tcW w:w="0" w:type="auto"/>
            <w:noWrap/>
            <w:hideMark/>
          </w:tcPr>
          <w:p w14:paraId="0D352B23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1,00</w:t>
            </w:r>
          </w:p>
        </w:tc>
      </w:tr>
      <w:tr w:rsidR="004C6759" w:rsidRPr="00CE0DF6" w14:paraId="1C7A0190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1CBB666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18</w:t>
            </w:r>
          </w:p>
        </w:tc>
        <w:tc>
          <w:tcPr>
            <w:tcW w:w="0" w:type="auto"/>
            <w:noWrap/>
            <w:hideMark/>
          </w:tcPr>
          <w:p w14:paraId="0F214E3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0,87</w:t>
            </w:r>
          </w:p>
        </w:tc>
        <w:tc>
          <w:tcPr>
            <w:tcW w:w="0" w:type="auto"/>
            <w:noWrap/>
            <w:hideMark/>
          </w:tcPr>
          <w:p w14:paraId="0BC30BD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0,91</w:t>
            </w:r>
          </w:p>
        </w:tc>
        <w:tc>
          <w:tcPr>
            <w:tcW w:w="0" w:type="auto"/>
            <w:noWrap/>
            <w:hideMark/>
          </w:tcPr>
          <w:p w14:paraId="54AA3236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0,91</w:t>
            </w:r>
          </w:p>
        </w:tc>
        <w:tc>
          <w:tcPr>
            <w:tcW w:w="0" w:type="auto"/>
            <w:noWrap/>
            <w:hideMark/>
          </w:tcPr>
          <w:p w14:paraId="20552C2B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1,02</w:t>
            </w:r>
          </w:p>
        </w:tc>
        <w:tc>
          <w:tcPr>
            <w:tcW w:w="0" w:type="auto"/>
            <w:noWrap/>
            <w:hideMark/>
          </w:tcPr>
          <w:p w14:paraId="7E8C2C55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0,98</w:t>
            </w:r>
          </w:p>
        </w:tc>
        <w:tc>
          <w:tcPr>
            <w:tcW w:w="0" w:type="auto"/>
            <w:noWrap/>
            <w:hideMark/>
          </w:tcPr>
          <w:p w14:paraId="628DBA5A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0,87</w:t>
            </w:r>
          </w:p>
        </w:tc>
        <w:tc>
          <w:tcPr>
            <w:tcW w:w="0" w:type="auto"/>
            <w:noWrap/>
            <w:hideMark/>
          </w:tcPr>
          <w:p w14:paraId="72330A1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1,00</w:t>
            </w:r>
          </w:p>
        </w:tc>
        <w:tc>
          <w:tcPr>
            <w:tcW w:w="0" w:type="auto"/>
            <w:noWrap/>
            <w:hideMark/>
          </w:tcPr>
          <w:p w14:paraId="2B17678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1,02</w:t>
            </w:r>
          </w:p>
        </w:tc>
        <w:tc>
          <w:tcPr>
            <w:tcW w:w="0" w:type="auto"/>
            <w:noWrap/>
            <w:hideMark/>
          </w:tcPr>
          <w:p w14:paraId="3BEA949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0,94</w:t>
            </w:r>
          </w:p>
        </w:tc>
        <w:tc>
          <w:tcPr>
            <w:tcW w:w="0" w:type="auto"/>
            <w:noWrap/>
            <w:hideMark/>
          </w:tcPr>
          <w:p w14:paraId="3153E8D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0,99</w:t>
            </w:r>
          </w:p>
        </w:tc>
        <w:tc>
          <w:tcPr>
            <w:tcW w:w="0" w:type="auto"/>
            <w:noWrap/>
            <w:hideMark/>
          </w:tcPr>
          <w:p w14:paraId="7B18FEA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0,97</w:t>
            </w:r>
          </w:p>
        </w:tc>
        <w:tc>
          <w:tcPr>
            <w:tcW w:w="0" w:type="auto"/>
            <w:noWrap/>
            <w:hideMark/>
          </w:tcPr>
          <w:p w14:paraId="08ED8E55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1,02</w:t>
            </w:r>
          </w:p>
        </w:tc>
      </w:tr>
      <w:tr w:rsidR="004C6759" w:rsidRPr="00CE0DF6" w14:paraId="328CD79A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9AAB03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3B9F405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0,85</w:t>
            </w:r>
          </w:p>
        </w:tc>
        <w:tc>
          <w:tcPr>
            <w:tcW w:w="0" w:type="auto"/>
            <w:noWrap/>
            <w:hideMark/>
          </w:tcPr>
          <w:p w14:paraId="6773666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0,79</w:t>
            </w:r>
          </w:p>
        </w:tc>
        <w:tc>
          <w:tcPr>
            <w:tcW w:w="0" w:type="auto"/>
            <w:noWrap/>
            <w:hideMark/>
          </w:tcPr>
          <w:p w14:paraId="512C4460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0,79</w:t>
            </w:r>
          </w:p>
        </w:tc>
        <w:tc>
          <w:tcPr>
            <w:tcW w:w="0" w:type="auto"/>
            <w:noWrap/>
            <w:hideMark/>
          </w:tcPr>
          <w:p w14:paraId="2A47F13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0,78</w:t>
            </w:r>
          </w:p>
        </w:tc>
        <w:tc>
          <w:tcPr>
            <w:tcW w:w="0" w:type="auto"/>
            <w:noWrap/>
            <w:hideMark/>
          </w:tcPr>
          <w:p w14:paraId="24FE8D40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0,88</w:t>
            </w:r>
          </w:p>
        </w:tc>
        <w:tc>
          <w:tcPr>
            <w:tcW w:w="0" w:type="auto"/>
            <w:noWrap/>
            <w:hideMark/>
          </w:tcPr>
          <w:p w14:paraId="547D8CCB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0,91</w:t>
            </w:r>
          </w:p>
        </w:tc>
        <w:tc>
          <w:tcPr>
            <w:tcW w:w="0" w:type="auto"/>
            <w:noWrap/>
            <w:hideMark/>
          </w:tcPr>
          <w:p w14:paraId="6F8F189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0,95</w:t>
            </w:r>
          </w:p>
        </w:tc>
        <w:tc>
          <w:tcPr>
            <w:tcW w:w="0" w:type="auto"/>
            <w:noWrap/>
            <w:hideMark/>
          </w:tcPr>
          <w:p w14:paraId="5FAF58A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0,77</w:t>
            </w:r>
          </w:p>
        </w:tc>
        <w:tc>
          <w:tcPr>
            <w:tcW w:w="0" w:type="auto"/>
            <w:noWrap/>
            <w:hideMark/>
          </w:tcPr>
          <w:p w14:paraId="64EA06EA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0,86</w:t>
            </w:r>
          </w:p>
        </w:tc>
        <w:tc>
          <w:tcPr>
            <w:tcW w:w="0" w:type="auto"/>
            <w:noWrap/>
            <w:hideMark/>
          </w:tcPr>
          <w:p w14:paraId="01183AF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0,93</w:t>
            </w:r>
          </w:p>
        </w:tc>
        <w:tc>
          <w:tcPr>
            <w:tcW w:w="0" w:type="auto"/>
            <w:noWrap/>
            <w:hideMark/>
          </w:tcPr>
          <w:p w14:paraId="1999F3AA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0,84</w:t>
            </w:r>
          </w:p>
        </w:tc>
        <w:tc>
          <w:tcPr>
            <w:tcW w:w="0" w:type="auto"/>
            <w:noWrap/>
            <w:hideMark/>
          </w:tcPr>
          <w:p w14:paraId="4225788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1,04</w:t>
            </w:r>
          </w:p>
        </w:tc>
      </w:tr>
      <w:tr w:rsidR="004C6759" w:rsidRPr="00CE0DF6" w14:paraId="6EDD3413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037EBEF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5C632A7B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1,38</w:t>
            </w:r>
          </w:p>
        </w:tc>
        <w:tc>
          <w:tcPr>
            <w:tcW w:w="0" w:type="auto"/>
            <w:noWrap/>
            <w:hideMark/>
          </w:tcPr>
          <w:p w14:paraId="636197C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1,33</w:t>
            </w:r>
          </w:p>
        </w:tc>
        <w:tc>
          <w:tcPr>
            <w:tcW w:w="0" w:type="auto"/>
            <w:noWrap/>
            <w:hideMark/>
          </w:tcPr>
          <w:p w14:paraId="3208D176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1,44</w:t>
            </w:r>
          </w:p>
        </w:tc>
        <w:tc>
          <w:tcPr>
            <w:tcW w:w="0" w:type="auto"/>
            <w:noWrap/>
            <w:hideMark/>
          </w:tcPr>
          <w:p w14:paraId="175874B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1,33</w:t>
            </w:r>
          </w:p>
        </w:tc>
        <w:tc>
          <w:tcPr>
            <w:tcW w:w="0" w:type="auto"/>
            <w:noWrap/>
            <w:hideMark/>
          </w:tcPr>
          <w:p w14:paraId="3783141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1,35</w:t>
            </w:r>
          </w:p>
        </w:tc>
        <w:tc>
          <w:tcPr>
            <w:tcW w:w="0" w:type="auto"/>
            <w:noWrap/>
            <w:hideMark/>
          </w:tcPr>
          <w:p w14:paraId="3AA7386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1,52</w:t>
            </w:r>
          </w:p>
        </w:tc>
        <w:tc>
          <w:tcPr>
            <w:tcW w:w="0" w:type="auto"/>
            <w:noWrap/>
            <w:hideMark/>
          </w:tcPr>
          <w:p w14:paraId="3C2BDD80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1,36</w:t>
            </w:r>
          </w:p>
        </w:tc>
        <w:tc>
          <w:tcPr>
            <w:tcW w:w="0" w:type="auto"/>
            <w:noWrap/>
            <w:hideMark/>
          </w:tcPr>
          <w:p w14:paraId="79DD4AAB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1,39</w:t>
            </w:r>
          </w:p>
        </w:tc>
        <w:tc>
          <w:tcPr>
            <w:tcW w:w="0" w:type="auto"/>
            <w:noWrap/>
            <w:hideMark/>
          </w:tcPr>
          <w:p w14:paraId="398673CA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1,34</w:t>
            </w:r>
          </w:p>
        </w:tc>
        <w:tc>
          <w:tcPr>
            <w:tcW w:w="0" w:type="auto"/>
            <w:noWrap/>
            <w:hideMark/>
          </w:tcPr>
          <w:p w14:paraId="7614D4F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1,49</w:t>
            </w:r>
          </w:p>
        </w:tc>
        <w:tc>
          <w:tcPr>
            <w:tcW w:w="0" w:type="auto"/>
            <w:noWrap/>
            <w:hideMark/>
          </w:tcPr>
          <w:p w14:paraId="183BC820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1,40</w:t>
            </w:r>
          </w:p>
        </w:tc>
        <w:tc>
          <w:tcPr>
            <w:tcW w:w="0" w:type="auto"/>
            <w:noWrap/>
            <w:hideMark/>
          </w:tcPr>
          <w:p w14:paraId="487941C6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1,47</w:t>
            </w:r>
          </w:p>
        </w:tc>
      </w:tr>
      <w:tr w:rsidR="004C6759" w:rsidRPr="00CE0DF6" w14:paraId="14A28BD0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723B35D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6FA4D75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0,90</w:t>
            </w:r>
          </w:p>
        </w:tc>
        <w:tc>
          <w:tcPr>
            <w:tcW w:w="0" w:type="auto"/>
            <w:noWrap/>
            <w:hideMark/>
          </w:tcPr>
          <w:p w14:paraId="21E71029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0,86</w:t>
            </w:r>
          </w:p>
        </w:tc>
        <w:tc>
          <w:tcPr>
            <w:tcW w:w="0" w:type="auto"/>
            <w:noWrap/>
            <w:hideMark/>
          </w:tcPr>
          <w:p w14:paraId="3863B4A9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0,89</w:t>
            </w:r>
          </w:p>
        </w:tc>
        <w:tc>
          <w:tcPr>
            <w:tcW w:w="0" w:type="auto"/>
            <w:noWrap/>
            <w:hideMark/>
          </w:tcPr>
          <w:p w14:paraId="641680F9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0,95</w:t>
            </w:r>
          </w:p>
        </w:tc>
        <w:tc>
          <w:tcPr>
            <w:tcW w:w="0" w:type="auto"/>
            <w:noWrap/>
            <w:hideMark/>
          </w:tcPr>
          <w:p w14:paraId="4E5EB888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1,05</w:t>
            </w:r>
          </w:p>
        </w:tc>
        <w:tc>
          <w:tcPr>
            <w:tcW w:w="0" w:type="auto"/>
            <w:noWrap/>
            <w:hideMark/>
          </w:tcPr>
          <w:p w14:paraId="22DA1EB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0,87</w:t>
            </w:r>
          </w:p>
        </w:tc>
        <w:tc>
          <w:tcPr>
            <w:tcW w:w="0" w:type="auto"/>
            <w:noWrap/>
            <w:hideMark/>
          </w:tcPr>
          <w:p w14:paraId="24D8F5C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0,97</w:t>
            </w:r>
          </w:p>
        </w:tc>
        <w:tc>
          <w:tcPr>
            <w:tcW w:w="0" w:type="auto"/>
            <w:noWrap/>
            <w:hideMark/>
          </w:tcPr>
          <w:p w14:paraId="3259759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1,00</w:t>
            </w:r>
          </w:p>
        </w:tc>
        <w:tc>
          <w:tcPr>
            <w:tcW w:w="0" w:type="auto"/>
            <w:noWrap/>
            <w:hideMark/>
          </w:tcPr>
          <w:p w14:paraId="2D01C2DB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0,98</w:t>
            </w:r>
          </w:p>
        </w:tc>
        <w:tc>
          <w:tcPr>
            <w:tcW w:w="0" w:type="auto"/>
            <w:noWrap/>
            <w:hideMark/>
          </w:tcPr>
          <w:p w14:paraId="379D159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0,94</w:t>
            </w:r>
          </w:p>
        </w:tc>
        <w:tc>
          <w:tcPr>
            <w:tcW w:w="0" w:type="auto"/>
            <w:noWrap/>
            <w:hideMark/>
          </w:tcPr>
          <w:p w14:paraId="2052070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0,88</w:t>
            </w:r>
          </w:p>
        </w:tc>
        <w:tc>
          <w:tcPr>
            <w:tcW w:w="0" w:type="auto"/>
            <w:noWrap/>
            <w:hideMark/>
          </w:tcPr>
          <w:p w14:paraId="05E3F109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0,87</w:t>
            </w:r>
          </w:p>
        </w:tc>
      </w:tr>
      <w:tr w:rsidR="004C6759" w:rsidRPr="00CE0DF6" w14:paraId="3C9837DA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DA5E1D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6659572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0,77</w:t>
            </w:r>
          </w:p>
        </w:tc>
        <w:tc>
          <w:tcPr>
            <w:tcW w:w="0" w:type="auto"/>
            <w:noWrap/>
            <w:hideMark/>
          </w:tcPr>
          <w:p w14:paraId="0C722E9F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0,74</w:t>
            </w:r>
          </w:p>
        </w:tc>
        <w:tc>
          <w:tcPr>
            <w:tcW w:w="0" w:type="auto"/>
            <w:noWrap/>
            <w:hideMark/>
          </w:tcPr>
          <w:p w14:paraId="13733200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0,74</w:t>
            </w:r>
          </w:p>
        </w:tc>
        <w:tc>
          <w:tcPr>
            <w:tcW w:w="0" w:type="auto"/>
            <w:noWrap/>
            <w:hideMark/>
          </w:tcPr>
          <w:p w14:paraId="4551F23B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0,81</w:t>
            </w:r>
          </w:p>
        </w:tc>
        <w:tc>
          <w:tcPr>
            <w:tcW w:w="0" w:type="auto"/>
            <w:noWrap/>
            <w:hideMark/>
          </w:tcPr>
          <w:p w14:paraId="73C69F2B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0,89</w:t>
            </w:r>
          </w:p>
        </w:tc>
        <w:tc>
          <w:tcPr>
            <w:tcW w:w="0" w:type="auto"/>
            <w:noWrap/>
            <w:hideMark/>
          </w:tcPr>
          <w:p w14:paraId="25D5176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0,77</w:t>
            </w:r>
          </w:p>
        </w:tc>
        <w:tc>
          <w:tcPr>
            <w:tcW w:w="0" w:type="auto"/>
            <w:noWrap/>
            <w:hideMark/>
          </w:tcPr>
          <w:p w14:paraId="7AEEA74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0,83</w:t>
            </w:r>
          </w:p>
        </w:tc>
        <w:tc>
          <w:tcPr>
            <w:tcW w:w="0" w:type="auto"/>
            <w:noWrap/>
            <w:hideMark/>
          </w:tcPr>
          <w:p w14:paraId="3094FE4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0,87</w:t>
            </w:r>
          </w:p>
        </w:tc>
        <w:tc>
          <w:tcPr>
            <w:tcW w:w="0" w:type="auto"/>
            <w:noWrap/>
            <w:hideMark/>
          </w:tcPr>
          <w:p w14:paraId="5EEACFF7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1,07</w:t>
            </w:r>
          </w:p>
        </w:tc>
        <w:tc>
          <w:tcPr>
            <w:tcW w:w="0" w:type="auto"/>
            <w:noWrap/>
            <w:hideMark/>
          </w:tcPr>
          <w:p w14:paraId="71391417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1,01</w:t>
            </w:r>
          </w:p>
        </w:tc>
        <w:tc>
          <w:tcPr>
            <w:tcW w:w="0" w:type="auto"/>
            <w:noWrap/>
            <w:hideMark/>
          </w:tcPr>
          <w:p w14:paraId="35C49CA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0,90</w:t>
            </w:r>
          </w:p>
        </w:tc>
        <w:tc>
          <w:tcPr>
            <w:tcW w:w="0" w:type="auto"/>
            <w:noWrap/>
            <w:hideMark/>
          </w:tcPr>
          <w:p w14:paraId="52B9CA7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0,85</w:t>
            </w:r>
          </w:p>
        </w:tc>
      </w:tr>
      <w:tr w:rsidR="004C6759" w:rsidRPr="00CE0DF6" w14:paraId="2C01BDDC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6A38821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23</w:t>
            </w:r>
          </w:p>
        </w:tc>
        <w:tc>
          <w:tcPr>
            <w:tcW w:w="0" w:type="auto"/>
            <w:noWrap/>
            <w:hideMark/>
          </w:tcPr>
          <w:p w14:paraId="3AAA1CFA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0,63</w:t>
            </w:r>
          </w:p>
        </w:tc>
        <w:tc>
          <w:tcPr>
            <w:tcW w:w="0" w:type="auto"/>
            <w:noWrap/>
            <w:hideMark/>
          </w:tcPr>
          <w:p w14:paraId="2B26652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0,65</w:t>
            </w:r>
          </w:p>
        </w:tc>
        <w:tc>
          <w:tcPr>
            <w:tcW w:w="0" w:type="auto"/>
            <w:noWrap/>
            <w:hideMark/>
          </w:tcPr>
          <w:p w14:paraId="7B0299A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0,62</w:t>
            </w:r>
          </w:p>
        </w:tc>
        <w:tc>
          <w:tcPr>
            <w:tcW w:w="0" w:type="auto"/>
            <w:noWrap/>
            <w:hideMark/>
          </w:tcPr>
          <w:p w14:paraId="2DCE50E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0,70</w:t>
            </w:r>
          </w:p>
        </w:tc>
        <w:tc>
          <w:tcPr>
            <w:tcW w:w="0" w:type="auto"/>
            <w:noWrap/>
            <w:hideMark/>
          </w:tcPr>
          <w:p w14:paraId="5F02534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0,73</w:t>
            </w:r>
          </w:p>
        </w:tc>
        <w:tc>
          <w:tcPr>
            <w:tcW w:w="0" w:type="auto"/>
            <w:noWrap/>
            <w:hideMark/>
          </w:tcPr>
          <w:p w14:paraId="7742C9A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0,55</w:t>
            </w:r>
          </w:p>
        </w:tc>
        <w:tc>
          <w:tcPr>
            <w:tcW w:w="0" w:type="auto"/>
            <w:noWrap/>
            <w:hideMark/>
          </w:tcPr>
          <w:p w14:paraId="583FD2BB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0,73</w:t>
            </w:r>
          </w:p>
        </w:tc>
        <w:tc>
          <w:tcPr>
            <w:tcW w:w="0" w:type="auto"/>
            <w:noWrap/>
            <w:hideMark/>
          </w:tcPr>
          <w:p w14:paraId="23842488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0,63</w:t>
            </w:r>
          </w:p>
        </w:tc>
        <w:tc>
          <w:tcPr>
            <w:tcW w:w="0" w:type="auto"/>
            <w:noWrap/>
            <w:hideMark/>
          </w:tcPr>
          <w:p w14:paraId="1F7A2BA8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0,66</w:t>
            </w:r>
          </w:p>
        </w:tc>
        <w:tc>
          <w:tcPr>
            <w:tcW w:w="0" w:type="auto"/>
            <w:noWrap/>
            <w:hideMark/>
          </w:tcPr>
          <w:p w14:paraId="2CE992F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0,73</w:t>
            </w:r>
          </w:p>
        </w:tc>
        <w:tc>
          <w:tcPr>
            <w:tcW w:w="0" w:type="auto"/>
            <w:noWrap/>
            <w:hideMark/>
          </w:tcPr>
          <w:p w14:paraId="17B8CE4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0,70</w:t>
            </w:r>
          </w:p>
        </w:tc>
        <w:tc>
          <w:tcPr>
            <w:tcW w:w="0" w:type="auto"/>
            <w:noWrap/>
            <w:hideMark/>
          </w:tcPr>
          <w:p w14:paraId="27CE2F85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0,67</w:t>
            </w:r>
          </w:p>
        </w:tc>
      </w:tr>
      <w:tr w:rsidR="004C6759" w:rsidRPr="00CE0DF6" w14:paraId="728B0DB2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9DD71C5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1F626C0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1,68</w:t>
            </w:r>
          </w:p>
        </w:tc>
        <w:tc>
          <w:tcPr>
            <w:tcW w:w="0" w:type="auto"/>
            <w:noWrap/>
            <w:hideMark/>
          </w:tcPr>
          <w:p w14:paraId="1DD7441A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1,73</w:t>
            </w:r>
          </w:p>
        </w:tc>
        <w:tc>
          <w:tcPr>
            <w:tcW w:w="0" w:type="auto"/>
            <w:noWrap/>
            <w:hideMark/>
          </w:tcPr>
          <w:p w14:paraId="665C611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1,94</w:t>
            </w:r>
          </w:p>
        </w:tc>
        <w:tc>
          <w:tcPr>
            <w:tcW w:w="0" w:type="auto"/>
            <w:noWrap/>
            <w:hideMark/>
          </w:tcPr>
          <w:p w14:paraId="0105089F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1,76</w:t>
            </w:r>
          </w:p>
        </w:tc>
        <w:tc>
          <w:tcPr>
            <w:tcW w:w="0" w:type="auto"/>
            <w:noWrap/>
            <w:hideMark/>
          </w:tcPr>
          <w:p w14:paraId="392872C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1,92</w:t>
            </w:r>
          </w:p>
        </w:tc>
        <w:tc>
          <w:tcPr>
            <w:tcW w:w="0" w:type="auto"/>
            <w:noWrap/>
            <w:hideMark/>
          </w:tcPr>
          <w:p w14:paraId="5FC762C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1,59</w:t>
            </w:r>
          </w:p>
        </w:tc>
        <w:tc>
          <w:tcPr>
            <w:tcW w:w="0" w:type="auto"/>
            <w:noWrap/>
            <w:hideMark/>
          </w:tcPr>
          <w:p w14:paraId="7F246917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1,75</w:t>
            </w:r>
          </w:p>
        </w:tc>
        <w:tc>
          <w:tcPr>
            <w:tcW w:w="0" w:type="auto"/>
            <w:noWrap/>
            <w:hideMark/>
          </w:tcPr>
          <w:p w14:paraId="32E0958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1,71</w:t>
            </w:r>
          </w:p>
        </w:tc>
        <w:tc>
          <w:tcPr>
            <w:tcW w:w="0" w:type="auto"/>
            <w:noWrap/>
            <w:hideMark/>
          </w:tcPr>
          <w:p w14:paraId="6CD57E1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1,79</w:t>
            </w:r>
          </w:p>
        </w:tc>
        <w:tc>
          <w:tcPr>
            <w:tcW w:w="0" w:type="auto"/>
            <w:noWrap/>
            <w:hideMark/>
          </w:tcPr>
          <w:p w14:paraId="5553F41A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1,95</w:t>
            </w:r>
          </w:p>
        </w:tc>
        <w:tc>
          <w:tcPr>
            <w:tcW w:w="0" w:type="auto"/>
            <w:noWrap/>
            <w:hideMark/>
          </w:tcPr>
          <w:p w14:paraId="10C8741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1,94</w:t>
            </w:r>
          </w:p>
        </w:tc>
        <w:tc>
          <w:tcPr>
            <w:tcW w:w="0" w:type="auto"/>
            <w:noWrap/>
            <w:hideMark/>
          </w:tcPr>
          <w:p w14:paraId="75199C3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1,91</w:t>
            </w:r>
          </w:p>
        </w:tc>
      </w:tr>
      <w:tr w:rsidR="004C6759" w:rsidRPr="00CE0DF6" w14:paraId="60E1F287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996185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25</w:t>
            </w:r>
          </w:p>
        </w:tc>
        <w:tc>
          <w:tcPr>
            <w:tcW w:w="0" w:type="auto"/>
            <w:noWrap/>
            <w:hideMark/>
          </w:tcPr>
          <w:p w14:paraId="263F0EE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0,71</w:t>
            </w:r>
          </w:p>
        </w:tc>
        <w:tc>
          <w:tcPr>
            <w:tcW w:w="0" w:type="auto"/>
            <w:noWrap/>
            <w:hideMark/>
          </w:tcPr>
          <w:p w14:paraId="5C2B506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0,59</w:t>
            </w:r>
          </w:p>
        </w:tc>
        <w:tc>
          <w:tcPr>
            <w:tcW w:w="0" w:type="auto"/>
            <w:noWrap/>
            <w:hideMark/>
          </w:tcPr>
          <w:p w14:paraId="04B7E71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0,63</w:t>
            </w:r>
          </w:p>
        </w:tc>
        <w:tc>
          <w:tcPr>
            <w:tcW w:w="0" w:type="auto"/>
            <w:noWrap/>
            <w:hideMark/>
          </w:tcPr>
          <w:p w14:paraId="1E284FB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0,73</w:t>
            </w:r>
          </w:p>
        </w:tc>
        <w:tc>
          <w:tcPr>
            <w:tcW w:w="0" w:type="auto"/>
            <w:noWrap/>
            <w:hideMark/>
          </w:tcPr>
          <w:p w14:paraId="0B87FA5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0,73</w:t>
            </w:r>
          </w:p>
        </w:tc>
        <w:tc>
          <w:tcPr>
            <w:tcW w:w="0" w:type="auto"/>
            <w:noWrap/>
            <w:hideMark/>
          </w:tcPr>
          <w:p w14:paraId="7A9B14DF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0,64</w:t>
            </w:r>
          </w:p>
        </w:tc>
        <w:tc>
          <w:tcPr>
            <w:tcW w:w="0" w:type="auto"/>
            <w:noWrap/>
            <w:hideMark/>
          </w:tcPr>
          <w:p w14:paraId="2A7C9D3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0,79</w:t>
            </w:r>
          </w:p>
        </w:tc>
        <w:tc>
          <w:tcPr>
            <w:tcW w:w="0" w:type="auto"/>
            <w:noWrap/>
            <w:hideMark/>
          </w:tcPr>
          <w:p w14:paraId="09A8C1C5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0,91</w:t>
            </w:r>
          </w:p>
        </w:tc>
        <w:tc>
          <w:tcPr>
            <w:tcW w:w="0" w:type="auto"/>
            <w:noWrap/>
            <w:hideMark/>
          </w:tcPr>
          <w:p w14:paraId="2A1E542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0,81</w:t>
            </w:r>
          </w:p>
        </w:tc>
        <w:tc>
          <w:tcPr>
            <w:tcW w:w="0" w:type="auto"/>
            <w:noWrap/>
            <w:hideMark/>
          </w:tcPr>
          <w:p w14:paraId="688FD8E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0,73</w:t>
            </w:r>
          </w:p>
        </w:tc>
        <w:tc>
          <w:tcPr>
            <w:tcW w:w="0" w:type="auto"/>
            <w:noWrap/>
            <w:hideMark/>
          </w:tcPr>
          <w:p w14:paraId="7180E33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0,72</w:t>
            </w:r>
          </w:p>
        </w:tc>
        <w:tc>
          <w:tcPr>
            <w:tcW w:w="0" w:type="auto"/>
            <w:noWrap/>
            <w:hideMark/>
          </w:tcPr>
          <w:p w14:paraId="789AACB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0,68</w:t>
            </w:r>
          </w:p>
        </w:tc>
      </w:tr>
      <w:tr w:rsidR="004C6759" w:rsidRPr="00CE0DF6" w14:paraId="55B398A6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220879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4FABE53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1,26</w:t>
            </w:r>
          </w:p>
        </w:tc>
        <w:tc>
          <w:tcPr>
            <w:tcW w:w="0" w:type="auto"/>
            <w:noWrap/>
            <w:hideMark/>
          </w:tcPr>
          <w:p w14:paraId="10857854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1,23</w:t>
            </w:r>
          </w:p>
        </w:tc>
        <w:tc>
          <w:tcPr>
            <w:tcW w:w="0" w:type="auto"/>
            <w:noWrap/>
            <w:hideMark/>
          </w:tcPr>
          <w:p w14:paraId="6B65DFF7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1,29</w:t>
            </w:r>
          </w:p>
        </w:tc>
        <w:tc>
          <w:tcPr>
            <w:tcW w:w="0" w:type="auto"/>
            <w:noWrap/>
            <w:hideMark/>
          </w:tcPr>
          <w:p w14:paraId="3E4E0270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1,27</w:t>
            </w:r>
          </w:p>
        </w:tc>
        <w:tc>
          <w:tcPr>
            <w:tcW w:w="0" w:type="auto"/>
            <w:noWrap/>
            <w:hideMark/>
          </w:tcPr>
          <w:p w14:paraId="51C05854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1,40</w:t>
            </w:r>
          </w:p>
        </w:tc>
        <w:tc>
          <w:tcPr>
            <w:tcW w:w="0" w:type="auto"/>
            <w:noWrap/>
            <w:hideMark/>
          </w:tcPr>
          <w:p w14:paraId="5B097FF5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1,30</w:t>
            </w:r>
          </w:p>
        </w:tc>
        <w:tc>
          <w:tcPr>
            <w:tcW w:w="0" w:type="auto"/>
            <w:noWrap/>
            <w:hideMark/>
          </w:tcPr>
          <w:p w14:paraId="167EB3FF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1,37</w:t>
            </w:r>
          </w:p>
        </w:tc>
        <w:tc>
          <w:tcPr>
            <w:tcW w:w="0" w:type="auto"/>
            <w:noWrap/>
            <w:hideMark/>
          </w:tcPr>
          <w:p w14:paraId="15CBF6E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1,40</w:t>
            </w:r>
          </w:p>
        </w:tc>
        <w:tc>
          <w:tcPr>
            <w:tcW w:w="0" w:type="auto"/>
            <w:noWrap/>
            <w:hideMark/>
          </w:tcPr>
          <w:p w14:paraId="4CCB0D40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1,36</w:t>
            </w:r>
          </w:p>
        </w:tc>
        <w:tc>
          <w:tcPr>
            <w:tcW w:w="0" w:type="auto"/>
            <w:noWrap/>
            <w:hideMark/>
          </w:tcPr>
          <w:p w14:paraId="24C81F3A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1,48</w:t>
            </w:r>
          </w:p>
        </w:tc>
        <w:tc>
          <w:tcPr>
            <w:tcW w:w="0" w:type="auto"/>
            <w:noWrap/>
            <w:hideMark/>
          </w:tcPr>
          <w:p w14:paraId="2C62B8C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1,44</w:t>
            </w:r>
          </w:p>
        </w:tc>
        <w:tc>
          <w:tcPr>
            <w:tcW w:w="0" w:type="auto"/>
            <w:noWrap/>
            <w:hideMark/>
          </w:tcPr>
          <w:p w14:paraId="625799C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1,50</w:t>
            </w:r>
          </w:p>
        </w:tc>
      </w:tr>
      <w:tr w:rsidR="004C6759" w:rsidRPr="00CE0DF6" w14:paraId="15A9F250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F3EFF8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27</w:t>
            </w:r>
          </w:p>
        </w:tc>
        <w:tc>
          <w:tcPr>
            <w:tcW w:w="0" w:type="auto"/>
            <w:noWrap/>
            <w:hideMark/>
          </w:tcPr>
          <w:p w14:paraId="5A49EAD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0,97</w:t>
            </w:r>
          </w:p>
        </w:tc>
        <w:tc>
          <w:tcPr>
            <w:tcW w:w="0" w:type="auto"/>
            <w:noWrap/>
            <w:hideMark/>
          </w:tcPr>
          <w:p w14:paraId="60C3FE18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0,96</w:t>
            </w:r>
          </w:p>
        </w:tc>
        <w:tc>
          <w:tcPr>
            <w:tcW w:w="0" w:type="auto"/>
            <w:noWrap/>
            <w:hideMark/>
          </w:tcPr>
          <w:p w14:paraId="59F7C87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1,01</w:t>
            </w:r>
          </w:p>
        </w:tc>
        <w:tc>
          <w:tcPr>
            <w:tcW w:w="0" w:type="auto"/>
            <w:noWrap/>
            <w:hideMark/>
          </w:tcPr>
          <w:p w14:paraId="11D17C35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1,03</w:t>
            </w:r>
          </w:p>
        </w:tc>
        <w:tc>
          <w:tcPr>
            <w:tcW w:w="0" w:type="auto"/>
            <w:noWrap/>
            <w:hideMark/>
          </w:tcPr>
          <w:p w14:paraId="2C96B8F9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1,06</w:t>
            </w:r>
          </w:p>
        </w:tc>
        <w:tc>
          <w:tcPr>
            <w:tcW w:w="0" w:type="auto"/>
            <w:noWrap/>
            <w:hideMark/>
          </w:tcPr>
          <w:p w14:paraId="2D42F96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0,91</w:t>
            </w:r>
          </w:p>
        </w:tc>
        <w:tc>
          <w:tcPr>
            <w:tcW w:w="0" w:type="auto"/>
            <w:noWrap/>
            <w:hideMark/>
          </w:tcPr>
          <w:p w14:paraId="7D65DEAB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1,17</w:t>
            </w:r>
          </w:p>
        </w:tc>
        <w:tc>
          <w:tcPr>
            <w:tcW w:w="0" w:type="auto"/>
            <w:noWrap/>
            <w:hideMark/>
          </w:tcPr>
          <w:p w14:paraId="481C3D8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1,20</w:t>
            </w:r>
          </w:p>
        </w:tc>
        <w:tc>
          <w:tcPr>
            <w:tcW w:w="0" w:type="auto"/>
            <w:noWrap/>
            <w:hideMark/>
          </w:tcPr>
          <w:p w14:paraId="7E725F1A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1,11</w:t>
            </w:r>
          </w:p>
        </w:tc>
        <w:tc>
          <w:tcPr>
            <w:tcW w:w="0" w:type="auto"/>
            <w:noWrap/>
            <w:hideMark/>
          </w:tcPr>
          <w:p w14:paraId="04B7659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1,11</w:t>
            </w:r>
          </w:p>
        </w:tc>
        <w:tc>
          <w:tcPr>
            <w:tcW w:w="0" w:type="auto"/>
            <w:noWrap/>
            <w:hideMark/>
          </w:tcPr>
          <w:p w14:paraId="0AC09F6F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1,05</w:t>
            </w:r>
          </w:p>
        </w:tc>
        <w:tc>
          <w:tcPr>
            <w:tcW w:w="0" w:type="auto"/>
            <w:noWrap/>
            <w:hideMark/>
          </w:tcPr>
          <w:p w14:paraId="1AB10F70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1,11</w:t>
            </w:r>
          </w:p>
        </w:tc>
      </w:tr>
      <w:tr w:rsidR="004C6759" w:rsidRPr="00CE0DF6" w14:paraId="392EBC61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3C1AA80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28</w:t>
            </w:r>
          </w:p>
        </w:tc>
        <w:tc>
          <w:tcPr>
            <w:tcW w:w="0" w:type="auto"/>
            <w:noWrap/>
            <w:hideMark/>
          </w:tcPr>
          <w:p w14:paraId="27B6B64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1,56</w:t>
            </w:r>
          </w:p>
        </w:tc>
        <w:tc>
          <w:tcPr>
            <w:tcW w:w="0" w:type="auto"/>
            <w:noWrap/>
            <w:hideMark/>
          </w:tcPr>
          <w:p w14:paraId="277ADFF0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1,49</w:t>
            </w:r>
          </w:p>
        </w:tc>
        <w:tc>
          <w:tcPr>
            <w:tcW w:w="0" w:type="auto"/>
            <w:noWrap/>
            <w:hideMark/>
          </w:tcPr>
          <w:p w14:paraId="2FEDCB7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1,54</w:t>
            </w:r>
          </w:p>
        </w:tc>
        <w:tc>
          <w:tcPr>
            <w:tcW w:w="0" w:type="auto"/>
            <w:noWrap/>
            <w:hideMark/>
          </w:tcPr>
          <w:p w14:paraId="50A430F5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1,55</w:t>
            </w:r>
          </w:p>
        </w:tc>
        <w:tc>
          <w:tcPr>
            <w:tcW w:w="0" w:type="auto"/>
            <w:noWrap/>
            <w:hideMark/>
          </w:tcPr>
          <w:p w14:paraId="45F709D6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1,54</w:t>
            </w:r>
          </w:p>
        </w:tc>
        <w:tc>
          <w:tcPr>
            <w:tcW w:w="0" w:type="auto"/>
            <w:noWrap/>
            <w:hideMark/>
          </w:tcPr>
          <w:p w14:paraId="3141209F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1,43</w:t>
            </w:r>
          </w:p>
        </w:tc>
        <w:tc>
          <w:tcPr>
            <w:tcW w:w="0" w:type="auto"/>
            <w:noWrap/>
            <w:hideMark/>
          </w:tcPr>
          <w:p w14:paraId="2A8D515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1,53</w:t>
            </w:r>
          </w:p>
        </w:tc>
        <w:tc>
          <w:tcPr>
            <w:tcW w:w="0" w:type="auto"/>
            <w:noWrap/>
            <w:hideMark/>
          </w:tcPr>
          <w:p w14:paraId="0A76982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1,52</w:t>
            </w:r>
          </w:p>
        </w:tc>
        <w:tc>
          <w:tcPr>
            <w:tcW w:w="0" w:type="auto"/>
            <w:noWrap/>
            <w:hideMark/>
          </w:tcPr>
          <w:p w14:paraId="02B7DB5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1,52</w:t>
            </w:r>
          </w:p>
        </w:tc>
        <w:tc>
          <w:tcPr>
            <w:tcW w:w="0" w:type="auto"/>
            <w:noWrap/>
            <w:hideMark/>
          </w:tcPr>
          <w:p w14:paraId="6265B9BF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1,64</w:t>
            </w:r>
          </w:p>
        </w:tc>
        <w:tc>
          <w:tcPr>
            <w:tcW w:w="0" w:type="auto"/>
            <w:noWrap/>
            <w:hideMark/>
          </w:tcPr>
          <w:p w14:paraId="7393AFE0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1,61</w:t>
            </w:r>
          </w:p>
        </w:tc>
        <w:tc>
          <w:tcPr>
            <w:tcW w:w="0" w:type="auto"/>
            <w:noWrap/>
            <w:hideMark/>
          </w:tcPr>
          <w:p w14:paraId="03CF0CE7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1,57</w:t>
            </w:r>
          </w:p>
        </w:tc>
      </w:tr>
      <w:tr w:rsidR="004C6759" w:rsidRPr="00CE0DF6" w14:paraId="171DD86A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0FDB37F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29</w:t>
            </w:r>
          </w:p>
        </w:tc>
        <w:tc>
          <w:tcPr>
            <w:tcW w:w="0" w:type="auto"/>
            <w:noWrap/>
            <w:hideMark/>
          </w:tcPr>
          <w:p w14:paraId="2FDBFC4F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1,62</w:t>
            </w:r>
          </w:p>
        </w:tc>
        <w:tc>
          <w:tcPr>
            <w:tcW w:w="0" w:type="auto"/>
            <w:noWrap/>
            <w:hideMark/>
          </w:tcPr>
          <w:p w14:paraId="256B2F2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1,56</w:t>
            </w:r>
          </w:p>
        </w:tc>
        <w:tc>
          <w:tcPr>
            <w:tcW w:w="0" w:type="auto"/>
            <w:noWrap/>
            <w:hideMark/>
          </w:tcPr>
          <w:p w14:paraId="1BFBC2F5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1,49</w:t>
            </w:r>
          </w:p>
        </w:tc>
        <w:tc>
          <w:tcPr>
            <w:tcW w:w="0" w:type="auto"/>
            <w:noWrap/>
            <w:hideMark/>
          </w:tcPr>
          <w:p w14:paraId="2472ECC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1,53</w:t>
            </w:r>
          </w:p>
        </w:tc>
        <w:tc>
          <w:tcPr>
            <w:tcW w:w="0" w:type="auto"/>
            <w:noWrap/>
            <w:hideMark/>
          </w:tcPr>
          <w:p w14:paraId="67F32600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1,71</w:t>
            </w:r>
          </w:p>
        </w:tc>
        <w:tc>
          <w:tcPr>
            <w:tcW w:w="0" w:type="auto"/>
            <w:noWrap/>
            <w:hideMark/>
          </w:tcPr>
          <w:p w14:paraId="7605AA4F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1,49</w:t>
            </w:r>
          </w:p>
        </w:tc>
        <w:tc>
          <w:tcPr>
            <w:tcW w:w="0" w:type="auto"/>
            <w:noWrap/>
            <w:hideMark/>
          </w:tcPr>
          <w:p w14:paraId="5263908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1,66</w:t>
            </w:r>
          </w:p>
        </w:tc>
        <w:tc>
          <w:tcPr>
            <w:tcW w:w="0" w:type="auto"/>
            <w:noWrap/>
            <w:hideMark/>
          </w:tcPr>
          <w:p w14:paraId="50ABB62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1,48</w:t>
            </w:r>
          </w:p>
        </w:tc>
        <w:tc>
          <w:tcPr>
            <w:tcW w:w="0" w:type="auto"/>
            <w:noWrap/>
            <w:hideMark/>
          </w:tcPr>
          <w:p w14:paraId="6677B15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1,36</w:t>
            </w:r>
          </w:p>
        </w:tc>
        <w:tc>
          <w:tcPr>
            <w:tcW w:w="0" w:type="auto"/>
            <w:noWrap/>
            <w:hideMark/>
          </w:tcPr>
          <w:p w14:paraId="18DC034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1,49</w:t>
            </w:r>
          </w:p>
        </w:tc>
        <w:tc>
          <w:tcPr>
            <w:tcW w:w="0" w:type="auto"/>
            <w:noWrap/>
            <w:hideMark/>
          </w:tcPr>
          <w:p w14:paraId="4B772B2A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1,69</w:t>
            </w:r>
          </w:p>
        </w:tc>
        <w:tc>
          <w:tcPr>
            <w:tcW w:w="0" w:type="auto"/>
            <w:noWrap/>
            <w:hideMark/>
          </w:tcPr>
          <w:p w14:paraId="35BFB8B5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1,52</w:t>
            </w:r>
          </w:p>
        </w:tc>
      </w:tr>
      <w:tr w:rsidR="004C6759" w:rsidRPr="00CE0DF6" w14:paraId="056655FB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041A1F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0B6AF945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1,04</w:t>
            </w:r>
          </w:p>
        </w:tc>
        <w:tc>
          <w:tcPr>
            <w:tcW w:w="0" w:type="auto"/>
            <w:noWrap/>
            <w:hideMark/>
          </w:tcPr>
          <w:p w14:paraId="21E99606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1,04</w:t>
            </w:r>
          </w:p>
        </w:tc>
        <w:tc>
          <w:tcPr>
            <w:tcW w:w="0" w:type="auto"/>
            <w:noWrap/>
            <w:hideMark/>
          </w:tcPr>
          <w:p w14:paraId="192D225F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1,05</w:t>
            </w:r>
          </w:p>
        </w:tc>
        <w:tc>
          <w:tcPr>
            <w:tcW w:w="0" w:type="auto"/>
            <w:noWrap/>
            <w:hideMark/>
          </w:tcPr>
          <w:p w14:paraId="738C6735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1,14</w:t>
            </w:r>
          </w:p>
        </w:tc>
        <w:tc>
          <w:tcPr>
            <w:tcW w:w="0" w:type="auto"/>
            <w:noWrap/>
            <w:hideMark/>
          </w:tcPr>
          <w:p w14:paraId="6C604E24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1,16</w:t>
            </w:r>
          </w:p>
        </w:tc>
        <w:tc>
          <w:tcPr>
            <w:tcW w:w="0" w:type="auto"/>
            <w:noWrap/>
            <w:hideMark/>
          </w:tcPr>
          <w:p w14:paraId="45A2BEE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1,11</w:t>
            </w:r>
          </w:p>
        </w:tc>
        <w:tc>
          <w:tcPr>
            <w:tcW w:w="0" w:type="auto"/>
            <w:noWrap/>
            <w:hideMark/>
          </w:tcPr>
          <w:p w14:paraId="0F8184B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1,23</w:t>
            </w:r>
          </w:p>
        </w:tc>
        <w:tc>
          <w:tcPr>
            <w:tcW w:w="0" w:type="auto"/>
            <w:noWrap/>
            <w:hideMark/>
          </w:tcPr>
          <w:p w14:paraId="76CC7B06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1,16</w:t>
            </w:r>
          </w:p>
        </w:tc>
        <w:tc>
          <w:tcPr>
            <w:tcW w:w="0" w:type="auto"/>
            <w:noWrap/>
            <w:hideMark/>
          </w:tcPr>
          <w:p w14:paraId="1D9897A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1,32</w:t>
            </w:r>
          </w:p>
        </w:tc>
        <w:tc>
          <w:tcPr>
            <w:tcW w:w="0" w:type="auto"/>
            <w:noWrap/>
            <w:hideMark/>
          </w:tcPr>
          <w:p w14:paraId="01FDDE7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1,40</w:t>
            </w:r>
          </w:p>
        </w:tc>
        <w:tc>
          <w:tcPr>
            <w:tcW w:w="0" w:type="auto"/>
            <w:noWrap/>
            <w:hideMark/>
          </w:tcPr>
          <w:p w14:paraId="034C796A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1,49</w:t>
            </w:r>
          </w:p>
        </w:tc>
        <w:tc>
          <w:tcPr>
            <w:tcW w:w="0" w:type="auto"/>
            <w:noWrap/>
            <w:hideMark/>
          </w:tcPr>
          <w:p w14:paraId="27DA867E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1,52</w:t>
            </w:r>
          </w:p>
        </w:tc>
      </w:tr>
      <w:tr w:rsidR="004C6759" w:rsidRPr="00CE0DF6" w14:paraId="23FA1D85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FD3196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31</w:t>
            </w:r>
          </w:p>
        </w:tc>
        <w:tc>
          <w:tcPr>
            <w:tcW w:w="0" w:type="auto"/>
            <w:noWrap/>
            <w:hideMark/>
          </w:tcPr>
          <w:p w14:paraId="29641233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1,08</w:t>
            </w:r>
          </w:p>
        </w:tc>
        <w:tc>
          <w:tcPr>
            <w:tcW w:w="0" w:type="auto"/>
            <w:noWrap/>
            <w:hideMark/>
          </w:tcPr>
          <w:p w14:paraId="7F1AE5A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1,04</w:t>
            </w:r>
          </w:p>
        </w:tc>
        <w:tc>
          <w:tcPr>
            <w:tcW w:w="0" w:type="auto"/>
            <w:noWrap/>
            <w:hideMark/>
          </w:tcPr>
          <w:p w14:paraId="45E9EBB3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1,04</w:t>
            </w:r>
          </w:p>
        </w:tc>
        <w:tc>
          <w:tcPr>
            <w:tcW w:w="0" w:type="auto"/>
            <w:noWrap/>
            <w:hideMark/>
          </w:tcPr>
          <w:p w14:paraId="3A04016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1,07</w:t>
            </w:r>
          </w:p>
        </w:tc>
        <w:tc>
          <w:tcPr>
            <w:tcW w:w="0" w:type="auto"/>
            <w:noWrap/>
            <w:hideMark/>
          </w:tcPr>
          <w:p w14:paraId="46B5A76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1,15</w:t>
            </w:r>
          </w:p>
        </w:tc>
        <w:tc>
          <w:tcPr>
            <w:tcW w:w="0" w:type="auto"/>
            <w:noWrap/>
            <w:hideMark/>
          </w:tcPr>
          <w:p w14:paraId="41E4DB7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1,03</w:t>
            </w:r>
          </w:p>
        </w:tc>
        <w:tc>
          <w:tcPr>
            <w:tcW w:w="0" w:type="auto"/>
            <w:noWrap/>
            <w:hideMark/>
          </w:tcPr>
          <w:p w14:paraId="03C50A8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1,13</w:t>
            </w:r>
          </w:p>
        </w:tc>
        <w:tc>
          <w:tcPr>
            <w:tcW w:w="0" w:type="auto"/>
            <w:noWrap/>
            <w:hideMark/>
          </w:tcPr>
          <w:p w14:paraId="39328948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1,07</w:t>
            </w:r>
          </w:p>
        </w:tc>
        <w:tc>
          <w:tcPr>
            <w:tcW w:w="0" w:type="auto"/>
            <w:noWrap/>
            <w:hideMark/>
          </w:tcPr>
          <w:p w14:paraId="62C962A0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1,10</w:t>
            </w:r>
          </w:p>
        </w:tc>
        <w:tc>
          <w:tcPr>
            <w:tcW w:w="0" w:type="auto"/>
            <w:noWrap/>
            <w:hideMark/>
          </w:tcPr>
          <w:p w14:paraId="62D97B4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1,24</w:t>
            </w:r>
          </w:p>
        </w:tc>
        <w:tc>
          <w:tcPr>
            <w:tcW w:w="0" w:type="auto"/>
            <w:noWrap/>
            <w:hideMark/>
          </w:tcPr>
          <w:p w14:paraId="4C5C176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1,21</w:t>
            </w:r>
          </w:p>
        </w:tc>
        <w:tc>
          <w:tcPr>
            <w:tcW w:w="0" w:type="auto"/>
            <w:noWrap/>
            <w:hideMark/>
          </w:tcPr>
          <w:p w14:paraId="03F9DF59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1,16</w:t>
            </w:r>
          </w:p>
        </w:tc>
      </w:tr>
      <w:tr w:rsidR="004C6759" w:rsidRPr="00CE0DF6" w14:paraId="22F29854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4B3608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32</w:t>
            </w:r>
          </w:p>
        </w:tc>
        <w:tc>
          <w:tcPr>
            <w:tcW w:w="0" w:type="auto"/>
            <w:noWrap/>
            <w:hideMark/>
          </w:tcPr>
          <w:p w14:paraId="5964AC05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1,12</w:t>
            </w:r>
          </w:p>
        </w:tc>
        <w:tc>
          <w:tcPr>
            <w:tcW w:w="0" w:type="auto"/>
            <w:noWrap/>
            <w:hideMark/>
          </w:tcPr>
          <w:p w14:paraId="062810DD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1,04</w:t>
            </w:r>
          </w:p>
        </w:tc>
        <w:tc>
          <w:tcPr>
            <w:tcW w:w="0" w:type="auto"/>
            <w:noWrap/>
            <w:hideMark/>
          </w:tcPr>
          <w:p w14:paraId="4A1BA7FB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1,03</w:t>
            </w:r>
          </w:p>
        </w:tc>
        <w:tc>
          <w:tcPr>
            <w:tcW w:w="0" w:type="auto"/>
            <w:noWrap/>
            <w:hideMark/>
          </w:tcPr>
          <w:p w14:paraId="22081CC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1,06</w:t>
            </w:r>
          </w:p>
        </w:tc>
        <w:tc>
          <w:tcPr>
            <w:tcW w:w="0" w:type="auto"/>
            <w:noWrap/>
            <w:hideMark/>
          </w:tcPr>
          <w:p w14:paraId="2C44DAE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1,10</w:t>
            </w:r>
          </w:p>
        </w:tc>
        <w:tc>
          <w:tcPr>
            <w:tcW w:w="0" w:type="auto"/>
            <w:noWrap/>
            <w:hideMark/>
          </w:tcPr>
          <w:p w14:paraId="688EBD3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1,01</w:t>
            </w:r>
          </w:p>
        </w:tc>
        <w:tc>
          <w:tcPr>
            <w:tcW w:w="0" w:type="auto"/>
            <w:noWrap/>
            <w:hideMark/>
          </w:tcPr>
          <w:p w14:paraId="46FEA786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1,04</w:t>
            </w:r>
          </w:p>
        </w:tc>
        <w:tc>
          <w:tcPr>
            <w:tcW w:w="0" w:type="auto"/>
            <w:noWrap/>
            <w:hideMark/>
          </w:tcPr>
          <w:p w14:paraId="326D9BC5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1,06</w:t>
            </w:r>
          </w:p>
        </w:tc>
        <w:tc>
          <w:tcPr>
            <w:tcW w:w="0" w:type="auto"/>
            <w:noWrap/>
            <w:hideMark/>
          </w:tcPr>
          <w:p w14:paraId="31FD911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1,02</w:t>
            </w:r>
          </w:p>
        </w:tc>
        <w:tc>
          <w:tcPr>
            <w:tcW w:w="0" w:type="auto"/>
            <w:noWrap/>
            <w:hideMark/>
          </w:tcPr>
          <w:p w14:paraId="67B4B004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1,10</w:t>
            </w:r>
          </w:p>
        </w:tc>
        <w:tc>
          <w:tcPr>
            <w:tcW w:w="0" w:type="auto"/>
            <w:noWrap/>
            <w:hideMark/>
          </w:tcPr>
          <w:p w14:paraId="19D1894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1,04</w:t>
            </w:r>
          </w:p>
        </w:tc>
        <w:tc>
          <w:tcPr>
            <w:tcW w:w="0" w:type="auto"/>
            <w:noWrap/>
            <w:hideMark/>
          </w:tcPr>
          <w:p w14:paraId="168C645A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1,09</w:t>
            </w:r>
          </w:p>
        </w:tc>
      </w:tr>
      <w:tr w:rsidR="004C6759" w:rsidRPr="00CE0DF6" w14:paraId="45C50DC6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CA9ADE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33</w:t>
            </w:r>
          </w:p>
        </w:tc>
        <w:tc>
          <w:tcPr>
            <w:tcW w:w="0" w:type="auto"/>
            <w:noWrap/>
            <w:hideMark/>
          </w:tcPr>
          <w:p w14:paraId="2AA41403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1,08</w:t>
            </w:r>
          </w:p>
        </w:tc>
        <w:tc>
          <w:tcPr>
            <w:tcW w:w="0" w:type="auto"/>
            <w:noWrap/>
            <w:hideMark/>
          </w:tcPr>
          <w:p w14:paraId="73A07700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1,01</w:t>
            </w:r>
          </w:p>
        </w:tc>
        <w:tc>
          <w:tcPr>
            <w:tcW w:w="0" w:type="auto"/>
            <w:noWrap/>
            <w:hideMark/>
          </w:tcPr>
          <w:p w14:paraId="6E0238E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1,00</w:t>
            </w:r>
          </w:p>
        </w:tc>
        <w:tc>
          <w:tcPr>
            <w:tcW w:w="0" w:type="auto"/>
            <w:noWrap/>
            <w:hideMark/>
          </w:tcPr>
          <w:p w14:paraId="664CEF9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1,09</w:t>
            </w:r>
          </w:p>
        </w:tc>
        <w:tc>
          <w:tcPr>
            <w:tcW w:w="0" w:type="auto"/>
            <w:noWrap/>
            <w:hideMark/>
          </w:tcPr>
          <w:p w14:paraId="308F9A2B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1,12</w:t>
            </w:r>
          </w:p>
        </w:tc>
        <w:tc>
          <w:tcPr>
            <w:tcW w:w="0" w:type="auto"/>
            <w:noWrap/>
            <w:hideMark/>
          </w:tcPr>
          <w:p w14:paraId="101A2D3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1,06</w:t>
            </w:r>
          </w:p>
        </w:tc>
        <w:tc>
          <w:tcPr>
            <w:tcW w:w="0" w:type="auto"/>
            <w:noWrap/>
            <w:hideMark/>
          </w:tcPr>
          <w:p w14:paraId="5744E59A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1,15</w:t>
            </w:r>
          </w:p>
        </w:tc>
        <w:tc>
          <w:tcPr>
            <w:tcW w:w="0" w:type="auto"/>
            <w:noWrap/>
            <w:hideMark/>
          </w:tcPr>
          <w:p w14:paraId="09292A4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1,14</w:t>
            </w:r>
          </w:p>
        </w:tc>
        <w:tc>
          <w:tcPr>
            <w:tcW w:w="0" w:type="auto"/>
            <w:noWrap/>
            <w:hideMark/>
          </w:tcPr>
          <w:p w14:paraId="0B46A2E8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1,09</w:t>
            </w:r>
          </w:p>
        </w:tc>
        <w:tc>
          <w:tcPr>
            <w:tcW w:w="0" w:type="auto"/>
            <w:noWrap/>
            <w:hideMark/>
          </w:tcPr>
          <w:p w14:paraId="2FE466F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1,16</w:t>
            </w:r>
          </w:p>
        </w:tc>
        <w:tc>
          <w:tcPr>
            <w:tcW w:w="0" w:type="auto"/>
            <w:noWrap/>
            <w:hideMark/>
          </w:tcPr>
          <w:p w14:paraId="684ECC8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1,22</w:t>
            </w:r>
          </w:p>
        </w:tc>
        <w:tc>
          <w:tcPr>
            <w:tcW w:w="0" w:type="auto"/>
            <w:noWrap/>
            <w:hideMark/>
          </w:tcPr>
          <w:p w14:paraId="320A074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1,40</w:t>
            </w:r>
          </w:p>
        </w:tc>
      </w:tr>
      <w:tr w:rsidR="004C6759" w:rsidRPr="00CE0DF6" w14:paraId="6C38DDF3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3AE3182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34</w:t>
            </w:r>
          </w:p>
        </w:tc>
        <w:tc>
          <w:tcPr>
            <w:tcW w:w="0" w:type="auto"/>
            <w:noWrap/>
            <w:hideMark/>
          </w:tcPr>
          <w:p w14:paraId="3CAE142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0,94</w:t>
            </w:r>
          </w:p>
        </w:tc>
        <w:tc>
          <w:tcPr>
            <w:tcW w:w="0" w:type="auto"/>
            <w:noWrap/>
            <w:hideMark/>
          </w:tcPr>
          <w:p w14:paraId="7D470FE6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1,27</w:t>
            </w:r>
          </w:p>
        </w:tc>
        <w:tc>
          <w:tcPr>
            <w:tcW w:w="0" w:type="auto"/>
            <w:noWrap/>
            <w:hideMark/>
          </w:tcPr>
          <w:p w14:paraId="2A39E98F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1,26</w:t>
            </w:r>
          </w:p>
        </w:tc>
        <w:tc>
          <w:tcPr>
            <w:tcW w:w="0" w:type="auto"/>
            <w:noWrap/>
            <w:hideMark/>
          </w:tcPr>
          <w:p w14:paraId="0AC1E84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1,28</w:t>
            </w:r>
          </w:p>
        </w:tc>
        <w:tc>
          <w:tcPr>
            <w:tcW w:w="0" w:type="auto"/>
            <w:noWrap/>
            <w:hideMark/>
          </w:tcPr>
          <w:p w14:paraId="4BF95AD0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1,35</w:t>
            </w:r>
          </w:p>
        </w:tc>
        <w:tc>
          <w:tcPr>
            <w:tcW w:w="0" w:type="auto"/>
            <w:noWrap/>
            <w:hideMark/>
          </w:tcPr>
          <w:p w14:paraId="381DC80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1,27</w:t>
            </w:r>
          </w:p>
        </w:tc>
        <w:tc>
          <w:tcPr>
            <w:tcW w:w="0" w:type="auto"/>
            <w:noWrap/>
            <w:hideMark/>
          </w:tcPr>
          <w:p w14:paraId="698FDF6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1,28</w:t>
            </w:r>
          </w:p>
        </w:tc>
        <w:tc>
          <w:tcPr>
            <w:tcW w:w="0" w:type="auto"/>
            <w:noWrap/>
            <w:hideMark/>
          </w:tcPr>
          <w:p w14:paraId="4F796B7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1,19</w:t>
            </w:r>
          </w:p>
        </w:tc>
        <w:tc>
          <w:tcPr>
            <w:tcW w:w="0" w:type="auto"/>
            <w:noWrap/>
            <w:hideMark/>
          </w:tcPr>
          <w:p w14:paraId="001CD5A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1,18</w:t>
            </w:r>
          </w:p>
        </w:tc>
        <w:tc>
          <w:tcPr>
            <w:tcW w:w="0" w:type="auto"/>
            <w:noWrap/>
            <w:hideMark/>
          </w:tcPr>
          <w:p w14:paraId="6D3C3EB4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1,31</w:t>
            </w:r>
          </w:p>
        </w:tc>
        <w:tc>
          <w:tcPr>
            <w:tcW w:w="0" w:type="auto"/>
            <w:noWrap/>
            <w:hideMark/>
          </w:tcPr>
          <w:p w14:paraId="3B3E689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1,26</w:t>
            </w:r>
          </w:p>
        </w:tc>
        <w:tc>
          <w:tcPr>
            <w:tcW w:w="0" w:type="auto"/>
            <w:noWrap/>
            <w:hideMark/>
          </w:tcPr>
          <w:p w14:paraId="643F51FA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1,30</w:t>
            </w:r>
          </w:p>
        </w:tc>
      </w:tr>
      <w:tr w:rsidR="004C6759" w:rsidRPr="00CE0DF6" w14:paraId="542730E4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A7B653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35</w:t>
            </w:r>
          </w:p>
        </w:tc>
        <w:tc>
          <w:tcPr>
            <w:tcW w:w="0" w:type="auto"/>
            <w:noWrap/>
            <w:hideMark/>
          </w:tcPr>
          <w:p w14:paraId="290A8285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1,36</w:t>
            </w:r>
          </w:p>
        </w:tc>
        <w:tc>
          <w:tcPr>
            <w:tcW w:w="0" w:type="auto"/>
            <w:noWrap/>
            <w:hideMark/>
          </w:tcPr>
          <w:p w14:paraId="133DDF2B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1,38</w:t>
            </w:r>
          </w:p>
        </w:tc>
        <w:tc>
          <w:tcPr>
            <w:tcW w:w="0" w:type="auto"/>
            <w:noWrap/>
            <w:hideMark/>
          </w:tcPr>
          <w:p w14:paraId="47A72699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1,40</w:t>
            </w:r>
          </w:p>
        </w:tc>
        <w:tc>
          <w:tcPr>
            <w:tcW w:w="0" w:type="auto"/>
            <w:noWrap/>
            <w:hideMark/>
          </w:tcPr>
          <w:p w14:paraId="72809B5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1,36</w:t>
            </w:r>
          </w:p>
        </w:tc>
        <w:tc>
          <w:tcPr>
            <w:tcW w:w="0" w:type="auto"/>
            <w:noWrap/>
            <w:hideMark/>
          </w:tcPr>
          <w:p w14:paraId="4AD437B0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1,43</w:t>
            </w:r>
          </w:p>
        </w:tc>
        <w:tc>
          <w:tcPr>
            <w:tcW w:w="0" w:type="auto"/>
            <w:noWrap/>
            <w:hideMark/>
          </w:tcPr>
          <w:p w14:paraId="4A69481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1,31</w:t>
            </w:r>
          </w:p>
        </w:tc>
        <w:tc>
          <w:tcPr>
            <w:tcW w:w="0" w:type="auto"/>
            <w:noWrap/>
            <w:hideMark/>
          </w:tcPr>
          <w:p w14:paraId="44002699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1,41</w:t>
            </w:r>
          </w:p>
        </w:tc>
        <w:tc>
          <w:tcPr>
            <w:tcW w:w="0" w:type="auto"/>
            <w:noWrap/>
            <w:hideMark/>
          </w:tcPr>
          <w:p w14:paraId="54D59FE9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1,35</w:t>
            </w:r>
          </w:p>
        </w:tc>
        <w:tc>
          <w:tcPr>
            <w:tcW w:w="0" w:type="auto"/>
            <w:noWrap/>
            <w:hideMark/>
          </w:tcPr>
          <w:p w14:paraId="22648FC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1,30</w:t>
            </w:r>
          </w:p>
        </w:tc>
        <w:tc>
          <w:tcPr>
            <w:tcW w:w="0" w:type="auto"/>
            <w:noWrap/>
            <w:hideMark/>
          </w:tcPr>
          <w:p w14:paraId="06ED835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1,39</w:t>
            </w:r>
          </w:p>
        </w:tc>
        <w:tc>
          <w:tcPr>
            <w:tcW w:w="0" w:type="auto"/>
            <w:noWrap/>
            <w:hideMark/>
          </w:tcPr>
          <w:p w14:paraId="60D56318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1,34</w:t>
            </w:r>
          </w:p>
        </w:tc>
        <w:tc>
          <w:tcPr>
            <w:tcW w:w="0" w:type="auto"/>
            <w:noWrap/>
            <w:hideMark/>
          </w:tcPr>
          <w:p w14:paraId="7547878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1,34</w:t>
            </w:r>
          </w:p>
        </w:tc>
      </w:tr>
      <w:tr w:rsidR="004C6759" w:rsidRPr="00CE0DF6" w14:paraId="1171B792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E8B7590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lastRenderedPageBreak/>
              <w:t>36</w:t>
            </w:r>
          </w:p>
        </w:tc>
        <w:tc>
          <w:tcPr>
            <w:tcW w:w="0" w:type="auto"/>
            <w:noWrap/>
            <w:hideMark/>
          </w:tcPr>
          <w:p w14:paraId="472A143E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1,13</w:t>
            </w:r>
          </w:p>
        </w:tc>
        <w:tc>
          <w:tcPr>
            <w:tcW w:w="0" w:type="auto"/>
            <w:noWrap/>
            <w:hideMark/>
          </w:tcPr>
          <w:p w14:paraId="34575CF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1,19</w:t>
            </w:r>
          </w:p>
        </w:tc>
        <w:tc>
          <w:tcPr>
            <w:tcW w:w="0" w:type="auto"/>
            <w:noWrap/>
            <w:hideMark/>
          </w:tcPr>
          <w:p w14:paraId="16969D1E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1,03</w:t>
            </w:r>
          </w:p>
        </w:tc>
        <w:tc>
          <w:tcPr>
            <w:tcW w:w="0" w:type="auto"/>
            <w:noWrap/>
            <w:hideMark/>
          </w:tcPr>
          <w:p w14:paraId="2B164784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1,16</w:t>
            </w:r>
          </w:p>
        </w:tc>
        <w:tc>
          <w:tcPr>
            <w:tcW w:w="0" w:type="auto"/>
            <w:noWrap/>
            <w:hideMark/>
          </w:tcPr>
          <w:p w14:paraId="10C24E9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0,95</w:t>
            </w:r>
          </w:p>
        </w:tc>
        <w:tc>
          <w:tcPr>
            <w:tcW w:w="0" w:type="auto"/>
            <w:noWrap/>
            <w:hideMark/>
          </w:tcPr>
          <w:p w14:paraId="094E0D8A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1,17</w:t>
            </w:r>
          </w:p>
        </w:tc>
        <w:tc>
          <w:tcPr>
            <w:tcW w:w="0" w:type="auto"/>
            <w:noWrap/>
            <w:hideMark/>
          </w:tcPr>
          <w:p w14:paraId="126A2554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1,03</w:t>
            </w:r>
          </w:p>
        </w:tc>
        <w:tc>
          <w:tcPr>
            <w:tcW w:w="0" w:type="auto"/>
            <w:noWrap/>
            <w:hideMark/>
          </w:tcPr>
          <w:p w14:paraId="0D26B1DB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1,32</w:t>
            </w:r>
          </w:p>
        </w:tc>
        <w:tc>
          <w:tcPr>
            <w:tcW w:w="0" w:type="auto"/>
            <w:noWrap/>
            <w:hideMark/>
          </w:tcPr>
          <w:p w14:paraId="2081C3BA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1,15</w:t>
            </w:r>
          </w:p>
        </w:tc>
        <w:tc>
          <w:tcPr>
            <w:tcW w:w="0" w:type="auto"/>
            <w:noWrap/>
            <w:hideMark/>
          </w:tcPr>
          <w:p w14:paraId="2D3E6DA5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1,23</w:t>
            </w:r>
          </w:p>
        </w:tc>
        <w:tc>
          <w:tcPr>
            <w:tcW w:w="0" w:type="auto"/>
            <w:noWrap/>
            <w:hideMark/>
          </w:tcPr>
          <w:p w14:paraId="4F0119D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1,29</w:t>
            </w:r>
          </w:p>
        </w:tc>
        <w:tc>
          <w:tcPr>
            <w:tcW w:w="0" w:type="auto"/>
            <w:noWrap/>
            <w:hideMark/>
          </w:tcPr>
          <w:p w14:paraId="7848870B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1,28</w:t>
            </w:r>
          </w:p>
        </w:tc>
      </w:tr>
      <w:tr w:rsidR="004C6759" w:rsidRPr="00CE0DF6" w14:paraId="0E4D831F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9C1835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37</w:t>
            </w:r>
          </w:p>
        </w:tc>
        <w:tc>
          <w:tcPr>
            <w:tcW w:w="0" w:type="auto"/>
            <w:noWrap/>
            <w:hideMark/>
          </w:tcPr>
          <w:p w14:paraId="49597D9F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1,94</w:t>
            </w:r>
          </w:p>
        </w:tc>
        <w:tc>
          <w:tcPr>
            <w:tcW w:w="0" w:type="auto"/>
            <w:noWrap/>
            <w:hideMark/>
          </w:tcPr>
          <w:p w14:paraId="09352AD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2,05</w:t>
            </w:r>
          </w:p>
        </w:tc>
        <w:tc>
          <w:tcPr>
            <w:tcW w:w="0" w:type="auto"/>
            <w:noWrap/>
            <w:hideMark/>
          </w:tcPr>
          <w:p w14:paraId="57B900B3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2,03</w:t>
            </w:r>
          </w:p>
        </w:tc>
        <w:tc>
          <w:tcPr>
            <w:tcW w:w="0" w:type="auto"/>
            <w:noWrap/>
            <w:hideMark/>
          </w:tcPr>
          <w:p w14:paraId="6F5CAC4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2,02</w:t>
            </w:r>
          </w:p>
        </w:tc>
        <w:tc>
          <w:tcPr>
            <w:tcW w:w="0" w:type="auto"/>
            <w:noWrap/>
            <w:hideMark/>
          </w:tcPr>
          <w:p w14:paraId="5149935B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2,31</w:t>
            </w:r>
          </w:p>
        </w:tc>
        <w:tc>
          <w:tcPr>
            <w:tcW w:w="0" w:type="auto"/>
            <w:noWrap/>
            <w:hideMark/>
          </w:tcPr>
          <w:p w14:paraId="0EA6DE35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2,42</w:t>
            </w:r>
          </w:p>
        </w:tc>
        <w:tc>
          <w:tcPr>
            <w:tcW w:w="0" w:type="auto"/>
            <w:noWrap/>
            <w:hideMark/>
          </w:tcPr>
          <w:p w14:paraId="32A74A0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2,46</w:t>
            </w:r>
          </w:p>
        </w:tc>
        <w:tc>
          <w:tcPr>
            <w:tcW w:w="0" w:type="auto"/>
            <w:noWrap/>
            <w:hideMark/>
          </w:tcPr>
          <w:p w14:paraId="56D0DAC5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2,52</w:t>
            </w:r>
          </w:p>
        </w:tc>
        <w:tc>
          <w:tcPr>
            <w:tcW w:w="0" w:type="auto"/>
            <w:noWrap/>
            <w:hideMark/>
          </w:tcPr>
          <w:p w14:paraId="25658FAF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2,57</w:t>
            </w:r>
          </w:p>
        </w:tc>
        <w:tc>
          <w:tcPr>
            <w:tcW w:w="0" w:type="auto"/>
            <w:noWrap/>
            <w:hideMark/>
          </w:tcPr>
          <w:p w14:paraId="4445F76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2,48</w:t>
            </w:r>
          </w:p>
        </w:tc>
        <w:tc>
          <w:tcPr>
            <w:tcW w:w="0" w:type="auto"/>
            <w:noWrap/>
            <w:hideMark/>
          </w:tcPr>
          <w:p w14:paraId="4B31FC0B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2,22</w:t>
            </w:r>
          </w:p>
        </w:tc>
        <w:tc>
          <w:tcPr>
            <w:tcW w:w="0" w:type="auto"/>
            <w:noWrap/>
            <w:hideMark/>
          </w:tcPr>
          <w:p w14:paraId="579F1DF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2,28</w:t>
            </w:r>
          </w:p>
        </w:tc>
      </w:tr>
      <w:tr w:rsidR="004C6759" w:rsidRPr="00CE0DF6" w14:paraId="4653E107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EABEF70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38</w:t>
            </w:r>
          </w:p>
        </w:tc>
        <w:tc>
          <w:tcPr>
            <w:tcW w:w="0" w:type="auto"/>
            <w:noWrap/>
            <w:hideMark/>
          </w:tcPr>
          <w:p w14:paraId="350D77DA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1,74</w:t>
            </w:r>
          </w:p>
        </w:tc>
        <w:tc>
          <w:tcPr>
            <w:tcW w:w="0" w:type="auto"/>
            <w:noWrap/>
            <w:hideMark/>
          </w:tcPr>
          <w:p w14:paraId="60BBA9B4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1,70</w:t>
            </w:r>
          </w:p>
        </w:tc>
        <w:tc>
          <w:tcPr>
            <w:tcW w:w="0" w:type="auto"/>
            <w:noWrap/>
            <w:hideMark/>
          </w:tcPr>
          <w:p w14:paraId="1A6A517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1,73</w:t>
            </w:r>
          </w:p>
        </w:tc>
        <w:tc>
          <w:tcPr>
            <w:tcW w:w="0" w:type="auto"/>
            <w:noWrap/>
            <w:hideMark/>
          </w:tcPr>
          <w:p w14:paraId="7BC4B585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1,69</w:t>
            </w:r>
          </w:p>
        </w:tc>
        <w:tc>
          <w:tcPr>
            <w:tcW w:w="0" w:type="auto"/>
            <w:noWrap/>
            <w:hideMark/>
          </w:tcPr>
          <w:p w14:paraId="4474A75A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2,61</w:t>
            </w:r>
          </w:p>
        </w:tc>
        <w:tc>
          <w:tcPr>
            <w:tcW w:w="0" w:type="auto"/>
            <w:noWrap/>
            <w:hideMark/>
          </w:tcPr>
          <w:p w14:paraId="4A45013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2,34</w:t>
            </w:r>
          </w:p>
        </w:tc>
        <w:tc>
          <w:tcPr>
            <w:tcW w:w="0" w:type="auto"/>
            <w:noWrap/>
            <w:hideMark/>
          </w:tcPr>
          <w:p w14:paraId="544D36F5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1,75</w:t>
            </w:r>
          </w:p>
        </w:tc>
        <w:tc>
          <w:tcPr>
            <w:tcW w:w="0" w:type="auto"/>
            <w:noWrap/>
            <w:hideMark/>
          </w:tcPr>
          <w:p w14:paraId="31423EE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1,69</w:t>
            </w:r>
          </w:p>
        </w:tc>
        <w:tc>
          <w:tcPr>
            <w:tcW w:w="0" w:type="auto"/>
            <w:noWrap/>
            <w:hideMark/>
          </w:tcPr>
          <w:p w14:paraId="55730A77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1,69</w:t>
            </w:r>
          </w:p>
        </w:tc>
        <w:tc>
          <w:tcPr>
            <w:tcW w:w="0" w:type="auto"/>
            <w:noWrap/>
            <w:hideMark/>
          </w:tcPr>
          <w:p w14:paraId="3965511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1,82</w:t>
            </w:r>
          </w:p>
        </w:tc>
        <w:tc>
          <w:tcPr>
            <w:tcW w:w="0" w:type="auto"/>
            <w:noWrap/>
            <w:hideMark/>
          </w:tcPr>
          <w:p w14:paraId="7EE3F135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1,78</w:t>
            </w:r>
          </w:p>
        </w:tc>
        <w:tc>
          <w:tcPr>
            <w:tcW w:w="0" w:type="auto"/>
            <w:noWrap/>
            <w:hideMark/>
          </w:tcPr>
          <w:p w14:paraId="09A97E0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2,18</w:t>
            </w:r>
          </w:p>
        </w:tc>
      </w:tr>
      <w:tr w:rsidR="004C6759" w:rsidRPr="00CE0DF6" w14:paraId="11935DE9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noWrap/>
            <w:hideMark/>
          </w:tcPr>
          <w:p w14:paraId="1AEC9C44" w14:textId="77777777" w:rsidR="004C6759" w:rsidRPr="00CE0DF6" w:rsidRDefault="004C6759" w:rsidP="004C6759">
            <w:pPr>
              <w:suppressAutoHyphens w:val="0"/>
              <w:rPr>
                <w:color w:val="000000"/>
              </w:rPr>
            </w:pPr>
            <w:r w:rsidRPr="00CE0DF6">
              <w:rPr>
                <w:color w:val="000000"/>
              </w:rPr>
              <w:t>CDI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0233A490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1,05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123CE33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1,00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44E5394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1,16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28D24AA8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1,05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2686D2EB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1,11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1D564A9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1,16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1277D50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1,11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1A33348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1,21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3973A6A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1,11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24CCBBD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1,05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5D5008C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1,04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626D2E3A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1,12</w:t>
            </w:r>
          </w:p>
        </w:tc>
      </w:tr>
    </w:tbl>
    <w:p w14:paraId="5D866A44" w14:textId="77777777" w:rsidR="0011101A" w:rsidRPr="00CE0DF6" w:rsidRDefault="004C6759" w:rsidP="00441F4D">
      <w:pPr>
        <w:pStyle w:val="Fonte"/>
      </w:pPr>
      <w:r w:rsidRPr="00CE0DF6">
        <w:t>Fonte: Dados da pesquisa</w:t>
      </w:r>
    </w:p>
    <w:p w14:paraId="08A79C81" w14:textId="77777777" w:rsidR="004C6759" w:rsidRPr="00CE0DF6" w:rsidRDefault="004C6759" w:rsidP="00441F4D">
      <w:pPr>
        <w:pStyle w:val="Legenda"/>
      </w:pPr>
      <w:r w:rsidRPr="00CE0DF6">
        <w:t xml:space="preserve">Tabela 02 – Apuração </w:t>
      </w:r>
      <w:r w:rsidR="00FC115E" w:rsidRPr="00CE0DF6">
        <w:rPr>
          <w:i/>
        </w:rPr>
        <w:t>Spread</w:t>
      </w:r>
      <w:r w:rsidR="00C072AB" w:rsidRPr="00CE0DF6">
        <w:rPr>
          <w:i/>
        </w:rPr>
        <w:t xml:space="preserve"> </w:t>
      </w:r>
      <w:r w:rsidR="009A46BD" w:rsidRPr="00CE0DF6">
        <w:rPr>
          <w:i/>
        </w:rPr>
        <w:t>ex-post</w:t>
      </w:r>
      <w:r w:rsidRPr="00CE0DF6">
        <w:t xml:space="preserve"> 2017 (valores em percentuais)</w:t>
      </w:r>
    </w:p>
    <w:tbl>
      <w:tblPr>
        <w:tblStyle w:val="TabelaSimples1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"/>
        <w:gridCol w:w="566"/>
        <w:gridCol w:w="566"/>
        <w:gridCol w:w="594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4C6759" w:rsidRPr="00CE0DF6" w14:paraId="63BA9CE5" w14:textId="77777777" w:rsidTr="008C4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noWrap/>
            <w:hideMark/>
          </w:tcPr>
          <w:p w14:paraId="212BC6A0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Coop.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276F9FB9" w14:textId="77777777" w:rsidR="004C6759" w:rsidRPr="00CE0DF6" w:rsidRDefault="004C6759" w:rsidP="004C6759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Jan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004F4D82" w14:textId="77777777" w:rsidR="004C6759" w:rsidRPr="00CE0DF6" w:rsidRDefault="004C6759" w:rsidP="004C6759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Fev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7D5D2AC5" w14:textId="77777777" w:rsidR="004C6759" w:rsidRPr="00CE0DF6" w:rsidRDefault="004C6759" w:rsidP="004C6759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Mar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7A3ED0C2" w14:textId="77777777" w:rsidR="004C6759" w:rsidRPr="00CE0DF6" w:rsidRDefault="004C6759" w:rsidP="004C6759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Abr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56DBA12E" w14:textId="77777777" w:rsidR="004C6759" w:rsidRPr="00CE0DF6" w:rsidRDefault="004C6759" w:rsidP="004C6759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Mai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42C3418B" w14:textId="77777777" w:rsidR="004C6759" w:rsidRPr="00CE0DF6" w:rsidRDefault="004C6759" w:rsidP="004C6759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Jun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57B6578C" w14:textId="77777777" w:rsidR="004C6759" w:rsidRPr="00CE0DF6" w:rsidRDefault="004C6759" w:rsidP="004C6759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Jul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09497ED6" w14:textId="77777777" w:rsidR="004C6759" w:rsidRPr="00CE0DF6" w:rsidRDefault="004C6759" w:rsidP="004C6759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Ago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63939D93" w14:textId="77777777" w:rsidR="004C6759" w:rsidRPr="00CE0DF6" w:rsidRDefault="004C6759" w:rsidP="004C6759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Set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3110F555" w14:textId="77777777" w:rsidR="004C6759" w:rsidRPr="00CE0DF6" w:rsidRDefault="004C6759" w:rsidP="004C6759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Out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72A08B0D" w14:textId="77777777" w:rsidR="004C6759" w:rsidRPr="00CE0DF6" w:rsidRDefault="004C6759" w:rsidP="004C6759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Nov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14037560" w14:textId="77777777" w:rsidR="004C6759" w:rsidRPr="00CE0DF6" w:rsidRDefault="004C6759" w:rsidP="004C6759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Dez</w:t>
            </w:r>
          </w:p>
        </w:tc>
      </w:tr>
      <w:tr w:rsidR="004C6759" w:rsidRPr="00CE0DF6" w14:paraId="271A2473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21DFCD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01</w:t>
            </w:r>
          </w:p>
        </w:tc>
        <w:tc>
          <w:tcPr>
            <w:tcW w:w="0" w:type="auto"/>
            <w:noWrap/>
            <w:hideMark/>
          </w:tcPr>
          <w:p w14:paraId="7393707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1,23</w:t>
            </w:r>
          </w:p>
        </w:tc>
        <w:tc>
          <w:tcPr>
            <w:tcW w:w="0" w:type="auto"/>
            <w:noWrap/>
            <w:hideMark/>
          </w:tcPr>
          <w:p w14:paraId="7A4DAF5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1,25</w:t>
            </w:r>
          </w:p>
        </w:tc>
        <w:tc>
          <w:tcPr>
            <w:tcW w:w="0" w:type="auto"/>
            <w:noWrap/>
            <w:hideMark/>
          </w:tcPr>
          <w:p w14:paraId="114D56A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1,40</w:t>
            </w:r>
          </w:p>
        </w:tc>
        <w:tc>
          <w:tcPr>
            <w:tcW w:w="0" w:type="auto"/>
            <w:noWrap/>
            <w:hideMark/>
          </w:tcPr>
          <w:p w14:paraId="5F01423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1,60</w:t>
            </w:r>
          </w:p>
        </w:tc>
        <w:tc>
          <w:tcPr>
            <w:tcW w:w="0" w:type="auto"/>
            <w:noWrap/>
            <w:hideMark/>
          </w:tcPr>
          <w:p w14:paraId="4E562F1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1,59</w:t>
            </w:r>
          </w:p>
        </w:tc>
        <w:tc>
          <w:tcPr>
            <w:tcW w:w="0" w:type="auto"/>
            <w:noWrap/>
            <w:hideMark/>
          </w:tcPr>
          <w:p w14:paraId="5B5A6465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1,72</w:t>
            </w:r>
          </w:p>
        </w:tc>
        <w:tc>
          <w:tcPr>
            <w:tcW w:w="0" w:type="auto"/>
            <w:noWrap/>
            <w:hideMark/>
          </w:tcPr>
          <w:p w14:paraId="35CA500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1,80</w:t>
            </w:r>
          </w:p>
        </w:tc>
        <w:tc>
          <w:tcPr>
            <w:tcW w:w="0" w:type="auto"/>
            <w:noWrap/>
            <w:hideMark/>
          </w:tcPr>
          <w:p w14:paraId="2D6C23F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1,56</w:t>
            </w:r>
          </w:p>
        </w:tc>
        <w:tc>
          <w:tcPr>
            <w:tcW w:w="0" w:type="auto"/>
            <w:noWrap/>
            <w:hideMark/>
          </w:tcPr>
          <w:p w14:paraId="28AD4A6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1,47</w:t>
            </w:r>
          </w:p>
        </w:tc>
        <w:tc>
          <w:tcPr>
            <w:tcW w:w="0" w:type="auto"/>
            <w:noWrap/>
            <w:hideMark/>
          </w:tcPr>
          <w:p w14:paraId="1B0CDCD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1,27</w:t>
            </w:r>
          </w:p>
        </w:tc>
        <w:tc>
          <w:tcPr>
            <w:tcW w:w="0" w:type="auto"/>
            <w:noWrap/>
            <w:hideMark/>
          </w:tcPr>
          <w:p w14:paraId="5780E225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1,41</w:t>
            </w:r>
          </w:p>
        </w:tc>
        <w:tc>
          <w:tcPr>
            <w:tcW w:w="0" w:type="auto"/>
            <w:noWrap/>
            <w:hideMark/>
          </w:tcPr>
          <w:p w14:paraId="06708E9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1,35</w:t>
            </w:r>
          </w:p>
        </w:tc>
      </w:tr>
      <w:tr w:rsidR="004C6759" w:rsidRPr="00CE0DF6" w14:paraId="1EDA2AEF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F5061A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02</w:t>
            </w:r>
          </w:p>
        </w:tc>
        <w:tc>
          <w:tcPr>
            <w:tcW w:w="0" w:type="auto"/>
            <w:noWrap/>
            <w:hideMark/>
          </w:tcPr>
          <w:p w14:paraId="42F7E15F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0,52</w:t>
            </w:r>
          </w:p>
        </w:tc>
        <w:tc>
          <w:tcPr>
            <w:tcW w:w="0" w:type="auto"/>
            <w:noWrap/>
            <w:hideMark/>
          </w:tcPr>
          <w:p w14:paraId="3A8DCFC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0,58</w:t>
            </w:r>
          </w:p>
        </w:tc>
        <w:tc>
          <w:tcPr>
            <w:tcW w:w="0" w:type="auto"/>
            <w:noWrap/>
            <w:hideMark/>
          </w:tcPr>
          <w:p w14:paraId="6D67FB9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0,59</w:t>
            </w:r>
          </w:p>
        </w:tc>
        <w:tc>
          <w:tcPr>
            <w:tcW w:w="0" w:type="auto"/>
            <w:noWrap/>
            <w:hideMark/>
          </w:tcPr>
          <w:p w14:paraId="492B15C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0,74</w:t>
            </w:r>
          </w:p>
        </w:tc>
        <w:tc>
          <w:tcPr>
            <w:tcW w:w="0" w:type="auto"/>
            <w:noWrap/>
            <w:hideMark/>
          </w:tcPr>
          <w:p w14:paraId="14EFA2B4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0,69</w:t>
            </w:r>
          </w:p>
        </w:tc>
        <w:tc>
          <w:tcPr>
            <w:tcW w:w="0" w:type="auto"/>
            <w:noWrap/>
            <w:hideMark/>
          </w:tcPr>
          <w:p w14:paraId="48418F55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0,77</w:t>
            </w:r>
          </w:p>
        </w:tc>
        <w:tc>
          <w:tcPr>
            <w:tcW w:w="0" w:type="auto"/>
            <w:noWrap/>
            <w:hideMark/>
          </w:tcPr>
          <w:p w14:paraId="162495B6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0,87</w:t>
            </w:r>
          </w:p>
        </w:tc>
        <w:tc>
          <w:tcPr>
            <w:tcW w:w="0" w:type="auto"/>
            <w:noWrap/>
            <w:hideMark/>
          </w:tcPr>
          <w:p w14:paraId="149014D4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0,83</w:t>
            </w:r>
          </w:p>
        </w:tc>
        <w:tc>
          <w:tcPr>
            <w:tcW w:w="0" w:type="auto"/>
            <w:noWrap/>
            <w:hideMark/>
          </w:tcPr>
          <w:p w14:paraId="767BB4D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0,88</w:t>
            </w:r>
          </w:p>
        </w:tc>
        <w:tc>
          <w:tcPr>
            <w:tcW w:w="0" w:type="auto"/>
            <w:noWrap/>
            <w:hideMark/>
          </w:tcPr>
          <w:p w14:paraId="02D5CCA4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0,89</w:t>
            </w:r>
          </w:p>
        </w:tc>
        <w:tc>
          <w:tcPr>
            <w:tcW w:w="0" w:type="auto"/>
            <w:noWrap/>
            <w:hideMark/>
          </w:tcPr>
          <w:p w14:paraId="5F1860F4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0,89</w:t>
            </w:r>
          </w:p>
        </w:tc>
        <w:tc>
          <w:tcPr>
            <w:tcW w:w="0" w:type="auto"/>
            <w:noWrap/>
            <w:hideMark/>
          </w:tcPr>
          <w:p w14:paraId="454C656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1,02</w:t>
            </w:r>
          </w:p>
        </w:tc>
      </w:tr>
      <w:tr w:rsidR="004C6759" w:rsidRPr="00CE0DF6" w14:paraId="68CD60B1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ADCD7F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03</w:t>
            </w:r>
          </w:p>
        </w:tc>
        <w:tc>
          <w:tcPr>
            <w:tcW w:w="0" w:type="auto"/>
            <w:noWrap/>
            <w:hideMark/>
          </w:tcPr>
          <w:p w14:paraId="50B13D3B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0,87</w:t>
            </w:r>
          </w:p>
        </w:tc>
        <w:tc>
          <w:tcPr>
            <w:tcW w:w="0" w:type="auto"/>
            <w:noWrap/>
            <w:hideMark/>
          </w:tcPr>
          <w:p w14:paraId="3A86CDD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0,81</w:t>
            </w:r>
          </w:p>
        </w:tc>
        <w:tc>
          <w:tcPr>
            <w:tcW w:w="0" w:type="auto"/>
            <w:noWrap/>
            <w:hideMark/>
          </w:tcPr>
          <w:p w14:paraId="6093569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0,86</w:t>
            </w:r>
          </w:p>
        </w:tc>
        <w:tc>
          <w:tcPr>
            <w:tcW w:w="0" w:type="auto"/>
            <w:noWrap/>
            <w:hideMark/>
          </w:tcPr>
          <w:p w14:paraId="0F6CF1F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1,02</w:t>
            </w:r>
          </w:p>
        </w:tc>
        <w:tc>
          <w:tcPr>
            <w:tcW w:w="0" w:type="auto"/>
            <w:noWrap/>
            <w:hideMark/>
          </w:tcPr>
          <w:p w14:paraId="618C2D4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0,96</w:t>
            </w:r>
          </w:p>
        </w:tc>
        <w:tc>
          <w:tcPr>
            <w:tcW w:w="0" w:type="auto"/>
            <w:noWrap/>
            <w:hideMark/>
          </w:tcPr>
          <w:p w14:paraId="59B3049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1,08</w:t>
            </w:r>
          </w:p>
        </w:tc>
        <w:tc>
          <w:tcPr>
            <w:tcW w:w="0" w:type="auto"/>
            <w:noWrap/>
            <w:hideMark/>
          </w:tcPr>
          <w:p w14:paraId="43C40D5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1,35</w:t>
            </w:r>
          </w:p>
        </w:tc>
        <w:tc>
          <w:tcPr>
            <w:tcW w:w="0" w:type="auto"/>
            <w:noWrap/>
            <w:hideMark/>
          </w:tcPr>
          <w:p w14:paraId="53409F7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1,21</w:t>
            </w:r>
          </w:p>
        </w:tc>
        <w:tc>
          <w:tcPr>
            <w:tcW w:w="0" w:type="auto"/>
            <w:noWrap/>
            <w:hideMark/>
          </w:tcPr>
          <w:p w14:paraId="71318DE9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1,20</w:t>
            </w:r>
          </w:p>
        </w:tc>
        <w:tc>
          <w:tcPr>
            <w:tcW w:w="0" w:type="auto"/>
            <w:noWrap/>
            <w:hideMark/>
          </w:tcPr>
          <w:p w14:paraId="151E1803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1,38</w:t>
            </w:r>
          </w:p>
        </w:tc>
        <w:tc>
          <w:tcPr>
            <w:tcW w:w="0" w:type="auto"/>
            <w:noWrap/>
            <w:hideMark/>
          </w:tcPr>
          <w:p w14:paraId="3E8BE203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1,21</w:t>
            </w:r>
          </w:p>
        </w:tc>
        <w:tc>
          <w:tcPr>
            <w:tcW w:w="0" w:type="auto"/>
            <w:noWrap/>
            <w:hideMark/>
          </w:tcPr>
          <w:p w14:paraId="176A6C6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1,34</w:t>
            </w:r>
          </w:p>
        </w:tc>
      </w:tr>
      <w:tr w:rsidR="004C6759" w:rsidRPr="00CE0DF6" w14:paraId="3A09AE43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0345C3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04</w:t>
            </w:r>
          </w:p>
        </w:tc>
        <w:tc>
          <w:tcPr>
            <w:tcW w:w="0" w:type="auto"/>
            <w:noWrap/>
            <w:hideMark/>
          </w:tcPr>
          <w:p w14:paraId="5A980D0D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1,17</w:t>
            </w:r>
          </w:p>
        </w:tc>
        <w:tc>
          <w:tcPr>
            <w:tcW w:w="0" w:type="auto"/>
            <w:noWrap/>
            <w:hideMark/>
          </w:tcPr>
          <w:p w14:paraId="163982F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1,15</w:t>
            </w:r>
          </w:p>
        </w:tc>
        <w:tc>
          <w:tcPr>
            <w:tcW w:w="0" w:type="auto"/>
            <w:noWrap/>
            <w:hideMark/>
          </w:tcPr>
          <w:p w14:paraId="37611B8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1,27</w:t>
            </w:r>
          </w:p>
        </w:tc>
        <w:tc>
          <w:tcPr>
            <w:tcW w:w="0" w:type="auto"/>
            <w:noWrap/>
            <w:hideMark/>
          </w:tcPr>
          <w:p w14:paraId="236940C4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1,45</w:t>
            </w:r>
          </w:p>
        </w:tc>
        <w:tc>
          <w:tcPr>
            <w:tcW w:w="0" w:type="auto"/>
            <w:noWrap/>
            <w:hideMark/>
          </w:tcPr>
          <w:p w14:paraId="17E6605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1,48</w:t>
            </w:r>
          </w:p>
        </w:tc>
        <w:tc>
          <w:tcPr>
            <w:tcW w:w="0" w:type="auto"/>
            <w:noWrap/>
            <w:hideMark/>
          </w:tcPr>
          <w:p w14:paraId="7C09D75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1,39</w:t>
            </w:r>
          </w:p>
        </w:tc>
        <w:tc>
          <w:tcPr>
            <w:tcW w:w="0" w:type="auto"/>
            <w:noWrap/>
            <w:hideMark/>
          </w:tcPr>
          <w:p w14:paraId="2097359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1,43</w:t>
            </w:r>
          </w:p>
        </w:tc>
        <w:tc>
          <w:tcPr>
            <w:tcW w:w="0" w:type="auto"/>
            <w:noWrap/>
            <w:hideMark/>
          </w:tcPr>
          <w:p w14:paraId="63EFCDFA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1,42</w:t>
            </w:r>
          </w:p>
        </w:tc>
        <w:tc>
          <w:tcPr>
            <w:tcW w:w="0" w:type="auto"/>
            <w:noWrap/>
            <w:hideMark/>
          </w:tcPr>
          <w:p w14:paraId="01BDCDC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1,51</w:t>
            </w:r>
          </w:p>
        </w:tc>
        <w:tc>
          <w:tcPr>
            <w:tcW w:w="0" w:type="auto"/>
            <w:noWrap/>
            <w:hideMark/>
          </w:tcPr>
          <w:p w14:paraId="698C42F4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1,43</w:t>
            </w:r>
          </w:p>
        </w:tc>
        <w:tc>
          <w:tcPr>
            <w:tcW w:w="0" w:type="auto"/>
            <w:noWrap/>
            <w:hideMark/>
          </w:tcPr>
          <w:p w14:paraId="44F1678E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1,44</w:t>
            </w:r>
          </w:p>
        </w:tc>
        <w:tc>
          <w:tcPr>
            <w:tcW w:w="0" w:type="auto"/>
            <w:noWrap/>
            <w:hideMark/>
          </w:tcPr>
          <w:p w14:paraId="7C1E860D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1,54</w:t>
            </w:r>
          </w:p>
        </w:tc>
      </w:tr>
      <w:tr w:rsidR="004C6759" w:rsidRPr="00CE0DF6" w14:paraId="5A32EDE1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06F1ED4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05</w:t>
            </w:r>
          </w:p>
        </w:tc>
        <w:tc>
          <w:tcPr>
            <w:tcW w:w="0" w:type="auto"/>
            <w:noWrap/>
            <w:hideMark/>
          </w:tcPr>
          <w:p w14:paraId="61FE605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0,96</w:t>
            </w:r>
          </w:p>
        </w:tc>
        <w:tc>
          <w:tcPr>
            <w:tcW w:w="0" w:type="auto"/>
            <w:noWrap/>
            <w:hideMark/>
          </w:tcPr>
          <w:p w14:paraId="76C3B63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0,98</w:t>
            </w:r>
          </w:p>
        </w:tc>
        <w:tc>
          <w:tcPr>
            <w:tcW w:w="0" w:type="auto"/>
            <w:noWrap/>
            <w:hideMark/>
          </w:tcPr>
          <w:p w14:paraId="4D321B1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1,11</w:t>
            </w:r>
          </w:p>
        </w:tc>
        <w:tc>
          <w:tcPr>
            <w:tcW w:w="0" w:type="auto"/>
            <w:noWrap/>
            <w:hideMark/>
          </w:tcPr>
          <w:p w14:paraId="16455948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1,19</w:t>
            </w:r>
          </w:p>
        </w:tc>
        <w:tc>
          <w:tcPr>
            <w:tcW w:w="0" w:type="auto"/>
            <w:noWrap/>
            <w:hideMark/>
          </w:tcPr>
          <w:p w14:paraId="7D7EED8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1,19</w:t>
            </w:r>
          </w:p>
        </w:tc>
        <w:tc>
          <w:tcPr>
            <w:tcW w:w="0" w:type="auto"/>
            <w:noWrap/>
            <w:hideMark/>
          </w:tcPr>
          <w:p w14:paraId="096B5419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1,22</w:t>
            </w:r>
          </w:p>
        </w:tc>
        <w:tc>
          <w:tcPr>
            <w:tcW w:w="0" w:type="auto"/>
            <w:noWrap/>
            <w:hideMark/>
          </w:tcPr>
          <w:p w14:paraId="758606E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1,27</w:t>
            </w:r>
          </w:p>
        </w:tc>
        <w:tc>
          <w:tcPr>
            <w:tcW w:w="0" w:type="auto"/>
            <w:noWrap/>
            <w:hideMark/>
          </w:tcPr>
          <w:p w14:paraId="31C3416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1,25</w:t>
            </w:r>
          </w:p>
        </w:tc>
        <w:tc>
          <w:tcPr>
            <w:tcW w:w="0" w:type="auto"/>
            <w:noWrap/>
            <w:hideMark/>
          </w:tcPr>
          <w:p w14:paraId="2AB1E25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1,17</w:t>
            </w:r>
          </w:p>
        </w:tc>
        <w:tc>
          <w:tcPr>
            <w:tcW w:w="0" w:type="auto"/>
            <w:noWrap/>
            <w:hideMark/>
          </w:tcPr>
          <w:p w14:paraId="0544109A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1,20</w:t>
            </w:r>
          </w:p>
        </w:tc>
        <w:tc>
          <w:tcPr>
            <w:tcW w:w="0" w:type="auto"/>
            <w:noWrap/>
            <w:hideMark/>
          </w:tcPr>
          <w:p w14:paraId="1F3D88E3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1,22</w:t>
            </w:r>
          </w:p>
        </w:tc>
        <w:tc>
          <w:tcPr>
            <w:tcW w:w="0" w:type="auto"/>
            <w:noWrap/>
            <w:hideMark/>
          </w:tcPr>
          <w:p w14:paraId="16B93500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1,28</w:t>
            </w:r>
          </w:p>
        </w:tc>
      </w:tr>
      <w:tr w:rsidR="004C6759" w:rsidRPr="00CE0DF6" w14:paraId="2B2D502F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EDCC95F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06</w:t>
            </w:r>
          </w:p>
        </w:tc>
        <w:tc>
          <w:tcPr>
            <w:tcW w:w="0" w:type="auto"/>
            <w:noWrap/>
            <w:hideMark/>
          </w:tcPr>
          <w:p w14:paraId="27262C4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0,66</w:t>
            </w:r>
          </w:p>
        </w:tc>
        <w:tc>
          <w:tcPr>
            <w:tcW w:w="0" w:type="auto"/>
            <w:noWrap/>
            <w:hideMark/>
          </w:tcPr>
          <w:p w14:paraId="7E7DC036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0,58</w:t>
            </w:r>
          </w:p>
        </w:tc>
        <w:tc>
          <w:tcPr>
            <w:tcW w:w="0" w:type="auto"/>
            <w:noWrap/>
            <w:hideMark/>
          </w:tcPr>
          <w:p w14:paraId="3943D3B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0,64</w:t>
            </w:r>
          </w:p>
        </w:tc>
        <w:tc>
          <w:tcPr>
            <w:tcW w:w="0" w:type="auto"/>
            <w:noWrap/>
            <w:hideMark/>
          </w:tcPr>
          <w:p w14:paraId="7A1D4C1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0,82</w:t>
            </w:r>
          </w:p>
        </w:tc>
        <w:tc>
          <w:tcPr>
            <w:tcW w:w="0" w:type="auto"/>
            <w:noWrap/>
            <w:hideMark/>
          </w:tcPr>
          <w:p w14:paraId="50FC4AC5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0,90</w:t>
            </w:r>
          </w:p>
        </w:tc>
        <w:tc>
          <w:tcPr>
            <w:tcW w:w="0" w:type="auto"/>
            <w:noWrap/>
            <w:hideMark/>
          </w:tcPr>
          <w:p w14:paraId="79CD47B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0,81</w:t>
            </w:r>
          </w:p>
        </w:tc>
        <w:tc>
          <w:tcPr>
            <w:tcW w:w="0" w:type="auto"/>
            <w:noWrap/>
            <w:hideMark/>
          </w:tcPr>
          <w:p w14:paraId="53447997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0,89</w:t>
            </w:r>
          </w:p>
        </w:tc>
        <w:tc>
          <w:tcPr>
            <w:tcW w:w="0" w:type="auto"/>
            <w:noWrap/>
            <w:hideMark/>
          </w:tcPr>
          <w:p w14:paraId="04F96E80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0,89</w:t>
            </w:r>
          </w:p>
        </w:tc>
        <w:tc>
          <w:tcPr>
            <w:tcW w:w="0" w:type="auto"/>
            <w:noWrap/>
            <w:hideMark/>
          </w:tcPr>
          <w:p w14:paraId="7010D367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0,91</w:t>
            </w:r>
          </w:p>
        </w:tc>
        <w:tc>
          <w:tcPr>
            <w:tcW w:w="0" w:type="auto"/>
            <w:noWrap/>
            <w:hideMark/>
          </w:tcPr>
          <w:p w14:paraId="508B0B6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1,00</w:t>
            </w:r>
          </w:p>
        </w:tc>
        <w:tc>
          <w:tcPr>
            <w:tcW w:w="0" w:type="auto"/>
            <w:noWrap/>
            <w:hideMark/>
          </w:tcPr>
          <w:p w14:paraId="014076E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0,95</w:t>
            </w:r>
          </w:p>
        </w:tc>
        <w:tc>
          <w:tcPr>
            <w:tcW w:w="0" w:type="auto"/>
            <w:noWrap/>
            <w:hideMark/>
          </w:tcPr>
          <w:p w14:paraId="211E86FD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1,06</w:t>
            </w:r>
          </w:p>
        </w:tc>
      </w:tr>
      <w:tr w:rsidR="004C6759" w:rsidRPr="00CE0DF6" w14:paraId="3E84B9B7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69E9DE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07</w:t>
            </w:r>
          </w:p>
        </w:tc>
        <w:tc>
          <w:tcPr>
            <w:tcW w:w="0" w:type="auto"/>
            <w:noWrap/>
            <w:hideMark/>
          </w:tcPr>
          <w:p w14:paraId="6E3D89C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1,13</w:t>
            </w:r>
          </w:p>
        </w:tc>
        <w:tc>
          <w:tcPr>
            <w:tcW w:w="0" w:type="auto"/>
            <w:noWrap/>
            <w:hideMark/>
          </w:tcPr>
          <w:p w14:paraId="49DA97BA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0,84</w:t>
            </w:r>
          </w:p>
        </w:tc>
        <w:tc>
          <w:tcPr>
            <w:tcW w:w="0" w:type="auto"/>
            <w:noWrap/>
            <w:hideMark/>
          </w:tcPr>
          <w:p w14:paraId="61FB9E4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1,06</w:t>
            </w:r>
          </w:p>
        </w:tc>
        <w:tc>
          <w:tcPr>
            <w:tcW w:w="0" w:type="auto"/>
            <w:noWrap/>
            <w:hideMark/>
          </w:tcPr>
          <w:p w14:paraId="0CF4C0C0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1,08</w:t>
            </w:r>
          </w:p>
        </w:tc>
        <w:tc>
          <w:tcPr>
            <w:tcW w:w="0" w:type="auto"/>
            <w:noWrap/>
            <w:hideMark/>
          </w:tcPr>
          <w:p w14:paraId="249331E3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1,07</w:t>
            </w:r>
          </w:p>
        </w:tc>
        <w:tc>
          <w:tcPr>
            <w:tcW w:w="0" w:type="auto"/>
            <w:noWrap/>
            <w:hideMark/>
          </w:tcPr>
          <w:p w14:paraId="3DED846B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1,13</w:t>
            </w:r>
          </w:p>
        </w:tc>
        <w:tc>
          <w:tcPr>
            <w:tcW w:w="0" w:type="auto"/>
            <w:noWrap/>
            <w:hideMark/>
          </w:tcPr>
          <w:p w14:paraId="5BFDC420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1,26</w:t>
            </w:r>
          </w:p>
        </w:tc>
        <w:tc>
          <w:tcPr>
            <w:tcW w:w="0" w:type="auto"/>
            <w:noWrap/>
            <w:hideMark/>
          </w:tcPr>
          <w:p w14:paraId="3159F5D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1,27</w:t>
            </w:r>
          </w:p>
        </w:tc>
        <w:tc>
          <w:tcPr>
            <w:tcW w:w="0" w:type="auto"/>
            <w:noWrap/>
            <w:hideMark/>
          </w:tcPr>
          <w:p w14:paraId="6339EAE3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1,46</w:t>
            </w:r>
          </w:p>
        </w:tc>
        <w:tc>
          <w:tcPr>
            <w:tcW w:w="0" w:type="auto"/>
            <w:noWrap/>
            <w:hideMark/>
          </w:tcPr>
          <w:p w14:paraId="3FF4EAD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1,35</w:t>
            </w:r>
          </w:p>
        </w:tc>
        <w:tc>
          <w:tcPr>
            <w:tcW w:w="0" w:type="auto"/>
            <w:noWrap/>
            <w:hideMark/>
          </w:tcPr>
          <w:p w14:paraId="31E32FC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1,27</w:t>
            </w:r>
          </w:p>
        </w:tc>
        <w:tc>
          <w:tcPr>
            <w:tcW w:w="0" w:type="auto"/>
            <w:noWrap/>
            <w:hideMark/>
          </w:tcPr>
          <w:p w14:paraId="73AC92B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1,34</w:t>
            </w:r>
          </w:p>
        </w:tc>
      </w:tr>
      <w:tr w:rsidR="004C6759" w:rsidRPr="00CE0DF6" w14:paraId="2351872A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D56F7C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08</w:t>
            </w:r>
          </w:p>
        </w:tc>
        <w:tc>
          <w:tcPr>
            <w:tcW w:w="0" w:type="auto"/>
            <w:noWrap/>
            <w:hideMark/>
          </w:tcPr>
          <w:p w14:paraId="0B229EE6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1,26</w:t>
            </w:r>
          </w:p>
        </w:tc>
        <w:tc>
          <w:tcPr>
            <w:tcW w:w="0" w:type="auto"/>
            <w:noWrap/>
            <w:hideMark/>
          </w:tcPr>
          <w:p w14:paraId="4A368F8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1,06</w:t>
            </w:r>
          </w:p>
        </w:tc>
        <w:tc>
          <w:tcPr>
            <w:tcW w:w="0" w:type="auto"/>
            <w:noWrap/>
            <w:hideMark/>
          </w:tcPr>
          <w:p w14:paraId="2A2D342B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1,15</w:t>
            </w:r>
          </w:p>
        </w:tc>
        <w:tc>
          <w:tcPr>
            <w:tcW w:w="0" w:type="auto"/>
            <w:noWrap/>
            <w:hideMark/>
          </w:tcPr>
          <w:p w14:paraId="23370E5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1,20</w:t>
            </w:r>
          </w:p>
        </w:tc>
        <w:tc>
          <w:tcPr>
            <w:tcW w:w="0" w:type="auto"/>
            <w:noWrap/>
            <w:hideMark/>
          </w:tcPr>
          <w:p w14:paraId="122E0CB4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1,61</w:t>
            </w:r>
          </w:p>
        </w:tc>
        <w:tc>
          <w:tcPr>
            <w:tcW w:w="0" w:type="auto"/>
            <w:noWrap/>
            <w:hideMark/>
          </w:tcPr>
          <w:p w14:paraId="0BAA1ADA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1,68</w:t>
            </w:r>
          </w:p>
        </w:tc>
        <w:tc>
          <w:tcPr>
            <w:tcW w:w="0" w:type="auto"/>
            <w:noWrap/>
            <w:hideMark/>
          </w:tcPr>
          <w:p w14:paraId="17D4DF4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1,55</w:t>
            </w:r>
          </w:p>
        </w:tc>
        <w:tc>
          <w:tcPr>
            <w:tcW w:w="0" w:type="auto"/>
            <w:noWrap/>
            <w:hideMark/>
          </w:tcPr>
          <w:p w14:paraId="5C86AEF0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1,49</w:t>
            </w:r>
          </w:p>
        </w:tc>
        <w:tc>
          <w:tcPr>
            <w:tcW w:w="0" w:type="auto"/>
            <w:noWrap/>
            <w:hideMark/>
          </w:tcPr>
          <w:p w14:paraId="35F2089A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1,45</w:t>
            </w:r>
          </w:p>
        </w:tc>
        <w:tc>
          <w:tcPr>
            <w:tcW w:w="0" w:type="auto"/>
            <w:noWrap/>
            <w:hideMark/>
          </w:tcPr>
          <w:p w14:paraId="2140C680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1,37</w:t>
            </w:r>
          </w:p>
        </w:tc>
        <w:tc>
          <w:tcPr>
            <w:tcW w:w="0" w:type="auto"/>
            <w:noWrap/>
            <w:hideMark/>
          </w:tcPr>
          <w:p w14:paraId="4D0BEC1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1,42</w:t>
            </w:r>
          </w:p>
        </w:tc>
        <w:tc>
          <w:tcPr>
            <w:tcW w:w="0" w:type="auto"/>
            <w:noWrap/>
            <w:hideMark/>
          </w:tcPr>
          <w:p w14:paraId="5D6C6AFE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1,68</w:t>
            </w:r>
          </w:p>
        </w:tc>
      </w:tr>
      <w:tr w:rsidR="004C6759" w:rsidRPr="00CE0DF6" w14:paraId="5CAB7104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BB1786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09</w:t>
            </w:r>
          </w:p>
        </w:tc>
        <w:tc>
          <w:tcPr>
            <w:tcW w:w="0" w:type="auto"/>
            <w:noWrap/>
            <w:hideMark/>
          </w:tcPr>
          <w:p w14:paraId="69822B2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0,69</w:t>
            </w:r>
          </w:p>
        </w:tc>
        <w:tc>
          <w:tcPr>
            <w:tcW w:w="0" w:type="auto"/>
            <w:noWrap/>
            <w:hideMark/>
          </w:tcPr>
          <w:p w14:paraId="41BF195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0,97</w:t>
            </w:r>
          </w:p>
        </w:tc>
        <w:tc>
          <w:tcPr>
            <w:tcW w:w="0" w:type="auto"/>
            <w:noWrap/>
            <w:hideMark/>
          </w:tcPr>
          <w:p w14:paraId="5B3CF19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0,77</w:t>
            </w:r>
          </w:p>
        </w:tc>
        <w:tc>
          <w:tcPr>
            <w:tcW w:w="0" w:type="auto"/>
            <w:noWrap/>
            <w:hideMark/>
          </w:tcPr>
          <w:p w14:paraId="4C0CB11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0,92</w:t>
            </w:r>
          </w:p>
        </w:tc>
        <w:tc>
          <w:tcPr>
            <w:tcW w:w="0" w:type="auto"/>
            <w:noWrap/>
            <w:hideMark/>
          </w:tcPr>
          <w:p w14:paraId="1DF21ED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0,83</w:t>
            </w:r>
          </w:p>
        </w:tc>
        <w:tc>
          <w:tcPr>
            <w:tcW w:w="0" w:type="auto"/>
            <w:noWrap/>
            <w:hideMark/>
          </w:tcPr>
          <w:p w14:paraId="6C95D80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0,89</w:t>
            </w:r>
          </w:p>
        </w:tc>
        <w:tc>
          <w:tcPr>
            <w:tcW w:w="0" w:type="auto"/>
            <w:noWrap/>
            <w:hideMark/>
          </w:tcPr>
          <w:p w14:paraId="4B8D47A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0,90</w:t>
            </w:r>
          </w:p>
        </w:tc>
        <w:tc>
          <w:tcPr>
            <w:tcW w:w="0" w:type="auto"/>
            <w:noWrap/>
            <w:hideMark/>
          </w:tcPr>
          <w:p w14:paraId="0603AE7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0,92</w:t>
            </w:r>
          </w:p>
        </w:tc>
        <w:tc>
          <w:tcPr>
            <w:tcW w:w="0" w:type="auto"/>
            <w:noWrap/>
            <w:hideMark/>
          </w:tcPr>
          <w:p w14:paraId="5648ACF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1,01</w:t>
            </w:r>
          </w:p>
        </w:tc>
        <w:tc>
          <w:tcPr>
            <w:tcW w:w="0" w:type="auto"/>
            <w:noWrap/>
            <w:hideMark/>
          </w:tcPr>
          <w:p w14:paraId="3D1FB61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0,93</w:t>
            </w:r>
          </w:p>
        </w:tc>
        <w:tc>
          <w:tcPr>
            <w:tcW w:w="0" w:type="auto"/>
            <w:noWrap/>
            <w:hideMark/>
          </w:tcPr>
          <w:p w14:paraId="0498E1E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0,95</w:t>
            </w:r>
          </w:p>
        </w:tc>
        <w:tc>
          <w:tcPr>
            <w:tcW w:w="0" w:type="auto"/>
            <w:noWrap/>
            <w:hideMark/>
          </w:tcPr>
          <w:p w14:paraId="781F1D1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1,10</w:t>
            </w:r>
          </w:p>
        </w:tc>
      </w:tr>
      <w:tr w:rsidR="004C6759" w:rsidRPr="00CE0DF6" w14:paraId="48E458C5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81B7DE5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1B9930F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1,04</w:t>
            </w:r>
          </w:p>
        </w:tc>
        <w:tc>
          <w:tcPr>
            <w:tcW w:w="0" w:type="auto"/>
            <w:noWrap/>
            <w:hideMark/>
          </w:tcPr>
          <w:p w14:paraId="174B6A4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1,03</w:t>
            </w:r>
          </w:p>
        </w:tc>
        <w:tc>
          <w:tcPr>
            <w:tcW w:w="0" w:type="auto"/>
            <w:noWrap/>
            <w:hideMark/>
          </w:tcPr>
          <w:p w14:paraId="43384E94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1,16</w:t>
            </w:r>
          </w:p>
        </w:tc>
        <w:tc>
          <w:tcPr>
            <w:tcW w:w="0" w:type="auto"/>
            <w:noWrap/>
            <w:hideMark/>
          </w:tcPr>
          <w:p w14:paraId="622B4D1E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1,20</w:t>
            </w:r>
          </w:p>
        </w:tc>
        <w:tc>
          <w:tcPr>
            <w:tcW w:w="0" w:type="auto"/>
            <w:noWrap/>
            <w:hideMark/>
          </w:tcPr>
          <w:p w14:paraId="323A716F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1,16</w:t>
            </w:r>
          </w:p>
        </w:tc>
        <w:tc>
          <w:tcPr>
            <w:tcW w:w="0" w:type="auto"/>
            <w:noWrap/>
            <w:hideMark/>
          </w:tcPr>
          <w:p w14:paraId="071E7AA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1,13</w:t>
            </w:r>
          </w:p>
        </w:tc>
        <w:tc>
          <w:tcPr>
            <w:tcW w:w="0" w:type="auto"/>
            <w:noWrap/>
            <w:hideMark/>
          </w:tcPr>
          <w:p w14:paraId="37533B05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1,33</w:t>
            </w:r>
          </w:p>
        </w:tc>
        <w:tc>
          <w:tcPr>
            <w:tcW w:w="0" w:type="auto"/>
            <w:noWrap/>
            <w:hideMark/>
          </w:tcPr>
          <w:p w14:paraId="0F0C021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1,18</w:t>
            </w:r>
          </w:p>
        </w:tc>
        <w:tc>
          <w:tcPr>
            <w:tcW w:w="0" w:type="auto"/>
            <w:noWrap/>
            <w:hideMark/>
          </w:tcPr>
          <w:p w14:paraId="5AB7F215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1,15</w:t>
            </w:r>
          </w:p>
        </w:tc>
        <w:tc>
          <w:tcPr>
            <w:tcW w:w="0" w:type="auto"/>
            <w:noWrap/>
            <w:hideMark/>
          </w:tcPr>
          <w:p w14:paraId="5DCEFA66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1,29</w:t>
            </w:r>
          </w:p>
        </w:tc>
        <w:tc>
          <w:tcPr>
            <w:tcW w:w="0" w:type="auto"/>
            <w:noWrap/>
            <w:hideMark/>
          </w:tcPr>
          <w:p w14:paraId="6869150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1,21</w:t>
            </w:r>
          </w:p>
        </w:tc>
        <w:tc>
          <w:tcPr>
            <w:tcW w:w="0" w:type="auto"/>
            <w:noWrap/>
            <w:hideMark/>
          </w:tcPr>
          <w:p w14:paraId="2258EF6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1,41</w:t>
            </w:r>
          </w:p>
        </w:tc>
      </w:tr>
      <w:tr w:rsidR="004C6759" w:rsidRPr="00CE0DF6" w14:paraId="3B0B74AA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B2E530E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3B3549F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1,16</w:t>
            </w:r>
          </w:p>
        </w:tc>
        <w:tc>
          <w:tcPr>
            <w:tcW w:w="0" w:type="auto"/>
            <w:noWrap/>
            <w:hideMark/>
          </w:tcPr>
          <w:p w14:paraId="0662F7E0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0,89</w:t>
            </w:r>
          </w:p>
        </w:tc>
        <w:tc>
          <w:tcPr>
            <w:tcW w:w="0" w:type="auto"/>
            <w:noWrap/>
            <w:hideMark/>
          </w:tcPr>
          <w:p w14:paraId="1DCC04E0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0,97</w:t>
            </w:r>
          </w:p>
        </w:tc>
        <w:tc>
          <w:tcPr>
            <w:tcW w:w="0" w:type="auto"/>
            <w:noWrap/>
            <w:hideMark/>
          </w:tcPr>
          <w:p w14:paraId="36E3B73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1,06</w:t>
            </w:r>
          </w:p>
        </w:tc>
        <w:tc>
          <w:tcPr>
            <w:tcW w:w="0" w:type="auto"/>
            <w:noWrap/>
            <w:hideMark/>
          </w:tcPr>
          <w:p w14:paraId="58F817B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1,05</w:t>
            </w:r>
          </w:p>
        </w:tc>
        <w:tc>
          <w:tcPr>
            <w:tcW w:w="0" w:type="auto"/>
            <w:noWrap/>
            <w:hideMark/>
          </w:tcPr>
          <w:p w14:paraId="40B2887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1,10</w:t>
            </w:r>
          </w:p>
        </w:tc>
        <w:tc>
          <w:tcPr>
            <w:tcW w:w="0" w:type="auto"/>
            <w:noWrap/>
            <w:hideMark/>
          </w:tcPr>
          <w:p w14:paraId="1C29436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1,15</w:t>
            </w:r>
          </w:p>
        </w:tc>
        <w:tc>
          <w:tcPr>
            <w:tcW w:w="0" w:type="auto"/>
            <w:noWrap/>
            <w:hideMark/>
          </w:tcPr>
          <w:p w14:paraId="760B6C8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1,34</w:t>
            </w:r>
          </w:p>
        </w:tc>
        <w:tc>
          <w:tcPr>
            <w:tcW w:w="0" w:type="auto"/>
            <w:noWrap/>
            <w:hideMark/>
          </w:tcPr>
          <w:p w14:paraId="2F506EE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1,17</w:t>
            </w:r>
          </w:p>
        </w:tc>
        <w:tc>
          <w:tcPr>
            <w:tcW w:w="0" w:type="auto"/>
            <w:noWrap/>
            <w:hideMark/>
          </w:tcPr>
          <w:p w14:paraId="3BBAB223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1,29</w:t>
            </w:r>
          </w:p>
        </w:tc>
        <w:tc>
          <w:tcPr>
            <w:tcW w:w="0" w:type="auto"/>
            <w:noWrap/>
            <w:hideMark/>
          </w:tcPr>
          <w:p w14:paraId="0450C0F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1,26</w:t>
            </w:r>
          </w:p>
        </w:tc>
        <w:tc>
          <w:tcPr>
            <w:tcW w:w="0" w:type="auto"/>
            <w:noWrap/>
            <w:hideMark/>
          </w:tcPr>
          <w:p w14:paraId="290835FA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1,40</w:t>
            </w:r>
          </w:p>
        </w:tc>
      </w:tr>
      <w:tr w:rsidR="004C6759" w:rsidRPr="00CE0DF6" w14:paraId="7072C08E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87641E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02189BE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0,81</w:t>
            </w:r>
          </w:p>
        </w:tc>
        <w:tc>
          <w:tcPr>
            <w:tcW w:w="0" w:type="auto"/>
            <w:noWrap/>
            <w:hideMark/>
          </w:tcPr>
          <w:p w14:paraId="0520DD6F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0,78</w:t>
            </w:r>
          </w:p>
        </w:tc>
        <w:tc>
          <w:tcPr>
            <w:tcW w:w="0" w:type="auto"/>
            <w:noWrap/>
            <w:hideMark/>
          </w:tcPr>
          <w:p w14:paraId="58DBA4DF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0,89</w:t>
            </w:r>
          </w:p>
        </w:tc>
        <w:tc>
          <w:tcPr>
            <w:tcW w:w="0" w:type="auto"/>
            <w:noWrap/>
            <w:hideMark/>
          </w:tcPr>
          <w:p w14:paraId="7D50DCA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0,95</w:t>
            </w:r>
          </w:p>
        </w:tc>
        <w:tc>
          <w:tcPr>
            <w:tcW w:w="0" w:type="auto"/>
            <w:noWrap/>
            <w:hideMark/>
          </w:tcPr>
          <w:p w14:paraId="222E324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0,96</w:t>
            </w:r>
          </w:p>
        </w:tc>
        <w:tc>
          <w:tcPr>
            <w:tcW w:w="0" w:type="auto"/>
            <w:noWrap/>
            <w:hideMark/>
          </w:tcPr>
          <w:p w14:paraId="614AF95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1,00</w:t>
            </w:r>
          </w:p>
        </w:tc>
        <w:tc>
          <w:tcPr>
            <w:tcW w:w="0" w:type="auto"/>
            <w:noWrap/>
            <w:hideMark/>
          </w:tcPr>
          <w:p w14:paraId="144CB057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1,13</w:t>
            </w:r>
          </w:p>
        </w:tc>
        <w:tc>
          <w:tcPr>
            <w:tcW w:w="0" w:type="auto"/>
            <w:noWrap/>
            <w:hideMark/>
          </w:tcPr>
          <w:p w14:paraId="5D15A76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1,11</w:t>
            </w:r>
          </w:p>
        </w:tc>
        <w:tc>
          <w:tcPr>
            <w:tcW w:w="0" w:type="auto"/>
            <w:noWrap/>
            <w:hideMark/>
          </w:tcPr>
          <w:p w14:paraId="22C35A2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1,09</w:t>
            </w:r>
          </w:p>
        </w:tc>
        <w:tc>
          <w:tcPr>
            <w:tcW w:w="0" w:type="auto"/>
            <w:noWrap/>
            <w:hideMark/>
          </w:tcPr>
          <w:p w14:paraId="3B6583A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1,09</w:t>
            </w:r>
          </w:p>
        </w:tc>
        <w:tc>
          <w:tcPr>
            <w:tcW w:w="0" w:type="auto"/>
            <w:noWrap/>
            <w:hideMark/>
          </w:tcPr>
          <w:p w14:paraId="4079359A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1,05</w:t>
            </w:r>
          </w:p>
        </w:tc>
        <w:tc>
          <w:tcPr>
            <w:tcW w:w="0" w:type="auto"/>
            <w:noWrap/>
            <w:hideMark/>
          </w:tcPr>
          <w:p w14:paraId="050A1FCD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1,10</w:t>
            </w:r>
          </w:p>
        </w:tc>
      </w:tr>
      <w:tr w:rsidR="004C6759" w:rsidRPr="00CE0DF6" w14:paraId="35343D47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51F38E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4BF9850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1,45</w:t>
            </w:r>
          </w:p>
        </w:tc>
        <w:tc>
          <w:tcPr>
            <w:tcW w:w="0" w:type="auto"/>
            <w:noWrap/>
            <w:hideMark/>
          </w:tcPr>
          <w:p w14:paraId="3E71FDF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1,44</w:t>
            </w:r>
          </w:p>
        </w:tc>
        <w:tc>
          <w:tcPr>
            <w:tcW w:w="0" w:type="auto"/>
            <w:noWrap/>
            <w:hideMark/>
          </w:tcPr>
          <w:p w14:paraId="3627E590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1,54</w:t>
            </w:r>
          </w:p>
        </w:tc>
        <w:tc>
          <w:tcPr>
            <w:tcW w:w="0" w:type="auto"/>
            <w:noWrap/>
            <w:hideMark/>
          </w:tcPr>
          <w:p w14:paraId="339E851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1,46</w:t>
            </w:r>
          </w:p>
        </w:tc>
        <w:tc>
          <w:tcPr>
            <w:tcW w:w="0" w:type="auto"/>
            <w:noWrap/>
            <w:hideMark/>
          </w:tcPr>
          <w:p w14:paraId="636419D8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1,49</w:t>
            </w:r>
          </w:p>
        </w:tc>
        <w:tc>
          <w:tcPr>
            <w:tcW w:w="0" w:type="auto"/>
            <w:noWrap/>
            <w:hideMark/>
          </w:tcPr>
          <w:p w14:paraId="12405B8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1,56</w:t>
            </w:r>
          </w:p>
        </w:tc>
        <w:tc>
          <w:tcPr>
            <w:tcW w:w="0" w:type="auto"/>
            <w:noWrap/>
            <w:hideMark/>
          </w:tcPr>
          <w:p w14:paraId="4A04C8C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1,51</w:t>
            </w:r>
          </w:p>
        </w:tc>
        <w:tc>
          <w:tcPr>
            <w:tcW w:w="0" w:type="auto"/>
            <w:noWrap/>
            <w:hideMark/>
          </w:tcPr>
          <w:p w14:paraId="34982A2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1,49</w:t>
            </w:r>
          </w:p>
        </w:tc>
        <w:tc>
          <w:tcPr>
            <w:tcW w:w="0" w:type="auto"/>
            <w:noWrap/>
            <w:hideMark/>
          </w:tcPr>
          <w:p w14:paraId="4C94FCAB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1,52</w:t>
            </w:r>
          </w:p>
        </w:tc>
        <w:tc>
          <w:tcPr>
            <w:tcW w:w="0" w:type="auto"/>
            <w:noWrap/>
            <w:hideMark/>
          </w:tcPr>
          <w:p w14:paraId="0AAE0D4F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1,55</w:t>
            </w:r>
          </w:p>
        </w:tc>
        <w:tc>
          <w:tcPr>
            <w:tcW w:w="0" w:type="auto"/>
            <w:noWrap/>
            <w:hideMark/>
          </w:tcPr>
          <w:p w14:paraId="5241335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1,54</w:t>
            </w:r>
          </w:p>
        </w:tc>
        <w:tc>
          <w:tcPr>
            <w:tcW w:w="0" w:type="auto"/>
            <w:noWrap/>
            <w:hideMark/>
          </w:tcPr>
          <w:p w14:paraId="2A5C624F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1,58</w:t>
            </w:r>
          </w:p>
        </w:tc>
      </w:tr>
      <w:tr w:rsidR="004C6759" w:rsidRPr="00CE0DF6" w14:paraId="30D726B4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1F98B2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4731BE94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0,96</w:t>
            </w:r>
          </w:p>
        </w:tc>
        <w:tc>
          <w:tcPr>
            <w:tcW w:w="0" w:type="auto"/>
            <w:noWrap/>
            <w:hideMark/>
          </w:tcPr>
          <w:p w14:paraId="5A690C6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0,88</w:t>
            </w:r>
          </w:p>
        </w:tc>
        <w:tc>
          <w:tcPr>
            <w:tcW w:w="0" w:type="auto"/>
            <w:noWrap/>
            <w:hideMark/>
          </w:tcPr>
          <w:p w14:paraId="0B0DC70E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0,94</w:t>
            </w:r>
          </w:p>
        </w:tc>
        <w:tc>
          <w:tcPr>
            <w:tcW w:w="0" w:type="auto"/>
            <w:noWrap/>
            <w:hideMark/>
          </w:tcPr>
          <w:p w14:paraId="2A9A0C5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1,11</w:t>
            </w:r>
          </w:p>
        </w:tc>
        <w:tc>
          <w:tcPr>
            <w:tcW w:w="0" w:type="auto"/>
            <w:noWrap/>
            <w:hideMark/>
          </w:tcPr>
          <w:p w14:paraId="72D7946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1,05</w:t>
            </w:r>
          </w:p>
        </w:tc>
        <w:tc>
          <w:tcPr>
            <w:tcW w:w="0" w:type="auto"/>
            <w:noWrap/>
            <w:hideMark/>
          </w:tcPr>
          <w:p w14:paraId="53645156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1,06</w:t>
            </w:r>
          </w:p>
        </w:tc>
        <w:tc>
          <w:tcPr>
            <w:tcW w:w="0" w:type="auto"/>
            <w:noWrap/>
            <w:hideMark/>
          </w:tcPr>
          <w:p w14:paraId="4A91331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1,09</w:t>
            </w:r>
          </w:p>
        </w:tc>
        <w:tc>
          <w:tcPr>
            <w:tcW w:w="0" w:type="auto"/>
            <w:noWrap/>
            <w:hideMark/>
          </w:tcPr>
          <w:p w14:paraId="3F6129C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1,13</w:t>
            </w:r>
          </w:p>
        </w:tc>
        <w:tc>
          <w:tcPr>
            <w:tcW w:w="0" w:type="auto"/>
            <w:noWrap/>
            <w:hideMark/>
          </w:tcPr>
          <w:p w14:paraId="0D8CBB3F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1,18</w:t>
            </w:r>
          </w:p>
        </w:tc>
        <w:tc>
          <w:tcPr>
            <w:tcW w:w="0" w:type="auto"/>
            <w:noWrap/>
            <w:hideMark/>
          </w:tcPr>
          <w:p w14:paraId="6AF80E57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1,25</w:t>
            </w:r>
          </w:p>
        </w:tc>
        <w:tc>
          <w:tcPr>
            <w:tcW w:w="0" w:type="auto"/>
            <w:noWrap/>
            <w:hideMark/>
          </w:tcPr>
          <w:p w14:paraId="494B111F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1,22</w:t>
            </w:r>
          </w:p>
        </w:tc>
        <w:tc>
          <w:tcPr>
            <w:tcW w:w="0" w:type="auto"/>
            <w:noWrap/>
            <w:hideMark/>
          </w:tcPr>
          <w:p w14:paraId="5FDCB34B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1,31</w:t>
            </w:r>
          </w:p>
        </w:tc>
      </w:tr>
      <w:tr w:rsidR="004C6759" w:rsidRPr="00CE0DF6" w14:paraId="7B2B6CDC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F494CB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69FCFB9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0,72</w:t>
            </w:r>
          </w:p>
        </w:tc>
        <w:tc>
          <w:tcPr>
            <w:tcW w:w="0" w:type="auto"/>
            <w:noWrap/>
            <w:hideMark/>
          </w:tcPr>
          <w:p w14:paraId="294C095A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0,72</w:t>
            </w:r>
          </w:p>
        </w:tc>
        <w:tc>
          <w:tcPr>
            <w:tcW w:w="0" w:type="auto"/>
            <w:noWrap/>
            <w:hideMark/>
          </w:tcPr>
          <w:p w14:paraId="650F781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0,84</w:t>
            </w:r>
          </w:p>
        </w:tc>
        <w:tc>
          <w:tcPr>
            <w:tcW w:w="0" w:type="auto"/>
            <w:noWrap/>
            <w:hideMark/>
          </w:tcPr>
          <w:p w14:paraId="1D7F059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0,89</w:t>
            </w:r>
          </w:p>
        </w:tc>
        <w:tc>
          <w:tcPr>
            <w:tcW w:w="0" w:type="auto"/>
            <w:noWrap/>
            <w:hideMark/>
          </w:tcPr>
          <w:p w14:paraId="2D072A28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0,94</w:t>
            </w:r>
          </w:p>
        </w:tc>
        <w:tc>
          <w:tcPr>
            <w:tcW w:w="0" w:type="auto"/>
            <w:noWrap/>
            <w:hideMark/>
          </w:tcPr>
          <w:p w14:paraId="06E91D5F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0,97</w:t>
            </w:r>
          </w:p>
        </w:tc>
        <w:tc>
          <w:tcPr>
            <w:tcW w:w="0" w:type="auto"/>
            <w:noWrap/>
            <w:hideMark/>
          </w:tcPr>
          <w:p w14:paraId="38187B03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1,06</w:t>
            </w:r>
          </w:p>
        </w:tc>
        <w:tc>
          <w:tcPr>
            <w:tcW w:w="0" w:type="auto"/>
            <w:noWrap/>
            <w:hideMark/>
          </w:tcPr>
          <w:p w14:paraId="1E33F018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1,03</w:t>
            </w:r>
          </w:p>
        </w:tc>
        <w:tc>
          <w:tcPr>
            <w:tcW w:w="0" w:type="auto"/>
            <w:noWrap/>
            <w:hideMark/>
          </w:tcPr>
          <w:p w14:paraId="498E7F9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0,95</w:t>
            </w:r>
          </w:p>
        </w:tc>
        <w:tc>
          <w:tcPr>
            <w:tcW w:w="0" w:type="auto"/>
            <w:noWrap/>
            <w:hideMark/>
          </w:tcPr>
          <w:p w14:paraId="7AC0B603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1,05</w:t>
            </w:r>
          </w:p>
        </w:tc>
        <w:tc>
          <w:tcPr>
            <w:tcW w:w="0" w:type="auto"/>
            <w:noWrap/>
            <w:hideMark/>
          </w:tcPr>
          <w:p w14:paraId="4E13973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0,94</w:t>
            </w:r>
          </w:p>
        </w:tc>
        <w:tc>
          <w:tcPr>
            <w:tcW w:w="0" w:type="auto"/>
            <w:noWrap/>
            <w:hideMark/>
          </w:tcPr>
          <w:p w14:paraId="609CD1D9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1,10</w:t>
            </w:r>
          </w:p>
        </w:tc>
      </w:tr>
      <w:tr w:rsidR="004C6759" w:rsidRPr="00CE0DF6" w14:paraId="22C82775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BFC3DDD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26DE3090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0,49</w:t>
            </w:r>
          </w:p>
        </w:tc>
        <w:tc>
          <w:tcPr>
            <w:tcW w:w="0" w:type="auto"/>
            <w:noWrap/>
            <w:hideMark/>
          </w:tcPr>
          <w:p w14:paraId="34F9BFA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0,49</w:t>
            </w:r>
          </w:p>
        </w:tc>
        <w:tc>
          <w:tcPr>
            <w:tcW w:w="0" w:type="auto"/>
            <w:noWrap/>
            <w:hideMark/>
          </w:tcPr>
          <w:p w14:paraId="6C3A647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0,50</w:t>
            </w:r>
          </w:p>
        </w:tc>
        <w:tc>
          <w:tcPr>
            <w:tcW w:w="0" w:type="auto"/>
            <w:noWrap/>
            <w:hideMark/>
          </w:tcPr>
          <w:p w14:paraId="172D6AFF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0,59</w:t>
            </w:r>
          </w:p>
        </w:tc>
        <w:tc>
          <w:tcPr>
            <w:tcW w:w="0" w:type="auto"/>
            <w:noWrap/>
            <w:hideMark/>
          </w:tcPr>
          <w:p w14:paraId="446E87F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0,55</w:t>
            </w:r>
          </w:p>
        </w:tc>
        <w:tc>
          <w:tcPr>
            <w:tcW w:w="0" w:type="auto"/>
            <w:noWrap/>
            <w:hideMark/>
          </w:tcPr>
          <w:p w14:paraId="5F63B61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0,55</w:t>
            </w:r>
          </w:p>
        </w:tc>
        <w:tc>
          <w:tcPr>
            <w:tcW w:w="0" w:type="auto"/>
            <w:noWrap/>
            <w:hideMark/>
          </w:tcPr>
          <w:p w14:paraId="0F4DB7F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0,61</w:t>
            </w:r>
          </w:p>
        </w:tc>
        <w:tc>
          <w:tcPr>
            <w:tcW w:w="0" w:type="auto"/>
            <w:noWrap/>
            <w:hideMark/>
          </w:tcPr>
          <w:p w14:paraId="33978B9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0,68</w:t>
            </w:r>
          </w:p>
        </w:tc>
        <w:tc>
          <w:tcPr>
            <w:tcW w:w="0" w:type="auto"/>
            <w:noWrap/>
            <w:hideMark/>
          </w:tcPr>
          <w:p w14:paraId="57D332A4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0,67</w:t>
            </w:r>
          </w:p>
        </w:tc>
        <w:tc>
          <w:tcPr>
            <w:tcW w:w="0" w:type="auto"/>
            <w:noWrap/>
            <w:hideMark/>
          </w:tcPr>
          <w:p w14:paraId="5C4A910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0,71</w:t>
            </w:r>
          </w:p>
        </w:tc>
        <w:tc>
          <w:tcPr>
            <w:tcW w:w="0" w:type="auto"/>
            <w:noWrap/>
            <w:hideMark/>
          </w:tcPr>
          <w:p w14:paraId="33AB608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0,65</w:t>
            </w:r>
          </w:p>
        </w:tc>
        <w:tc>
          <w:tcPr>
            <w:tcW w:w="0" w:type="auto"/>
            <w:noWrap/>
            <w:hideMark/>
          </w:tcPr>
          <w:p w14:paraId="50A3462E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0,79</w:t>
            </w:r>
          </w:p>
        </w:tc>
      </w:tr>
      <w:tr w:rsidR="004C6759" w:rsidRPr="00CE0DF6" w14:paraId="35FB15E7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9E77B0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21628005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1,03</w:t>
            </w:r>
          </w:p>
        </w:tc>
        <w:tc>
          <w:tcPr>
            <w:tcW w:w="0" w:type="auto"/>
            <w:noWrap/>
            <w:hideMark/>
          </w:tcPr>
          <w:p w14:paraId="5AD5F4A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0,95</w:t>
            </w:r>
          </w:p>
        </w:tc>
        <w:tc>
          <w:tcPr>
            <w:tcW w:w="0" w:type="auto"/>
            <w:noWrap/>
            <w:hideMark/>
          </w:tcPr>
          <w:p w14:paraId="5D17139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1,07</w:t>
            </w:r>
          </w:p>
        </w:tc>
        <w:tc>
          <w:tcPr>
            <w:tcW w:w="0" w:type="auto"/>
            <w:noWrap/>
            <w:hideMark/>
          </w:tcPr>
          <w:p w14:paraId="595763CB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1,07</w:t>
            </w:r>
          </w:p>
        </w:tc>
        <w:tc>
          <w:tcPr>
            <w:tcW w:w="0" w:type="auto"/>
            <w:noWrap/>
            <w:hideMark/>
          </w:tcPr>
          <w:p w14:paraId="089C37B8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1,08</w:t>
            </w:r>
          </w:p>
        </w:tc>
        <w:tc>
          <w:tcPr>
            <w:tcW w:w="0" w:type="auto"/>
            <w:noWrap/>
            <w:hideMark/>
          </w:tcPr>
          <w:p w14:paraId="6C12409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1,09</w:t>
            </w:r>
          </w:p>
        </w:tc>
        <w:tc>
          <w:tcPr>
            <w:tcW w:w="0" w:type="auto"/>
            <w:noWrap/>
            <w:hideMark/>
          </w:tcPr>
          <w:p w14:paraId="1343F9C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1,17</w:t>
            </w:r>
          </w:p>
        </w:tc>
        <w:tc>
          <w:tcPr>
            <w:tcW w:w="0" w:type="auto"/>
            <w:noWrap/>
            <w:hideMark/>
          </w:tcPr>
          <w:p w14:paraId="31D13D5A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1,12</w:t>
            </w:r>
          </w:p>
        </w:tc>
        <w:tc>
          <w:tcPr>
            <w:tcW w:w="0" w:type="auto"/>
            <w:noWrap/>
            <w:hideMark/>
          </w:tcPr>
          <w:p w14:paraId="432B702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1,18</w:t>
            </w:r>
          </w:p>
        </w:tc>
        <w:tc>
          <w:tcPr>
            <w:tcW w:w="0" w:type="auto"/>
            <w:noWrap/>
            <w:hideMark/>
          </w:tcPr>
          <w:p w14:paraId="747B36F3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1,09</w:t>
            </w:r>
          </w:p>
        </w:tc>
        <w:tc>
          <w:tcPr>
            <w:tcW w:w="0" w:type="auto"/>
            <w:noWrap/>
            <w:hideMark/>
          </w:tcPr>
          <w:p w14:paraId="35F808DB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1,12</w:t>
            </w:r>
          </w:p>
        </w:tc>
        <w:tc>
          <w:tcPr>
            <w:tcW w:w="0" w:type="auto"/>
            <w:noWrap/>
            <w:hideMark/>
          </w:tcPr>
          <w:p w14:paraId="077887B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1,14</w:t>
            </w:r>
          </w:p>
        </w:tc>
      </w:tr>
      <w:tr w:rsidR="004C6759" w:rsidRPr="00CE0DF6" w14:paraId="648A4AC6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840F03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18</w:t>
            </w:r>
          </w:p>
        </w:tc>
        <w:tc>
          <w:tcPr>
            <w:tcW w:w="0" w:type="auto"/>
            <w:noWrap/>
            <w:hideMark/>
          </w:tcPr>
          <w:p w14:paraId="7140ECF5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1,00</w:t>
            </w:r>
          </w:p>
        </w:tc>
        <w:tc>
          <w:tcPr>
            <w:tcW w:w="0" w:type="auto"/>
            <w:noWrap/>
            <w:hideMark/>
          </w:tcPr>
          <w:p w14:paraId="62CF716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0,89</w:t>
            </w:r>
          </w:p>
        </w:tc>
        <w:tc>
          <w:tcPr>
            <w:tcW w:w="0" w:type="auto"/>
            <w:noWrap/>
            <w:hideMark/>
          </w:tcPr>
          <w:p w14:paraId="4B3E8D1B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1,16</w:t>
            </w:r>
          </w:p>
        </w:tc>
        <w:tc>
          <w:tcPr>
            <w:tcW w:w="0" w:type="auto"/>
            <w:noWrap/>
            <w:hideMark/>
          </w:tcPr>
          <w:p w14:paraId="39B814F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1,14</w:t>
            </w:r>
          </w:p>
        </w:tc>
        <w:tc>
          <w:tcPr>
            <w:tcW w:w="0" w:type="auto"/>
            <w:noWrap/>
            <w:hideMark/>
          </w:tcPr>
          <w:p w14:paraId="6609C8A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1,13</w:t>
            </w:r>
          </w:p>
        </w:tc>
        <w:tc>
          <w:tcPr>
            <w:tcW w:w="0" w:type="auto"/>
            <w:noWrap/>
            <w:hideMark/>
          </w:tcPr>
          <w:p w14:paraId="2063CF5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1,16</w:t>
            </w:r>
          </w:p>
        </w:tc>
        <w:tc>
          <w:tcPr>
            <w:tcW w:w="0" w:type="auto"/>
            <w:noWrap/>
            <w:hideMark/>
          </w:tcPr>
          <w:p w14:paraId="30151AB0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1,30</w:t>
            </w:r>
          </w:p>
        </w:tc>
        <w:tc>
          <w:tcPr>
            <w:tcW w:w="0" w:type="auto"/>
            <w:noWrap/>
            <w:hideMark/>
          </w:tcPr>
          <w:p w14:paraId="34AD979F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1,25</w:t>
            </w:r>
          </w:p>
        </w:tc>
        <w:tc>
          <w:tcPr>
            <w:tcW w:w="0" w:type="auto"/>
            <w:noWrap/>
            <w:hideMark/>
          </w:tcPr>
          <w:p w14:paraId="029E85C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1,21</w:t>
            </w:r>
          </w:p>
        </w:tc>
        <w:tc>
          <w:tcPr>
            <w:tcW w:w="0" w:type="auto"/>
            <w:noWrap/>
            <w:hideMark/>
          </w:tcPr>
          <w:p w14:paraId="167E128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1,23</w:t>
            </w:r>
          </w:p>
        </w:tc>
        <w:tc>
          <w:tcPr>
            <w:tcW w:w="0" w:type="auto"/>
            <w:noWrap/>
            <w:hideMark/>
          </w:tcPr>
          <w:p w14:paraId="7D99C7F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1,25</w:t>
            </w:r>
          </w:p>
        </w:tc>
        <w:tc>
          <w:tcPr>
            <w:tcW w:w="0" w:type="auto"/>
            <w:noWrap/>
            <w:hideMark/>
          </w:tcPr>
          <w:p w14:paraId="0F9865E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1,37</w:t>
            </w:r>
          </w:p>
        </w:tc>
      </w:tr>
      <w:tr w:rsidR="004C6759" w:rsidRPr="00CE0DF6" w14:paraId="3AECD84F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637170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0A03918F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0,84</w:t>
            </w:r>
          </w:p>
        </w:tc>
        <w:tc>
          <w:tcPr>
            <w:tcW w:w="0" w:type="auto"/>
            <w:noWrap/>
            <w:hideMark/>
          </w:tcPr>
          <w:p w14:paraId="45F3D37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0,82</w:t>
            </w:r>
          </w:p>
        </w:tc>
        <w:tc>
          <w:tcPr>
            <w:tcW w:w="0" w:type="auto"/>
            <w:noWrap/>
            <w:hideMark/>
          </w:tcPr>
          <w:p w14:paraId="3603949B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0,90</w:t>
            </w:r>
          </w:p>
        </w:tc>
        <w:tc>
          <w:tcPr>
            <w:tcW w:w="0" w:type="auto"/>
            <w:noWrap/>
            <w:hideMark/>
          </w:tcPr>
          <w:p w14:paraId="4268D02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0,92</w:t>
            </w:r>
          </w:p>
        </w:tc>
        <w:tc>
          <w:tcPr>
            <w:tcW w:w="0" w:type="auto"/>
            <w:noWrap/>
            <w:hideMark/>
          </w:tcPr>
          <w:p w14:paraId="4A056950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0,90</w:t>
            </w:r>
          </w:p>
        </w:tc>
        <w:tc>
          <w:tcPr>
            <w:tcW w:w="0" w:type="auto"/>
            <w:noWrap/>
            <w:hideMark/>
          </w:tcPr>
          <w:p w14:paraId="4CA60E69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0,94</w:t>
            </w:r>
          </w:p>
        </w:tc>
        <w:tc>
          <w:tcPr>
            <w:tcW w:w="0" w:type="auto"/>
            <w:noWrap/>
            <w:hideMark/>
          </w:tcPr>
          <w:p w14:paraId="19839EA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1,02</w:t>
            </w:r>
          </w:p>
        </w:tc>
        <w:tc>
          <w:tcPr>
            <w:tcW w:w="0" w:type="auto"/>
            <w:noWrap/>
            <w:hideMark/>
          </w:tcPr>
          <w:p w14:paraId="696A0B3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1,08</w:t>
            </w:r>
          </w:p>
        </w:tc>
        <w:tc>
          <w:tcPr>
            <w:tcW w:w="0" w:type="auto"/>
            <w:noWrap/>
            <w:hideMark/>
          </w:tcPr>
          <w:p w14:paraId="243E013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0,98</w:t>
            </w:r>
          </w:p>
        </w:tc>
        <w:tc>
          <w:tcPr>
            <w:tcW w:w="0" w:type="auto"/>
            <w:noWrap/>
            <w:hideMark/>
          </w:tcPr>
          <w:p w14:paraId="79C0B36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1,08</w:t>
            </w:r>
          </w:p>
        </w:tc>
        <w:tc>
          <w:tcPr>
            <w:tcW w:w="0" w:type="auto"/>
            <w:noWrap/>
            <w:hideMark/>
          </w:tcPr>
          <w:p w14:paraId="70B05BC0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1,16</w:t>
            </w:r>
          </w:p>
        </w:tc>
        <w:tc>
          <w:tcPr>
            <w:tcW w:w="0" w:type="auto"/>
            <w:noWrap/>
            <w:hideMark/>
          </w:tcPr>
          <w:p w14:paraId="38BCB808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1,07</w:t>
            </w:r>
          </w:p>
        </w:tc>
      </w:tr>
      <w:tr w:rsidR="004C6759" w:rsidRPr="00CE0DF6" w14:paraId="3030907A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331A87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628D7FFD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1,40</w:t>
            </w:r>
          </w:p>
        </w:tc>
        <w:tc>
          <w:tcPr>
            <w:tcW w:w="0" w:type="auto"/>
            <w:noWrap/>
            <w:hideMark/>
          </w:tcPr>
          <w:p w14:paraId="6973E9AB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1,28</w:t>
            </w:r>
          </w:p>
        </w:tc>
        <w:tc>
          <w:tcPr>
            <w:tcW w:w="0" w:type="auto"/>
            <w:noWrap/>
            <w:hideMark/>
          </w:tcPr>
          <w:p w14:paraId="1ED8406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1,43</w:t>
            </w:r>
          </w:p>
        </w:tc>
        <w:tc>
          <w:tcPr>
            <w:tcW w:w="0" w:type="auto"/>
            <w:noWrap/>
            <w:hideMark/>
          </w:tcPr>
          <w:p w14:paraId="692A9B5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1,61</w:t>
            </w:r>
          </w:p>
        </w:tc>
        <w:tc>
          <w:tcPr>
            <w:tcW w:w="0" w:type="auto"/>
            <w:noWrap/>
            <w:hideMark/>
          </w:tcPr>
          <w:p w14:paraId="2296F54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1,72</w:t>
            </w:r>
          </w:p>
        </w:tc>
        <w:tc>
          <w:tcPr>
            <w:tcW w:w="0" w:type="auto"/>
            <w:noWrap/>
            <w:hideMark/>
          </w:tcPr>
          <w:p w14:paraId="144BC0D7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1,62</w:t>
            </w:r>
          </w:p>
        </w:tc>
        <w:tc>
          <w:tcPr>
            <w:tcW w:w="0" w:type="auto"/>
            <w:noWrap/>
            <w:hideMark/>
          </w:tcPr>
          <w:p w14:paraId="3931C61B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1,72</w:t>
            </w:r>
          </w:p>
        </w:tc>
        <w:tc>
          <w:tcPr>
            <w:tcW w:w="0" w:type="auto"/>
            <w:noWrap/>
            <w:hideMark/>
          </w:tcPr>
          <w:p w14:paraId="4589D705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2,25</w:t>
            </w:r>
          </w:p>
        </w:tc>
        <w:tc>
          <w:tcPr>
            <w:tcW w:w="0" w:type="auto"/>
            <w:noWrap/>
            <w:hideMark/>
          </w:tcPr>
          <w:p w14:paraId="540AB32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1,85</w:t>
            </w:r>
          </w:p>
        </w:tc>
        <w:tc>
          <w:tcPr>
            <w:tcW w:w="0" w:type="auto"/>
            <w:noWrap/>
            <w:hideMark/>
          </w:tcPr>
          <w:p w14:paraId="3987E54A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1,98</w:t>
            </w:r>
          </w:p>
        </w:tc>
        <w:tc>
          <w:tcPr>
            <w:tcW w:w="0" w:type="auto"/>
            <w:noWrap/>
            <w:hideMark/>
          </w:tcPr>
          <w:p w14:paraId="2D7426F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1,91</w:t>
            </w:r>
          </w:p>
        </w:tc>
        <w:tc>
          <w:tcPr>
            <w:tcW w:w="0" w:type="auto"/>
            <w:noWrap/>
            <w:hideMark/>
          </w:tcPr>
          <w:p w14:paraId="5C07BED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1,89</w:t>
            </w:r>
          </w:p>
        </w:tc>
      </w:tr>
      <w:tr w:rsidR="004C6759" w:rsidRPr="00CE0DF6" w14:paraId="4D25E4C9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235A68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31502990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0,85</w:t>
            </w:r>
          </w:p>
        </w:tc>
        <w:tc>
          <w:tcPr>
            <w:tcW w:w="0" w:type="auto"/>
            <w:noWrap/>
            <w:hideMark/>
          </w:tcPr>
          <w:p w14:paraId="6B5754B9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0,88</w:t>
            </w:r>
          </w:p>
        </w:tc>
        <w:tc>
          <w:tcPr>
            <w:tcW w:w="0" w:type="auto"/>
            <w:noWrap/>
            <w:hideMark/>
          </w:tcPr>
          <w:p w14:paraId="105A2E2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0,99</w:t>
            </w:r>
          </w:p>
        </w:tc>
        <w:tc>
          <w:tcPr>
            <w:tcW w:w="0" w:type="auto"/>
            <w:noWrap/>
            <w:hideMark/>
          </w:tcPr>
          <w:p w14:paraId="6EA85145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1,12</w:t>
            </w:r>
          </w:p>
        </w:tc>
        <w:tc>
          <w:tcPr>
            <w:tcW w:w="0" w:type="auto"/>
            <w:noWrap/>
            <w:hideMark/>
          </w:tcPr>
          <w:p w14:paraId="4A42C77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1,10</w:t>
            </w:r>
          </w:p>
        </w:tc>
        <w:tc>
          <w:tcPr>
            <w:tcW w:w="0" w:type="auto"/>
            <w:noWrap/>
            <w:hideMark/>
          </w:tcPr>
          <w:p w14:paraId="7EEBF753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1,15</w:t>
            </w:r>
          </w:p>
        </w:tc>
        <w:tc>
          <w:tcPr>
            <w:tcW w:w="0" w:type="auto"/>
            <w:noWrap/>
            <w:hideMark/>
          </w:tcPr>
          <w:p w14:paraId="3D7C211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1,31</w:t>
            </w:r>
          </w:p>
        </w:tc>
        <w:tc>
          <w:tcPr>
            <w:tcW w:w="0" w:type="auto"/>
            <w:noWrap/>
            <w:hideMark/>
          </w:tcPr>
          <w:p w14:paraId="5E0E4599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1,37</w:t>
            </w:r>
          </w:p>
        </w:tc>
        <w:tc>
          <w:tcPr>
            <w:tcW w:w="0" w:type="auto"/>
            <w:noWrap/>
            <w:hideMark/>
          </w:tcPr>
          <w:p w14:paraId="6490DB0B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1,41</w:t>
            </w:r>
          </w:p>
        </w:tc>
        <w:tc>
          <w:tcPr>
            <w:tcW w:w="0" w:type="auto"/>
            <w:noWrap/>
            <w:hideMark/>
          </w:tcPr>
          <w:p w14:paraId="2430146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1,38</w:t>
            </w:r>
          </w:p>
        </w:tc>
        <w:tc>
          <w:tcPr>
            <w:tcW w:w="0" w:type="auto"/>
            <w:noWrap/>
            <w:hideMark/>
          </w:tcPr>
          <w:p w14:paraId="638AAFD8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1,26</w:t>
            </w:r>
          </w:p>
        </w:tc>
        <w:tc>
          <w:tcPr>
            <w:tcW w:w="0" w:type="auto"/>
            <w:noWrap/>
            <w:hideMark/>
          </w:tcPr>
          <w:p w14:paraId="5A88CCC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1,38</w:t>
            </w:r>
          </w:p>
        </w:tc>
      </w:tr>
      <w:tr w:rsidR="004C6759" w:rsidRPr="00CE0DF6" w14:paraId="47F56DC3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C6C6B7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01C23034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0,85</w:t>
            </w:r>
          </w:p>
        </w:tc>
        <w:tc>
          <w:tcPr>
            <w:tcW w:w="0" w:type="auto"/>
            <w:noWrap/>
            <w:hideMark/>
          </w:tcPr>
          <w:p w14:paraId="11BFE694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0,83</w:t>
            </w:r>
          </w:p>
        </w:tc>
        <w:tc>
          <w:tcPr>
            <w:tcW w:w="0" w:type="auto"/>
            <w:noWrap/>
            <w:hideMark/>
          </w:tcPr>
          <w:p w14:paraId="09FD6B47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0,93</w:t>
            </w:r>
          </w:p>
        </w:tc>
        <w:tc>
          <w:tcPr>
            <w:tcW w:w="0" w:type="auto"/>
            <w:noWrap/>
            <w:hideMark/>
          </w:tcPr>
          <w:p w14:paraId="5A092D0D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1,07</w:t>
            </w:r>
          </w:p>
        </w:tc>
        <w:tc>
          <w:tcPr>
            <w:tcW w:w="0" w:type="auto"/>
            <w:noWrap/>
            <w:hideMark/>
          </w:tcPr>
          <w:p w14:paraId="2D1236A6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1,13</w:t>
            </w:r>
          </w:p>
        </w:tc>
        <w:tc>
          <w:tcPr>
            <w:tcW w:w="0" w:type="auto"/>
            <w:noWrap/>
            <w:hideMark/>
          </w:tcPr>
          <w:p w14:paraId="2EC73980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1,13</w:t>
            </w:r>
          </w:p>
        </w:tc>
        <w:tc>
          <w:tcPr>
            <w:tcW w:w="0" w:type="auto"/>
            <w:noWrap/>
            <w:hideMark/>
          </w:tcPr>
          <w:p w14:paraId="2BF5AA0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1,10</w:t>
            </w:r>
          </w:p>
        </w:tc>
        <w:tc>
          <w:tcPr>
            <w:tcW w:w="0" w:type="auto"/>
            <w:noWrap/>
            <w:hideMark/>
          </w:tcPr>
          <w:p w14:paraId="0A87E5A6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1,20</w:t>
            </w:r>
          </w:p>
        </w:tc>
        <w:tc>
          <w:tcPr>
            <w:tcW w:w="0" w:type="auto"/>
            <w:noWrap/>
            <w:hideMark/>
          </w:tcPr>
          <w:p w14:paraId="1A81B965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1,38</w:t>
            </w:r>
          </w:p>
        </w:tc>
        <w:tc>
          <w:tcPr>
            <w:tcW w:w="0" w:type="auto"/>
            <w:noWrap/>
            <w:hideMark/>
          </w:tcPr>
          <w:p w14:paraId="7DB211FB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1,25</w:t>
            </w:r>
          </w:p>
        </w:tc>
        <w:tc>
          <w:tcPr>
            <w:tcW w:w="0" w:type="auto"/>
            <w:noWrap/>
            <w:hideMark/>
          </w:tcPr>
          <w:p w14:paraId="3368D686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1,16</w:t>
            </w:r>
          </w:p>
        </w:tc>
        <w:tc>
          <w:tcPr>
            <w:tcW w:w="0" w:type="auto"/>
            <w:noWrap/>
            <w:hideMark/>
          </w:tcPr>
          <w:p w14:paraId="57FAB4C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1,18</w:t>
            </w:r>
          </w:p>
        </w:tc>
      </w:tr>
      <w:tr w:rsidR="004C6759" w:rsidRPr="00CE0DF6" w14:paraId="3AE8732B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80B246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23</w:t>
            </w:r>
          </w:p>
        </w:tc>
        <w:tc>
          <w:tcPr>
            <w:tcW w:w="0" w:type="auto"/>
            <w:noWrap/>
            <w:hideMark/>
          </w:tcPr>
          <w:p w14:paraId="3D43F88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0,72</w:t>
            </w:r>
          </w:p>
        </w:tc>
        <w:tc>
          <w:tcPr>
            <w:tcW w:w="0" w:type="auto"/>
            <w:noWrap/>
            <w:hideMark/>
          </w:tcPr>
          <w:p w14:paraId="73A134D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0,74</w:t>
            </w:r>
          </w:p>
        </w:tc>
        <w:tc>
          <w:tcPr>
            <w:tcW w:w="0" w:type="auto"/>
            <w:noWrap/>
            <w:hideMark/>
          </w:tcPr>
          <w:p w14:paraId="0A7617D8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0,80</w:t>
            </w:r>
          </w:p>
        </w:tc>
        <w:tc>
          <w:tcPr>
            <w:tcW w:w="0" w:type="auto"/>
            <w:noWrap/>
            <w:hideMark/>
          </w:tcPr>
          <w:p w14:paraId="6F7D8239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1,02</w:t>
            </w:r>
          </w:p>
        </w:tc>
        <w:tc>
          <w:tcPr>
            <w:tcW w:w="0" w:type="auto"/>
            <w:noWrap/>
            <w:hideMark/>
          </w:tcPr>
          <w:p w14:paraId="3CF9ACD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1,01</w:t>
            </w:r>
          </w:p>
        </w:tc>
        <w:tc>
          <w:tcPr>
            <w:tcW w:w="0" w:type="auto"/>
            <w:noWrap/>
            <w:hideMark/>
          </w:tcPr>
          <w:p w14:paraId="516939FB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1,24</w:t>
            </w:r>
          </w:p>
        </w:tc>
        <w:tc>
          <w:tcPr>
            <w:tcW w:w="0" w:type="auto"/>
            <w:noWrap/>
            <w:hideMark/>
          </w:tcPr>
          <w:p w14:paraId="4CE225A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0,94</w:t>
            </w:r>
          </w:p>
        </w:tc>
        <w:tc>
          <w:tcPr>
            <w:tcW w:w="0" w:type="auto"/>
            <w:noWrap/>
            <w:hideMark/>
          </w:tcPr>
          <w:p w14:paraId="1ACB5ED9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0,98</w:t>
            </w:r>
          </w:p>
        </w:tc>
        <w:tc>
          <w:tcPr>
            <w:tcW w:w="0" w:type="auto"/>
            <w:noWrap/>
            <w:hideMark/>
          </w:tcPr>
          <w:p w14:paraId="070262E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1,02</w:t>
            </w:r>
          </w:p>
        </w:tc>
        <w:tc>
          <w:tcPr>
            <w:tcW w:w="0" w:type="auto"/>
            <w:noWrap/>
            <w:hideMark/>
          </w:tcPr>
          <w:p w14:paraId="0198267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1,01</w:t>
            </w:r>
          </w:p>
        </w:tc>
        <w:tc>
          <w:tcPr>
            <w:tcW w:w="0" w:type="auto"/>
            <w:noWrap/>
            <w:hideMark/>
          </w:tcPr>
          <w:p w14:paraId="4509273B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0,94</w:t>
            </w:r>
          </w:p>
        </w:tc>
        <w:tc>
          <w:tcPr>
            <w:tcW w:w="0" w:type="auto"/>
            <w:noWrap/>
            <w:hideMark/>
          </w:tcPr>
          <w:p w14:paraId="0B32E78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1,23</w:t>
            </w:r>
          </w:p>
        </w:tc>
      </w:tr>
      <w:tr w:rsidR="004C6759" w:rsidRPr="00CE0DF6" w14:paraId="0C1C4318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9705A7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76C080A7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1,66</w:t>
            </w:r>
          </w:p>
        </w:tc>
        <w:tc>
          <w:tcPr>
            <w:tcW w:w="0" w:type="auto"/>
            <w:noWrap/>
            <w:hideMark/>
          </w:tcPr>
          <w:p w14:paraId="52146E3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1,82</w:t>
            </w:r>
          </w:p>
        </w:tc>
        <w:tc>
          <w:tcPr>
            <w:tcW w:w="0" w:type="auto"/>
            <w:noWrap/>
            <w:hideMark/>
          </w:tcPr>
          <w:p w14:paraId="74D54C4F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2,06</w:t>
            </w:r>
          </w:p>
        </w:tc>
        <w:tc>
          <w:tcPr>
            <w:tcW w:w="0" w:type="auto"/>
            <w:noWrap/>
            <w:hideMark/>
          </w:tcPr>
          <w:p w14:paraId="35DD571B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1,84</w:t>
            </w:r>
          </w:p>
        </w:tc>
        <w:tc>
          <w:tcPr>
            <w:tcW w:w="0" w:type="auto"/>
            <w:noWrap/>
            <w:hideMark/>
          </w:tcPr>
          <w:p w14:paraId="0763699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1,88</w:t>
            </w:r>
          </w:p>
        </w:tc>
        <w:tc>
          <w:tcPr>
            <w:tcW w:w="0" w:type="auto"/>
            <w:noWrap/>
            <w:hideMark/>
          </w:tcPr>
          <w:p w14:paraId="0BD5D9D0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1,92</w:t>
            </w:r>
          </w:p>
        </w:tc>
        <w:tc>
          <w:tcPr>
            <w:tcW w:w="0" w:type="auto"/>
            <w:noWrap/>
            <w:hideMark/>
          </w:tcPr>
          <w:p w14:paraId="2611B6E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1,81</w:t>
            </w:r>
          </w:p>
        </w:tc>
        <w:tc>
          <w:tcPr>
            <w:tcW w:w="0" w:type="auto"/>
            <w:noWrap/>
            <w:hideMark/>
          </w:tcPr>
          <w:p w14:paraId="10A1F065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1,80</w:t>
            </w:r>
          </w:p>
        </w:tc>
        <w:tc>
          <w:tcPr>
            <w:tcW w:w="0" w:type="auto"/>
            <w:noWrap/>
            <w:hideMark/>
          </w:tcPr>
          <w:p w14:paraId="2F90029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1,70</w:t>
            </w:r>
          </w:p>
        </w:tc>
        <w:tc>
          <w:tcPr>
            <w:tcW w:w="0" w:type="auto"/>
            <w:noWrap/>
            <w:hideMark/>
          </w:tcPr>
          <w:p w14:paraId="42BF7780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1,83</w:t>
            </w:r>
          </w:p>
        </w:tc>
        <w:tc>
          <w:tcPr>
            <w:tcW w:w="0" w:type="auto"/>
            <w:noWrap/>
            <w:hideMark/>
          </w:tcPr>
          <w:p w14:paraId="465848E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3,39</w:t>
            </w:r>
          </w:p>
        </w:tc>
        <w:tc>
          <w:tcPr>
            <w:tcW w:w="0" w:type="auto"/>
            <w:noWrap/>
            <w:hideMark/>
          </w:tcPr>
          <w:p w14:paraId="43F0E8B5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0,81</w:t>
            </w:r>
          </w:p>
        </w:tc>
      </w:tr>
      <w:tr w:rsidR="004C6759" w:rsidRPr="00CE0DF6" w14:paraId="76D14B34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346B34E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25</w:t>
            </w:r>
          </w:p>
        </w:tc>
        <w:tc>
          <w:tcPr>
            <w:tcW w:w="0" w:type="auto"/>
            <w:noWrap/>
            <w:hideMark/>
          </w:tcPr>
          <w:p w14:paraId="3A598B08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0,68</w:t>
            </w:r>
          </w:p>
        </w:tc>
        <w:tc>
          <w:tcPr>
            <w:tcW w:w="0" w:type="auto"/>
            <w:noWrap/>
            <w:hideMark/>
          </w:tcPr>
          <w:p w14:paraId="183787A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0,71</w:t>
            </w:r>
          </w:p>
        </w:tc>
        <w:tc>
          <w:tcPr>
            <w:tcW w:w="0" w:type="auto"/>
            <w:noWrap/>
            <w:hideMark/>
          </w:tcPr>
          <w:p w14:paraId="255AD72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0,80</w:t>
            </w:r>
          </w:p>
        </w:tc>
        <w:tc>
          <w:tcPr>
            <w:tcW w:w="0" w:type="auto"/>
            <w:noWrap/>
            <w:hideMark/>
          </w:tcPr>
          <w:p w14:paraId="28FD88DB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0,94</w:t>
            </w:r>
          </w:p>
        </w:tc>
        <w:tc>
          <w:tcPr>
            <w:tcW w:w="0" w:type="auto"/>
            <w:noWrap/>
            <w:hideMark/>
          </w:tcPr>
          <w:p w14:paraId="2177F32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0,85</w:t>
            </w:r>
          </w:p>
        </w:tc>
        <w:tc>
          <w:tcPr>
            <w:tcW w:w="0" w:type="auto"/>
            <w:noWrap/>
            <w:hideMark/>
          </w:tcPr>
          <w:p w14:paraId="11B8F95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0,98</w:t>
            </w:r>
          </w:p>
        </w:tc>
        <w:tc>
          <w:tcPr>
            <w:tcW w:w="0" w:type="auto"/>
            <w:noWrap/>
            <w:hideMark/>
          </w:tcPr>
          <w:p w14:paraId="004238FB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1,43</w:t>
            </w:r>
          </w:p>
        </w:tc>
        <w:tc>
          <w:tcPr>
            <w:tcW w:w="0" w:type="auto"/>
            <w:noWrap/>
            <w:hideMark/>
          </w:tcPr>
          <w:p w14:paraId="07909568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1,36</w:t>
            </w:r>
          </w:p>
        </w:tc>
        <w:tc>
          <w:tcPr>
            <w:tcW w:w="0" w:type="auto"/>
            <w:noWrap/>
            <w:hideMark/>
          </w:tcPr>
          <w:p w14:paraId="50C06E4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1,16</w:t>
            </w:r>
          </w:p>
        </w:tc>
        <w:tc>
          <w:tcPr>
            <w:tcW w:w="0" w:type="auto"/>
            <w:noWrap/>
            <w:hideMark/>
          </w:tcPr>
          <w:p w14:paraId="01547F0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1,11</w:t>
            </w:r>
          </w:p>
        </w:tc>
        <w:tc>
          <w:tcPr>
            <w:tcW w:w="0" w:type="auto"/>
            <w:noWrap/>
            <w:hideMark/>
          </w:tcPr>
          <w:p w14:paraId="219A95F3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1,04</w:t>
            </w:r>
          </w:p>
        </w:tc>
        <w:tc>
          <w:tcPr>
            <w:tcW w:w="0" w:type="auto"/>
            <w:noWrap/>
            <w:hideMark/>
          </w:tcPr>
          <w:p w14:paraId="427753A9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1,09</w:t>
            </w:r>
          </w:p>
        </w:tc>
      </w:tr>
      <w:tr w:rsidR="004C6759" w:rsidRPr="00CE0DF6" w14:paraId="78B62C0A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3EF317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4800941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1,45</w:t>
            </w:r>
          </w:p>
        </w:tc>
        <w:tc>
          <w:tcPr>
            <w:tcW w:w="0" w:type="auto"/>
            <w:noWrap/>
            <w:hideMark/>
          </w:tcPr>
          <w:p w14:paraId="593E354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1,30</w:t>
            </w:r>
          </w:p>
        </w:tc>
        <w:tc>
          <w:tcPr>
            <w:tcW w:w="0" w:type="auto"/>
            <w:noWrap/>
            <w:hideMark/>
          </w:tcPr>
          <w:p w14:paraId="428EFFD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1,51</w:t>
            </w:r>
          </w:p>
        </w:tc>
        <w:tc>
          <w:tcPr>
            <w:tcW w:w="0" w:type="auto"/>
            <w:noWrap/>
            <w:hideMark/>
          </w:tcPr>
          <w:p w14:paraId="02F8EE04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1,51</w:t>
            </w:r>
          </w:p>
        </w:tc>
        <w:tc>
          <w:tcPr>
            <w:tcW w:w="0" w:type="auto"/>
            <w:noWrap/>
            <w:hideMark/>
          </w:tcPr>
          <w:p w14:paraId="22CFB0F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1,50</w:t>
            </w:r>
          </w:p>
        </w:tc>
        <w:tc>
          <w:tcPr>
            <w:tcW w:w="0" w:type="auto"/>
            <w:noWrap/>
            <w:hideMark/>
          </w:tcPr>
          <w:p w14:paraId="14C4152D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1,51</w:t>
            </w:r>
          </w:p>
        </w:tc>
        <w:tc>
          <w:tcPr>
            <w:tcW w:w="0" w:type="auto"/>
            <w:noWrap/>
            <w:hideMark/>
          </w:tcPr>
          <w:p w14:paraId="416D20F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1,59</w:t>
            </w:r>
          </w:p>
        </w:tc>
        <w:tc>
          <w:tcPr>
            <w:tcW w:w="0" w:type="auto"/>
            <w:noWrap/>
            <w:hideMark/>
          </w:tcPr>
          <w:p w14:paraId="129741E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1,59</w:t>
            </w:r>
          </w:p>
        </w:tc>
        <w:tc>
          <w:tcPr>
            <w:tcW w:w="0" w:type="auto"/>
            <w:noWrap/>
            <w:hideMark/>
          </w:tcPr>
          <w:p w14:paraId="4FC748E0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1,62</w:t>
            </w:r>
          </w:p>
        </w:tc>
        <w:tc>
          <w:tcPr>
            <w:tcW w:w="0" w:type="auto"/>
            <w:noWrap/>
            <w:hideMark/>
          </w:tcPr>
          <w:p w14:paraId="2B43A80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1,67</w:t>
            </w:r>
          </w:p>
        </w:tc>
        <w:tc>
          <w:tcPr>
            <w:tcW w:w="0" w:type="auto"/>
            <w:noWrap/>
            <w:hideMark/>
          </w:tcPr>
          <w:p w14:paraId="5D9292B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1,71</w:t>
            </w:r>
          </w:p>
        </w:tc>
        <w:tc>
          <w:tcPr>
            <w:tcW w:w="0" w:type="auto"/>
            <w:noWrap/>
            <w:hideMark/>
          </w:tcPr>
          <w:p w14:paraId="5B12BBA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1,79</w:t>
            </w:r>
          </w:p>
        </w:tc>
      </w:tr>
      <w:tr w:rsidR="004C6759" w:rsidRPr="00CE0DF6" w14:paraId="5950D7F3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FC4802D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27</w:t>
            </w:r>
          </w:p>
        </w:tc>
        <w:tc>
          <w:tcPr>
            <w:tcW w:w="0" w:type="auto"/>
            <w:noWrap/>
            <w:hideMark/>
          </w:tcPr>
          <w:p w14:paraId="30764AF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1,16</w:t>
            </w:r>
          </w:p>
        </w:tc>
        <w:tc>
          <w:tcPr>
            <w:tcW w:w="0" w:type="auto"/>
            <w:noWrap/>
            <w:hideMark/>
          </w:tcPr>
          <w:p w14:paraId="4527A380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1,12</w:t>
            </w:r>
          </w:p>
        </w:tc>
        <w:tc>
          <w:tcPr>
            <w:tcW w:w="0" w:type="auto"/>
            <w:noWrap/>
            <w:hideMark/>
          </w:tcPr>
          <w:p w14:paraId="1CB84C4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1,36</w:t>
            </w:r>
          </w:p>
        </w:tc>
        <w:tc>
          <w:tcPr>
            <w:tcW w:w="0" w:type="auto"/>
            <w:noWrap/>
            <w:hideMark/>
          </w:tcPr>
          <w:p w14:paraId="655407E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1,52</w:t>
            </w:r>
          </w:p>
        </w:tc>
        <w:tc>
          <w:tcPr>
            <w:tcW w:w="0" w:type="auto"/>
            <w:noWrap/>
            <w:hideMark/>
          </w:tcPr>
          <w:p w14:paraId="63C0124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1,59</w:t>
            </w:r>
          </w:p>
        </w:tc>
        <w:tc>
          <w:tcPr>
            <w:tcW w:w="0" w:type="auto"/>
            <w:noWrap/>
            <w:hideMark/>
          </w:tcPr>
          <w:p w14:paraId="5A89A360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1,56</w:t>
            </w:r>
          </w:p>
        </w:tc>
        <w:tc>
          <w:tcPr>
            <w:tcW w:w="0" w:type="auto"/>
            <w:noWrap/>
            <w:hideMark/>
          </w:tcPr>
          <w:p w14:paraId="6D4D908F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1,74</w:t>
            </w:r>
          </w:p>
        </w:tc>
        <w:tc>
          <w:tcPr>
            <w:tcW w:w="0" w:type="auto"/>
            <w:noWrap/>
            <w:hideMark/>
          </w:tcPr>
          <w:p w14:paraId="53AFB35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1,85</w:t>
            </w:r>
          </w:p>
        </w:tc>
        <w:tc>
          <w:tcPr>
            <w:tcW w:w="0" w:type="auto"/>
            <w:noWrap/>
            <w:hideMark/>
          </w:tcPr>
          <w:p w14:paraId="1680C28A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1,66</w:t>
            </w:r>
          </w:p>
        </w:tc>
        <w:tc>
          <w:tcPr>
            <w:tcW w:w="0" w:type="auto"/>
            <w:noWrap/>
            <w:hideMark/>
          </w:tcPr>
          <w:p w14:paraId="64B3F41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1,67</w:t>
            </w:r>
          </w:p>
        </w:tc>
        <w:tc>
          <w:tcPr>
            <w:tcW w:w="0" w:type="auto"/>
            <w:noWrap/>
            <w:hideMark/>
          </w:tcPr>
          <w:p w14:paraId="66A8B70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1,97</w:t>
            </w:r>
          </w:p>
        </w:tc>
        <w:tc>
          <w:tcPr>
            <w:tcW w:w="0" w:type="auto"/>
            <w:noWrap/>
            <w:hideMark/>
          </w:tcPr>
          <w:p w14:paraId="7183689A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1,73</w:t>
            </w:r>
          </w:p>
        </w:tc>
      </w:tr>
      <w:tr w:rsidR="004C6759" w:rsidRPr="00CE0DF6" w14:paraId="656CEA3A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D7976CC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28</w:t>
            </w:r>
          </w:p>
        </w:tc>
        <w:tc>
          <w:tcPr>
            <w:tcW w:w="0" w:type="auto"/>
            <w:noWrap/>
            <w:hideMark/>
          </w:tcPr>
          <w:p w14:paraId="07CF2AB5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1,69</w:t>
            </w:r>
          </w:p>
        </w:tc>
        <w:tc>
          <w:tcPr>
            <w:tcW w:w="0" w:type="auto"/>
            <w:noWrap/>
            <w:hideMark/>
          </w:tcPr>
          <w:p w14:paraId="31A616E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1,51</w:t>
            </w:r>
          </w:p>
        </w:tc>
        <w:tc>
          <w:tcPr>
            <w:tcW w:w="0" w:type="auto"/>
            <w:noWrap/>
            <w:hideMark/>
          </w:tcPr>
          <w:p w14:paraId="4BC8874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1,69</w:t>
            </w:r>
          </w:p>
        </w:tc>
        <w:tc>
          <w:tcPr>
            <w:tcW w:w="0" w:type="auto"/>
            <w:noWrap/>
            <w:hideMark/>
          </w:tcPr>
          <w:p w14:paraId="66F9E0CA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1,72</w:t>
            </w:r>
          </w:p>
        </w:tc>
        <w:tc>
          <w:tcPr>
            <w:tcW w:w="0" w:type="auto"/>
            <w:noWrap/>
            <w:hideMark/>
          </w:tcPr>
          <w:p w14:paraId="1B31A237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1,82</w:t>
            </w:r>
          </w:p>
        </w:tc>
        <w:tc>
          <w:tcPr>
            <w:tcW w:w="0" w:type="auto"/>
            <w:noWrap/>
            <w:hideMark/>
          </w:tcPr>
          <w:p w14:paraId="5A28E2FB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1,77</w:t>
            </w:r>
          </w:p>
        </w:tc>
        <w:tc>
          <w:tcPr>
            <w:tcW w:w="0" w:type="auto"/>
            <w:noWrap/>
            <w:hideMark/>
          </w:tcPr>
          <w:p w14:paraId="6D98B09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1,90</w:t>
            </w:r>
          </w:p>
        </w:tc>
        <w:tc>
          <w:tcPr>
            <w:tcW w:w="0" w:type="auto"/>
            <w:noWrap/>
            <w:hideMark/>
          </w:tcPr>
          <w:p w14:paraId="15BA8E6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1,83</w:t>
            </w:r>
          </w:p>
        </w:tc>
        <w:tc>
          <w:tcPr>
            <w:tcW w:w="0" w:type="auto"/>
            <w:noWrap/>
            <w:hideMark/>
          </w:tcPr>
          <w:p w14:paraId="30F5FCA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1,89</w:t>
            </w:r>
          </w:p>
        </w:tc>
        <w:tc>
          <w:tcPr>
            <w:tcW w:w="0" w:type="auto"/>
            <w:noWrap/>
            <w:hideMark/>
          </w:tcPr>
          <w:p w14:paraId="67E985F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1,97</w:t>
            </w:r>
          </w:p>
        </w:tc>
        <w:tc>
          <w:tcPr>
            <w:tcW w:w="0" w:type="auto"/>
            <w:noWrap/>
            <w:hideMark/>
          </w:tcPr>
          <w:p w14:paraId="04C4B6D7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1,90</w:t>
            </w:r>
          </w:p>
        </w:tc>
        <w:tc>
          <w:tcPr>
            <w:tcW w:w="0" w:type="auto"/>
            <w:noWrap/>
            <w:hideMark/>
          </w:tcPr>
          <w:p w14:paraId="09A6F76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1,93</w:t>
            </w:r>
          </w:p>
        </w:tc>
      </w:tr>
      <w:tr w:rsidR="004C6759" w:rsidRPr="00CE0DF6" w14:paraId="1ADB8285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62906F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29</w:t>
            </w:r>
          </w:p>
        </w:tc>
        <w:tc>
          <w:tcPr>
            <w:tcW w:w="0" w:type="auto"/>
            <w:noWrap/>
            <w:hideMark/>
          </w:tcPr>
          <w:p w14:paraId="464BB23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1,47</w:t>
            </w:r>
          </w:p>
        </w:tc>
        <w:tc>
          <w:tcPr>
            <w:tcW w:w="0" w:type="auto"/>
            <w:noWrap/>
            <w:hideMark/>
          </w:tcPr>
          <w:p w14:paraId="6101A5A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1,39</w:t>
            </w:r>
          </w:p>
        </w:tc>
        <w:tc>
          <w:tcPr>
            <w:tcW w:w="0" w:type="auto"/>
            <w:noWrap/>
            <w:hideMark/>
          </w:tcPr>
          <w:p w14:paraId="173DBDAF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1,58</w:t>
            </w:r>
          </w:p>
        </w:tc>
        <w:tc>
          <w:tcPr>
            <w:tcW w:w="0" w:type="auto"/>
            <w:noWrap/>
            <w:hideMark/>
          </w:tcPr>
          <w:p w14:paraId="36A2A24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1,49</w:t>
            </w:r>
          </w:p>
        </w:tc>
        <w:tc>
          <w:tcPr>
            <w:tcW w:w="0" w:type="auto"/>
            <w:noWrap/>
            <w:hideMark/>
          </w:tcPr>
          <w:p w14:paraId="1837CD5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1,58</w:t>
            </w:r>
          </w:p>
        </w:tc>
        <w:tc>
          <w:tcPr>
            <w:tcW w:w="0" w:type="auto"/>
            <w:noWrap/>
            <w:hideMark/>
          </w:tcPr>
          <w:p w14:paraId="2FCC6243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1,55</w:t>
            </w:r>
          </w:p>
        </w:tc>
        <w:tc>
          <w:tcPr>
            <w:tcW w:w="0" w:type="auto"/>
            <w:noWrap/>
            <w:hideMark/>
          </w:tcPr>
          <w:p w14:paraId="4EE262E8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1,65</w:t>
            </w:r>
          </w:p>
        </w:tc>
        <w:tc>
          <w:tcPr>
            <w:tcW w:w="0" w:type="auto"/>
            <w:noWrap/>
            <w:hideMark/>
          </w:tcPr>
          <w:p w14:paraId="5DF92B75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1,61</w:t>
            </w:r>
          </w:p>
        </w:tc>
        <w:tc>
          <w:tcPr>
            <w:tcW w:w="0" w:type="auto"/>
            <w:noWrap/>
            <w:hideMark/>
          </w:tcPr>
          <w:p w14:paraId="3B0504CA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1,70</w:t>
            </w:r>
          </w:p>
        </w:tc>
        <w:tc>
          <w:tcPr>
            <w:tcW w:w="0" w:type="auto"/>
            <w:noWrap/>
            <w:hideMark/>
          </w:tcPr>
          <w:p w14:paraId="4A9598B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1,68</w:t>
            </w:r>
          </w:p>
        </w:tc>
        <w:tc>
          <w:tcPr>
            <w:tcW w:w="0" w:type="auto"/>
            <w:noWrap/>
            <w:hideMark/>
          </w:tcPr>
          <w:p w14:paraId="680F99F0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1,61</w:t>
            </w:r>
          </w:p>
        </w:tc>
        <w:tc>
          <w:tcPr>
            <w:tcW w:w="0" w:type="auto"/>
            <w:noWrap/>
            <w:hideMark/>
          </w:tcPr>
          <w:p w14:paraId="39916BA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1,66</w:t>
            </w:r>
          </w:p>
        </w:tc>
      </w:tr>
      <w:tr w:rsidR="004C6759" w:rsidRPr="00CE0DF6" w14:paraId="54972D00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22AD92B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70DA30F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1,49</w:t>
            </w:r>
          </w:p>
        </w:tc>
        <w:tc>
          <w:tcPr>
            <w:tcW w:w="0" w:type="auto"/>
            <w:noWrap/>
            <w:hideMark/>
          </w:tcPr>
          <w:p w14:paraId="7D94842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1,33</w:t>
            </w:r>
          </w:p>
        </w:tc>
        <w:tc>
          <w:tcPr>
            <w:tcW w:w="0" w:type="auto"/>
            <w:noWrap/>
            <w:hideMark/>
          </w:tcPr>
          <w:p w14:paraId="459F076A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1,54</w:t>
            </w:r>
          </w:p>
        </w:tc>
        <w:tc>
          <w:tcPr>
            <w:tcW w:w="0" w:type="auto"/>
            <w:noWrap/>
            <w:hideMark/>
          </w:tcPr>
          <w:p w14:paraId="00EC445B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1,66</w:t>
            </w:r>
          </w:p>
        </w:tc>
        <w:tc>
          <w:tcPr>
            <w:tcW w:w="0" w:type="auto"/>
            <w:noWrap/>
            <w:hideMark/>
          </w:tcPr>
          <w:p w14:paraId="0306F82E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1,66</w:t>
            </w:r>
          </w:p>
        </w:tc>
        <w:tc>
          <w:tcPr>
            <w:tcW w:w="0" w:type="auto"/>
            <w:noWrap/>
            <w:hideMark/>
          </w:tcPr>
          <w:p w14:paraId="3D6BBB2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1,62</w:t>
            </w:r>
          </w:p>
        </w:tc>
        <w:tc>
          <w:tcPr>
            <w:tcW w:w="0" w:type="auto"/>
            <w:noWrap/>
            <w:hideMark/>
          </w:tcPr>
          <w:p w14:paraId="68F6ABBA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1,64</w:t>
            </w:r>
          </w:p>
        </w:tc>
        <w:tc>
          <w:tcPr>
            <w:tcW w:w="0" w:type="auto"/>
            <w:noWrap/>
            <w:hideMark/>
          </w:tcPr>
          <w:p w14:paraId="5A26DBC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1,67</w:t>
            </w:r>
          </w:p>
        </w:tc>
        <w:tc>
          <w:tcPr>
            <w:tcW w:w="0" w:type="auto"/>
            <w:noWrap/>
            <w:hideMark/>
          </w:tcPr>
          <w:p w14:paraId="1FCA6000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1,62</w:t>
            </w:r>
          </w:p>
        </w:tc>
        <w:tc>
          <w:tcPr>
            <w:tcW w:w="0" w:type="auto"/>
            <w:noWrap/>
            <w:hideMark/>
          </w:tcPr>
          <w:p w14:paraId="31D19965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1,78</w:t>
            </w:r>
          </w:p>
        </w:tc>
        <w:tc>
          <w:tcPr>
            <w:tcW w:w="0" w:type="auto"/>
            <w:noWrap/>
            <w:hideMark/>
          </w:tcPr>
          <w:p w14:paraId="50F696C6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1,67</w:t>
            </w:r>
          </w:p>
        </w:tc>
        <w:tc>
          <w:tcPr>
            <w:tcW w:w="0" w:type="auto"/>
            <w:noWrap/>
            <w:hideMark/>
          </w:tcPr>
          <w:p w14:paraId="1F031707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1,68</w:t>
            </w:r>
          </w:p>
        </w:tc>
      </w:tr>
      <w:tr w:rsidR="004C6759" w:rsidRPr="00CE0DF6" w14:paraId="554845F2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A64173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31</w:t>
            </w:r>
          </w:p>
        </w:tc>
        <w:tc>
          <w:tcPr>
            <w:tcW w:w="0" w:type="auto"/>
            <w:noWrap/>
            <w:hideMark/>
          </w:tcPr>
          <w:p w14:paraId="7329BA8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1,28</w:t>
            </w:r>
          </w:p>
        </w:tc>
        <w:tc>
          <w:tcPr>
            <w:tcW w:w="0" w:type="auto"/>
            <w:noWrap/>
            <w:hideMark/>
          </w:tcPr>
          <w:p w14:paraId="22E6DB5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1,23</w:t>
            </w:r>
          </w:p>
        </w:tc>
        <w:tc>
          <w:tcPr>
            <w:tcW w:w="0" w:type="auto"/>
            <w:noWrap/>
            <w:hideMark/>
          </w:tcPr>
          <w:p w14:paraId="0D7A4958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1,36</w:t>
            </w:r>
          </w:p>
        </w:tc>
        <w:tc>
          <w:tcPr>
            <w:tcW w:w="0" w:type="auto"/>
            <w:noWrap/>
            <w:hideMark/>
          </w:tcPr>
          <w:p w14:paraId="275C5E2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1,42</w:t>
            </w:r>
          </w:p>
        </w:tc>
        <w:tc>
          <w:tcPr>
            <w:tcW w:w="0" w:type="auto"/>
            <w:noWrap/>
            <w:hideMark/>
          </w:tcPr>
          <w:p w14:paraId="1D95E0C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1,38</w:t>
            </w:r>
          </w:p>
        </w:tc>
        <w:tc>
          <w:tcPr>
            <w:tcW w:w="0" w:type="auto"/>
            <w:noWrap/>
            <w:hideMark/>
          </w:tcPr>
          <w:p w14:paraId="19DE0D5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1,39</w:t>
            </w:r>
          </w:p>
        </w:tc>
        <w:tc>
          <w:tcPr>
            <w:tcW w:w="0" w:type="auto"/>
            <w:noWrap/>
            <w:hideMark/>
          </w:tcPr>
          <w:p w14:paraId="76B36A0B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1,49</w:t>
            </w:r>
          </w:p>
        </w:tc>
        <w:tc>
          <w:tcPr>
            <w:tcW w:w="0" w:type="auto"/>
            <w:noWrap/>
            <w:hideMark/>
          </w:tcPr>
          <w:p w14:paraId="5BF8303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1,47</w:t>
            </w:r>
          </w:p>
        </w:tc>
        <w:tc>
          <w:tcPr>
            <w:tcW w:w="0" w:type="auto"/>
            <w:noWrap/>
            <w:hideMark/>
          </w:tcPr>
          <w:p w14:paraId="5B5E9083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1,51</w:t>
            </w:r>
          </w:p>
        </w:tc>
        <w:tc>
          <w:tcPr>
            <w:tcW w:w="0" w:type="auto"/>
            <w:noWrap/>
            <w:hideMark/>
          </w:tcPr>
          <w:p w14:paraId="55DAC5F5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1,66</w:t>
            </w:r>
          </w:p>
        </w:tc>
        <w:tc>
          <w:tcPr>
            <w:tcW w:w="0" w:type="auto"/>
            <w:noWrap/>
            <w:hideMark/>
          </w:tcPr>
          <w:p w14:paraId="44E93613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1,62</w:t>
            </w:r>
          </w:p>
        </w:tc>
        <w:tc>
          <w:tcPr>
            <w:tcW w:w="0" w:type="auto"/>
            <w:noWrap/>
            <w:hideMark/>
          </w:tcPr>
          <w:p w14:paraId="41CC4A39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1,62</w:t>
            </w:r>
          </w:p>
        </w:tc>
      </w:tr>
      <w:tr w:rsidR="004C6759" w:rsidRPr="00CE0DF6" w14:paraId="1DE57B54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0B03B91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32</w:t>
            </w:r>
          </w:p>
        </w:tc>
        <w:tc>
          <w:tcPr>
            <w:tcW w:w="0" w:type="auto"/>
            <w:noWrap/>
            <w:hideMark/>
          </w:tcPr>
          <w:p w14:paraId="13E9FDA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CE0DF6">
              <w:rPr>
                <w:color w:val="C00000"/>
              </w:rPr>
              <w:t>1,04</w:t>
            </w:r>
          </w:p>
        </w:tc>
        <w:tc>
          <w:tcPr>
            <w:tcW w:w="0" w:type="auto"/>
            <w:noWrap/>
            <w:hideMark/>
          </w:tcPr>
          <w:p w14:paraId="12B57AB7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1,01</w:t>
            </w:r>
          </w:p>
        </w:tc>
        <w:tc>
          <w:tcPr>
            <w:tcW w:w="0" w:type="auto"/>
            <w:noWrap/>
            <w:hideMark/>
          </w:tcPr>
          <w:p w14:paraId="5731800B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1,14</w:t>
            </w:r>
          </w:p>
        </w:tc>
        <w:tc>
          <w:tcPr>
            <w:tcW w:w="0" w:type="auto"/>
            <w:noWrap/>
            <w:hideMark/>
          </w:tcPr>
          <w:p w14:paraId="2109FD5D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1,15</w:t>
            </w:r>
          </w:p>
        </w:tc>
        <w:tc>
          <w:tcPr>
            <w:tcW w:w="0" w:type="auto"/>
            <w:noWrap/>
            <w:hideMark/>
          </w:tcPr>
          <w:p w14:paraId="1749AAAF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1,11</w:t>
            </w:r>
          </w:p>
        </w:tc>
        <w:tc>
          <w:tcPr>
            <w:tcW w:w="0" w:type="auto"/>
            <w:noWrap/>
            <w:hideMark/>
          </w:tcPr>
          <w:p w14:paraId="0025C38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1,08</w:t>
            </w:r>
          </w:p>
        </w:tc>
        <w:tc>
          <w:tcPr>
            <w:tcW w:w="0" w:type="auto"/>
            <w:noWrap/>
            <w:hideMark/>
          </w:tcPr>
          <w:p w14:paraId="43CA1417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1,15</w:t>
            </w:r>
          </w:p>
        </w:tc>
        <w:tc>
          <w:tcPr>
            <w:tcW w:w="0" w:type="auto"/>
            <w:noWrap/>
            <w:hideMark/>
          </w:tcPr>
          <w:p w14:paraId="3A71833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1,14</w:t>
            </w:r>
          </w:p>
        </w:tc>
        <w:tc>
          <w:tcPr>
            <w:tcW w:w="0" w:type="auto"/>
            <w:noWrap/>
            <w:hideMark/>
          </w:tcPr>
          <w:p w14:paraId="2FC4649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1,18</w:t>
            </w:r>
          </w:p>
        </w:tc>
        <w:tc>
          <w:tcPr>
            <w:tcW w:w="0" w:type="auto"/>
            <w:noWrap/>
            <w:hideMark/>
          </w:tcPr>
          <w:p w14:paraId="1C54063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1,17</w:t>
            </w:r>
          </w:p>
        </w:tc>
        <w:tc>
          <w:tcPr>
            <w:tcW w:w="0" w:type="auto"/>
            <w:noWrap/>
            <w:hideMark/>
          </w:tcPr>
          <w:p w14:paraId="5E7F548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1,19</w:t>
            </w:r>
          </w:p>
        </w:tc>
        <w:tc>
          <w:tcPr>
            <w:tcW w:w="0" w:type="auto"/>
            <w:noWrap/>
            <w:hideMark/>
          </w:tcPr>
          <w:p w14:paraId="55D9C19D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1,19</w:t>
            </w:r>
          </w:p>
        </w:tc>
      </w:tr>
      <w:tr w:rsidR="004C6759" w:rsidRPr="00CE0DF6" w14:paraId="5042E130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B91073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lastRenderedPageBreak/>
              <w:t>33</w:t>
            </w:r>
          </w:p>
        </w:tc>
        <w:tc>
          <w:tcPr>
            <w:tcW w:w="0" w:type="auto"/>
            <w:noWrap/>
            <w:hideMark/>
          </w:tcPr>
          <w:p w14:paraId="61B8B17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1,29</w:t>
            </w:r>
          </w:p>
        </w:tc>
        <w:tc>
          <w:tcPr>
            <w:tcW w:w="0" w:type="auto"/>
            <w:noWrap/>
            <w:hideMark/>
          </w:tcPr>
          <w:p w14:paraId="057D0A1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1,17</w:t>
            </w:r>
          </w:p>
        </w:tc>
        <w:tc>
          <w:tcPr>
            <w:tcW w:w="0" w:type="auto"/>
            <w:noWrap/>
            <w:hideMark/>
          </w:tcPr>
          <w:p w14:paraId="28F8980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1,38</w:t>
            </w:r>
          </w:p>
        </w:tc>
        <w:tc>
          <w:tcPr>
            <w:tcW w:w="0" w:type="auto"/>
            <w:noWrap/>
            <w:hideMark/>
          </w:tcPr>
          <w:p w14:paraId="63ED1A8F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1,43</w:t>
            </w:r>
          </w:p>
        </w:tc>
        <w:tc>
          <w:tcPr>
            <w:tcW w:w="0" w:type="auto"/>
            <w:noWrap/>
            <w:hideMark/>
          </w:tcPr>
          <w:p w14:paraId="1A20CDDF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1,50</w:t>
            </w:r>
          </w:p>
        </w:tc>
        <w:tc>
          <w:tcPr>
            <w:tcW w:w="0" w:type="auto"/>
            <w:noWrap/>
            <w:hideMark/>
          </w:tcPr>
          <w:p w14:paraId="7786A96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1,53</w:t>
            </w:r>
          </w:p>
        </w:tc>
        <w:tc>
          <w:tcPr>
            <w:tcW w:w="0" w:type="auto"/>
            <w:noWrap/>
            <w:hideMark/>
          </w:tcPr>
          <w:p w14:paraId="041D692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1,81</w:t>
            </w:r>
          </w:p>
        </w:tc>
        <w:tc>
          <w:tcPr>
            <w:tcW w:w="0" w:type="auto"/>
            <w:noWrap/>
            <w:hideMark/>
          </w:tcPr>
          <w:p w14:paraId="7758A2F5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1,70</w:t>
            </w:r>
          </w:p>
        </w:tc>
        <w:tc>
          <w:tcPr>
            <w:tcW w:w="0" w:type="auto"/>
            <w:noWrap/>
            <w:hideMark/>
          </w:tcPr>
          <w:p w14:paraId="1E709960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1,67</w:t>
            </w:r>
          </w:p>
        </w:tc>
        <w:tc>
          <w:tcPr>
            <w:tcW w:w="0" w:type="auto"/>
            <w:noWrap/>
            <w:hideMark/>
          </w:tcPr>
          <w:p w14:paraId="60B8C1D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1,89</w:t>
            </w:r>
          </w:p>
        </w:tc>
        <w:tc>
          <w:tcPr>
            <w:tcW w:w="0" w:type="auto"/>
            <w:noWrap/>
            <w:hideMark/>
          </w:tcPr>
          <w:p w14:paraId="2AF0C69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1,79</w:t>
            </w:r>
          </w:p>
        </w:tc>
        <w:tc>
          <w:tcPr>
            <w:tcW w:w="0" w:type="auto"/>
            <w:noWrap/>
            <w:hideMark/>
          </w:tcPr>
          <w:p w14:paraId="71FE9FB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1,93</w:t>
            </w:r>
          </w:p>
        </w:tc>
      </w:tr>
      <w:tr w:rsidR="004C6759" w:rsidRPr="00CE0DF6" w14:paraId="5C88CB6D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C5CBE0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34</w:t>
            </w:r>
          </w:p>
        </w:tc>
        <w:tc>
          <w:tcPr>
            <w:tcW w:w="0" w:type="auto"/>
            <w:noWrap/>
            <w:hideMark/>
          </w:tcPr>
          <w:p w14:paraId="2F2B174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1,22</w:t>
            </w:r>
          </w:p>
        </w:tc>
        <w:tc>
          <w:tcPr>
            <w:tcW w:w="0" w:type="auto"/>
            <w:noWrap/>
            <w:hideMark/>
          </w:tcPr>
          <w:p w14:paraId="23281260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1,24</w:t>
            </w:r>
          </w:p>
        </w:tc>
        <w:tc>
          <w:tcPr>
            <w:tcW w:w="0" w:type="auto"/>
            <w:noWrap/>
            <w:hideMark/>
          </w:tcPr>
          <w:p w14:paraId="5355A6B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1,33</w:t>
            </w:r>
          </w:p>
        </w:tc>
        <w:tc>
          <w:tcPr>
            <w:tcW w:w="0" w:type="auto"/>
            <w:noWrap/>
            <w:hideMark/>
          </w:tcPr>
          <w:p w14:paraId="17E9C36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1,46</w:t>
            </w:r>
          </w:p>
        </w:tc>
        <w:tc>
          <w:tcPr>
            <w:tcW w:w="0" w:type="auto"/>
            <w:noWrap/>
            <w:hideMark/>
          </w:tcPr>
          <w:p w14:paraId="7DF90E3E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1,39</w:t>
            </w:r>
          </w:p>
        </w:tc>
        <w:tc>
          <w:tcPr>
            <w:tcW w:w="0" w:type="auto"/>
            <w:noWrap/>
            <w:hideMark/>
          </w:tcPr>
          <w:p w14:paraId="56A44E9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1,45</w:t>
            </w:r>
          </w:p>
        </w:tc>
        <w:tc>
          <w:tcPr>
            <w:tcW w:w="0" w:type="auto"/>
            <w:noWrap/>
            <w:hideMark/>
          </w:tcPr>
          <w:p w14:paraId="7867F09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1,68</w:t>
            </w:r>
          </w:p>
        </w:tc>
        <w:tc>
          <w:tcPr>
            <w:tcW w:w="0" w:type="auto"/>
            <w:noWrap/>
            <w:hideMark/>
          </w:tcPr>
          <w:p w14:paraId="4686973E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1,45</w:t>
            </w:r>
          </w:p>
        </w:tc>
        <w:tc>
          <w:tcPr>
            <w:tcW w:w="0" w:type="auto"/>
            <w:noWrap/>
            <w:hideMark/>
          </w:tcPr>
          <w:p w14:paraId="3465080E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1,50</w:t>
            </w:r>
          </w:p>
        </w:tc>
        <w:tc>
          <w:tcPr>
            <w:tcW w:w="0" w:type="auto"/>
            <w:noWrap/>
            <w:hideMark/>
          </w:tcPr>
          <w:p w14:paraId="22F2D575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1,60</w:t>
            </w:r>
          </w:p>
        </w:tc>
        <w:tc>
          <w:tcPr>
            <w:tcW w:w="0" w:type="auto"/>
            <w:noWrap/>
            <w:hideMark/>
          </w:tcPr>
          <w:p w14:paraId="58F3B136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1,56</w:t>
            </w:r>
          </w:p>
        </w:tc>
        <w:tc>
          <w:tcPr>
            <w:tcW w:w="0" w:type="auto"/>
            <w:noWrap/>
            <w:hideMark/>
          </w:tcPr>
          <w:p w14:paraId="17E237F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1,65</w:t>
            </w:r>
          </w:p>
        </w:tc>
      </w:tr>
      <w:tr w:rsidR="004C6759" w:rsidRPr="00CE0DF6" w14:paraId="3E735A46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F0FB41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35</w:t>
            </w:r>
          </w:p>
        </w:tc>
        <w:tc>
          <w:tcPr>
            <w:tcW w:w="0" w:type="auto"/>
            <w:noWrap/>
            <w:hideMark/>
          </w:tcPr>
          <w:p w14:paraId="65E39A3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1,27</w:t>
            </w:r>
          </w:p>
        </w:tc>
        <w:tc>
          <w:tcPr>
            <w:tcW w:w="0" w:type="auto"/>
            <w:noWrap/>
            <w:hideMark/>
          </w:tcPr>
          <w:p w14:paraId="67A12E1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1,18</w:t>
            </w:r>
          </w:p>
        </w:tc>
        <w:tc>
          <w:tcPr>
            <w:tcW w:w="0" w:type="auto"/>
            <w:noWrap/>
            <w:hideMark/>
          </w:tcPr>
          <w:p w14:paraId="2D72F67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1,42</w:t>
            </w:r>
          </w:p>
        </w:tc>
        <w:tc>
          <w:tcPr>
            <w:tcW w:w="0" w:type="auto"/>
            <w:noWrap/>
            <w:hideMark/>
          </w:tcPr>
          <w:p w14:paraId="2E65E43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1,40</w:t>
            </w:r>
          </w:p>
        </w:tc>
        <w:tc>
          <w:tcPr>
            <w:tcW w:w="0" w:type="auto"/>
            <w:noWrap/>
            <w:hideMark/>
          </w:tcPr>
          <w:p w14:paraId="15F1A3B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1,61</w:t>
            </w:r>
          </w:p>
        </w:tc>
        <w:tc>
          <w:tcPr>
            <w:tcW w:w="0" w:type="auto"/>
            <w:noWrap/>
            <w:hideMark/>
          </w:tcPr>
          <w:p w14:paraId="7221AB98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1,45</w:t>
            </w:r>
          </w:p>
        </w:tc>
        <w:tc>
          <w:tcPr>
            <w:tcW w:w="0" w:type="auto"/>
            <w:noWrap/>
            <w:hideMark/>
          </w:tcPr>
          <w:p w14:paraId="10C0CE7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1,48</w:t>
            </w:r>
          </w:p>
        </w:tc>
        <w:tc>
          <w:tcPr>
            <w:tcW w:w="0" w:type="auto"/>
            <w:noWrap/>
            <w:hideMark/>
          </w:tcPr>
          <w:p w14:paraId="4FBCB85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1,51</w:t>
            </w:r>
          </w:p>
        </w:tc>
        <w:tc>
          <w:tcPr>
            <w:tcW w:w="0" w:type="auto"/>
            <w:noWrap/>
            <w:hideMark/>
          </w:tcPr>
          <w:p w14:paraId="15F9B688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1,58</w:t>
            </w:r>
          </w:p>
        </w:tc>
        <w:tc>
          <w:tcPr>
            <w:tcW w:w="0" w:type="auto"/>
            <w:noWrap/>
            <w:hideMark/>
          </w:tcPr>
          <w:p w14:paraId="27DC44B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1,69</w:t>
            </w:r>
          </w:p>
        </w:tc>
        <w:tc>
          <w:tcPr>
            <w:tcW w:w="0" w:type="auto"/>
            <w:noWrap/>
            <w:hideMark/>
          </w:tcPr>
          <w:p w14:paraId="4844FAF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1,62</w:t>
            </w:r>
          </w:p>
        </w:tc>
        <w:tc>
          <w:tcPr>
            <w:tcW w:w="0" w:type="auto"/>
            <w:noWrap/>
            <w:hideMark/>
          </w:tcPr>
          <w:p w14:paraId="195DCC4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1,66</w:t>
            </w:r>
          </w:p>
        </w:tc>
      </w:tr>
      <w:tr w:rsidR="004C6759" w:rsidRPr="00CE0DF6" w14:paraId="62670265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5B0106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36</w:t>
            </w:r>
          </w:p>
        </w:tc>
        <w:tc>
          <w:tcPr>
            <w:tcW w:w="0" w:type="auto"/>
            <w:noWrap/>
            <w:hideMark/>
          </w:tcPr>
          <w:p w14:paraId="40433BF7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1,31</w:t>
            </w:r>
          </w:p>
        </w:tc>
        <w:tc>
          <w:tcPr>
            <w:tcW w:w="0" w:type="auto"/>
            <w:noWrap/>
            <w:hideMark/>
          </w:tcPr>
          <w:p w14:paraId="6E604513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1,18</w:t>
            </w:r>
          </w:p>
        </w:tc>
        <w:tc>
          <w:tcPr>
            <w:tcW w:w="0" w:type="auto"/>
            <w:noWrap/>
            <w:hideMark/>
          </w:tcPr>
          <w:p w14:paraId="7E46DBA4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1,37</w:t>
            </w:r>
          </w:p>
        </w:tc>
        <w:tc>
          <w:tcPr>
            <w:tcW w:w="0" w:type="auto"/>
            <w:noWrap/>
            <w:hideMark/>
          </w:tcPr>
          <w:p w14:paraId="7F651896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1,43</w:t>
            </w:r>
          </w:p>
        </w:tc>
        <w:tc>
          <w:tcPr>
            <w:tcW w:w="0" w:type="auto"/>
            <w:noWrap/>
            <w:hideMark/>
          </w:tcPr>
          <w:p w14:paraId="646D35FD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1,51</w:t>
            </w:r>
          </w:p>
        </w:tc>
        <w:tc>
          <w:tcPr>
            <w:tcW w:w="0" w:type="auto"/>
            <w:noWrap/>
            <w:hideMark/>
          </w:tcPr>
          <w:p w14:paraId="4CBD22B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1,43</w:t>
            </w:r>
          </w:p>
        </w:tc>
        <w:tc>
          <w:tcPr>
            <w:tcW w:w="0" w:type="auto"/>
            <w:noWrap/>
            <w:hideMark/>
          </w:tcPr>
          <w:p w14:paraId="0EE9D7B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1,49</w:t>
            </w:r>
          </w:p>
        </w:tc>
        <w:tc>
          <w:tcPr>
            <w:tcW w:w="0" w:type="auto"/>
            <w:noWrap/>
            <w:hideMark/>
          </w:tcPr>
          <w:p w14:paraId="3C047BE4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1,48</w:t>
            </w:r>
          </w:p>
        </w:tc>
        <w:tc>
          <w:tcPr>
            <w:tcW w:w="0" w:type="auto"/>
            <w:noWrap/>
            <w:hideMark/>
          </w:tcPr>
          <w:p w14:paraId="1311A476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1,42</w:t>
            </w:r>
          </w:p>
        </w:tc>
        <w:tc>
          <w:tcPr>
            <w:tcW w:w="0" w:type="auto"/>
            <w:noWrap/>
            <w:hideMark/>
          </w:tcPr>
          <w:p w14:paraId="26DEF30C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1,48</w:t>
            </w:r>
          </w:p>
        </w:tc>
        <w:tc>
          <w:tcPr>
            <w:tcW w:w="0" w:type="auto"/>
            <w:noWrap/>
            <w:hideMark/>
          </w:tcPr>
          <w:p w14:paraId="521EE555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1,39</w:t>
            </w:r>
          </w:p>
        </w:tc>
        <w:tc>
          <w:tcPr>
            <w:tcW w:w="0" w:type="auto"/>
            <w:noWrap/>
            <w:hideMark/>
          </w:tcPr>
          <w:p w14:paraId="0650BCC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1,39</w:t>
            </w:r>
          </w:p>
        </w:tc>
      </w:tr>
      <w:tr w:rsidR="004C6759" w:rsidRPr="00CE0DF6" w14:paraId="692CF9AA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D3D04F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37</w:t>
            </w:r>
          </w:p>
        </w:tc>
        <w:tc>
          <w:tcPr>
            <w:tcW w:w="0" w:type="auto"/>
            <w:noWrap/>
            <w:hideMark/>
          </w:tcPr>
          <w:p w14:paraId="6CEB249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2,00</w:t>
            </w:r>
          </w:p>
        </w:tc>
        <w:tc>
          <w:tcPr>
            <w:tcW w:w="0" w:type="auto"/>
            <w:noWrap/>
            <w:hideMark/>
          </w:tcPr>
          <w:p w14:paraId="13E7900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1,95</w:t>
            </w:r>
          </w:p>
        </w:tc>
        <w:tc>
          <w:tcPr>
            <w:tcW w:w="0" w:type="auto"/>
            <w:noWrap/>
            <w:hideMark/>
          </w:tcPr>
          <w:p w14:paraId="358DD215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2,29</w:t>
            </w:r>
          </w:p>
        </w:tc>
        <w:tc>
          <w:tcPr>
            <w:tcW w:w="0" w:type="auto"/>
            <w:noWrap/>
            <w:hideMark/>
          </w:tcPr>
          <w:p w14:paraId="1CC15289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2,37</w:t>
            </w:r>
          </w:p>
        </w:tc>
        <w:tc>
          <w:tcPr>
            <w:tcW w:w="0" w:type="auto"/>
            <w:noWrap/>
            <w:hideMark/>
          </w:tcPr>
          <w:p w14:paraId="3F88229E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2,48</w:t>
            </w:r>
          </w:p>
        </w:tc>
        <w:tc>
          <w:tcPr>
            <w:tcW w:w="0" w:type="auto"/>
            <w:noWrap/>
            <w:hideMark/>
          </w:tcPr>
          <w:p w14:paraId="64A4E0D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2,43</w:t>
            </w:r>
          </w:p>
        </w:tc>
        <w:tc>
          <w:tcPr>
            <w:tcW w:w="0" w:type="auto"/>
            <w:noWrap/>
            <w:hideMark/>
          </w:tcPr>
          <w:p w14:paraId="2453537B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2,30</w:t>
            </w:r>
          </w:p>
        </w:tc>
        <w:tc>
          <w:tcPr>
            <w:tcW w:w="0" w:type="auto"/>
            <w:noWrap/>
            <w:hideMark/>
          </w:tcPr>
          <w:p w14:paraId="2BB65D5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2,36</w:t>
            </w:r>
          </w:p>
        </w:tc>
        <w:tc>
          <w:tcPr>
            <w:tcW w:w="0" w:type="auto"/>
            <w:noWrap/>
            <w:hideMark/>
          </w:tcPr>
          <w:p w14:paraId="0E26B8C8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2,18</w:t>
            </w:r>
          </w:p>
        </w:tc>
        <w:tc>
          <w:tcPr>
            <w:tcW w:w="0" w:type="auto"/>
            <w:noWrap/>
            <w:hideMark/>
          </w:tcPr>
          <w:p w14:paraId="7E8B87A6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2,41</w:t>
            </w:r>
          </w:p>
        </w:tc>
        <w:tc>
          <w:tcPr>
            <w:tcW w:w="0" w:type="auto"/>
            <w:noWrap/>
            <w:hideMark/>
          </w:tcPr>
          <w:p w14:paraId="49DFF7F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2,04</w:t>
            </w:r>
          </w:p>
        </w:tc>
        <w:tc>
          <w:tcPr>
            <w:tcW w:w="0" w:type="auto"/>
            <w:noWrap/>
            <w:hideMark/>
          </w:tcPr>
          <w:p w14:paraId="3037D68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2,04</w:t>
            </w:r>
          </w:p>
        </w:tc>
      </w:tr>
      <w:tr w:rsidR="004C6759" w:rsidRPr="00CE0DF6" w14:paraId="6752C0DC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72D0B0" w14:textId="77777777" w:rsidR="004C6759" w:rsidRPr="00CE0DF6" w:rsidRDefault="004C6759" w:rsidP="004C6759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38</w:t>
            </w:r>
          </w:p>
        </w:tc>
        <w:tc>
          <w:tcPr>
            <w:tcW w:w="0" w:type="auto"/>
            <w:noWrap/>
            <w:hideMark/>
          </w:tcPr>
          <w:p w14:paraId="38BCD94A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1,81</w:t>
            </w:r>
          </w:p>
        </w:tc>
        <w:tc>
          <w:tcPr>
            <w:tcW w:w="0" w:type="auto"/>
            <w:noWrap/>
            <w:hideMark/>
          </w:tcPr>
          <w:p w14:paraId="3FE8AE5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1,69</w:t>
            </w:r>
          </w:p>
        </w:tc>
        <w:tc>
          <w:tcPr>
            <w:tcW w:w="0" w:type="auto"/>
            <w:noWrap/>
            <w:hideMark/>
          </w:tcPr>
          <w:p w14:paraId="5C75443A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2,17</w:t>
            </w:r>
          </w:p>
        </w:tc>
        <w:tc>
          <w:tcPr>
            <w:tcW w:w="0" w:type="auto"/>
            <w:noWrap/>
            <w:hideMark/>
          </w:tcPr>
          <w:p w14:paraId="19C7523E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2,06</w:t>
            </w:r>
          </w:p>
        </w:tc>
        <w:tc>
          <w:tcPr>
            <w:tcW w:w="0" w:type="auto"/>
            <w:noWrap/>
            <w:hideMark/>
          </w:tcPr>
          <w:p w14:paraId="0EAAE0F4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2,14</w:t>
            </w:r>
          </w:p>
        </w:tc>
        <w:tc>
          <w:tcPr>
            <w:tcW w:w="0" w:type="auto"/>
            <w:noWrap/>
            <w:hideMark/>
          </w:tcPr>
          <w:p w14:paraId="4C84AE9B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2,12</w:t>
            </w:r>
          </w:p>
        </w:tc>
        <w:tc>
          <w:tcPr>
            <w:tcW w:w="0" w:type="auto"/>
            <w:noWrap/>
            <w:hideMark/>
          </w:tcPr>
          <w:p w14:paraId="192B5278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2,00</w:t>
            </w:r>
          </w:p>
        </w:tc>
        <w:tc>
          <w:tcPr>
            <w:tcW w:w="0" w:type="auto"/>
            <w:noWrap/>
            <w:hideMark/>
          </w:tcPr>
          <w:p w14:paraId="2E07771F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2,34</w:t>
            </w:r>
          </w:p>
        </w:tc>
        <w:tc>
          <w:tcPr>
            <w:tcW w:w="0" w:type="auto"/>
            <w:noWrap/>
            <w:hideMark/>
          </w:tcPr>
          <w:p w14:paraId="6F71BC92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1,96</w:t>
            </w:r>
          </w:p>
        </w:tc>
        <w:tc>
          <w:tcPr>
            <w:tcW w:w="0" w:type="auto"/>
            <w:noWrap/>
            <w:hideMark/>
          </w:tcPr>
          <w:p w14:paraId="795C24D9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1,92</w:t>
            </w:r>
          </w:p>
        </w:tc>
        <w:tc>
          <w:tcPr>
            <w:tcW w:w="0" w:type="auto"/>
            <w:noWrap/>
            <w:hideMark/>
          </w:tcPr>
          <w:p w14:paraId="5EFE83C1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1,95</w:t>
            </w:r>
          </w:p>
        </w:tc>
        <w:tc>
          <w:tcPr>
            <w:tcW w:w="0" w:type="auto"/>
            <w:noWrap/>
            <w:hideMark/>
          </w:tcPr>
          <w:p w14:paraId="651164BE" w14:textId="77777777" w:rsidR="004C6759" w:rsidRPr="00CE0DF6" w:rsidRDefault="004C6759" w:rsidP="004C6759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E0DF6">
              <w:rPr>
                <w:color w:val="0070C0"/>
              </w:rPr>
              <w:t>2,00</w:t>
            </w:r>
          </w:p>
        </w:tc>
      </w:tr>
      <w:tr w:rsidR="004C6759" w:rsidRPr="00CE0DF6" w14:paraId="41D6F1F5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noWrap/>
            <w:hideMark/>
          </w:tcPr>
          <w:p w14:paraId="6CBDB114" w14:textId="77777777" w:rsidR="004C6759" w:rsidRPr="00CE0DF6" w:rsidRDefault="004C6759" w:rsidP="004C6759">
            <w:pPr>
              <w:suppressAutoHyphens w:val="0"/>
              <w:rPr>
                <w:color w:val="000000"/>
              </w:rPr>
            </w:pPr>
            <w:r w:rsidRPr="00CE0DF6">
              <w:rPr>
                <w:color w:val="000000"/>
              </w:rPr>
              <w:t>CDI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443F4174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1,08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49BEDC47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0,86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3A15612A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1,05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613D6C23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0,79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0C6A596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0,93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66F574D9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0,81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7190A94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0,80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55BA2F8D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0,80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62BF27AF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0,64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5A626141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0,64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0B39DE0C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0,57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46082742" w14:textId="77777777" w:rsidR="004C6759" w:rsidRPr="00CE0DF6" w:rsidRDefault="004C6759" w:rsidP="004C6759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0,54</w:t>
            </w:r>
          </w:p>
        </w:tc>
      </w:tr>
    </w:tbl>
    <w:p w14:paraId="6E0D1BD1" w14:textId="77777777" w:rsidR="0011101A" w:rsidRPr="00CE0DF6" w:rsidRDefault="004C6759" w:rsidP="00441F4D">
      <w:pPr>
        <w:pStyle w:val="Fonte"/>
        <w:rPr>
          <w:sz w:val="16"/>
        </w:rPr>
      </w:pPr>
      <w:r w:rsidRPr="00CE0DF6">
        <w:t>Fonte: Dados da pesquisa</w:t>
      </w:r>
    </w:p>
    <w:p w14:paraId="07F11CA3" w14:textId="77777777" w:rsidR="00D468D5" w:rsidRPr="00CE0DF6" w:rsidRDefault="00D468D5" w:rsidP="00441F4D">
      <w:pPr>
        <w:pStyle w:val="Pargrafo"/>
      </w:pPr>
      <w:r w:rsidRPr="00CE0DF6">
        <w:t xml:space="preserve">As tabelas 1 e 2 apresentadas anteriormente demonstram os </w:t>
      </w:r>
      <w:r w:rsidR="00FC115E" w:rsidRPr="00CE0DF6">
        <w:rPr>
          <w:i/>
        </w:rPr>
        <w:t>spread</w:t>
      </w:r>
      <w:r w:rsidRPr="00CE0DF6">
        <w:t xml:space="preserve">s </w:t>
      </w:r>
      <w:r w:rsidR="009A46BD" w:rsidRPr="00CE0DF6">
        <w:rPr>
          <w:i/>
        </w:rPr>
        <w:t>ex-post</w:t>
      </w:r>
      <w:r w:rsidRPr="00CE0DF6">
        <w:t xml:space="preserve"> calculados de todas as cooperativas que compõem a amostra da pesquisa para cada mês dos anos de 2016 e 2017, bem como o CDI mensal de cada período. Os valores destacados em vermelho sinalizam que a cooperativa estava operando com o </w:t>
      </w:r>
      <w:r w:rsidR="00FC115E" w:rsidRPr="00CE0DF6">
        <w:rPr>
          <w:i/>
        </w:rPr>
        <w:t>spread</w:t>
      </w:r>
      <w:r w:rsidR="00C072AB" w:rsidRPr="00CE0DF6">
        <w:rPr>
          <w:i/>
        </w:rPr>
        <w:t xml:space="preserve"> </w:t>
      </w:r>
      <w:r w:rsidR="009A46BD" w:rsidRPr="00CE0DF6">
        <w:rPr>
          <w:i/>
        </w:rPr>
        <w:t>ex-post</w:t>
      </w:r>
      <w:r w:rsidRPr="00CE0DF6">
        <w:t xml:space="preserve"> abaixo do CDI.</w:t>
      </w:r>
    </w:p>
    <w:p w14:paraId="47E4487F" w14:textId="77777777" w:rsidR="00D468D5" w:rsidRPr="00CE0DF6" w:rsidRDefault="00D468D5" w:rsidP="00441F4D">
      <w:pPr>
        <w:pStyle w:val="Pargrafo"/>
      </w:pPr>
      <w:r w:rsidRPr="00CE0DF6">
        <w:t xml:space="preserve">A pesquisa realizou a apuração de 912 </w:t>
      </w:r>
      <w:r w:rsidR="00FC115E" w:rsidRPr="00CE0DF6">
        <w:rPr>
          <w:i/>
        </w:rPr>
        <w:t>spread</w:t>
      </w:r>
      <w:r w:rsidRPr="00CE0DF6">
        <w:t xml:space="preserve">, sendo que 64,36% apresentaram-se acima ou igual a taxa do CDI mensal e 35,64% ficaram abaixo. Contudo ao analisarmos as Tabelas 1 e 2 separadamente, observa-se que a ocorrência de </w:t>
      </w:r>
      <w:r w:rsidR="00FC115E" w:rsidRPr="00CE0DF6">
        <w:rPr>
          <w:i/>
        </w:rPr>
        <w:t>spread</w:t>
      </w:r>
      <w:r w:rsidRPr="00CE0DF6">
        <w:t xml:space="preserve"> inferior ao CDI foi mais constante para o exercício de 2016, sendo que para este exercício aproximadamente 59% dos resultados apresentaram-se abaixo do CDI, já para o exercício de 2017 apenas 35% dos resultados foram inferiores, conforme pode ser observado no gráfico 1 a seguir.</w:t>
      </w:r>
    </w:p>
    <w:p w14:paraId="1BBDFB38" w14:textId="77777777" w:rsidR="00441F4D" w:rsidRPr="00CE0DF6" w:rsidRDefault="00441F4D" w:rsidP="00441F4D">
      <w:pPr>
        <w:pStyle w:val="Pargrafo"/>
      </w:pPr>
    </w:p>
    <w:p w14:paraId="625B46F8" w14:textId="77777777" w:rsidR="0011101A" w:rsidRPr="00CE0DF6" w:rsidRDefault="00D468D5" w:rsidP="00D468D5">
      <w:pPr>
        <w:widowControl w:val="0"/>
        <w:rPr>
          <w:sz w:val="24"/>
          <w:szCs w:val="24"/>
        </w:rPr>
      </w:pPr>
      <w:r w:rsidRPr="00CE0DF6">
        <w:rPr>
          <w:noProof/>
          <w:sz w:val="24"/>
          <w:szCs w:val="24"/>
        </w:rPr>
        <w:drawing>
          <wp:inline distT="0" distB="0" distL="0" distR="0" wp14:anchorId="337EA48F" wp14:editId="1C7BE1EF">
            <wp:extent cx="5753100" cy="300972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86" cy="3009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BE77B3" w14:textId="77777777" w:rsidR="00D468D5" w:rsidRPr="00CE0DF6" w:rsidRDefault="00D468D5" w:rsidP="00441F4D">
      <w:pPr>
        <w:pStyle w:val="Legenda"/>
      </w:pPr>
      <w:r w:rsidRPr="00CE0DF6">
        <w:t xml:space="preserve">Gráfico 1: </w:t>
      </w:r>
      <w:r w:rsidR="00FC115E" w:rsidRPr="00CE0DF6">
        <w:rPr>
          <w:i/>
        </w:rPr>
        <w:t>Spread</w:t>
      </w:r>
      <w:r w:rsidR="00C072AB" w:rsidRPr="00CE0DF6">
        <w:rPr>
          <w:i/>
        </w:rPr>
        <w:t xml:space="preserve"> </w:t>
      </w:r>
      <w:r w:rsidR="009A46BD" w:rsidRPr="00CE0DF6">
        <w:rPr>
          <w:i/>
        </w:rPr>
        <w:t>ex-post</w:t>
      </w:r>
      <w:r w:rsidRPr="00CE0DF6">
        <w:t xml:space="preserve"> x CDI Mensal 2016-2017</w:t>
      </w:r>
    </w:p>
    <w:p w14:paraId="4003058A" w14:textId="77777777" w:rsidR="0011101A" w:rsidRPr="00CE0DF6" w:rsidRDefault="00D468D5" w:rsidP="00441F4D">
      <w:pPr>
        <w:pStyle w:val="Fonte"/>
      </w:pPr>
      <w:r w:rsidRPr="00CE0DF6">
        <w:t>Fonte: Dados da Pesquisa</w:t>
      </w:r>
    </w:p>
    <w:p w14:paraId="4EF84E1B" w14:textId="77777777" w:rsidR="00D468D5" w:rsidRPr="00CE0DF6" w:rsidRDefault="00D468D5" w:rsidP="00441F4D">
      <w:pPr>
        <w:pStyle w:val="Pargrafo"/>
      </w:pPr>
      <w:r w:rsidRPr="00CE0DF6">
        <w:t xml:space="preserve">Constata-se no gráfico 1 que nos últimos meses de 2017 todas as cooperativas operavam com o </w:t>
      </w:r>
      <w:r w:rsidR="00FC115E" w:rsidRPr="00CE0DF6">
        <w:rPr>
          <w:i/>
        </w:rPr>
        <w:t>spread</w:t>
      </w:r>
      <w:r w:rsidR="00C072AB" w:rsidRPr="00CE0DF6">
        <w:rPr>
          <w:i/>
        </w:rPr>
        <w:t xml:space="preserve"> </w:t>
      </w:r>
      <w:r w:rsidR="009A46BD" w:rsidRPr="00CE0DF6">
        <w:rPr>
          <w:i/>
        </w:rPr>
        <w:t>ex-post</w:t>
      </w:r>
      <w:r w:rsidRPr="00CE0DF6">
        <w:t xml:space="preserve"> acima ou igual ao CDI mensal. Contudo para o primeiro ano </w:t>
      </w:r>
      <w:r w:rsidRPr="00CE0DF6">
        <w:lastRenderedPageBreak/>
        <w:t xml:space="preserve">analisado a frequência de </w:t>
      </w:r>
      <w:r w:rsidR="00FC115E" w:rsidRPr="00CE0DF6">
        <w:rPr>
          <w:i/>
        </w:rPr>
        <w:t>spread</w:t>
      </w:r>
      <w:r w:rsidRPr="00CE0DF6">
        <w:t xml:space="preserve"> inferior ao CDI apresentava-se de maneira mais constante.</w:t>
      </w:r>
    </w:p>
    <w:p w14:paraId="26D94CE2" w14:textId="77777777" w:rsidR="0011101A" w:rsidRPr="00CE0DF6" w:rsidRDefault="00D468D5" w:rsidP="00441F4D">
      <w:pPr>
        <w:pStyle w:val="Pargrafo"/>
      </w:pPr>
      <w:r w:rsidRPr="00CE0DF6">
        <w:t xml:space="preserve">Na Tabela 3 a seguir apresenta-se a quantidade de cooperativas por número de períodos que apresentaram </w:t>
      </w:r>
      <w:r w:rsidR="00FC115E" w:rsidRPr="00CE0DF6">
        <w:rPr>
          <w:i/>
        </w:rPr>
        <w:t>spread</w:t>
      </w:r>
      <w:r w:rsidRPr="00CE0DF6">
        <w:t xml:space="preserve"> acima ou igual ao CDI.</w:t>
      </w:r>
    </w:p>
    <w:p w14:paraId="7967433A" w14:textId="77777777" w:rsidR="00D468D5" w:rsidRPr="00CE0DF6" w:rsidRDefault="00D468D5" w:rsidP="00441F4D">
      <w:pPr>
        <w:pStyle w:val="LegendaSuperior"/>
      </w:pPr>
      <w:r w:rsidRPr="00CE0DF6">
        <w:t xml:space="preserve">Tabela 03 – Identificação da quantidade de períodos que o </w:t>
      </w:r>
      <w:r w:rsidR="00FC115E" w:rsidRPr="00CE0DF6">
        <w:rPr>
          <w:i/>
        </w:rPr>
        <w:t>spread</w:t>
      </w:r>
      <w:r w:rsidRPr="00CE0DF6">
        <w:t xml:space="preserve"> calculado ficou superior ou igual ao CDI</w:t>
      </w:r>
    </w:p>
    <w:tbl>
      <w:tblPr>
        <w:tblStyle w:val="TabelaSimples110"/>
        <w:tblW w:w="7200" w:type="dxa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0"/>
        <w:gridCol w:w="1240"/>
        <w:gridCol w:w="1480"/>
      </w:tblGrid>
      <w:tr w:rsidR="00D468D5" w:rsidRPr="00CE0DF6" w14:paraId="07409C0F" w14:textId="77777777" w:rsidTr="008C4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hideMark/>
          </w:tcPr>
          <w:p w14:paraId="098B1311" w14:textId="77777777" w:rsidR="00D468D5" w:rsidRPr="00CE0DF6" w:rsidRDefault="00D468D5" w:rsidP="00D468D5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 xml:space="preserve">Quantidade de períodos em que o </w:t>
            </w:r>
            <w:r w:rsidR="00FC115E" w:rsidRPr="00CE0DF6">
              <w:rPr>
                <w:i/>
                <w:color w:val="000000"/>
              </w:rPr>
              <w:t>spread</w:t>
            </w:r>
            <w:r w:rsidRPr="00CE0DF6">
              <w:rPr>
                <w:color w:val="000000"/>
              </w:rPr>
              <w:t xml:space="preserve"> calculado ficou acima ou igual ao CDI mensal</w:t>
            </w:r>
          </w:p>
        </w:tc>
        <w:tc>
          <w:tcPr>
            <w:tcW w:w="1240" w:type="dxa"/>
            <w:hideMark/>
          </w:tcPr>
          <w:p w14:paraId="3767248E" w14:textId="77777777" w:rsidR="00D468D5" w:rsidRPr="00CE0DF6" w:rsidRDefault="00D468D5" w:rsidP="00D468D5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Frequência Absoluta</w:t>
            </w:r>
          </w:p>
        </w:tc>
        <w:tc>
          <w:tcPr>
            <w:tcW w:w="1480" w:type="dxa"/>
            <w:hideMark/>
          </w:tcPr>
          <w:p w14:paraId="0AF229F7" w14:textId="77777777" w:rsidR="00D468D5" w:rsidRPr="00CE0DF6" w:rsidRDefault="00D468D5" w:rsidP="00D468D5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Frequência Relativa</w:t>
            </w:r>
          </w:p>
        </w:tc>
      </w:tr>
      <w:tr w:rsidR="00D468D5" w:rsidRPr="00CE0DF6" w14:paraId="16CB7A62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noWrap/>
            <w:hideMark/>
          </w:tcPr>
          <w:p w14:paraId="54AFAF2F" w14:textId="77777777" w:rsidR="00D468D5" w:rsidRPr="00CE0DF6" w:rsidRDefault="00D468D5" w:rsidP="00D468D5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24</w:t>
            </w:r>
          </w:p>
        </w:tc>
        <w:tc>
          <w:tcPr>
            <w:tcW w:w="1240" w:type="dxa"/>
            <w:noWrap/>
            <w:hideMark/>
          </w:tcPr>
          <w:p w14:paraId="72E07FB4" w14:textId="77777777" w:rsidR="00D468D5" w:rsidRPr="00CE0DF6" w:rsidRDefault="00D468D5" w:rsidP="00D468D5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08</w:t>
            </w:r>
          </w:p>
        </w:tc>
        <w:tc>
          <w:tcPr>
            <w:tcW w:w="1480" w:type="dxa"/>
            <w:noWrap/>
            <w:hideMark/>
          </w:tcPr>
          <w:p w14:paraId="2990103B" w14:textId="77777777" w:rsidR="00D468D5" w:rsidRPr="00CE0DF6" w:rsidRDefault="00D468D5" w:rsidP="00D468D5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21,05%</w:t>
            </w:r>
          </w:p>
        </w:tc>
      </w:tr>
      <w:tr w:rsidR="00D468D5" w:rsidRPr="00CE0DF6" w14:paraId="176E9CE7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noWrap/>
            <w:hideMark/>
          </w:tcPr>
          <w:p w14:paraId="1722B801" w14:textId="77777777" w:rsidR="00D468D5" w:rsidRPr="00CE0DF6" w:rsidRDefault="00D468D5" w:rsidP="00D468D5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22</w:t>
            </w:r>
          </w:p>
        </w:tc>
        <w:tc>
          <w:tcPr>
            <w:tcW w:w="1240" w:type="dxa"/>
            <w:noWrap/>
            <w:hideMark/>
          </w:tcPr>
          <w:p w14:paraId="29F9ACE5" w14:textId="77777777" w:rsidR="00D468D5" w:rsidRPr="00CE0DF6" w:rsidRDefault="00D468D5" w:rsidP="00D468D5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04</w:t>
            </w:r>
          </w:p>
        </w:tc>
        <w:tc>
          <w:tcPr>
            <w:tcW w:w="1480" w:type="dxa"/>
            <w:noWrap/>
            <w:hideMark/>
          </w:tcPr>
          <w:p w14:paraId="6A6A9F50" w14:textId="77777777" w:rsidR="00D468D5" w:rsidRPr="00CE0DF6" w:rsidRDefault="00D468D5" w:rsidP="00D468D5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10,53%</w:t>
            </w:r>
          </w:p>
        </w:tc>
      </w:tr>
      <w:tr w:rsidR="00D468D5" w:rsidRPr="00CE0DF6" w14:paraId="230D8C0D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noWrap/>
            <w:hideMark/>
          </w:tcPr>
          <w:p w14:paraId="0985FF6C" w14:textId="77777777" w:rsidR="00D468D5" w:rsidRPr="00CE0DF6" w:rsidRDefault="00D468D5" w:rsidP="00D468D5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21</w:t>
            </w:r>
          </w:p>
        </w:tc>
        <w:tc>
          <w:tcPr>
            <w:tcW w:w="1240" w:type="dxa"/>
            <w:noWrap/>
            <w:hideMark/>
          </w:tcPr>
          <w:p w14:paraId="74A479DE" w14:textId="77777777" w:rsidR="00D468D5" w:rsidRPr="00CE0DF6" w:rsidRDefault="00D468D5" w:rsidP="00D468D5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01</w:t>
            </w:r>
          </w:p>
        </w:tc>
        <w:tc>
          <w:tcPr>
            <w:tcW w:w="1480" w:type="dxa"/>
            <w:noWrap/>
            <w:hideMark/>
          </w:tcPr>
          <w:p w14:paraId="64E43D38" w14:textId="77777777" w:rsidR="00D468D5" w:rsidRPr="00CE0DF6" w:rsidRDefault="00D468D5" w:rsidP="00D468D5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2,63%</w:t>
            </w:r>
          </w:p>
        </w:tc>
      </w:tr>
      <w:tr w:rsidR="00D468D5" w:rsidRPr="00CE0DF6" w14:paraId="45475E9D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noWrap/>
            <w:hideMark/>
          </w:tcPr>
          <w:p w14:paraId="59C2881E" w14:textId="77777777" w:rsidR="00D468D5" w:rsidRPr="00CE0DF6" w:rsidRDefault="00D468D5" w:rsidP="00D468D5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19</w:t>
            </w:r>
          </w:p>
        </w:tc>
        <w:tc>
          <w:tcPr>
            <w:tcW w:w="1240" w:type="dxa"/>
            <w:noWrap/>
            <w:hideMark/>
          </w:tcPr>
          <w:p w14:paraId="16ECC5FC" w14:textId="77777777" w:rsidR="00D468D5" w:rsidRPr="00CE0DF6" w:rsidRDefault="00D468D5" w:rsidP="00D468D5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02</w:t>
            </w:r>
          </w:p>
        </w:tc>
        <w:tc>
          <w:tcPr>
            <w:tcW w:w="1480" w:type="dxa"/>
            <w:noWrap/>
            <w:hideMark/>
          </w:tcPr>
          <w:p w14:paraId="14741B48" w14:textId="77777777" w:rsidR="00D468D5" w:rsidRPr="00CE0DF6" w:rsidRDefault="00D468D5" w:rsidP="00D468D5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5,26%</w:t>
            </w:r>
          </w:p>
        </w:tc>
      </w:tr>
      <w:tr w:rsidR="00D468D5" w:rsidRPr="00CE0DF6" w14:paraId="2B68F584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noWrap/>
            <w:hideMark/>
          </w:tcPr>
          <w:p w14:paraId="5E05957C" w14:textId="77777777" w:rsidR="00D468D5" w:rsidRPr="00CE0DF6" w:rsidRDefault="00D468D5" w:rsidP="00D468D5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17</w:t>
            </w:r>
          </w:p>
        </w:tc>
        <w:tc>
          <w:tcPr>
            <w:tcW w:w="1240" w:type="dxa"/>
            <w:noWrap/>
            <w:hideMark/>
          </w:tcPr>
          <w:p w14:paraId="174497D5" w14:textId="77777777" w:rsidR="00D468D5" w:rsidRPr="00CE0DF6" w:rsidRDefault="00D468D5" w:rsidP="00D468D5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01</w:t>
            </w:r>
          </w:p>
        </w:tc>
        <w:tc>
          <w:tcPr>
            <w:tcW w:w="1480" w:type="dxa"/>
            <w:noWrap/>
            <w:hideMark/>
          </w:tcPr>
          <w:p w14:paraId="3D817B6E" w14:textId="77777777" w:rsidR="00D468D5" w:rsidRPr="00CE0DF6" w:rsidRDefault="00D468D5" w:rsidP="00D468D5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2,63%</w:t>
            </w:r>
          </w:p>
        </w:tc>
      </w:tr>
      <w:tr w:rsidR="00D468D5" w:rsidRPr="00CE0DF6" w14:paraId="41F6F5A8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noWrap/>
            <w:hideMark/>
          </w:tcPr>
          <w:p w14:paraId="749F9886" w14:textId="77777777" w:rsidR="00D468D5" w:rsidRPr="00CE0DF6" w:rsidRDefault="00D468D5" w:rsidP="00D468D5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16</w:t>
            </w:r>
          </w:p>
        </w:tc>
        <w:tc>
          <w:tcPr>
            <w:tcW w:w="1240" w:type="dxa"/>
            <w:noWrap/>
            <w:hideMark/>
          </w:tcPr>
          <w:p w14:paraId="29AB4923" w14:textId="77777777" w:rsidR="00D468D5" w:rsidRPr="00CE0DF6" w:rsidRDefault="00D468D5" w:rsidP="00D468D5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01</w:t>
            </w:r>
          </w:p>
        </w:tc>
        <w:tc>
          <w:tcPr>
            <w:tcW w:w="1480" w:type="dxa"/>
            <w:noWrap/>
            <w:hideMark/>
          </w:tcPr>
          <w:p w14:paraId="2B219251" w14:textId="77777777" w:rsidR="00D468D5" w:rsidRPr="00CE0DF6" w:rsidRDefault="00D468D5" w:rsidP="00D468D5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2,63%</w:t>
            </w:r>
          </w:p>
        </w:tc>
      </w:tr>
      <w:tr w:rsidR="00D468D5" w:rsidRPr="00CE0DF6" w14:paraId="33C7E580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noWrap/>
            <w:hideMark/>
          </w:tcPr>
          <w:p w14:paraId="3A3B0BC4" w14:textId="77777777" w:rsidR="00D468D5" w:rsidRPr="00CE0DF6" w:rsidRDefault="00D468D5" w:rsidP="00D468D5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12</w:t>
            </w:r>
          </w:p>
        </w:tc>
        <w:tc>
          <w:tcPr>
            <w:tcW w:w="1240" w:type="dxa"/>
            <w:noWrap/>
            <w:hideMark/>
          </w:tcPr>
          <w:p w14:paraId="063F40F6" w14:textId="77777777" w:rsidR="00D468D5" w:rsidRPr="00CE0DF6" w:rsidRDefault="00D468D5" w:rsidP="00D468D5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02</w:t>
            </w:r>
          </w:p>
        </w:tc>
        <w:tc>
          <w:tcPr>
            <w:tcW w:w="1480" w:type="dxa"/>
            <w:noWrap/>
            <w:hideMark/>
          </w:tcPr>
          <w:p w14:paraId="43ABE047" w14:textId="77777777" w:rsidR="00D468D5" w:rsidRPr="00CE0DF6" w:rsidRDefault="00D468D5" w:rsidP="00D468D5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5,26%</w:t>
            </w:r>
          </w:p>
        </w:tc>
      </w:tr>
      <w:tr w:rsidR="00D468D5" w:rsidRPr="00CE0DF6" w14:paraId="3DE4C3B3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noWrap/>
            <w:hideMark/>
          </w:tcPr>
          <w:p w14:paraId="16BC33F2" w14:textId="77777777" w:rsidR="00D468D5" w:rsidRPr="00CE0DF6" w:rsidRDefault="00D468D5" w:rsidP="00D468D5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11</w:t>
            </w:r>
          </w:p>
        </w:tc>
        <w:tc>
          <w:tcPr>
            <w:tcW w:w="1240" w:type="dxa"/>
            <w:noWrap/>
            <w:hideMark/>
          </w:tcPr>
          <w:p w14:paraId="4D219997" w14:textId="77777777" w:rsidR="00D468D5" w:rsidRPr="00CE0DF6" w:rsidRDefault="00D468D5" w:rsidP="00D468D5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04</w:t>
            </w:r>
          </w:p>
        </w:tc>
        <w:tc>
          <w:tcPr>
            <w:tcW w:w="1480" w:type="dxa"/>
            <w:noWrap/>
            <w:hideMark/>
          </w:tcPr>
          <w:p w14:paraId="1D0E050F" w14:textId="77777777" w:rsidR="00D468D5" w:rsidRPr="00CE0DF6" w:rsidRDefault="00D468D5" w:rsidP="00D468D5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10,53%</w:t>
            </w:r>
          </w:p>
        </w:tc>
      </w:tr>
      <w:tr w:rsidR="00D468D5" w:rsidRPr="00CE0DF6" w14:paraId="4B2A1814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noWrap/>
            <w:hideMark/>
          </w:tcPr>
          <w:p w14:paraId="0C348D29" w14:textId="77777777" w:rsidR="00D468D5" w:rsidRPr="00CE0DF6" w:rsidRDefault="00D468D5" w:rsidP="00D468D5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10</w:t>
            </w:r>
          </w:p>
        </w:tc>
        <w:tc>
          <w:tcPr>
            <w:tcW w:w="1240" w:type="dxa"/>
            <w:noWrap/>
            <w:hideMark/>
          </w:tcPr>
          <w:p w14:paraId="57181D48" w14:textId="77777777" w:rsidR="00D468D5" w:rsidRPr="00CE0DF6" w:rsidRDefault="00D468D5" w:rsidP="00D468D5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03</w:t>
            </w:r>
          </w:p>
        </w:tc>
        <w:tc>
          <w:tcPr>
            <w:tcW w:w="1480" w:type="dxa"/>
            <w:noWrap/>
            <w:hideMark/>
          </w:tcPr>
          <w:p w14:paraId="5328469F" w14:textId="77777777" w:rsidR="00D468D5" w:rsidRPr="00CE0DF6" w:rsidRDefault="00D468D5" w:rsidP="00D468D5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7,89%</w:t>
            </w:r>
          </w:p>
        </w:tc>
      </w:tr>
      <w:tr w:rsidR="00D468D5" w:rsidRPr="00CE0DF6" w14:paraId="67884314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noWrap/>
            <w:hideMark/>
          </w:tcPr>
          <w:p w14:paraId="28EA9AB2" w14:textId="77777777" w:rsidR="00D468D5" w:rsidRPr="00CE0DF6" w:rsidRDefault="00D468D5" w:rsidP="00D468D5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8</w:t>
            </w:r>
          </w:p>
        </w:tc>
        <w:tc>
          <w:tcPr>
            <w:tcW w:w="1240" w:type="dxa"/>
            <w:noWrap/>
            <w:hideMark/>
          </w:tcPr>
          <w:p w14:paraId="4B3D79ED" w14:textId="77777777" w:rsidR="00D468D5" w:rsidRPr="00CE0DF6" w:rsidRDefault="00D468D5" w:rsidP="00D468D5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03</w:t>
            </w:r>
          </w:p>
        </w:tc>
        <w:tc>
          <w:tcPr>
            <w:tcW w:w="1480" w:type="dxa"/>
            <w:noWrap/>
            <w:hideMark/>
          </w:tcPr>
          <w:p w14:paraId="107B5C15" w14:textId="77777777" w:rsidR="00D468D5" w:rsidRPr="00CE0DF6" w:rsidRDefault="00D468D5" w:rsidP="00D468D5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7,89%</w:t>
            </w:r>
          </w:p>
        </w:tc>
      </w:tr>
      <w:tr w:rsidR="00D468D5" w:rsidRPr="00CE0DF6" w14:paraId="00519F86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noWrap/>
            <w:hideMark/>
          </w:tcPr>
          <w:p w14:paraId="718251F8" w14:textId="77777777" w:rsidR="00D468D5" w:rsidRPr="00CE0DF6" w:rsidRDefault="00D468D5" w:rsidP="00D468D5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9</w:t>
            </w:r>
          </w:p>
        </w:tc>
        <w:tc>
          <w:tcPr>
            <w:tcW w:w="1240" w:type="dxa"/>
            <w:noWrap/>
            <w:hideMark/>
          </w:tcPr>
          <w:p w14:paraId="2F8F9307" w14:textId="77777777" w:rsidR="00D468D5" w:rsidRPr="00CE0DF6" w:rsidRDefault="00D468D5" w:rsidP="00D468D5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06</w:t>
            </w:r>
          </w:p>
        </w:tc>
        <w:tc>
          <w:tcPr>
            <w:tcW w:w="1480" w:type="dxa"/>
            <w:noWrap/>
            <w:hideMark/>
          </w:tcPr>
          <w:p w14:paraId="320837CE" w14:textId="77777777" w:rsidR="00D468D5" w:rsidRPr="00CE0DF6" w:rsidRDefault="00D468D5" w:rsidP="00D468D5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15,79%</w:t>
            </w:r>
          </w:p>
        </w:tc>
      </w:tr>
      <w:tr w:rsidR="00D468D5" w:rsidRPr="00CE0DF6" w14:paraId="519832EB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noWrap/>
            <w:hideMark/>
          </w:tcPr>
          <w:p w14:paraId="5661884F" w14:textId="77777777" w:rsidR="00D468D5" w:rsidRPr="00CE0DF6" w:rsidRDefault="00D468D5" w:rsidP="00D468D5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6</w:t>
            </w:r>
          </w:p>
        </w:tc>
        <w:tc>
          <w:tcPr>
            <w:tcW w:w="1240" w:type="dxa"/>
            <w:noWrap/>
            <w:hideMark/>
          </w:tcPr>
          <w:p w14:paraId="76B7141E" w14:textId="77777777" w:rsidR="00D468D5" w:rsidRPr="00CE0DF6" w:rsidRDefault="00D468D5" w:rsidP="00D468D5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01</w:t>
            </w:r>
          </w:p>
        </w:tc>
        <w:tc>
          <w:tcPr>
            <w:tcW w:w="1480" w:type="dxa"/>
            <w:noWrap/>
            <w:hideMark/>
          </w:tcPr>
          <w:p w14:paraId="688BADD2" w14:textId="77777777" w:rsidR="00D468D5" w:rsidRPr="00CE0DF6" w:rsidRDefault="00D468D5" w:rsidP="00D468D5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2,63%</w:t>
            </w:r>
          </w:p>
        </w:tc>
      </w:tr>
      <w:tr w:rsidR="00D468D5" w:rsidRPr="00CE0DF6" w14:paraId="34E14A04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noWrap/>
            <w:hideMark/>
          </w:tcPr>
          <w:p w14:paraId="56E65536" w14:textId="77777777" w:rsidR="00D468D5" w:rsidRPr="00CE0DF6" w:rsidRDefault="00D468D5" w:rsidP="00D468D5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5D5FCB69" w14:textId="77777777" w:rsidR="00D468D5" w:rsidRPr="00CE0DF6" w:rsidRDefault="00D468D5" w:rsidP="00D468D5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01</w:t>
            </w:r>
          </w:p>
        </w:tc>
        <w:tc>
          <w:tcPr>
            <w:tcW w:w="1480" w:type="dxa"/>
            <w:noWrap/>
            <w:hideMark/>
          </w:tcPr>
          <w:p w14:paraId="3F0B7055" w14:textId="77777777" w:rsidR="00D468D5" w:rsidRPr="00CE0DF6" w:rsidRDefault="00D468D5" w:rsidP="00D468D5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2,63%</w:t>
            </w:r>
          </w:p>
        </w:tc>
      </w:tr>
      <w:tr w:rsidR="00D468D5" w:rsidRPr="00CE0DF6" w14:paraId="06581728" w14:textId="77777777" w:rsidTr="008C44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noWrap/>
            <w:hideMark/>
          </w:tcPr>
          <w:p w14:paraId="41E14CD3" w14:textId="77777777" w:rsidR="00D468D5" w:rsidRPr="00CE0DF6" w:rsidRDefault="00D468D5" w:rsidP="00D468D5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7B4D1E87" w14:textId="77777777" w:rsidR="00D468D5" w:rsidRPr="00CE0DF6" w:rsidRDefault="00D468D5" w:rsidP="00D468D5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01</w:t>
            </w:r>
          </w:p>
        </w:tc>
        <w:tc>
          <w:tcPr>
            <w:tcW w:w="1480" w:type="dxa"/>
            <w:noWrap/>
            <w:hideMark/>
          </w:tcPr>
          <w:p w14:paraId="5899261D" w14:textId="77777777" w:rsidR="00D468D5" w:rsidRPr="00CE0DF6" w:rsidRDefault="00D468D5" w:rsidP="00D468D5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2,63%</w:t>
            </w:r>
          </w:p>
        </w:tc>
      </w:tr>
      <w:tr w:rsidR="00D468D5" w:rsidRPr="00CE0DF6" w14:paraId="5155DD1E" w14:textId="77777777" w:rsidTr="008C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noWrap/>
            <w:hideMark/>
          </w:tcPr>
          <w:p w14:paraId="7C7D0D3A" w14:textId="77777777" w:rsidR="00D468D5" w:rsidRPr="00CE0DF6" w:rsidRDefault="00D468D5" w:rsidP="00D468D5">
            <w:pPr>
              <w:suppressAutoHyphens w:val="0"/>
              <w:jc w:val="center"/>
              <w:rPr>
                <w:color w:val="000000"/>
              </w:rPr>
            </w:pPr>
            <w:r w:rsidRPr="00CE0DF6">
              <w:rPr>
                <w:color w:val="000000"/>
              </w:rPr>
              <w:t>Total</w:t>
            </w:r>
          </w:p>
        </w:tc>
        <w:tc>
          <w:tcPr>
            <w:tcW w:w="1240" w:type="dxa"/>
            <w:noWrap/>
            <w:hideMark/>
          </w:tcPr>
          <w:p w14:paraId="64717702" w14:textId="77777777" w:rsidR="00D468D5" w:rsidRPr="00CE0DF6" w:rsidRDefault="00D468D5" w:rsidP="00D468D5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38</w:t>
            </w:r>
          </w:p>
        </w:tc>
        <w:tc>
          <w:tcPr>
            <w:tcW w:w="1480" w:type="dxa"/>
            <w:noWrap/>
            <w:hideMark/>
          </w:tcPr>
          <w:p w14:paraId="6FEF7B30" w14:textId="77777777" w:rsidR="00D468D5" w:rsidRPr="00CE0DF6" w:rsidRDefault="00D468D5" w:rsidP="00D468D5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E0DF6">
              <w:rPr>
                <w:color w:val="000000"/>
              </w:rPr>
              <w:t>100,00%</w:t>
            </w:r>
          </w:p>
        </w:tc>
      </w:tr>
    </w:tbl>
    <w:p w14:paraId="6610AB54" w14:textId="77777777" w:rsidR="00D468D5" w:rsidRPr="00CE0DF6" w:rsidRDefault="00D468D5" w:rsidP="00441F4D">
      <w:pPr>
        <w:pStyle w:val="Fonte"/>
      </w:pPr>
      <w:r w:rsidRPr="00CE0DF6">
        <w:t>Fonte: Dados da Pesquisa</w:t>
      </w:r>
    </w:p>
    <w:p w14:paraId="288990C8" w14:textId="77777777" w:rsidR="008C4454" w:rsidRPr="00CE0DF6" w:rsidRDefault="008C4454" w:rsidP="00441F4D">
      <w:pPr>
        <w:pStyle w:val="Pargrafo"/>
      </w:pPr>
      <w:r w:rsidRPr="00CE0DF6">
        <w:t xml:space="preserve">Constata-se na Tabela 3 que apenas 21,05% das cooperativas apresentaram </w:t>
      </w:r>
      <w:r w:rsidR="00FC115E" w:rsidRPr="00CE0DF6">
        <w:rPr>
          <w:i/>
        </w:rPr>
        <w:t>spread</w:t>
      </w:r>
      <w:r w:rsidRPr="00CE0DF6">
        <w:t xml:space="preserve"> superior ao CDI durante todo o período analisado, apenas 44,74% obtiverem </w:t>
      </w:r>
      <w:r w:rsidR="00FC115E" w:rsidRPr="00CE0DF6">
        <w:rPr>
          <w:i/>
        </w:rPr>
        <w:t>spread</w:t>
      </w:r>
      <w:r w:rsidRPr="00CE0DF6">
        <w:t xml:space="preserve"> superior ao CDI acima de 12 meses, sendo que 21 cooperativas, ou seja, 55,26% que apresentaram </w:t>
      </w:r>
      <w:r w:rsidR="00FC115E" w:rsidRPr="00CE0DF6">
        <w:rPr>
          <w:i/>
        </w:rPr>
        <w:t>spread</w:t>
      </w:r>
      <w:r w:rsidRPr="00CE0DF6">
        <w:t xml:space="preserve"> superior ao CDI em 12 períodos ou menos.</w:t>
      </w:r>
    </w:p>
    <w:p w14:paraId="40840546" w14:textId="77777777" w:rsidR="008C4454" w:rsidRPr="00CE0DF6" w:rsidRDefault="008C4454" w:rsidP="00441F4D">
      <w:pPr>
        <w:pStyle w:val="Pargrafo"/>
      </w:pPr>
      <w:r w:rsidRPr="00CE0DF6">
        <w:t xml:space="preserve">Finalizada a análise da pesquisa e apresentados os seus respectivos resultados, </w:t>
      </w:r>
      <w:r w:rsidR="00A068CD" w:rsidRPr="00CE0DF6">
        <w:t xml:space="preserve">encerra-se </w:t>
      </w:r>
      <w:r w:rsidRPr="00CE0DF6">
        <w:t xml:space="preserve">o quarto capítulo. A seguir, apresentam-se as conclusões do estudo e sugestões de pesquisas para futuros trabalhos que contemplem o tema </w:t>
      </w:r>
      <w:r w:rsidR="00FC115E" w:rsidRPr="00CE0DF6">
        <w:rPr>
          <w:i/>
        </w:rPr>
        <w:t>spread</w:t>
      </w:r>
      <w:r w:rsidRPr="00CE0DF6">
        <w:t>.</w:t>
      </w:r>
    </w:p>
    <w:p w14:paraId="23CB263F" w14:textId="77777777" w:rsidR="008C4454" w:rsidRPr="00CE0DF6" w:rsidRDefault="008C4454" w:rsidP="00441F4D">
      <w:pPr>
        <w:pStyle w:val="Ttulo1"/>
        <w:rPr>
          <w:rFonts w:ascii="Times New Roman" w:hAnsi="Times New Roman" w:cs="Times New Roman"/>
        </w:rPr>
      </w:pPr>
      <w:r w:rsidRPr="00CE0DF6">
        <w:rPr>
          <w:rFonts w:ascii="Times New Roman" w:hAnsi="Times New Roman" w:cs="Times New Roman"/>
        </w:rPr>
        <w:t>5</w:t>
      </w:r>
      <w:r w:rsidRPr="00CE0DF6">
        <w:rPr>
          <w:rFonts w:ascii="Times New Roman" w:hAnsi="Times New Roman" w:cs="Times New Roman"/>
        </w:rPr>
        <w:tab/>
        <w:t>CONCLUSÕES</w:t>
      </w:r>
    </w:p>
    <w:p w14:paraId="4387143B" w14:textId="77777777" w:rsidR="008C4454" w:rsidRPr="00CE0DF6" w:rsidRDefault="008C4454" w:rsidP="00441F4D">
      <w:pPr>
        <w:pStyle w:val="Pargrafo"/>
      </w:pPr>
      <w:r w:rsidRPr="00CE0DF6">
        <w:t xml:space="preserve">Este trabalho teve como principal objetivo a análise do comportamento do </w:t>
      </w:r>
      <w:r w:rsidR="00FC115E" w:rsidRPr="00CE0DF6">
        <w:rPr>
          <w:i/>
        </w:rPr>
        <w:t>Spread</w:t>
      </w:r>
      <w:r w:rsidR="00C072AB" w:rsidRPr="00CE0DF6">
        <w:rPr>
          <w:i/>
        </w:rPr>
        <w:t xml:space="preserve"> </w:t>
      </w:r>
      <w:r w:rsidR="009A46BD" w:rsidRPr="00CE0DF6">
        <w:rPr>
          <w:i/>
        </w:rPr>
        <w:t>ex-post</w:t>
      </w:r>
      <w:r w:rsidRPr="00CE0DF6">
        <w:t xml:space="preserve"> das cooperativas filiadas à Central Sicoob SC/RS, verificando se este apresentou relação nos anos de 2016 e 2017 com q queda do CDI, taxa de referência do SFN-Sistema Financeiro Nacional. </w:t>
      </w:r>
    </w:p>
    <w:p w14:paraId="301FF101" w14:textId="77777777" w:rsidR="008C4454" w:rsidRPr="00CE0DF6" w:rsidRDefault="00A068CD" w:rsidP="00441F4D">
      <w:pPr>
        <w:pStyle w:val="Pargrafo"/>
      </w:pPr>
      <w:r w:rsidRPr="00CE0DF6">
        <w:t xml:space="preserve">Pode-se </w:t>
      </w:r>
      <w:r w:rsidR="008C4454" w:rsidRPr="00CE0DF6">
        <w:t xml:space="preserve">concluir que o </w:t>
      </w:r>
      <w:r w:rsidR="00FC115E" w:rsidRPr="00CE0DF6">
        <w:rPr>
          <w:i/>
        </w:rPr>
        <w:t>spread</w:t>
      </w:r>
      <w:r w:rsidR="00C072AB" w:rsidRPr="00CE0DF6">
        <w:rPr>
          <w:i/>
        </w:rPr>
        <w:t xml:space="preserve"> </w:t>
      </w:r>
      <w:r w:rsidR="009A46BD" w:rsidRPr="00CE0DF6">
        <w:rPr>
          <w:i/>
        </w:rPr>
        <w:t>ex-post</w:t>
      </w:r>
      <w:r w:rsidR="008C4454" w:rsidRPr="00CE0DF6">
        <w:t xml:space="preserve"> apurado neste estudo possui uma relação </w:t>
      </w:r>
      <w:r w:rsidR="008C4454" w:rsidRPr="00CE0DF6">
        <w:lastRenderedPageBreak/>
        <w:t xml:space="preserve">inversa com o índice CDI, pois conforme a taxa CDI foi reduzindo nos períodos analisados mais cooperativas apresentavam </w:t>
      </w:r>
      <w:r w:rsidR="00FC115E" w:rsidRPr="00CE0DF6">
        <w:rPr>
          <w:i/>
        </w:rPr>
        <w:t>spread</w:t>
      </w:r>
      <w:r w:rsidR="00C072AB" w:rsidRPr="00CE0DF6">
        <w:rPr>
          <w:i/>
        </w:rPr>
        <w:t xml:space="preserve"> </w:t>
      </w:r>
      <w:r w:rsidR="009A46BD" w:rsidRPr="00CE0DF6">
        <w:rPr>
          <w:i/>
        </w:rPr>
        <w:t>ex-post</w:t>
      </w:r>
      <w:r w:rsidR="008C4454" w:rsidRPr="00CE0DF6">
        <w:t xml:space="preserve"> superior ou igual ao CDI.</w:t>
      </w:r>
    </w:p>
    <w:p w14:paraId="546D7779" w14:textId="77777777" w:rsidR="008C4454" w:rsidRPr="00CE0DF6" w:rsidRDefault="00DB72A9" w:rsidP="00441F4D">
      <w:pPr>
        <w:pStyle w:val="Pargrafo"/>
      </w:pPr>
      <w:r w:rsidRPr="00CE0DF6">
        <w:t>Este fato p</w:t>
      </w:r>
      <w:r w:rsidR="008C4454" w:rsidRPr="00CE0DF6">
        <w:t>ode</w:t>
      </w:r>
      <w:r w:rsidRPr="00CE0DF6">
        <w:t xml:space="preserve"> estar</w:t>
      </w:r>
      <w:r w:rsidR="008C4454" w:rsidRPr="00CE0DF6">
        <w:t xml:space="preserve"> </w:t>
      </w:r>
      <w:r w:rsidRPr="00CE0DF6">
        <w:t>atrelado a</w:t>
      </w:r>
      <w:r w:rsidR="008C4454" w:rsidRPr="00CE0DF6">
        <w:t xml:space="preserve"> queda dos juros pagos nas captações, visto que a despesa de captação é uma </w:t>
      </w:r>
      <w:r w:rsidR="00EE7980" w:rsidRPr="00CE0DF6">
        <w:t xml:space="preserve">taxa pré-fixada </w:t>
      </w:r>
      <w:r w:rsidR="00542590" w:rsidRPr="00CE0DF6">
        <w:t>indexada a</w:t>
      </w:r>
      <w:r w:rsidR="00EE7980" w:rsidRPr="00CE0DF6">
        <w:t>o CDI. S</w:t>
      </w:r>
      <w:r w:rsidR="008C4454" w:rsidRPr="00CE0DF6">
        <w:t xml:space="preserve">endo assim, conforme o CDI cai, a despesa com captação cai na mesma proporção. Contudo, como na outra ponta </w:t>
      </w:r>
      <w:r w:rsidR="00A068CD" w:rsidRPr="00CE0DF6">
        <w:t xml:space="preserve">tem-se </w:t>
      </w:r>
      <w:r w:rsidR="008C4454" w:rsidRPr="00CE0DF6">
        <w:t xml:space="preserve">as taxas de juros cobradas nas operações de crédito, e estas por se tratarem de taxas pré-fixadas não atreladas e nenhum índice em sua grande maioria, não são impactadas pela queda do CDI mantendo as rendas com operações de crédito constantes. </w:t>
      </w:r>
    </w:p>
    <w:p w14:paraId="068D3B12" w14:textId="77777777" w:rsidR="008C4454" w:rsidRPr="00CE0DF6" w:rsidRDefault="008C4454" w:rsidP="00441F4D">
      <w:pPr>
        <w:pStyle w:val="Pargrafo"/>
      </w:pPr>
      <w:r w:rsidRPr="00CE0DF6">
        <w:t xml:space="preserve">Visto que o objetivo deste trabalho era verificar se o </w:t>
      </w:r>
      <w:r w:rsidR="00FC115E" w:rsidRPr="00CE0DF6">
        <w:rPr>
          <w:i/>
        </w:rPr>
        <w:t>spread</w:t>
      </w:r>
      <w:r w:rsidR="00C072AB" w:rsidRPr="00CE0DF6">
        <w:rPr>
          <w:i/>
        </w:rPr>
        <w:t xml:space="preserve"> </w:t>
      </w:r>
      <w:r w:rsidR="009A46BD" w:rsidRPr="00CE0DF6">
        <w:rPr>
          <w:i/>
        </w:rPr>
        <w:t>ex-post</w:t>
      </w:r>
      <w:r w:rsidRPr="00CE0DF6">
        <w:t xml:space="preserve"> possuía relação com a queda do CDI e não quais os fatores que impulsionaram o aumento do </w:t>
      </w:r>
      <w:r w:rsidR="00FC115E" w:rsidRPr="00CE0DF6">
        <w:rPr>
          <w:i/>
        </w:rPr>
        <w:t>spread</w:t>
      </w:r>
      <w:r w:rsidRPr="00CE0DF6">
        <w:t xml:space="preserve">, recomendamos a realização de outros estudos que contemplem o tema </w:t>
      </w:r>
      <w:r w:rsidR="00FC115E" w:rsidRPr="00CE0DF6">
        <w:rPr>
          <w:i/>
        </w:rPr>
        <w:t>spread</w:t>
      </w:r>
      <w:r w:rsidRPr="00CE0DF6">
        <w:t xml:space="preserve"> e CDI, averiguando quais os fatores internos das cooperativas impactam na elevação do </w:t>
      </w:r>
      <w:r w:rsidR="00FC115E" w:rsidRPr="00CE0DF6">
        <w:rPr>
          <w:i/>
        </w:rPr>
        <w:t>spread</w:t>
      </w:r>
      <w:r w:rsidRPr="00CE0DF6">
        <w:t>, ou seja, como a precificação da taxa de juros das operações de crédito são definidas, prazos, taxas e como a gestão de crédito é conduzida.</w:t>
      </w:r>
    </w:p>
    <w:p w14:paraId="731FDA68" w14:textId="77777777" w:rsidR="008C4454" w:rsidRPr="00CE0DF6" w:rsidRDefault="006247CC" w:rsidP="00441F4D">
      <w:pPr>
        <w:pStyle w:val="Ttulo"/>
        <w:rPr>
          <w:rFonts w:cs="Times New Roman"/>
        </w:rPr>
      </w:pPr>
      <w:r w:rsidRPr="00CE0DF6">
        <w:rPr>
          <w:rFonts w:cs="Times New Roman"/>
        </w:rPr>
        <w:t>REFERÊNCIAS</w:t>
      </w:r>
    </w:p>
    <w:p w14:paraId="280AC2D1" w14:textId="77777777" w:rsidR="00A068CD" w:rsidRPr="00CE0DF6" w:rsidRDefault="00A068CD" w:rsidP="00A068CD">
      <w:pPr>
        <w:pBdr>
          <w:bottom w:val="dashed" w:sz="6" w:space="24" w:color="EFEFEF"/>
        </w:pBdr>
        <w:shd w:val="clear" w:color="auto" w:fill="FFFFFF"/>
        <w:suppressAutoHyphens w:val="0"/>
        <w:spacing w:before="100" w:beforeAutospacing="1" w:after="100" w:afterAutospacing="1"/>
        <w:ind w:right="150"/>
        <w:rPr>
          <w:sz w:val="24"/>
          <w:szCs w:val="24"/>
        </w:rPr>
      </w:pPr>
      <w:r w:rsidRPr="00CE0DF6">
        <w:rPr>
          <w:sz w:val="24"/>
          <w:szCs w:val="24"/>
        </w:rPr>
        <w:t xml:space="preserve">Banco Central do Brasil (2016), </w:t>
      </w:r>
      <w:r w:rsidRPr="00CE0DF6">
        <w:rPr>
          <w:b/>
          <w:sz w:val="24"/>
          <w:szCs w:val="24"/>
        </w:rPr>
        <w:t>COSIF - Manual de Normas do Sistema Financeiro</w:t>
      </w:r>
      <w:r w:rsidRPr="00CE0DF6">
        <w:rPr>
          <w:sz w:val="24"/>
          <w:szCs w:val="24"/>
        </w:rPr>
        <w:t>. Disponível em: &lt;http://www3.bcb.gov.br/aplica/cosif&gt;. Acesso em: 02 abr. 2018.</w:t>
      </w:r>
    </w:p>
    <w:p w14:paraId="3FE0894B" w14:textId="77777777" w:rsidR="00A068CD" w:rsidRPr="00CE0DF6" w:rsidRDefault="00A068CD" w:rsidP="00A068CD">
      <w:pPr>
        <w:pBdr>
          <w:bottom w:val="dashed" w:sz="6" w:space="24" w:color="EFEFEF"/>
        </w:pBdr>
        <w:shd w:val="clear" w:color="auto" w:fill="FFFFFF"/>
        <w:suppressAutoHyphens w:val="0"/>
        <w:spacing w:before="100" w:beforeAutospacing="1" w:after="100" w:afterAutospacing="1"/>
        <w:ind w:right="150"/>
        <w:rPr>
          <w:sz w:val="24"/>
          <w:szCs w:val="24"/>
        </w:rPr>
      </w:pPr>
      <w:r w:rsidRPr="00CE0DF6">
        <w:rPr>
          <w:sz w:val="24"/>
          <w:szCs w:val="24"/>
        </w:rPr>
        <w:t xml:space="preserve">BANCO CENTRAL DO BRASIL (2016). </w:t>
      </w:r>
      <w:r w:rsidRPr="00CE0DF6">
        <w:rPr>
          <w:b/>
          <w:sz w:val="24"/>
          <w:szCs w:val="24"/>
        </w:rPr>
        <w:t>Glossário: Spread</w:t>
      </w:r>
      <w:r w:rsidRPr="00CE0DF6">
        <w:rPr>
          <w:sz w:val="24"/>
          <w:szCs w:val="24"/>
        </w:rPr>
        <w:t>. Disponível em: &lt;http://www.bcb.gov.br/glossario.asp?Definicao=238&amp;idioma=P&amp;idpai=GLOSSARIO&gt;. Acesso em: 04 fev. 2018.</w:t>
      </w:r>
    </w:p>
    <w:p w14:paraId="23FFD305" w14:textId="77777777" w:rsidR="00A068CD" w:rsidRPr="00CE0DF6" w:rsidRDefault="00A068CD" w:rsidP="00A068CD">
      <w:pPr>
        <w:pBdr>
          <w:bottom w:val="dashed" w:sz="6" w:space="24" w:color="EFEFEF"/>
        </w:pBdr>
        <w:shd w:val="clear" w:color="auto" w:fill="FFFFFF"/>
        <w:suppressAutoHyphens w:val="0"/>
        <w:spacing w:before="100" w:beforeAutospacing="1" w:after="100" w:afterAutospacing="1"/>
        <w:ind w:right="150"/>
        <w:rPr>
          <w:sz w:val="24"/>
          <w:szCs w:val="24"/>
        </w:rPr>
      </w:pPr>
      <w:r w:rsidRPr="00CE0DF6">
        <w:rPr>
          <w:sz w:val="24"/>
          <w:szCs w:val="24"/>
        </w:rPr>
        <w:t>BANCO CENTRAL DO BRASIL. Início&gt;Sistema Financeiro Nacional&gt; Informações para análise econômico-financeira&gt;Balancetes e Balanços Patrimoniais</w:t>
      </w:r>
    </w:p>
    <w:p w14:paraId="284F3950" w14:textId="77777777" w:rsidR="00A068CD" w:rsidRPr="00CE0DF6" w:rsidRDefault="00A068CD" w:rsidP="00A068CD">
      <w:pPr>
        <w:pBdr>
          <w:bottom w:val="dashed" w:sz="6" w:space="24" w:color="EFEFEF"/>
        </w:pBdr>
        <w:shd w:val="clear" w:color="auto" w:fill="FFFFFF"/>
        <w:suppressAutoHyphens w:val="0"/>
        <w:spacing w:before="100" w:beforeAutospacing="1" w:after="100" w:afterAutospacing="1"/>
        <w:ind w:right="150"/>
        <w:rPr>
          <w:sz w:val="24"/>
          <w:szCs w:val="24"/>
        </w:rPr>
      </w:pPr>
      <w:r w:rsidRPr="00CE0DF6">
        <w:rPr>
          <w:sz w:val="24"/>
          <w:szCs w:val="24"/>
        </w:rPr>
        <w:t xml:space="preserve">BEUREN, Ilse Maria </w:t>
      </w:r>
      <w:r w:rsidRPr="00CE0DF6">
        <w:rPr>
          <w:i/>
          <w:sz w:val="24"/>
          <w:szCs w:val="24"/>
        </w:rPr>
        <w:t>et al</w:t>
      </w:r>
      <w:r w:rsidRPr="00CE0DF6">
        <w:rPr>
          <w:sz w:val="24"/>
          <w:szCs w:val="24"/>
        </w:rPr>
        <w:t xml:space="preserve">. </w:t>
      </w:r>
      <w:r w:rsidRPr="00CE0DF6">
        <w:rPr>
          <w:b/>
          <w:sz w:val="24"/>
          <w:szCs w:val="24"/>
        </w:rPr>
        <w:t>Como elaborar trabalhos monográficos em contabilidade</w:t>
      </w:r>
      <w:r w:rsidRPr="00CE0DF6">
        <w:rPr>
          <w:sz w:val="24"/>
          <w:szCs w:val="24"/>
        </w:rPr>
        <w:t xml:space="preserve"> – teoria e prática. 3ª ed. São Paulo: Atlas, 2012.</w:t>
      </w:r>
    </w:p>
    <w:p w14:paraId="02568B62" w14:textId="77777777" w:rsidR="00A068CD" w:rsidRPr="00CE0DF6" w:rsidRDefault="00A068CD" w:rsidP="00A068CD">
      <w:pPr>
        <w:pBdr>
          <w:bottom w:val="dashed" w:sz="6" w:space="24" w:color="EFEFEF"/>
        </w:pBdr>
        <w:shd w:val="clear" w:color="auto" w:fill="FFFFFF"/>
        <w:suppressAutoHyphens w:val="0"/>
        <w:spacing w:before="100" w:beforeAutospacing="1" w:after="100" w:afterAutospacing="1"/>
        <w:ind w:right="150"/>
        <w:rPr>
          <w:sz w:val="24"/>
          <w:szCs w:val="24"/>
        </w:rPr>
      </w:pPr>
      <w:r w:rsidRPr="00CE0DF6">
        <w:rPr>
          <w:sz w:val="24"/>
          <w:szCs w:val="24"/>
        </w:rPr>
        <w:t xml:space="preserve">CAVALCANTI, Felipe de Oliveira. </w:t>
      </w:r>
      <w:r w:rsidRPr="00CE0DF6">
        <w:rPr>
          <w:b/>
          <w:sz w:val="24"/>
          <w:szCs w:val="24"/>
        </w:rPr>
        <w:t>Determinantes do spread bancário no Brasil e os impactos do acordo de Basileia III</w:t>
      </w:r>
      <w:r w:rsidRPr="00CE0DF6">
        <w:rPr>
          <w:sz w:val="24"/>
          <w:szCs w:val="24"/>
        </w:rPr>
        <w:t>. 2017. 74 f. Tese (Mestrado em Economia) – Curso de Pós-Graduação em Economia. Universidade Católica de Brasília, Brasília. Disponível em: &lt; https://bdtd.ucb.br:8443/jspui/bitstream/tede/2141/2/FelipedeOliveiraCavalcantiDissertacao2017.pdf&gt;. Acesso em: 01 abr. 2018.</w:t>
      </w:r>
    </w:p>
    <w:p w14:paraId="4D2DCF7F" w14:textId="77777777" w:rsidR="00A068CD" w:rsidRPr="00CE0DF6" w:rsidRDefault="00A068CD" w:rsidP="00A068CD">
      <w:pPr>
        <w:pBdr>
          <w:bottom w:val="dashed" w:sz="6" w:space="24" w:color="EFEFEF"/>
        </w:pBdr>
        <w:shd w:val="clear" w:color="auto" w:fill="FFFFFF"/>
        <w:suppressAutoHyphens w:val="0"/>
        <w:spacing w:before="100" w:beforeAutospacing="1" w:after="100" w:afterAutospacing="1"/>
        <w:ind w:right="150"/>
        <w:rPr>
          <w:sz w:val="24"/>
          <w:szCs w:val="24"/>
        </w:rPr>
      </w:pPr>
      <w:r w:rsidRPr="00CE0DF6">
        <w:rPr>
          <w:sz w:val="24"/>
          <w:szCs w:val="24"/>
        </w:rPr>
        <w:t xml:space="preserve">DANTAS, José Alves; MEDEIROS, Otávio Ribeiro de; CAPELETTO, Lúcio Rodrigues. </w:t>
      </w:r>
      <w:r w:rsidRPr="00CE0DF6">
        <w:rPr>
          <w:b/>
          <w:sz w:val="24"/>
          <w:szCs w:val="24"/>
        </w:rPr>
        <w:t>Determinantes do Spread Bancário Ex-Post no Mercado Brasileiro</w:t>
      </w:r>
      <w:r w:rsidRPr="00CE0DF6">
        <w:rPr>
          <w:sz w:val="24"/>
          <w:szCs w:val="24"/>
        </w:rPr>
        <w:t xml:space="preserve">. Revista de Administração Macknzie, ISSN 1678-6971, MACKENZIE, São Paulo, v. 13, n. 4, p. 48-74, </w:t>
      </w:r>
      <w:r w:rsidRPr="00CE0DF6">
        <w:rPr>
          <w:sz w:val="24"/>
          <w:szCs w:val="24"/>
        </w:rPr>
        <w:lastRenderedPageBreak/>
        <w:t>jul./ago.,2018. Disponível em:&lt; http://www.scielo.br/pdf/ram/v13n4/a03.pdf&gt;. Acesso em: 12 fev. 2018.</w:t>
      </w:r>
    </w:p>
    <w:p w14:paraId="717E0B03" w14:textId="77777777" w:rsidR="00A068CD" w:rsidRPr="00CE0DF6" w:rsidRDefault="00A068CD" w:rsidP="00A068CD">
      <w:pPr>
        <w:pBdr>
          <w:bottom w:val="dashed" w:sz="6" w:space="24" w:color="EFEFEF"/>
        </w:pBdr>
        <w:shd w:val="clear" w:color="auto" w:fill="FFFFFF"/>
        <w:suppressAutoHyphens w:val="0"/>
        <w:spacing w:before="100" w:beforeAutospacing="1" w:after="100" w:afterAutospacing="1"/>
        <w:ind w:right="150"/>
        <w:rPr>
          <w:color w:val="000000"/>
          <w:sz w:val="24"/>
          <w:szCs w:val="24"/>
          <w:shd w:val="clear" w:color="auto" w:fill="FFFFFF"/>
        </w:rPr>
      </w:pPr>
      <w:r w:rsidRPr="00CE0DF6">
        <w:rPr>
          <w:color w:val="000000"/>
          <w:sz w:val="24"/>
          <w:szCs w:val="24"/>
          <w:shd w:val="clear" w:color="auto" w:fill="FFFFFF"/>
        </w:rPr>
        <w:t xml:space="preserve">GUIMARÃES, Leonardo Mendes; </w:t>
      </w:r>
      <w:r w:rsidRPr="00CE0DF6">
        <w:rPr>
          <w:b/>
          <w:color w:val="000000"/>
          <w:sz w:val="24"/>
          <w:szCs w:val="24"/>
          <w:shd w:val="clear" w:color="auto" w:fill="FFFFFF"/>
        </w:rPr>
        <w:t>O spread bancário no Brasil: uma análise comparativa.</w:t>
      </w:r>
      <w:r w:rsidRPr="00CE0DF6">
        <w:rPr>
          <w:color w:val="000000"/>
          <w:sz w:val="24"/>
          <w:szCs w:val="24"/>
          <w:shd w:val="clear" w:color="auto" w:fill="FFFFFF"/>
        </w:rPr>
        <w:t xml:space="preserve"> 2008. 83 f. Monografia apresentada ao Sindicato Nacional dos Funcionários do Banco Central – Sinal, para participação no “IV Concurso Paulo Roberto de Castro de Monografia”, Belo Horizonte, 2008. Disponível em: &lt;http://portal.sinal.org.br/o-sinal/premio-paulo-roberto-de-castro/&gt;. Acesso em: 12 fev 2018.</w:t>
      </w:r>
    </w:p>
    <w:p w14:paraId="0B7954B3" w14:textId="77777777" w:rsidR="00A068CD" w:rsidRPr="00CE0DF6" w:rsidRDefault="00A068CD" w:rsidP="00A068CD">
      <w:pPr>
        <w:pBdr>
          <w:bottom w:val="dashed" w:sz="6" w:space="24" w:color="EFEFEF"/>
        </w:pBdr>
        <w:shd w:val="clear" w:color="auto" w:fill="FFFFFF"/>
        <w:suppressAutoHyphens w:val="0"/>
        <w:spacing w:before="100" w:beforeAutospacing="1" w:after="100" w:afterAutospacing="1"/>
        <w:ind w:right="150"/>
        <w:rPr>
          <w:sz w:val="24"/>
          <w:szCs w:val="24"/>
        </w:rPr>
      </w:pPr>
      <w:r w:rsidRPr="00CE0DF6">
        <w:rPr>
          <w:sz w:val="24"/>
          <w:szCs w:val="24"/>
        </w:rPr>
        <w:t xml:space="preserve">LAPORTA, Taís. </w:t>
      </w:r>
      <w:r w:rsidRPr="00CE0DF6">
        <w:rPr>
          <w:b/>
          <w:sz w:val="24"/>
          <w:szCs w:val="24"/>
        </w:rPr>
        <w:t>Spread bancário cai em 2017, mas ainda está entre os mais altos do mundo</w:t>
      </w:r>
      <w:r w:rsidRPr="00CE0DF6">
        <w:rPr>
          <w:sz w:val="24"/>
          <w:szCs w:val="24"/>
        </w:rPr>
        <w:t>. Mesmo com a Selic em seu menor nível em 3 décadas, diferença entre captar e emprestar dinheiro no Brasil continua alta, lucros dos bancos e inadimplência influenciam na taxa, avaliam especialistas. Disponível em: &lt;https://g1.globo.com/economia/noticia/spread-bancario-cai-em-2017-mas-ainda-esta-entre-os-mais-altos-do-mundo.ghtml&gt;. Acesso em: 04 fev. 2018.</w:t>
      </w:r>
    </w:p>
    <w:p w14:paraId="48B30C00" w14:textId="77777777" w:rsidR="00A068CD" w:rsidRPr="00CE0DF6" w:rsidRDefault="00A068CD" w:rsidP="00A068CD">
      <w:pPr>
        <w:pBdr>
          <w:bottom w:val="dashed" w:sz="6" w:space="24" w:color="EFEFEF"/>
        </w:pBdr>
        <w:shd w:val="clear" w:color="auto" w:fill="FFFFFF"/>
        <w:suppressAutoHyphens w:val="0"/>
        <w:spacing w:before="100" w:beforeAutospacing="1" w:after="100" w:afterAutospacing="1"/>
        <w:ind w:right="150"/>
        <w:rPr>
          <w:sz w:val="24"/>
          <w:szCs w:val="24"/>
        </w:rPr>
      </w:pPr>
      <w:r w:rsidRPr="00CE0DF6">
        <w:rPr>
          <w:sz w:val="24"/>
          <w:szCs w:val="24"/>
        </w:rPr>
        <w:t xml:space="preserve">NETO, José Eduardo da Silva; CIA, Joanília Neide de Sales. </w:t>
      </w:r>
      <w:r w:rsidRPr="00CE0DF6">
        <w:rPr>
          <w:b/>
          <w:sz w:val="24"/>
          <w:szCs w:val="24"/>
        </w:rPr>
        <w:t>Spread bancário: uma comparação entre números publicados ex-ante e calculados ex-post nos anos 2000 a 2015</w:t>
      </w:r>
      <w:r w:rsidRPr="00CE0DF6">
        <w:rPr>
          <w:sz w:val="24"/>
          <w:szCs w:val="24"/>
        </w:rPr>
        <w:t>. In: XIV Congresso USP de Iniciação Científica em Contabilidade., 2017, São Paulo-SP. Anais eletrônicos. Disponível em: (http://bdpi.usp.br/single.php?_id=002854295). Acesso em: 24 nov. 2017.</w:t>
      </w:r>
    </w:p>
    <w:p w14:paraId="17E045F4" w14:textId="77777777" w:rsidR="00A068CD" w:rsidRPr="00CE0DF6" w:rsidRDefault="00A068CD" w:rsidP="00A068CD">
      <w:pPr>
        <w:pBdr>
          <w:bottom w:val="dashed" w:sz="6" w:space="24" w:color="EFEFEF"/>
        </w:pBdr>
        <w:shd w:val="clear" w:color="auto" w:fill="FFFFFF"/>
        <w:suppressAutoHyphens w:val="0"/>
        <w:spacing w:before="100" w:beforeAutospacing="1" w:after="100" w:afterAutospacing="1"/>
        <w:ind w:right="150"/>
        <w:rPr>
          <w:sz w:val="24"/>
          <w:szCs w:val="24"/>
        </w:rPr>
      </w:pPr>
      <w:r w:rsidRPr="00CE0DF6">
        <w:rPr>
          <w:sz w:val="24"/>
          <w:szCs w:val="24"/>
        </w:rPr>
        <w:t xml:space="preserve"> RUBIK, Eduardo Medeiros. COSTA, Karine Viviane de Andrade da</w:t>
      </w:r>
      <w:r w:rsidRPr="00CE0DF6">
        <w:rPr>
          <w:b/>
          <w:sz w:val="24"/>
          <w:szCs w:val="24"/>
        </w:rPr>
        <w:t>. Algumas relações entre a SELIC-over e o CDI</w:t>
      </w:r>
      <w:r w:rsidRPr="00CE0DF6">
        <w:rPr>
          <w:sz w:val="24"/>
          <w:szCs w:val="24"/>
        </w:rPr>
        <w:t>. Ciências Sociais Aplicadas em Revista – UNIOESTE/MCR, ISNN 1679-348X. Universidade Estadual do Oeste do Paraná, Cascável, v.8, n.15 – p.159-170, 2º sem 2008. Disponível em: &lt;http://saber.unioeste.br/index.php/csaemrevista/article/view/3285/2593&gt;. Acesso em: 31 mar.2018</w:t>
      </w:r>
    </w:p>
    <w:p w14:paraId="11E84EFA" w14:textId="77777777" w:rsidR="00A068CD" w:rsidRPr="00CE0DF6" w:rsidRDefault="00A068CD" w:rsidP="00A068CD">
      <w:pPr>
        <w:pBdr>
          <w:bottom w:val="dashed" w:sz="6" w:space="24" w:color="EFEFEF"/>
        </w:pBdr>
        <w:shd w:val="clear" w:color="auto" w:fill="FFFFFF"/>
        <w:suppressAutoHyphens w:val="0"/>
        <w:spacing w:before="100" w:beforeAutospacing="1" w:after="100" w:afterAutospacing="1"/>
        <w:ind w:right="150"/>
        <w:rPr>
          <w:sz w:val="24"/>
          <w:szCs w:val="24"/>
        </w:rPr>
      </w:pPr>
      <w:r w:rsidRPr="00CE0DF6">
        <w:rPr>
          <w:sz w:val="24"/>
          <w:szCs w:val="24"/>
        </w:rPr>
        <w:t xml:space="preserve">SOUZA, Luiz Felipe Carvalho de. </w:t>
      </w:r>
      <w:r w:rsidRPr="00CE0DF6">
        <w:rPr>
          <w:b/>
          <w:sz w:val="24"/>
          <w:szCs w:val="24"/>
        </w:rPr>
        <w:t>Uma análise do spread bancário no brasil entre 2000 e 2008: evolução e determinantes</w:t>
      </w:r>
      <w:r w:rsidRPr="00CE0DF6">
        <w:rPr>
          <w:sz w:val="24"/>
          <w:szCs w:val="24"/>
        </w:rPr>
        <w:t>. 2010. 77 f. Trabalho de Conclusão de Curso. Curso de Economia, Universidade Federal do Rio de Janeiro, Rio de Janeiro,2010. Disponível em: &lt;http://pantheon.ufrj.br/handle/11422/2459&gt;. Acesso em: 01 abr. 2018.</w:t>
      </w:r>
    </w:p>
    <w:p w14:paraId="182A7C2E" w14:textId="54C3E6D9" w:rsidR="00A068CD" w:rsidRPr="00CE0DF6" w:rsidRDefault="004D1C67" w:rsidP="00A068CD">
      <w:pPr>
        <w:pBdr>
          <w:bottom w:val="dashed" w:sz="6" w:space="24" w:color="EFEFEF"/>
        </w:pBdr>
        <w:shd w:val="clear" w:color="auto" w:fill="FFFFFF"/>
        <w:suppressAutoHyphens w:val="0"/>
        <w:spacing w:before="100" w:beforeAutospacing="1" w:after="100" w:afterAutospacing="1"/>
        <w:ind w:right="150"/>
        <w:rPr>
          <w:sz w:val="24"/>
          <w:szCs w:val="24"/>
        </w:rPr>
      </w:pPr>
      <w:bookmarkStart w:id="0" w:name="_GoBack"/>
      <w:r w:rsidRPr="00CE0DF6">
        <w:rPr>
          <w:sz w:val="24"/>
          <w:szCs w:val="24"/>
        </w:rPr>
        <w:t>SOUZA</w:t>
      </w:r>
      <w:bookmarkEnd w:id="0"/>
      <w:r w:rsidR="00A068CD" w:rsidRPr="00CE0DF6">
        <w:rPr>
          <w:sz w:val="24"/>
          <w:szCs w:val="24"/>
        </w:rPr>
        <w:t xml:space="preserve">, Rodrigo Mendes Leal de. </w:t>
      </w:r>
      <w:r w:rsidR="00A068CD" w:rsidRPr="00CE0DF6">
        <w:rPr>
          <w:b/>
          <w:sz w:val="24"/>
          <w:szCs w:val="24"/>
        </w:rPr>
        <w:t>Estrutura e determinantes do spread bancário no Brasil</w:t>
      </w:r>
      <w:r w:rsidR="00A068CD" w:rsidRPr="00CE0DF6">
        <w:rPr>
          <w:sz w:val="24"/>
          <w:szCs w:val="24"/>
        </w:rPr>
        <w:t>: uma resenha comparativa da literatura empírica /Rodrigo Mendes Leal de Souza. – 2006. 135 f. Tese (Dissertação Mestrado em Ciências Econômicas) – Curso de Pós-graduação em Ciências Econômicas, Faculdade de Ciências Econômicas, Universidade Estadual do Rio de Janeiro, RJ. Disponível em: &lt;http://luizfernandodepaula.com.br/ups/spread-bancario-dissertacaouerj.pdf&gt;. Acesso em: 12 fev. 2018</w:t>
      </w:r>
      <w:r w:rsidR="00B25197" w:rsidRPr="00CE0DF6">
        <w:rPr>
          <w:sz w:val="24"/>
          <w:szCs w:val="24"/>
        </w:rPr>
        <w:t>.</w:t>
      </w:r>
    </w:p>
    <w:sectPr w:rsidR="00A068CD" w:rsidRPr="00CE0DF6" w:rsidSect="00441F4D">
      <w:headerReference w:type="default" r:id="rId9"/>
      <w:footerReference w:type="default" r:id="rId10"/>
      <w:type w:val="continuous"/>
      <w:pgSz w:w="11900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EB3CCD" w14:textId="77777777" w:rsidR="00AA7F17" w:rsidRDefault="00AA7F17" w:rsidP="008A5824">
      <w:r>
        <w:separator/>
      </w:r>
    </w:p>
  </w:endnote>
  <w:endnote w:type="continuationSeparator" w:id="0">
    <w:p w14:paraId="57FB64B2" w14:textId="77777777" w:rsidR="00AA7F17" w:rsidRDefault="00AA7F17" w:rsidP="008A5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121343767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159AEC4A" w14:textId="77777777" w:rsidR="008B7DCC" w:rsidRDefault="008B7DCC">
        <w:pPr>
          <w:pStyle w:val="Rodap"/>
          <w:jc w:val="right"/>
          <w:rPr>
            <w:rFonts w:ascii="Times New Roman" w:hAnsi="Times New Roman" w:cs="Times New Roman"/>
          </w:rPr>
        </w:pPr>
      </w:p>
      <w:p w14:paraId="736784DB" w14:textId="029C7B3E" w:rsidR="008B7DCC" w:rsidRDefault="008B7DCC" w:rsidP="0034555E">
        <w:pPr>
          <w:pStyle w:val="Rodap"/>
          <w:jc w:val="right"/>
          <w:rPr>
            <w:rFonts w:ascii="Times New Roman" w:hAnsi="Times New Roman" w:cs="Times New Roman"/>
            <w:sz w:val="20"/>
            <w:szCs w:val="20"/>
          </w:rPr>
        </w:pPr>
        <w:r w:rsidRPr="0034555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4555E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34555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5856AC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34555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6560CBAE" w14:textId="77777777" w:rsidR="008B7DCC" w:rsidRPr="0034555E" w:rsidRDefault="008B7DCC" w:rsidP="0034555E">
    <w:pPr>
      <w:pStyle w:val="Rodap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lang w:eastAsia="pt-BR"/>
      </w:rPr>
      <w:drawing>
        <wp:anchor distT="0" distB="0" distL="114300" distR="114300" simplePos="0" relativeHeight="251659264" behindDoc="1" locked="0" layoutInCell="1" allowOverlap="1" wp14:anchorId="61779A4D" wp14:editId="446770A3">
          <wp:simplePos x="0" y="0"/>
          <wp:positionH relativeFrom="column">
            <wp:posOffset>815340</wp:posOffset>
          </wp:positionH>
          <wp:positionV relativeFrom="paragraph">
            <wp:posOffset>79375</wp:posOffset>
          </wp:positionV>
          <wp:extent cx="3638550" cy="531495"/>
          <wp:effectExtent l="0" t="0" r="0" b="0"/>
          <wp:wrapNone/>
          <wp:docPr id="2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 8 Congresso UFSC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8550" cy="53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72B172" w14:textId="77777777" w:rsidR="008B7DCC" w:rsidRPr="00C04F45" w:rsidRDefault="008B7DCC" w:rsidP="00C04F45">
    <w:pPr>
      <w:pStyle w:val="Rodap"/>
      <w:widowControl w:val="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44D79" w14:textId="77777777" w:rsidR="00AA7F17" w:rsidRDefault="00AA7F17" w:rsidP="008A5824">
      <w:r>
        <w:separator/>
      </w:r>
    </w:p>
  </w:footnote>
  <w:footnote w:type="continuationSeparator" w:id="0">
    <w:p w14:paraId="2278CEE1" w14:textId="77777777" w:rsidR="00AA7F17" w:rsidRDefault="00AA7F17" w:rsidP="008A5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17DFB" w14:textId="77777777" w:rsidR="008B7DCC" w:rsidRPr="00E361F4" w:rsidRDefault="008B7DCC" w:rsidP="00441F4D">
    <w:pPr>
      <w:pStyle w:val="Cabealho"/>
      <w:spacing w:after="360"/>
    </w:pPr>
    <w:r>
      <w:rPr>
        <w:noProof/>
        <w:lang w:eastAsia="pt-BR"/>
      </w:rPr>
      <w:drawing>
        <wp:inline distT="0" distB="0" distL="0" distR="0" wp14:anchorId="48024E74" wp14:editId="1B8892E2">
          <wp:extent cx="5756275" cy="108648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çalho 8 Congresso UFSC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6275" cy="1086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95C0F"/>
    <w:multiLevelType w:val="multilevel"/>
    <w:tmpl w:val="E03C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735A0"/>
    <w:multiLevelType w:val="hybridMultilevel"/>
    <w:tmpl w:val="550E80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10881"/>
    <w:multiLevelType w:val="hybridMultilevel"/>
    <w:tmpl w:val="1B7A8CD2"/>
    <w:lvl w:ilvl="0" w:tplc="729E83D6">
      <w:start w:val="1"/>
      <w:numFmt w:val="lowerLetter"/>
      <w:lvlText w:val="%1)"/>
      <w:lvlJc w:val="left"/>
      <w:pPr>
        <w:ind w:left="1414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2326CFF"/>
    <w:multiLevelType w:val="multilevel"/>
    <w:tmpl w:val="A79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EF383F"/>
    <w:multiLevelType w:val="multilevel"/>
    <w:tmpl w:val="23F8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967ED"/>
    <w:multiLevelType w:val="hybridMultilevel"/>
    <w:tmpl w:val="1D34B004"/>
    <w:lvl w:ilvl="0" w:tplc="FD4CDD34">
      <w:start w:val="1"/>
      <w:numFmt w:val="lowerLetter"/>
      <w:pStyle w:val="AlneaAlfabtica"/>
      <w:lvlText w:val="%1 )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SortMethod w:val="00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5824"/>
    <w:rsid w:val="00036F3D"/>
    <w:rsid w:val="00064D1A"/>
    <w:rsid w:val="00067126"/>
    <w:rsid w:val="0007357D"/>
    <w:rsid w:val="000D15F7"/>
    <w:rsid w:val="000D3CB5"/>
    <w:rsid w:val="0011101A"/>
    <w:rsid w:val="001337DA"/>
    <w:rsid w:val="0016220D"/>
    <w:rsid w:val="00174567"/>
    <w:rsid w:val="0019181D"/>
    <w:rsid w:val="00194BA9"/>
    <w:rsid w:val="001A33BF"/>
    <w:rsid w:val="001A4423"/>
    <w:rsid w:val="001C328B"/>
    <w:rsid w:val="001D37E3"/>
    <w:rsid w:val="001E4E61"/>
    <w:rsid w:val="001F6A6D"/>
    <w:rsid w:val="00210069"/>
    <w:rsid w:val="002A33A2"/>
    <w:rsid w:val="002B0015"/>
    <w:rsid w:val="002B2B78"/>
    <w:rsid w:val="002D06EF"/>
    <w:rsid w:val="002F311E"/>
    <w:rsid w:val="003344FE"/>
    <w:rsid w:val="0034555E"/>
    <w:rsid w:val="003627D0"/>
    <w:rsid w:val="0036377D"/>
    <w:rsid w:val="00367471"/>
    <w:rsid w:val="00382CCE"/>
    <w:rsid w:val="0038579D"/>
    <w:rsid w:val="003A0804"/>
    <w:rsid w:val="003C54A2"/>
    <w:rsid w:val="004020EB"/>
    <w:rsid w:val="004329E6"/>
    <w:rsid w:val="00441F4D"/>
    <w:rsid w:val="004607EB"/>
    <w:rsid w:val="00473887"/>
    <w:rsid w:val="00486A4B"/>
    <w:rsid w:val="004870C6"/>
    <w:rsid w:val="00491708"/>
    <w:rsid w:val="004C6759"/>
    <w:rsid w:val="004D1C67"/>
    <w:rsid w:val="00521FB9"/>
    <w:rsid w:val="005243FA"/>
    <w:rsid w:val="00540B39"/>
    <w:rsid w:val="00542590"/>
    <w:rsid w:val="005856AC"/>
    <w:rsid w:val="005F57B9"/>
    <w:rsid w:val="006064A3"/>
    <w:rsid w:val="0061113B"/>
    <w:rsid w:val="006247CC"/>
    <w:rsid w:val="00627024"/>
    <w:rsid w:val="00631DCF"/>
    <w:rsid w:val="00652C66"/>
    <w:rsid w:val="00686527"/>
    <w:rsid w:val="006C0EBE"/>
    <w:rsid w:val="0072578D"/>
    <w:rsid w:val="007529DB"/>
    <w:rsid w:val="00786B0B"/>
    <w:rsid w:val="007E43DC"/>
    <w:rsid w:val="00860B20"/>
    <w:rsid w:val="00882CC0"/>
    <w:rsid w:val="008853D9"/>
    <w:rsid w:val="00897F44"/>
    <w:rsid w:val="008A0601"/>
    <w:rsid w:val="008A5824"/>
    <w:rsid w:val="008B7DCC"/>
    <w:rsid w:val="008C4454"/>
    <w:rsid w:val="008D4F05"/>
    <w:rsid w:val="008E1303"/>
    <w:rsid w:val="009247E9"/>
    <w:rsid w:val="009333A1"/>
    <w:rsid w:val="009833D5"/>
    <w:rsid w:val="009A46BD"/>
    <w:rsid w:val="009A7AD6"/>
    <w:rsid w:val="009A7C23"/>
    <w:rsid w:val="009C67C9"/>
    <w:rsid w:val="009D2EE1"/>
    <w:rsid w:val="00A068CD"/>
    <w:rsid w:val="00A60E27"/>
    <w:rsid w:val="00A67D84"/>
    <w:rsid w:val="00A86ECF"/>
    <w:rsid w:val="00AA7F17"/>
    <w:rsid w:val="00B25197"/>
    <w:rsid w:val="00B32719"/>
    <w:rsid w:val="00B41CAF"/>
    <w:rsid w:val="00B71244"/>
    <w:rsid w:val="00B74A0E"/>
    <w:rsid w:val="00BD0F13"/>
    <w:rsid w:val="00BD688C"/>
    <w:rsid w:val="00C04F45"/>
    <w:rsid w:val="00C072AB"/>
    <w:rsid w:val="00C30374"/>
    <w:rsid w:val="00C4625E"/>
    <w:rsid w:val="00C77CA1"/>
    <w:rsid w:val="00CA2367"/>
    <w:rsid w:val="00CA25AA"/>
    <w:rsid w:val="00CE0DF6"/>
    <w:rsid w:val="00CE5296"/>
    <w:rsid w:val="00CF645C"/>
    <w:rsid w:val="00D006DB"/>
    <w:rsid w:val="00D21BC5"/>
    <w:rsid w:val="00D468D5"/>
    <w:rsid w:val="00D91EAD"/>
    <w:rsid w:val="00DB031B"/>
    <w:rsid w:val="00DB72A9"/>
    <w:rsid w:val="00DC2813"/>
    <w:rsid w:val="00E04B9C"/>
    <w:rsid w:val="00E361F4"/>
    <w:rsid w:val="00E457A8"/>
    <w:rsid w:val="00E6136F"/>
    <w:rsid w:val="00E64A63"/>
    <w:rsid w:val="00E6594C"/>
    <w:rsid w:val="00E663C5"/>
    <w:rsid w:val="00ED7A83"/>
    <w:rsid w:val="00EE7980"/>
    <w:rsid w:val="00EF6893"/>
    <w:rsid w:val="00F91926"/>
    <w:rsid w:val="00FC115E"/>
    <w:rsid w:val="00FE1164"/>
    <w:rsid w:val="00FE1CF2"/>
    <w:rsid w:val="00FF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1F9B59"/>
  <w15:docId w15:val="{C6313D5F-0407-4004-AB4C-8B3CFDCF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55E"/>
    <w:pPr>
      <w:suppressAutoHyphen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4555E"/>
    <w:pPr>
      <w:keepNext/>
      <w:keepLines/>
      <w:tabs>
        <w:tab w:val="left" w:pos="284"/>
      </w:tabs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555E"/>
    <w:pPr>
      <w:keepNext/>
      <w:keepLines/>
      <w:tabs>
        <w:tab w:val="left" w:pos="426"/>
      </w:tabs>
      <w:spacing w:before="480" w:after="360"/>
      <w:outlineLvl w:val="1"/>
    </w:pPr>
    <w:rPr>
      <w:rFonts w:eastAsiaTheme="majorEastAsia"/>
      <w:bCs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34555E"/>
  </w:style>
  <w:style w:type="paragraph" w:styleId="Rodap">
    <w:name w:val="footer"/>
    <w:basedOn w:val="Normal"/>
    <w:link w:val="Rodap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A5824"/>
  </w:style>
  <w:style w:type="paragraph" w:styleId="NormalWeb">
    <w:name w:val="Normal (Web)"/>
    <w:basedOn w:val="Normal"/>
    <w:uiPriority w:val="99"/>
    <w:semiHidden/>
    <w:unhideWhenUsed/>
    <w:rsid w:val="008A5824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semiHidden/>
    <w:qFormat/>
    <w:rsid w:val="001C328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61F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1F4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04F45"/>
    <w:rPr>
      <w:color w:val="0000FF"/>
      <w:u w:val="single"/>
    </w:rPr>
  </w:style>
  <w:style w:type="table" w:customStyle="1" w:styleId="TabelaSimples11">
    <w:name w:val="Tabela Simples 11"/>
    <w:basedOn w:val="Tabelanormal"/>
    <w:uiPriority w:val="41"/>
    <w:rsid w:val="004C6759"/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egenda">
    <w:name w:val="caption"/>
    <w:basedOn w:val="Normal"/>
    <w:next w:val="Normal"/>
    <w:uiPriority w:val="35"/>
    <w:qFormat/>
    <w:rsid w:val="00441F4D"/>
    <w:pPr>
      <w:spacing w:before="120" w:line="300" w:lineRule="auto"/>
    </w:pPr>
    <w:rPr>
      <w:b/>
      <w:bCs/>
      <w:sz w:val="24"/>
      <w:szCs w:val="24"/>
      <w:lang w:eastAsia="ar-SA"/>
    </w:rPr>
  </w:style>
  <w:style w:type="table" w:customStyle="1" w:styleId="TabelaSimples110">
    <w:name w:val="Tabela Simples 11"/>
    <w:basedOn w:val="Tabelanormal"/>
    <w:next w:val="TabelaSimples11"/>
    <w:uiPriority w:val="41"/>
    <w:rsid w:val="00D468D5"/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C072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072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072A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072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072A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DC281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74A0E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74A0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B74A0E"/>
    <w:rPr>
      <w:vertAlign w:val="superscript"/>
    </w:rPr>
  </w:style>
  <w:style w:type="paragraph" w:customStyle="1" w:styleId="Pargrafo">
    <w:name w:val="Parágrafo"/>
    <w:basedOn w:val="Normal"/>
    <w:qFormat/>
    <w:rsid w:val="00C77CA1"/>
    <w:pPr>
      <w:widowControl w:val="0"/>
      <w:ind w:firstLine="709"/>
      <w:jc w:val="both"/>
    </w:pPr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4555E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4555E"/>
    <w:rPr>
      <w:rFonts w:ascii="Times New Roman" w:eastAsiaTheme="majorEastAsia" w:hAnsi="Times New Roman" w:cs="Times New Roman"/>
      <w:bCs/>
      <w:color w:val="000000" w:themeColor="text1"/>
      <w:lang w:eastAsia="pt-BR"/>
    </w:rPr>
  </w:style>
  <w:style w:type="paragraph" w:customStyle="1" w:styleId="AlneaAlfabtica">
    <w:name w:val="Alínea Alfabética"/>
    <w:basedOn w:val="Pargrafo"/>
    <w:qFormat/>
    <w:rsid w:val="0034555E"/>
    <w:pPr>
      <w:numPr>
        <w:numId w:val="5"/>
      </w:numPr>
      <w:spacing w:before="120" w:after="120"/>
      <w:ind w:left="1066" w:hanging="357"/>
    </w:pPr>
  </w:style>
  <w:style w:type="paragraph" w:styleId="Citao">
    <w:name w:val="Quote"/>
    <w:basedOn w:val="Normal"/>
    <w:next w:val="Normal"/>
    <w:link w:val="CitaoChar"/>
    <w:uiPriority w:val="29"/>
    <w:qFormat/>
    <w:rsid w:val="0034555E"/>
    <w:pPr>
      <w:widowControl w:val="0"/>
      <w:spacing w:before="240" w:after="240"/>
      <w:ind w:left="2268"/>
      <w:jc w:val="both"/>
    </w:pPr>
    <w:rPr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4555E"/>
    <w:rPr>
      <w:rFonts w:ascii="Times New Roman" w:eastAsia="Times New Roman" w:hAnsi="Times New Roman" w:cs="Times New Roman"/>
      <w:sz w:val="20"/>
      <w:lang w:eastAsia="pt-BR"/>
    </w:rPr>
  </w:style>
  <w:style w:type="paragraph" w:customStyle="1" w:styleId="LegendaSuperior">
    <w:name w:val="Legenda Superior"/>
    <w:basedOn w:val="Normal"/>
    <w:qFormat/>
    <w:rsid w:val="00441F4D"/>
    <w:pPr>
      <w:widowControl w:val="0"/>
      <w:spacing w:before="360" w:after="240"/>
      <w:ind w:firstLine="709"/>
      <w:jc w:val="center"/>
    </w:pPr>
    <w:rPr>
      <w:b/>
      <w:sz w:val="24"/>
      <w:szCs w:val="24"/>
    </w:rPr>
  </w:style>
  <w:style w:type="paragraph" w:customStyle="1" w:styleId="Fonte">
    <w:name w:val="Fonte"/>
    <w:basedOn w:val="Normal"/>
    <w:qFormat/>
    <w:rsid w:val="00441F4D"/>
    <w:pPr>
      <w:widowControl w:val="0"/>
      <w:spacing w:before="120" w:after="360"/>
      <w:jc w:val="both"/>
    </w:pPr>
    <w:rPr>
      <w:szCs w:val="24"/>
    </w:rPr>
  </w:style>
  <w:style w:type="paragraph" w:customStyle="1" w:styleId="Referncias">
    <w:name w:val="Referências"/>
    <w:basedOn w:val="Normal"/>
    <w:qFormat/>
    <w:rsid w:val="00441F4D"/>
    <w:pPr>
      <w:pBdr>
        <w:bottom w:val="dashed" w:sz="6" w:space="24" w:color="EFEFEF"/>
      </w:pBdr>
      <w:shd w:val="clear" w:color="auto" w:fill="FFFFFF"/>
      <w:suppressAutoHyphens w:val="0"/>
      <w:spacing w:after="240"/>
      <w:ind w:right="147"/>
    </w:pPr>
    <w:rPr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441F4D"/>
    <w:pPr>
      <w:spacing w:before="600" w:after="48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2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41F4D"/>
    <w:rPr>
      <w:rFonts w:ascii="Times New Roman" w:eastAsiaTheme="majorEastAsia" w:hAnsi="Times New Roman" w:cstheme="majorBidi"/>
      <w:b/>
      <w:color w:val="000000" w:themeColor="text1"/>
      <w:spacing w:val="5"/>
      <w:kern w:val="28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6BB61-6912-4FB3-A606-84F5B77A8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15</Pages>
  <Words>5744</Words>
  <Characters>31019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Microsoft Office</dc:creator>
  <cp:lastModifiedBy>Juliana dos Anjos</cp:lastModifiedBy>
  <cp:revision>9</cp:revision>
  <cp:lastPrinted>2018-05-07T23:50:00Z</cp:lastPrinted>
  <dcterms:created xsi:type="dcterms:W3CDTF">2018-05-07T23:14:00Z</dcterms:created>
  <dcterms:modified xsi:type="dcterms:W3CDTF">2018-05-08T00:03:00Z</dcterms:modified>
</cp:coreProperties>
</file>