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Default="00A80641" w:rsidP="002826C0">
      <w:pPr>
        <w:jc w:val="center"/>
        <w:rPr>
          <w:b/>
        </w:rPr>
      </w:pPr>
    </w:p>
    <w:p w:rsidR="006710E1" w:rsidRDefault="006710E1" w:rsidP="006710E1">
      <w:pPr>
        <w:jc w:val="center"/>
        <w:rPr>
          <w:b/>
          <w:szCs w:val="24"/>
        </w:rPr>
      </w:pPr>
      <w:r>
        <w:rPr>
          <w:b/>
          <w:szCs w:val="24"/>
        </w:rPr>
        <w:t>Ev</w:t>
      </w:r>
      <w:r w:rsidRPr="0090689D">
        <w:rPr>
          <w:b/>
          <w:szCs w:val="24"/>
        </w:rPr>
        <w:t xml:space="preserve">olução </w:t>
      </w:r>
      <w:r>
        <w:rPr>
          <w:b/>
          <w:szCs w:val="24"/>
        </w:rPr>
        <w:t>N</w:t>
      </w:r>
      <w:r w:rsidRPr="0090689D">
        <w:rPr>
          <w:b/>
          <w:szCs w:val="24"/>
        </w:rPr>
        <w:t xml:space="preserve">ormativa acerca das </w:t>
      </w:r>
      <w:r>
        <w:rPr>
          <w:b/>
          <w:szCs w:val="24"/>
        </w:rPr>
        <w:t>O</w:t>
      </w:r>
      <w:r w:rsidRPr="0090689D">
        <w:rPr>
          <w:b/>
          <w:szCs w:val="24"/>
        </w:rPr>
        <w:t xml:space="preserve">perações de </w:t>
      </w:r>
      <w:r>
        <w:rPr>
          <w:b/>
          <w:szCs w:val="24"/>
        </w:rPr>
        <w:t>A</w:t>
      </w:r>
      <w:r w:rsidRPr="0090689D">
        <w:rPr>
          <w:b/>
          <w:szCs w:val="24"/>
        </w:rPr>
        <w:t xml:space="preserve">rrendamento </w:t>
      </w:r>
      <w:r>
        <w:rPr>
          <w:b/>
          <w:szCs w:val="24"/>
        </w:rPr>
        <w:t>M</w:t>
      </w:r>
      <w:r w:rsidRPr="0090689D">
        <w:rPr>
          <w:b/>
          <w:szCs w:val="24"/>
        </w:rPr>
        <w:t>ercantil</w:t>
      </w:r>
      <w:r>
        <w:rPr>
          <w:b/>
          <w:szCs w:val="24"/>
        </w:rPr>
        <w:t xml:space="preserve">: o que nos dizem as publicações nacionais? </w:t>
      </w:r>
    </w:p>
    <w:p w:rsidR="00C271A6" w:rsidRDefault="00C271A6" w:rsidP="00C271A6">
      <w:pPr>
        <w:jc w:val="center"/>
        <w:rPr>
          <w:color w:val="999999"/>
        </w:rPr>
      </w:pPr>
    </w:p>
    <w:p w:rsidR="00C271A6" w:rsidRDefault="00C271A6" w:rsidP="00C271A6">
      <w:pPr>
        <w:jc w:val="center"/>
        <w:rPr>
          <w:color w:val="999999"/>
        </w:rPr>
      </w:pPr>
    </w:p>
    <w:p w:rsidR="00C271A6" w:rsidRDefault="00C271A6" w:rsidP="00C271A6">
      <w:pPr>
        <w:jc w:val="center"/>
        <w:rPr>
          <w:b/>
          <w:szCs w:val="24"/>
        </w:rPr>
      </w:pPr>
    </w:p>
    <w:p w:rsidR="008A1488" w:rsidRDefault="006710E1" w:rsidP="008A1488">
      <w:pPr>
        <w:jc w:val="right"/>
        <w:rPr>
          <w:b/>
          <w:szCs w:val="24"/>
        </w:rPr>
      </w:pPr>
      <w:r>
        <w:rPr>
          <w:b/>
          <w:szCs w:val="24"/>
        </w:rPr>
        <w:t xml:space="preserve">Fabio Augusto </w:t>
      </w:r>
      <w:proofErr w:type="spellStart"/>
      <w:r>
        <w:rPr>
          <w:b/>
          <w:szCs w:val="24"/>
        </w:rPr>
        <w:t>Schwendler</w:t>
      </w:r>
      <w:proofErr w:type="spellEnd"/>
    </w:p>
    <w:p w:rsidR="008A1488" w:rsidRDefault="006710E1" w:rsidP="008A1488">
      <w:pPr>
        <w:jc w:val="right"/>
        <w:rPr>
          <w:b/>
          <w:i/>
          <w:szCs w:val="24"/>
        </w:rPr>
      </w:pPr>
      <w:r>
        <w:rPr>
          <w:b/>
          <w:szCs w:val="24"/>
        </w:rPr>
        <w:t>Universidade Federal de Santa Catarina (UFSC)</w:t>
      </w:r>
    </w:p>
    <w:p w:rsidR="008A1488" w:rsidRDefault="008A1488" w:rsidP="008A1488">
      <w:pPr>
        <w:jc w:val="right"/>
        <w:rPr>
          <w:b/>
          <w:szCs w:val="24"/>
        </w:rPr>
      </w:pPr>
      <w:r>
        <w:rPr>
          <w:b/>
          <w:i/>
          <w:szCs w:val="24"/>
        </w:rPr>
        <w:t>E-mail:</w:t>
      </w:r>
      <w:r w:rsidR="006710E1">
        <w:rPr>
          <w:b/>
          <w:i/>
          <w:szCs w:val="24"/>
        </w:rPr>
        <w:t xml:space="preserve"> fabio_augusto1991@hotmail.com</w:t>
      </w:r>
    </w:p>
    <w:p w:rsidR="008A1488" w:rsidRDefault="008A1488" w:rsidP="008A1488">
      <w:pPr>
        <w:jc w:val="right"/>
        <w:rPr>
          <w:b/>
          <w:szCs w:val="24"/>
        </w:rPr>
      </w:pPr>
    </w:p>
    <w:p w:rsidR="008A1488" w:rsidRDefault="006710E1" w:rsidP="008A1488">
      <w:pPr>
        <w:jc w:val="right"/>
        <w:rPr>
          <w:b/>
          <w:szCs w:val="24"/>
        </w:rPr>
      </w:pPr>
      <w:r>
        <w:rPr>
          <w:b/>
          <w:szCs w:val="24"/>
        </w:rPr>
        <w:t xml:space="preserve">Sandra Rolim </w:t>
      </w:r>
      <w:proofErr w:type="spellStart"/>
      <w:r>
        <w:rPr>
          <w:b/>
          <w:szCs w:val="24"/>
        </w:rPr>
        <w:t>Ensslin</w:t>
      </w:r>
      <w:proofErr w:type="spellEnd"/>
    </w:p>
    <w:p w:rsidR="008A1488" w:rsidRDefault="006710E1" w:rsidP="008A1488">
      <w:pPr>
        <w:jc w:val="right"/>
        <w:rPr>
          <w:b/>
          <w:i/>
          <w:szCs w:val="24"/>
        </w:rPr>
      </w:pPr>
      <w:r>
        <w:rPr>
          <w:b/>
          <w:szCs w:val="24"/>
        </w:rPr>
        <w:t>Universidade Federal de Santa Catarina (UFSC</w:t>
      </w:r>
      <w:r w:rsidR="008A1488">
        <w:rPr>
          <w:b/>
          <w:szCs w:val="24"/>
        </w:rPr>
        <w:t>)</w:t>
      </w:r>
    </w:p>
    <w:p w:rsidR="008A1488" w:rsidRDefault="008A1488" w:rsidP="008A1488">
      <w:pPr>
        <w:jc w:val="right"/>
        <w:rPr>
          <w:b/>
          <w:szCs w:val="24"/>
        </w:rPr>
      </w:pPr>
      <w:r>
        <w:rPr>
          <w:b/>
          <w:i/>
          <w:szCs w:val="24"/>
        </w:rPr>
        <w:t>E-mail:</w:t>
      </w:r>
      <w:r w:rsidR="006710E1">
        <w:rPr>
          <w:b/>
          <w:i/>
          <w:szCs w:val="24"/>
        </w:rPr>
        <w:t xml:space="preserve"> sensslin@gmail.com</w:t>
      </w:r>
    </w:p>
    <w:p w:rsidR="00160E08" w:rsidRDefault="00160E08" w:rsidP="00C271A6">
      <w:pPr>
        <w:jc w:val="center"/>
        <w:rPr>
          <w:b/>
          <w:szCs w:val="24"/>
        </w:rPr>
      </w:pPr>
    </w:p>
    <w:p w:rsidR="00160E08" w:rsidRDefault="00160E08" w:rsidP="00C271A6">
      <w:pPr>
        <w:jc w:val="center"/>
        <w:rPr>
          <w:b/>
          <w:color w:val="999999"/>
        </w:rPr>
      </w:pPr>
    </w:p>
    <w:p w:rsidR="00C271A6" w:rsidRDefault="00C271A6" w:rsidP="00C271A6">
      <w:pPr>
        <w:rPr>
          <w:b/>
          <w:szCs w:val="24"/>
        </w:rPr>
      </w:pPr>
      <w:r>
        <w:rPr>
          <w:b/>
          <w:szCs w:val="24"/>
        </w:rPr>
        <w:t xml:space="preserve">Resumo </w:t>
      </w:r>
    </w:p>
    <w:p w:rsidR="006710E1" w:rsidRDefault="006710E1" w:rsidP="006710E1">
      <w:pPr>
        <w:rPr>
          <w:szCs w:val="24"/>
        </w:rPr>
      </w:pPr>
      <w:r>
        <w:rPr>
          <w:szCs w:val="24"/>
        </w:rPr>
        <w:t>As</w:t>
      </w:r>
      <w:r w:rsidRPr="00B60692">
        <w:rPr>
          <w:szCs w:val="24"/>
        </w:rPr>
        <w:t xml:space="preserve"> transações e atividades comerciais com características de arrendamento</w:t>
      </w:r>
      <w:r>
        <w:rPr>
          <w:szCs w:val="24"/>
        </w:rPr>
        <w:t xml:space="preserve"> mercantil</w:t>
      </w:r>
      <w:r w:rsidRPr="00B60692">
        <w:rPr>
          <w:szCs w:val="24"/>
        </w:rPr>
        <w:t xml:space="preserve"> tiveram, desde sua origem, papel fundamental no desenvolvimento econômico. </w:t>
      </w:r>
      <w:r>
        <w:rPr>
          <w:szCs w:val="24"/>
        </w:rPr>
        <w:t xml:space="preserve">Em paralelo, </w:t>
      </w:r>
      <w:r w:rsidRPr="00B60692">
        <w:rPr>
          <w:szCs w:val="24"/>
        </w:rPr>
        <w:t xml:space="preserve">há uma preocupação constante dos órgãos reguladores em estabelecer normas e procedimentos </w:t>
      </w:r>
      <w:r>
        <w:rPr>
          <w:szCs w:val="24"/>
        </w:rPr>
        <w:t xml:space="preserve">para </w:t>
      </w:r>
      <w:r w:rsidRPr="00B60692">
        <w:rPr>
          <w:szCs w:val="24"/>
        </w:rPr>
        <w:t>que tais operações produ</w:t>
      </w:r>
      <w:r>
        <w:rPr>
          <w:szCs w:val="24"/>
        </w:rPr>
        <w:t>zam</w:t>
      </w:r>
      <w:r w:rsidRPr="00B60692">
        <w:rPr>
          <w:szCs w:val="24"/>
        </w:rPr>
        <w:t xml:space="preserve"> informações confiáveis e fidedignas aos usuários</w:t>
      </w:r>
      <w:r>
        <w:rPr>
          <w:szCs w:val="24"/>
        </w:rPr>
        <w:t>. Nesse contexto, a</w:t>
      </w:r>
      <w:r w:rsidRPr="00B60692">
        <w:rPr>
          <w:szCs w:val="24"/>
        </w:rPr>
        <w:t>s normas</w:t>
      </w:r>
      <w:r>
        <w:rPr>
          <w:szCs w:val="24"/>
        </w:rPr>
        <w:t xml:space="preserve"> tiveram</w:t>
      </w:r>
      <w:r w:rsidRPr="00B60692">
        <w:rPr>
          <w:szCs w:val="24"/>
        </w:rPr>
        <w:t xml:space="preserve"> constantes alterações e atualizações desde sua primeira regulamentação</w:t>
      </w:r>
      <w:r>
        <w:rPr>
          <w:szCs w:val="24"/>
        </w:rPr>
        <w:t>.</w:t>
      </w:r>
      <w:r w:rsidRPr="00B60692">
        <w:rPr>
          <w:szCs w:val="24"/>
        </w:rPr>
        <w:t xml:space="preserve"> </w:t>
      </w:r>
      <w:r w:rsidRPr="00DD1CF6">
        <w:rPr>
          <w:szCs w:val="24"/>
        </w:rPr>
        <w:t>A fim de oferecer um panorama das alterações ocorr</w:t>
      </w:r>
      <w:r>
        <w:rPr>
          <w:szCs w:val="24"/>
        </w:rPr>
        <w:t>idas</w:t>
      </w:r>
      <w:r w:rsidRPr="00DD1CF6">
        <w:rPr>
          <w:szCs w:val="24"/>
        </w:rPr>
        <w:t xml:space="preserve"> ao longo dos anos, esta pesquisa buscou mapear a literatura, em portugu</w:t>
      </w:r>
      <w:r>
        <w:rPr>
          <w:szCs w:val="24"/>
        </w:rPr>
        <w:t>ês,</w:t>
      </w:r>
      <w:r w:rsidRPr="00DD1CF6">
        <w:rPr>
          <w:szCs w:val="24"/>
        </w:rPr>
        <w:t xml:space="preserve"> publicad</w:t>
      </w:r>
      <w:r>
        <w:rPr>
          <w:szCs w:val="24"/>
        </w:rPr>
        <w:t>a</w:t>
      </w:r>
      <w:r w:rsidRPr="00DD1CF6">
        <w:rPr>
          <w:szCs w:val="24"/>
        </w:rPr>
        <w:t xml:space="preserve"> na </w:t>
      </w:r>
      <w:r>
        <w:rPr>
          <w:szCs w:val="24"/>
        </w:rPr>
        <w:t>b</w:t>
      </w:r>
      <w:r w:rsidRPr="00DD1CF6">
        <w:rPr>
          <w:szCs w:val="24"/>
        </w:rPr>
        <w:t xml:space="preserve">ase de </w:t>
      </w:r>
      <w:r>
        <w:rPr>
          <w:szCs w:val="24"/>
        </w:rPr>
        <w:t>d</w:t>
      </w:r>
      <w:r w:rsidRPr="00DD1CF6">
        <w:rPr>
          <w:szCs w:val="24"/>
        </w:rPr>
        <w:t xml:space="preserve">ados </w:t>
      </w:r>
      <w:r w:rsidRPr="002D5173">
        <w:rPr>
          <w:i/>
          <w:szCs w:val="24"/>
        </w:rPr>
        <w:t>Spell</w:t>
      </w:r>
      <w:r w:rsidRPr="00DD1CF6">
        <w:rPr>
          <w:szCs w:val="24"/>
        </w:rPr>
        <w:t>, abord</w:t>
      </w:r>
      <w:r>
        <w:rPr>
          <w:szCs w:val="24"/>
        </w:rPr>
        <w:t>ando</w:t>
      </w:r>
      <w:r w:rsidRPr="00DD1CF6">
        <w:rPr>
          <w:szCs w:val="24"/>
        </w:rPr>
        <w:t xml:space="preserve"> o tema </w:t>
      </w:r>
      <w:r>
        <w:rPr>
          <w:szCs w:val="24"/>
        </w:rPr>
        <w:t>A</w:t>
      </w:r>
      <w:r w:rsidRPr="00DD1CF6">
        <w:rPr>
          <w:szCs w:val="24"/>
        </w:rPr>
        <w:t xml:space="preserve">rrendamento </w:t>
      </w:r>
      <w:r>
        <w:rPr>
          <w:szCs w:val="24"/>
        </w:rPr>
        <w:t>M</w:t>
      </w:r>
      <w:r w:rsidRPr="00DD1CF6">
        <w:rPr>
          <w:szCs w:val="24"/>
        </w:rPr>
        <w:t xml:space="preserve">ercantil, </w:t>
      </w:r>
      <w:r>
        <w:rPr>
          <w:szCs w:val="24"/>
        </w:rPr>
        <w:t>para</w:t>
      </w:r>
      <w:r w:rsidRPr="00DD1CF6">
        <w:rPr>
          <w:szCs w:val="24"/>
        </w:rPr>
        <w:t xml:space="preserve"> possibilitar o mapeamento da evolução normativa emitida nos últimos anos pelos órgãos reguladores, em níve</w:t>
      </w:r>
      <w:r>
        <w:rPr>
          <w:szCs w:val="24"/>
        </w:rPr>
        <w:t>is</w:t>
      </w:r>
      <w:r w:rsidRPr="00DD1CF6">
        <w:rPr>
          <w:szCs w:val="24"/>
        </w:rPr>
        <w:t xml:space="preserve"> nacional e internacional</w:t>
      </w:r>
      <w:r>
        <w:rPr>
          <w:szCs w:val="24"/>
        </w:rPr>
        <w:t>,</w:t>
      </w:r>
      <w:r w:rsidRPr="00DD1CF6">
        <w:rPr>
          <w:szCs w:val="24"/>
        </w:rPr>
        <w:t xml:space="preserve"> e a discussão do CPC 06 (R2) por meio de exemplo des</w:t>
      </w:r>
      <w:r>
        <w:rPr>
          <w:szCs w:val="24"/>
        </w:rPr>
        <w:t>s</w:t>
      </w:r>
      <w:r w:rsidRPr="00DD1CF6">
        <w:rPr>
          <w:szCs w:val="24"/>
        </w:rPr>
        <w:t>a operação.</w:t>
      </w:r>
      <w:r>
        <w:rPr>
          <w:szCs w:val="24"/>
        </w:rPr>
        <w:t xml:space="preserve"> </w:t>
      </w:r>
      <w:r w:rsidRPr="00DD1CF6">
        <w:rPr>
          <w:szCs w:val="24"/>
        </w:rPr>
        <w:t>Nos trabalhos pesquisados, encontrou-se menção a 29 leis, normas</w:t>
      </w:r>
      <w:r w:rsidR="00BD4C7D">
        <w:rPr>
          <w:szCs w:val="24"/>
        </w:rPr>
        <w:t xml:space="preserve"> ou pronunciamentos técnicos. </w:t>
      </w:r>
      <w:r w:rsidRPr="00DD1CF6">
        <w:rPr>
          <w:szCs w:val="24"/>
        </w:rPr>
        <w:t xml:space="preserve">No Brasil, a primeira </w:t>
      </w:r>
      <w:r>
        <w:rPr>
          <w:szCs w:val="24"/>
        </w:rPr>
        <w:t>l</w:t>
      </w:r>
      <w:r w:rsidRPr="00DD1CF6">
        <w:rPr>
          <w:szCs w:val="24"/>
        </w:rPr>
        <w:t xml:space="preserve">ei referente ao tema </w:t>
      </w:r>
      <w:r>
        <w:rPr>
          <w:szCs w:val="24"/>
        </w:rPr>
        <w:t>foi criada</w:t>
      </w:r>
      <w:r w:rsidRPr="00DD1CF6">
        <w:rPr>
          <w:szCs w:val="24"/>
        </w:rPr>
        <w:t xml:space="preserve"> em 1974 (Lei </w:t>
      </w:r>
      <w:r>
        <w:rPr>
          <w:szCs w:val="24"/>
        </w:rPr>
        <w:t xml:space="preserve">n. </w:t>
      </w:r>
      <w:r w:rsidRPr="00DD1CF6">
        <w:rPr>
          <w:szCs w:val="24"/>
        </w:rPr>
        <w:t>6.099)</w:t>
      </w:r>
      <w:r>
        <w:rPr>
          <w:szCs w:val="24"/>
        </w:rPr>
        <w:t>,</w:t>
      </w:r>
      <w:r w:rsidRPr="00DD1CF6">
        <w:rPr>
          <w:szCs w:val="24"/>
        </w:rPr>
        <w:t xml:space="preserve"> mostra</w:t>
      </w:r>
      <w:r>
        <w:rPr>
          <w:szCs w:val="24"/>
        </w:rPr>
        <w:t>ndo</w:t>
      </w:r>
      <w:r w:rsidRPr="00DD1CF6">
        <w:rPr>
          <w:szCs w:val="24"/>
        </w:rPr>
        <w:t xml:space="preserve"> que, em pouco mais de 44 anos, houve várias alterações nas normas pertinentes que, por sua vez, indicam grande preocupação dos órgãos reguladores em estabelecer critérios confiáveis e atualizados.</w:t>
      </w:r>
      <w:r>
        <w:rPr>
          <w:szCs w:val="24"/>
        </w:rPr>
        <w:t xml:space="preserve"> Com base no</w:t>
      </w:r>
      <w:r w:rsidRPr="00DD1CF6">
        <w:rPr>
          <w:szCs w:val="24"/>
        </w:rPr>
        <w:t xml:space="preserve"> CPC 06 (R2)</w:t>
      </w:r>
      <w:r>
        <w:rPr>
          <w:szCs w:val="24"/>
        </w:rPr>
        <w:t>,</w:t>
      </w:r>
      <w:r w:rsidRPr="00DD1CF6">
        <w:rPr>
          <w:szCs w:val="24"/>
        </w:rPr>
        <w:t xml:space="preserve"> </w:t>
      </w:r>
      <w:r>
        <w:rPr>
          <w:szCs w:val="24"/>
        </w:rPr>
        <w:t>que passa a vigorar a partir de janeiro de 2019, e nas D</w:t>
      </w:r>
      <w:r w:rsidRPr="00DD1CF6">
        <w:rPr>
          <w:szCs w:val="24"/>
        </w:rPr>
        <w:t xml:space="preserve">emonstrações e </w:t>
      </w:r>
      <w:r>
        <w:rPr>
          <w:szCs w:val="24"/>
        </w:rPr>
        <w:t>N</w:t>
      </w:r>
      <w:r w:rsidRPr="00DD1CF6">
        <w:rPr>
          <w:szCs w:val="24"/>
        </w:rPr>
        <w:t xml:space="preserve">otas </w:t>
      </w:r>
      <w:r>
        <w:rPr>
          <w:szCs w:val="24"/>
        </w:rPr>
        <w:t>E</w:t>
      </w:r>
      <w:r w:rsidRPr="00DD1CF6">
        <w:rPr>
          <w:szCs w:val="24"/>
        </w:rPr>
        <w:t xml:space="preserve">xplicativas da empresa de aviação </w:t>
      </w:r>
      <w:proofErr w:type="spellStart"/>
      <w:r w:rsidRPr="00DD1CF6">
        <w:rPr>
          <w:szCs w:val="24"/>
        </w:rPr>
        <w:t>Avianca</w:t>
      </w:r>
      <w:proofErr w:type="spellEnd"/>
      <w:r>
        <w:rPr>
          <w:szCs w:val="24"/>
        </w:rPr>
        <w:t xml:space="preserve">, ilustraram-se </w:t>
      </w:r>
      <w:r w:rsidRPr="00DD1CF6">
        <w:rPr>
          <w:szCs w:val="24"/>
        </w:rPr>
        <w:t xml:space="preserve">os </w:t>
      </w:r>
      <w:r>
        <w:rPr>
          <w:szCs w:val="24"/>
        </w:rPr>
        <w:t>‘</w:t>
      </w:r>
      <w:r w:rsidRPr="00DD1CF6">
        <w:rPr>
          <w:szCs w:val="24"/>
        </w:rPr>
        <w:t>novos</w:t>
      </w:r>
      <w:r>
        <w:rPr>
          <w:szCs w:val="24"/>
        </w:rPr>
        <w:t>’</w:t>
      </w:r>
      <w:r w:rsidRPr="00DD1CF6">
        <w:rPr>
          <w:szCs w:val="24"/>
        </w:rPr>
        <w:t xml:space="preserve"> procedimentos a serem adotados em relação ao arrendamento operacional, por parte da arrendatária, </w:t>
      </w:r>
      <w:r>
        <w:rPr>
          <w:szCs w:val="24"/>
        </w:rPr>
        <w:t xml:space="preserve">constatando-se que </w:t>
      </w:r>
      <w:r w:rsidRPr="00DD1CF6">
        <w:rPr>
          <w:szCs w:val="24"/>
        </w:rPr>
        <w:t>trar</w:t>
      </w:r>
      <w:r>
        <w:rPr>
          <w:szCs w:val="24"/>
        </w:rPr>
        <w:t>ão</w:t>
      </w:r>
      <w:r w:rsidRPr="00DD1CF6">
        <w:rPr>
          <w:szCs w:val="24"/>
        </w:rPr>
        <w:t xml:space="preserve"> significativa mudança. N</w:t>
      </w:r>
      <w:r>
        <w:rPr>
          <w:szCs w:val="24"/>
        </w:rPr>
        <w:t xml:space="preserve">a ilustração apresentada, </w:t>
      </w:r>
      <w:r w:rsidRPr="00DD1CF6">
        <w:rPr>
          <w:szCs w:val="24"/>
        </w:rPr>
        <w:t xml:space="preserve">o </w:t>
      </w:r>
      <w:r>
        <w:rPr>
          <w:szCs w:val="24"/>
        </w:rPr>
        <w:t>B</w:t>
      </w:r>
      <w:r w:rsidRPr="00DD1CF6">
        <w:rPr>
          <w:szCs w:val="24"/>
        </w:rPr>
        <w:t xml:space="preserve">alanço </w:t>
      </w:r>
      <w:r>
        <w:rPr>
          <w:szCs w:val="24"/>
        </w:rPr>
        <w:t>P</w:t>
      </w:r>
      <w:r w:rsidRPr="00DD1CF6">
        <w:rPr>
          <w:szCs w:val="24"/>
        </w:rPr>
        <w:t xml:space="preserve">atrimonial da </w:t>
      </w:r>
      <w:r>
        <w:rPr>
          <w:szCs w:val="24"/>
        </w:rPr>
        <w:t>E</w:t>
      </w:r>
      <w:r w:rsidRPr="00DD1CF6">
        <w:rPr>
          <w:szCs w:val="24"/>
        </w:rPr>
        <w:t xml:space="preserve">mpresa teve aumento </w:t>
      </w:r>
      <w:r w:rsidR="00BD4C7D">
        <w:rPr>
          <w:szCs w:val="24"/>
        </w:rPr>
        <w:t>significativo</w:t>
      </w:r>
      <w:r w:rsidRPr="00DD1CF6">
        <w:rPr>
          <w:szCs w:val="24"/>
        </w:rPr>
        <w:t xml:space="preserve"> no </w:t>
      </w:r>
      <w:r>
        <w:rPr>
          <w:szCs w:val="24"/>
        </w:rPr>
        <w:t>I</w:t>
      </w:r>
      <w:r w:rsidRPr="00DD1CF6">
        <w:rPr>
          <w:szCs w:val="24"/>
        </w:rPr>
        <w:t>mobilizado (</w:t>
      </w:r>
      <w:r>
        <w:rPr>
          <w:szCs w:val="24"/>
        </w:rPr>
        <w:t>A</w:t>
      </w:r>
      <w:r w:rsidRPr="00DD1CF6">
        <w:rPr>
          <w:szCs w:val="24"/>
        </w:rPr>
        <w:t xml:space="preserve">tivo) e nas </w:t>
      </w:r>
      <w:r>
        <w:rPr>
          <w:szCs w:val="24"/>
        </w:rPr>
        <w:t>O</w:t>
      </w:r>
      <w:r w:rsidRPr="00DD1CF6">
        <w:rPr>
          <w:szCs w:val="24"/>
        </w:rPr>
        <w:t xml:space="preserve">brigações a </w:t>
      </w:r>
      <w:r>
        <w:rPr>
          <w:szCs w:val="24"/>
        </w:rPr>
        <w:t>P</w:t>
      </w:r>
      <w:r w:rsidRPr="00DD1CF6">
        <w:rPr>
          <w:szCs w:val="24"/>
        </w:rPr>
        <w:t>agar (</w:t>
      </w:r>
      <w:r>
        <w:rPr>
          <w:szCs w:val="24"/>
        </w:rPr>
        <w:t>P</w:t>
      </w:r>
      <w:r w:rsidRPr="00DD1CF6">
        <w:rPr>
          <w:szCs w:val="24"/>
        </w:rPr>
        <w:t xml:space="preserve">assivo </w:t>
      </w:r>
      <w:r>
        <w:rPr>
          <w:szCs w:val="24"/>
        </w:rPr>
        <w:t>C</w:t>
      </w:r>
      <w:r w:rsidRPr="00DD1CF6">
        <w:rPr>
          <w:szCs w:val="24"/>
        </w:rPr>
        <w:t xml:space="preserve">irculante e </w:t>
      </w:r>
      <w:r>
        <w:rPr>
          <w:szCs w:val="24"/>
        </w:rPr>
        <w:t>N</w:t>
      </w:r>
      <w:r w:rsidRPr="00DD1CF6">
        <w:rPr>
          <w:szCs w:val="24"/>
        </w:rPr>
        <w:t xml:space="preserve">ão </w:t>
      </w:r>
      <w:r>
        <w:rPr>
          <w:szCs w:val="24"/>
        </w:rPr>
        <w:t>C</w:t>
      </w:r>
      <w:r w:rsidRPr="00DD1CF6">
        <w:rPr>
          <w:szCs w:val="24"/>
        </w:rPr>
        <w:t>irculante</w:t>
      </w:r>
      <w:r w:rsidR="00BD4C7D">
        <w:rPr>
          <w:szCs w:val="24"/>
        </w:rPr>
        <w:t>).</w:t>
      </w:r>
    </w:p>
    <w:p w:rsidR="00C271A6" w:rsidRDefault="00C271A6" w:rsidP="00C271A6">
      <w:pPr>
        <w:rPr>
          <w:b/>
          <w:szCs w:val="24"/>
        </w:rPr>
      </w:pPr>
      <w:r>
        <w:rPr>
          <w:szCs w:val="24"/>
        </w:rPr>
        <w:t xml:space="preserve">. </w:t>
      </w:r>
    </w:p>
    <w:p w:rsidR="00C271A6" w:rsidRDefault="00C271A6" w:rsidP="00C271A6">
      <w:pPr>
        <w:rPr>
          <w:b/>
          <w:szCs w:val="24"/>
        </w:rPr>
      </w:pPr>
    </w:p>
    <w:p w:rsidR="00C271A6" w:rsidRDefault="00BD4C7D" w:rsidP="00C271A6">
      <w:pPr>
        <w:rPr>
          <w:szCs w:val="24"/>
        </w:rPr>
      </w:pPr>
      <w:r>
        <w:rPr>
          <w:b/>
          <w:szCs w:val="24"/>
        </w:rPr>
        <w:t xml:space="preserve">Palavras-chave: </w:t>
      </w:r>
      <w:r>
        <w:rPr>
          <w:szCs w:val="24"/>
        </w:rPr>
        <w:t>Arrendamento Mercantil; Órgãos Reguladores; Evolução Normativa; Tratamento Contábil; Revisão de Literatura.</w:t>
      </w:r>
    </w:p>
    <w:p w:rsidR="00C271A6" w:rsidRDefault="00C271A6" w:rsidP="00C271A6">
      <w:pPr>
        <w:rPr>
          <w:szCs w:val="24"/>
        </w:rPr>
      </w:pPr>
    </w:p>
    <w:p w:rsidR="00C271A6" w:rsidRDefault="00C271A6" w:rsidP="00950528">
      <w:pPr>
        <w:tabs>
          <w:tab w:val="left" w:pos="5475"/>
        </w:tabs>
        <w:rPr>
          <w:szCs w:val="24"/>
        </w:rPr>
      </w:pPr>
      <w:r>
        <w:rPr>
          <w:b/>
          <w:szCs w:val="24"/>
        </w:rPr>
        <w:t xml:space="preserve">Linha Temática: </w:t>
      </w:r>
      <w:r w:rsidR="00950528">
        <w:rPr>
          <w:szCs w:val="24"/>
        </w:rPr>
        <w:t>Contabilidade Financeira – Convergência das normas contábeis</w:t>
      </w:r>
      <w:bookmarkStart w:id="0" w:name="_GoBack"/>
      <w:bookmarkEnd w:id="0"/>
    </w:p>
    <w:p w:rsidR="00BC7E13" w:rsidRDefault="00BC7E13" w:rsidP="00C271A6">
      <w:pPr>
        <w:rPr>
          <w:szCs w:val="24"/>
        </w:rPr>
      </w:pPr>
    </w:p>
    <w:p w:rsidR="00BC7E13" w:rsidRDefault="00BC7E13" w:rsidP="00C271A6">
      <w:pPr>
        <w:rPr>
          <w:szCs w:val="24"/>
        </w:rPr>
      </w:pPr>
    </w:p>
    <w:p w:rsidR="00BC7E13" w:rsidRDefault="00BC7E13" w:rsidP="00C271A6">
      <w:pPr>
        <w:rPr>
          <w:szCs w:val="24"/>
        </w:rPr>
      </w:pPr>
    </w:p>
    <w:p w:rsidR="00BC7E13" w:rsidRDefault="00BC7E13" w:rsidP="00C271A6">
      <w:pPr>
        <w:rPr>
          <w:szCs w:val="24"/>
        </w:rPr>
      </w:pPr>
    </w:p>
    <w:p w:rsidR="00BC7E13" w:rsidRDefault="00BC7E13" w:rsidP="00C271A6">
      <w:pPr>
        <w:rPr>
          <w:szCs w:val="24"/>
        </w:rPr>
      </w:pPr>
    </w:p>
    <w:p w:rsidR="004605F9" w:rsidRDefault="00680268" w:rsidP="00680268">
      <w:pPr>
        <w:rPr>
          <w:b/>
          <w:szCs w:val="24"/>
        </w:rPr>
      </w:pPr>
      <w:r>
        <w:rPr>
          <w:b/>
          <w:szCs w:val="24"/>
        </w:rPr>
        <w:lastRenderedPageBreak/>
        <w:t xml:space="preserve">        </w:t>
      </w:r>
      <w:r w:rsidR="004605F9">
        <w:rPr>
          <w:b/>
          <w:szCs w:val="24"/>
        </w:rPr>
        <w:t xml:space="preserve">1. </w:t>
      </w:r>
      <w:r w:rsidR="004605F9" w:rsidRPr="008D7A2E">
        <w:rPr>
          <w:b/>
          <w:szCs w:val="24"/>
        </w:rPr>
        <w:t>I</w:t>
      </w:r>
      <w:r w:rsidR="004605F9">
        <w:rPr>
          <w:b/>
          <w:szCs w:val="24"/>
        </w:rPr>
        <w:t>ntrodução</w:t>
      </w:r>
    </w:p>
    <w:p w:rsidR="00680268" w:rsidRPr="008D7A2E" w:rsidRDefault="00680268" w:rsidP="00680268">
      <w:pPr>
        <w:rPr>
          <w:b/>
          <w:szCs w:val="24"/>
        </w:rPr>
      </w:pPr>
    </w:p>
    <w:p w:rsidR="004605F9" w:rsidRPr="008D7A2E" w:rsidRDefault="004605F9" w:rsidP="00BC7E13">
      <w:pPr>
        <w:ind w:firstLine="1276"/>
        <w:rPr>
          <w:szCs w:val="24"/>
        </w:rPr>
      </w:pPr>
      <w:r w:rsidRPr="008D7A2E">
        <w:rPr>
          <w:szCs w:val="24"/>
        </w:rPr>
        <w:t xml:space="preserve">A história mostra que transações e atividades comerciais com características de arrendamento tiveram, desde sua origem, papel fundamental no desenvolvimento econômico. Em sua pesquisa, </w:t>
      </w:r>
      <w:proofErr w:type="spellStart"/>
      <w:r w:rsidRPr="008D7A2E">
        <w:rPr>
          <w:szCs w:val="24"/>
        </w:rPr>
        <w:t>Beuren</w:t>
      </w:r>
      <w:proofErr w:type="spellEnd"/>
      <w:r>
        <w:rPr>
          <w:szCs w:val="24"/>
        </w:rPr>
        <w:t>,</w:t>
      </w:r>
      <w:r w:rsidRPr="00202A9D">
        <w:rPr>
          <w:szCs w:val="24"/>
        </w:rPr>
        <w:t xml:space="preserve"> </w:t>
      </w:r>
      <w:proofErr w:type="spellStart"/>
      <w:r>
        <w:rPr>
          <w:szCs w:val="24"/>
        </w:rPr>
        <w:t>Kaveski</w:t>
      </w:r>
      <w:proofErr w:type="spellEnd"/>
      <w:r>
        <w:rPr>
          <w:szCs w:val="24"/>
        </w:rPr>
        <w:t xml:space="preserve">, </w:t>
      </w:r>
      <w:proofErr w:type="spellStart"/>
      <w:r>
        <w:rPr>
          <w:szCs w:val="24"/>
        </w:rPr>
        <w:t>Politelo</w:t>
      </w:r>
      <w:proofErr w:type="spellEnd"/>
      <w:r>
        <w:rPr>
          <w:szCs w:val="24"/>
        </w:rPr>
        <w:t xml:space="preserve"> e Godoy </w:t>
      </w:r>
      <w:r w:rsidRPr="008D7A2E">
        <w:rPr>
          <w:szCs w:val="24"/>
        </w:rPr>
        <w:t xml:space="preserve">(2014) afirmam que a palavra arrendamento possui origem inglesa, conhecida como </w:t>
      </w:r>
      <w:r w:rsidRPr="004605F9">
        <w:rPr>
          <w:szCs w:val="24"/>
        </w:rPr>
        <w:t>leasing</w:t>
      </w:r>
      <w:r w:rsidRPr="008D7A2E">
        <w:rPr>
          <w:szCs w:val="24"/>
        </w:rPr>
        <w:t>, e esta, por sua vez</w:t>
      </w:r>
      <w:r>
        <w:rPr>
          <w:szCs w:val="24"/>
        </w:rPr>
        <w:t>,</w:t>
      </w:r>
      <w:r w:rsidRPr="008D7A2E">
        <w:rPr>
          <w:szCs w:val="24"/>
        </w:rPr>
        <w:t xml:space="preserve"> deriva do verbo </w:t>
      </w:r>
      <w:proofErr w:type="spellStart"/>
      <w:r w:rsidRPr="004605F9">
        <w:rPr>
          <w:szCs w:val="24"/>
        </w:rPr>
        <w:t>to</w:t>
      </w:r>
      <w:proofErr w:type="spellEnd"/>
      <w:r w:rsidRPr="004605F9">
        <w:rPr>
          <w:szCs w:val="24"/>
        </w:rPr>
        <w:t xml:space="preserve"> </w:t>
      </w:r>
      <w:proofErr w:type="spellStart"/>
      <w:r w:rsidRPr="004605F9">
        <w:rPr>
          <w:szCs w:val="24"/>
        </w:rPr>
        <w:t>lease</w:t>
      </w:r>
      <w:proofErr w:type="spellEnd"/>
      <w:r w:rsidRPr="008D7A2E">
        <w:rPr>
          <w:szCs w:val="24"/>
        </w:rPr>
        <w:t xml:space="preserve">. Afirmam ainda que </w:t>
      </w:r>
      <w:r>
        <w:rPr>
          <w:szCs w:val="24"/>
        </w:rPr>
        <w:t xml:space="preserve">o </w:t>
      </w:r>
      <w:r w:rsidRPr="008D7A2E">
        <w:rPr>
          <w:szCs w:val="24"/>
        </w:rPr>
        <w:t xml:space="preserve">surgimento do </w:t>
      </w:r>
      <w:r w:rsidRPr="004605F9">
        <w:rPr>
          <w:szCs w:val="24"/>
        </w:rPr>
        <w:t>leasing</w:t>
      </w:r>
      <w:r w:rsidRPr="008D7A2E">
        <w:rPr>
          <w:szCs w:val="24"/>
        </w:rPr>
        <w:t xml:space="preserve"> deu-se por volta de 1700</w:t>
      </w:r>
      <w:r>
        <w:rPr>
          <w:szCs w:val="24"/>
        </w:rPr>
        <w:t>,</w:t>
      </w:r>
      <w:r w:rsidRPr="008D7A2E">
        <w:rPr>
          <w:szCs w:val="24"/>
        </w:rPr>
        <w:t xml:space="preserve"> nos Estados Unidos da América</w:t>
      </w:r>
      <w:r>
        <w:rPr>
          <w:szCs w:val="24"/>
        </w:rPr>
        <w:t>,</w:t>
      </w:r>
      <w:r w:rsidRPr="008D7A2E">
        <w:rPr>
          <w:szCs w:val="24"/>
        </w:rPr>
        <w:t xml:space="preserve"> trazido por colonos </w:t>
      </w:r>
      <w:r>
        <w:rPr>
          <w:szCs w:val="24"/>
        </w:rPr>
        <w:t>i</w:t>
      </w:r>
      <w:r w:rsidRPr="008D7A2E">
        <w:rPr>
          <w:szCs w:val="24"/>
        </w:rPr>
        <w:t xml:space="preserve">ngleses. Porém, foi durante a Segunda Guerra Mundial que passou por um grande processo de difusão, movido pelo inicial propósito de fornecer armas a países aliados, trazendo consigo também aspectos normativos mais acentuados a fim de regulamentar tais atividades.   </w:t>
      </w:r>
    </w:p>
    <w:p w:rsidR="004605F9" w:rsidRPr="008D7A2E" w:rsidRDefault="004605F9" w:rsidP="00BC7E13">
      <w:pPr>
        <w:ind w:firstLine="1276"/>
        <w:rPr>
          <w:szCs w:val="24"/>
        </w:rPr>
      </w:pPr>
      <w:r w:rsidRPr="008D7A2E">
        <w:rPr>
          <w:szCs w:val="24"/>
        </w:rPr>
        <w:t>Tão importante quanto o papel das atividades de</w:t>
      </w:r>
      <w:r>
        <w:rPr>
          <w:szCs w:val="24"/>
        </w:rPr>
        <w:t xml:space="preserve"> </w:t>
      </w:r>
      <w:r w:rsidRPr="005E59C5">
        <w:rPr>
          <w:i/>
          <w:szCs w:val="24"/>
        </w:rPr>
        <w:t>leasing</w:t>
      </w:r>
      <w:r>
        <w:rPr>
          <w:szCs w:val="24"/>
        </w:rPr>
        <w:t xml:space="preserve"> ou </w:t>
      </w:r>
      <w:r w:rsidRPr="008D7A2E">
        <w:rPr>
          <w:szCs w:val="24"/>
        </w:rPr>
        <w:t xml:space="preserve">arrendamento mercantil para o desenvolvimento das empresas, </w:t>
      </w:r>
      <w:r>
        <w:rPr>
          <w:szCs w:val="24"/>
        </w:rPr>
        <w:t>por meio</w:t>
      </w:r>
      <w:r w:rsidRPr="008D7A2E">
        <w:rPr>
          <w:szCs w:val="24"/>
        </w:rPr>
        <w:t xml:space="preserve"> da cessão de direito de controle ou uso de determinado bem, </w:t>
      </w:r>
      <w:r>
        <w:rPr>
          <w:szCs w:val="24"/>
        </w:rPr>
        <w:t xml:space="preserve">também é a </w:t>
      </w:r>
      <w:r w:rsidRPr="008D7A2E">
        <w:rPr>
          <w:szCs w:val="24"/>
        </w:rPr>
        <w:t xml:space="preserve">preocupação </w:t>
      </w:r>
      <w:r>
        <w:rPr>
          <w:szCs w:val="24"/>
        </w:rPr>
        <w:t xml:space="preserve">dos contadores </w:t>
      </w:r>
      <w:r w:rsidRPr="008D7A2E">
        <w:rPr>
          <w:szCs w:val="24"/>
        </w:rPr>
        <w:t>em</w:t>
      </w:r>
      <w:r>
        <w:rPr>
          <w:szCs w:val="24"/>
        </w:rPr>
        <w:t xml:space="preserve"> elaborar e evidenciar as</w:t>
      </w:r>
      <w:r w:rsidRPr="008D7A2E">
        <w:rPr>
          <w:szCs w:val="24"/>
        </w:rPr>
        <w:t xml:space="preserve"> </w:t>
      </w:r>
      <w:r>
        <w:rPr>
          <w:szCs w:val="24"/>
        </w:rPr>
        <w:t xml:space="preserve">informações nas </w:t>
      </w:r>
      <w:r w:rsidRPr="008D7A2E">
        <w:rPr>
          <w:szCs w:val="24"/>
        </w:rPr>
        <w:t>demonstra</w:t>
      </w:r>
      <w:r>
        <w:rPr>
          <w:szCs w:val="24"/>
        </w:rPr>
        <w:t>ções contábeis</w:t>
      </w:r>
      <w:r w:rsidRPr="008D7A2E">
        <w:rPr>
          <w:szCs w:val="24"/>
        </w:rPr>
        <w:t xml:space="preserve"> conforme os princípios que orientam</w:t>
      </w:r>
      <w:r>
        <w:rPr>
          <w:szCs w:val="24"/>
        </w:rPr>
        <w:t xml:space="preserve"> a Contabilidade</w:t>
      </w:r>
      <w:r w:rsidRPr="008D7A2E">
        <w:rPr>
          <w:szCs w:val="24"/>
        </w:rPr>
        <w:t xml:space="preserve"> de maneira fidedigna, pois “a contabilidade exerce um importante papel no fornecimento de informações econômico-financeiras que permitem decisões e julgamentos adequados por parte dos diversos usuários” (</w:t>
      </w:r>
      <w:r>
        <w:rPr>
          <w:szCs w:val="24"/>
        </w:rPr>
        <w:t>Ribeiro, Reis e</w:t>
      </w:r>
      <w:r w:rsidRPr="008D7A2E">
        <w:rPr>
          <w:szCs w:val="24"/>
        </w:rPr>
        <w:t xml:space="preserve"> Pinheiro, 2014, </w:t>
      </w:r>
      <w:r>
        <w:rPr>
          <w:szCs w:val="24"/>
        </w:rPr>
        <w:t>p.</w:t>
      </w:r>
      <w:r w:rsidRPr="008D7A2E">
        <w:rPr>
          <w:szCs w:val="24"/>
        </w:rPr>
        <w:t xml:space="preserve"> 3). </w:t>
      </w:r>
    </w:p>
    <w:p w:rsidR="004605F9" w:rsidRPr="008D7A2E" w:rsidRDefault="004605F9" w:rsidP="00BC7E13">
      <w:pPr>
        <w:ind w:firstLine="1276"/>
        <w:rPr>
          <w:szCs w:val="24"/>
        </w:rPr>
      </w:pPr>
      <w:r w:rsidRPr="008D7A2E">
        <w:rPr>
          <w:szCs w:val="24"/>
        </w:rPr>
        <w:t>Partindo do fato evidente de que as transações comercias das organizações tomaram rumos globais, cada vez mais intensificados, pode</w:t>
      </w:r>
      <w:r>
        <w:rPr>
          <w:szCs w:val="24"/>
        </w:rPr>
        <w:t>-se</w:t>
      </w:r>
      <w:r w:rsidRPr="008D7A2E">
        <w:rPr>
          <w:szCs w:val="24"/>
        </w:rPr>
        <w:t xml:space="preserve"> destacar como um importante ponto de preocupação da </w:t>
      </w:r>
      <w:r>
        <w:rPr>
          <w:szCs w:val="24"/>
        </w:rPr>
        <w:t>C</w:t>
      </w:r>
      <w:r w:rsidRPr="008D7A2E">
        <w:rPr>
          <w:szCs w:val="24"/>
        </w:rPr>
        <w:t xml:space="preserve">ontabilidade a correta evidenciação da informação contábil, aliada </w:t>
      </w:r>
      <w:r>
        <w:rPr>
          <w:szCs w:val="24"/>
        </w:rPr>
        <w:t>à</w:t>
      </w:r>
      <w:r w:rsidRPr="008D7A2E">
        <w:rPr>
          <w:szCs w:val="24"/>
        </w:rPr>
        <w:t xml:space="preserve"> padronização global da </w:t>
      </w:r>
      <w:r>
        <w:rPr>
          <w:szCs w:val="24"/>
        </w:rPr>
        <w:t xml:space="preserve">respectiva </w:t>
      </w:r>
      <w:r w:rsidRPr="008D7A2E">
        <w:rPr>
          <w:szCs w:val="24"/>
        </w:rPr>
        <w:t>informação “a fim de proporcionar tratamentos unificados às situações semelhantes nos diferentes mercados financeiros” (</w:t>
      </w:r>
      <w:r>
        <w:rPr>
          <w:szCs w:val="24"/>
        </w:rPr>
        <w:t>Vasconcelos Neto, Silva, Silva &amp; Campelo,</w:t>
      </w:r>
      <w:r w:rsidRPr="008D7A2E">
        <w:rPr>
          <w:szCs w:val="24"/>
        </w:rPr>
        <w:t xml:space="preserve"> 2014, </w:t>
      </w:r>
      <w:r>
        <w:rPr>
          <w:szCs w:val="24"/>
        </w:rPr>
        <w:t>p.</w:t>
      </w:r>
      <w:r w:rsidRPr="008D7A2E">
        <w:rPr>
          <w:szCs w:val="24"/>
        </w:rPr>
        <w:t xml:space="preserve"> 4) e assim atender </w:t>
      </w:r>
      <w:r>
        <w:rPr>
          <w:szCs w:val="24"/>
        </w:rPr>
        <w:t>a</w:t>
      </w:r>
      <w:r w:rsidRPr="008D7A2E">
        <w:rPr>
          <w:szCs w:val="24"/>
        </w:rPr>
        <w:t xml:space="preserve">os mais variados usuários nos </w:t>
      </w:r>
      <w:r>
        <w:rPr>
          <w:szCs w:val="24"/>
        </w:rPr>
        <w:t>diversos</w:t>
      </w:r>
      <w:r w:rsidRPr="008D7A2E">
        <w:rPr>
          <w:szCs w:val="24"/>
        </w:rPr>
        <w:t xml:space="preserve"> países</w:t>
      </w:r>
      <w:r>
        <w:rPr>
          <w:szCs w:val="24"/>
        </w:rPr>
        <w:t>,</w:t>
      </w:r>
      <w:r w:rsidRPr="008D7A2E">
        <w:rPr>
          <w:szCs w:val="24"/>
        </w:rPr>
        <w:t xml:space="preserve"> “tornando as informações mais confiáveis e compreensíveis” (</w:t>
      </w:r>
      <w:r>
        <w:rPr>
          <w:szCs w:val="24"/>
        </w:rPr>
        <w:t>Ribeiro, Reis &amp;</w:t>
      </w:r>
      <w:r w:rsidRPr="008D7A2E">
        <w:rPr>
          <w:szCs w:val="24"/>
        </w:rPr>
        <w:t xml:space="preserve"> Pinheiro, 2014, </w:t>
      </w:r>
      <w:r>
        <w:rPr>
          <w:szCs w:val="24"/>
        </w:rPr>
        <w:t>p.</w:t>
      </w:r>
      <w:r w:rsidRPr="008D7A2E">
        <w:rPr>
          <w:szCs w:val="24"/>
        </w:rPr>
        <w:t xml:space="preserve"> 3).</w:t>
      </w:r>
    </w:p>
    <w:p w:rsidR="004605F9" w:rsidRPr="008D7A2E" w:rsidRDefault="004605F9" w:rsidP="00BC7E13">
      <w:pPr>
        <w:ind w:firstLine="1276"/>
        <w:rPr>
          <w:szCs w:val="24"/>
        </w:rPr>
      </w:pPr>
      <w:r w:rsidRPr="008D7A2E">
        <w:rPr>
          <w:szCs w:val="24"/>
        </w:rPr>
        <w:t xml:space="preserve">A fim de elucidar os procedimentos adequados a </w:t>
      </w:r>
      <w:proofErr w:type="gramStart"/>
      <w:r w:rsidRPr="008D7A2E">
        <w:rPr>
          <w:szCs w:val="24"/>
        </w:rPr>
        <w:t>serem</w:t>
      </w:r>
      <w:proofErr w:type="gramEnd"/>
      <w:r w:rsidRPr="008D7A2E">
        <w:rPr>
          <w:szCs w:val="24"/>
        </w:rPr>
        <w:t xml:space="preserve"> aplicados </w:t>
      </w:r>
      <w:r>
        <w:rPr>
          <w:szCs w:val="24"/>
        </w:rPr>
        <w:t>à</w:t>
      </w:r>
      <w:r w:rsidRPr="008D7A2E">
        <w:rPr>
          <w:szCs w:val="24"/>
        </w:rPr>
        <w:t xml:space="preserve">s operações de arrendamento mercantil, no momento da evidenciação, o Conselho de Normas Internacionais de Contabilidade (em inglês, </w:t>
      </w:r>
      <w:proofErr w:type="spellStart"/>
      <w:r w:rsidRPr="002D5173">
        <w:rPr>
          <w:i/>
          <w:szCs w:val="24"/>
        </w:rPr>
        <w:t>International</w:t>
      </w:r>
      <w:proofErr w:type="spellEnd"/>
      <w:r w:rsidRPr="002D5173">
        <w:rPr>
          <w:i/>
          <w:szCs w:val="24"/>
        </w:rPr>
        <w:t xml:space="preserve"> </w:t>
      </w:r>
      <w:proofErr w:type="spellStart"/>
      <w:r w:rsidRPr="002D5173">
        <w:rPr>
          <w:i/>
          <w:szCs w:val="24"/>
        </w:rPr>
        <w:t>Accounting</w:t>
      </w:r>
      <w:proofErr w:type="spellEnd"/>
      <w:r w:rsidRPr="002D5173">
        <w:rPr>
          <w:i/>
          <w:szCs w:val="24"/>
        </w:rPr>
        <w:t xml:space="preserve"> Standards </w:t>
      </w:r>
      <w:proofErr w:type="spellStart"/>
      <w:r w:rsidRPr="002D5173">
        <w:rPr>
          <w:i/>
          <w:szCs w:val="24"/>
        </w:rPr>
        <w:t>Board</w:t>
      </w:r>
      <w:proofErr w:type="spellEnd"/>
      <w:r w:rsidRPr="008D7A2E">
        <w:rPr>
          <w:szCs w:val="24"/>
        </w:rPr>
        <w:t xml:space="preserve"> – </w:t>
      </w:r>
      <w:r w:rsidRPr="002D5173">
        <w:rPr>
          <w:i/>
          <w:szCs w:val="24"/>
        </w:rPr>
        <w:t>IASB</w:t>
      </w:r>
      <w:r w:rsidRPr="008D7A2E">
        <w:rPr>
          <w:szCs w:val="24"/>
        </w:rPr>
        <w:t xml:space="preserve">), aprovou e divulgou a </w:t>
      </w:r>
      <w:proofErr w:type="spellStart"/>
      <w:r w:rsidRPr="00AB1A38">
        <w:rPr>
          <w:i/>
          <w:szCs w:val="24"/>
        </w:rPr>
        <w:t>International</w:t>
      </w:r>
      <w:proofErr w:type="spellEnd"/>
      <w:r w:rsidRPr="00AB1A38">
        <w:rPr>
          <w:i/>
          <w:szCs w:val="24"/>
        </w:rPr>
        <w:t xml:space="preserve"> Financial </w:t>
      </w:r>
      <w:proofErr w:type="spellStart"/>
      <w:r w:rsidRPr="00AB1A38">
        <w:rPr>
          <w:i/>
          <w:szCs w:val="24"/>
        </w:rPr>
        <w:t>Reporting</w:t>
      </w:r>
      <w:proofErr w:type="spellEnd"/>
      <w:r w:rsidRPr="00AB1A38">
        <w:rPr>
          <w:i/>
          <w:szCs w:val="24"/>
        </w:rPr>
        <w:t xml:space="preserve"> Standards</w:t>
      </w:r>
      <w:r w:rsidRPr="008D7A2E">
        <w:rPr>
          <w:szCs w:val="24"/>
        </w:rPr>
        <w:t xml:space="preserve"> (</w:t>
      </w:r>
      <w:r w:rsidRPr="002D5173">
        <w:rPr>
          <w:i/>
          <w:szCs w:val="24"/>
        </w:rPr>
        <w:t>IFRS 16</w:t>
      </w:r>
      <w:r w:rsidRPr="008D7A2E">
        <w:rPr>
          <w:szCs w:val="24"/>
        </w:rPr>
        <w:t>) que significa Normas Internacionais de Informação Financeira. No Brasil, com o processo de padronização e convergência às normas internacionais, o Comitê de Pronunciamentos Contábeis concedeu nova redação ao CPC 06 (R2) – Operações de Arrendamento Mercantil e, conforme consta na primeira página des</w:t>
      </w:r>
      <w:r>
        <w:rPr>
          <w:szCs w:val="24"/>
        </w:rPr>
        <w:t>s</w:t>
      </w:r>
      <w:r w:rsidRPr="008D7A2E">
        <w:rPr>
          <w:szCs w:val="24"/>
        </w:rPr>
        <w:t xml:space="preserve">e </w:t>
      </w:r>
      <w:r>
        <w:rPr>
          <w:szCs w:val="24"/>
        </w:rPr>
        <w:t>P</w:t>
      </w:r>
      <w:r w:rsidRPr="008D7A2E">
        <w:rPr>
          <w:szCs w:val="24"/>
        </w:rPr>
        <w:t>ronunciamento, passa a ter validade a partir de 1</w:t>
      </w:r>
      <w:r>
        <w:rPr>
          <w:szCs w:val="24"/>
        </w:rPr>
        <w:t>°</w:t>
      </w:r>
      <w:r w:rsidRPr="008D7A2E">
        <w:rPr>
          <w:szCs w:val="24"/>
        </w:rPr>
        <w:t xml:space="preserve"> de </w:t>
      </w:r>
      <w:r>
        <w:rPr>
          <w:szCs w:val="24"/>
        </w:rPr>
        <w:t>j</w:t>
      </w:r>
      <w:r w:rsidRPr="008D7A2E">
        <w:rPr>
          <w:szCs w:val="24"/>
        </w:rPr>
        <w:t xml:space="preserve">aneiro de 2019. Seguindo os mesmos princípios da </w:t>
      </w:r>
      <w:r w:rsidRPr="002D5173">
        <w:rPr>
          <w:i/>
          <w:szCs w:val="24"/>
        </w:rPr>
        <w:t>IFRS 16</w:t>
      </w:r>
      <w:r w:rsidRPr="008D7A2E">
        <w:rPr>
          <w:szCs w:val="24"/>
        </w:rPr>
        <w:t xml:space="preserve">, o CPC 06 (R2) tem por objetivo garantir que os envolvidos em transações de arrendamento evidenciem “informações relevantes, de modo que representem fielmente essas transações” (CPC, 2017, </w:t>
      </w:r>
      <w:r>
        <w:rPr>
          <w:szCs w:val="24"/>
        </w:rPr>
        <w:t>p.</w:t>
      </w:r>
      <w:r w:rsidRPr="008D7A2E">
        <w:rPr>
          <w:szCs w:val="24"/>
        </w:rPr>
        <w:t xml:space="preserve"> 2). Desse modo</w:t>
      </w:r>
      <w:r>
        <w:rPr>
          <w:szCs w:val="24"/>
        </w:rPr>
        <w:t>,</w:t>
      </w:r>
      <w:r w:rsidRPr="008D7A2E">
        <w:rPr>
          <w:szCs w:val="24"/>
        </w:rPr>
        <w:t xml:space="preserve"> será possível aos usuários das informações contábeis a correta avaliação do “efeito que os arrendamentos têm sobre a posição financeira, o desempenho financeiro e os fluxos de caixa da entidade” (CPC, 2017, </w:t>
      </w:r>
      <w:r>
        <w:rPr>
          <w:szCs w:val="24"/>
        </w:rPr>
        <w:t>p.</w:t>
      </w:r>
      <w:r w:rsidRPr="008D7A2E">
        <w:rPr>
          <w:szCs w:val="24"/>
        </w:rPr>
        <w:t xml:space="preserve"> 2).</w:t>
      </w:r>
    </w:p>
    <w:p w:rsidR="004605F9" w:rsidRPr="008D7A2E" w:rsidRDefault="004605F9" w:rsidP="00BC7E13">
      <w:pPr>
        <w:ind w:firstLine="1276"/>
        <w:rPr>
          <w:szCs w:val="24"/>
        </w:rPr>
      </w:pPr>
      <w:r w:rsidRPr="008D7A2E">
        <w:rPr>
          <w:szCs w:val="24"/>
        </w:rPr>
        <w:t xml:space="preserve">Até o final de 2018, no Brasil, a informação divulgada nos </w:t>
      </w:r>
      <w:r>
        <w:rPr>
          <w:szCs w:val="24"/>
        </w:rPr>
        <w:t>D</w:t>
      </w:r>
      <w:r w:rsidRPr="008D7A2E">
        <w:rPr>
          <w:szCs w:val="24"/>
        </w:rPr>
        <w:t xml:space="preserve">emonstrativos </w:t>
      </w:r>
      <w:r>
        <w:rPr>
          <w:szCs w:val="24"/>
        </w:rPr>
        <w:t>C</w:t>
      </w:r>
      <w:r w:rsidRPr="008D7A2E">
        <w:rPr>
          <w:szCs w:val="24"/>
        </w:rPr>
        <w:t>ontábeis por parte do arrendatário dependia da modalidade do arrendamento contratado. Conforme orientação anterior do Comitê de Pronunciamentos Contábeis, CPC 06 (R1)</w:t>
      </w:r>
      <w:r>
        <w:rPr>
          <w:szCs w:val="24"/>
        </w:rPr>
        <w:t>,</w:t>
      </w:r>
      <w:r w:rsidRPr="008D7A2E">
        <w:rPr>
          <w:szCs w:val="24"/>
        </w:rPr>
        <w:t xml:space="preserve"> de 2010, em caso de arrendamento mercantil financeiro</w:t>
      </w:r>
      <w:r>
        <w:rPr>
          <w:szCs w:val="24"/>
        </w:rPr>
        <w:t>,</w:t>
      </w:r>
      <w:r w:rsidRPr="008D7A2E">
        <w:rPr>
          <w:szCs w:val="24"/>
        </w:rPr>
        <w:t xml:space="preserve"> o reflexo do bem arrendado como parte integrante do </w:t>
      </w:r>
      <w:r>
        <w:rPr>
          <w:szCs w:val="24"/>
        </w:rPr>
        <w:t>A</w:t>
      </w:r>
      <w:r w:rsidRPr="008D7A2E">
        <w:rPr>
          <w:szCs w:val="24"/>
        </w:rPr>
        <w:t xml:space="preserve">tivo </w:t>
      </w:r>
      <w:r>
        <w:rPr>
          <w:szCs w:val="24"/>
        </w:rPr>
        <w:t>I</w:t>
      </w:r>
      <w:r w:rsidRPr="008D7A2E">
        <w:rPr>
          <w:szCs w:val="24"/>
        </w:rPr>
        <w:t xml:space="preserve">mobilizado, além da respectiva contrapartida das obrigações com o arrendador, no </w:t>
      </w:r>
      <w:r>
        <w:rPr>
          <w:szCs w:val="24"/>
        </w:rPr>
        <w:t>P</w:t>
      </w:r>
      <w:r w:rsidRPr="008D7A2E">
        <w:rPr>
          <w:szCs w:val="24"/>
        </w:rPr>
        <w:t>assivo, já deveriam integrar o Balanço</w:t>
      </w:r>
      <w:r>
        <w:rPr>
          <w:szCs w:val="24"/>
        </w:rPr>
        <w:t xml:space="preserve"> Patrimonial</w:t>
      </w:r>
      <w:r w:rsidRPr="008D7A2E">
        <w:rPr>
          <w:szCs w:val="24"/>
        </w:rPr>
        <w:t xml:space="preserve"> da entidade. Porém, quando se tratava de arrendamento mercantil operacional, reconhecia</w:t>
      </w:r>
      <w:r>
        <w:rPr>
          <w:szCs w:val="24"/>
        </w:rPr>
        <w:t>-se</w:t>
      </w:r>
      <w:r w:rsidRPr="008D7A2E">
        <w:rPr>
          <w:szCs w:val="24"/>
        </w:rPr>
        <w:t xml:space="preserve"> somente a prestação correspondente </w:t>
      </w:r>
      <w:r>
        <w:rPr>
          <w:szCs w:val="24"/>
        </w:rPr>
        <w:t>à</w:t>
      </w:r>
      <w:r w:rsidRPr="008D7A2E">
        <w:rPr>
          <w:szCs w:val="24"/>
        </w:rPr>
        <w:t xml:space="preserve"> obrigação mensal no resultado, seguindo o princípio da </w:t>
      </w:r>
      <w:r>
        <w:rPr>
          <w:szCs w:val="24"/>
        </w:rPr>
        <w:t>C</w:t>
      </w:r>
      <w:r w:rsidRPr="008D7A2E">
        <w:rPr>
          <w:szCs w:val="24"/>
        </w:rPr>
        <w:t xml:space="preserve">ompetência. </w:t>
      </w:r>
    </w:p>
    <w:p w:rsidR="004605F9" w:rsidRPr="008D7A2E" w:rsidRDefault="004605F9" w:rsidP="00BC7E13">
      <w:pPr>
        <w:ind w:firstLine="1276"/>
        <w:rPr>
          <w:szCs w:val="24"/>
        </w:rPr>
      </w:pPr>
      <w:r w:rsidRPr="008D7A2E">
        <w:rPr>
          <w:szCs w:val="24"/>
        </w:rPr>
        <w:t>Com a nova redação fundamentada no CPC 06 (R2)</w:t>
      </w:r>
      <w:r>
        <w:rPr>
          <w:szCs w:val="24"/>
        </w:rPr>
        <w:t>,</w:t>
      </w:r>
      <w:r w:rsidRPr="008D7A2E">
        <w:rPr>
          <w:szCs w:val="24"/>
        </w:rPr>
        <w:t xml:space="preserve"> os modelos de arrendamento, </w:t>
      </w:r>
      <w:r w:rsidRPr="008D7A2E">
        <w:rPr>
          <w:szCs w:val="24"/>
        </w:rPr>
        <w:lastRenderedPageBreak/>
        <w:t>financeiro e operacional, passarão a ter o mesmo tratamento contábil nos demonstrativos do arrendatário. Des</w:t>
      </w:r>
      <w:r>
        <w:rPr>
          <w:szCs w:val="24"/>
        </w:rPr>
        <w:t>s</w:t>
      </w:r>
      <w:r w:rsidRPr="008D7A2E">
        <w:rPr>
          <w:szCs w:val="24"/>
        </w:rPr>
        <w:t xml:space="preserve">a forma, uma vez identificadas </w:t>
      </w:r>
      <w:proofErr w:type="gramStart"/>
      <w:r w:rsidRPr="008D7A2E">
        <w:rPr>
          <w:szCs w:val="24"/>
        </w:rPr>
        <w:t>as</w:t>
      </w:r>
      <w:proofErr w:type="gramEnd"/>
      <w:r w:rsidRPr="008D7A2E">
        <w:rPr>
          <w:szCs w:val="24"/>
        </w:rPr>
        <w:t xml:space="preserve"> características que particularizam o arrendamento como tal, a organização deverá reconhecer</w:t>
      </w:r>
      <w:r>
        <w:rPr>
          <w:szCs w:val="24"/>
        </w:rPr>
        <w:t>,</w:t>
      </w:r>
      <w:r w:rsidRPr="008D7A2E">
        <w:rPr>
          <w:szCs w:val="24"/>
        </w:rPr>
        <w:t xml:space="preserve"> em seu </w:t>
      </w:r>
      <w:r>
        <w:rPr>
          <w:szCs w:val="24"/>
        </w:rPr>
        <w:t>A</w:t>
      </w:r>
      <w:r w:rsidRPr="008D7A2E">
        <w:rPr>
          <w:szCs w:val="24"/>
        </w:rPr>
        <w:t>tivo</w:t>
      </w:r>
      <w:r>
        <w:rPr>
          <w:szCs w:val="24"/>
        </w:rPr>
        <w:t>,</w:t>
      </w:r>
      <w:r w:rsidRPr="008D7A2E">
        <w:rPr>
          <w:szCs w:val="24"/>
        </w:rPr>
        <w:t xml:space="preserve"> o bem arrendado, e um </w:t>
      </w:r>
      <w:r>
        <w:rPr>
          <w:szCs w:val="24"/>
        </w:rPr>
        <w:t>P</w:t>
      </w:r>
      <w:r w:rsidRPr="008D7A2E">
        <w:rPr>
          <w:szCs w:val="24"/>
        </w:rPr>
        <w:t>assivo em contrapartida</w:t>
      </w:r>
      <w:r>
        <w:rPr>
          <w:szCs w:val="24"/>
        </w:rPr>
        <w:t>,</w:t>
      </w:r>
      <w:r w:rsidRPr="008D7A2E">
        <w:rPr>
          <w:szCs w:val="24"/>
        </w:rPr>
        <w:t xml:space="preserve"> referente</w:t>
      </w:r>
      <w:r>
        <w:rPr>
          <w:szCs w:val="24"/>
        </w:rPr>
        <w:t>s</w:t>
      </w:r>
      <w:r w:rsidRPr="008D7A2E">
        <w:rPr>
          <w:szCs w:val="24"/>
        </w:rPr>
        <w:t xml:space="preserve"> </w:t>
      </w:r>
      <w:r>
        <w:rPr>
          <w:szCs w:val="24"/>
        </w:rPr>
        <w:t>à</w:t>
      </w:r>
      <w:r w:rsidRPr="008D7A2E">
        <w:rPr>
          <w:szCs w:val="24"/>
        </w:rPr>
        <w:t xml:space="preserve">s prestações do contrato pelo prazo em que foi firmado. Observa-se que não será mais feita a distinção entre </w:t>
      </w:r>
      <w:r>
        <w:rPr>
          <w:szCs w:val="24"/>
        </w:rPr>
        <w:t>a</w:t>
      </w:r>
      <w:r w:rsidRPr="008D7A2E">
        <w:rPr>
          <w:szCs w:val="24"/>
        </w:rPr>
        <w:t xml:space="preserve">rrendamento </w:t>
      </w:r>
      <w:r>
        <w:rPr>
          <w:szCs w:val="24"/>
        </w:rPr>
        <w:t>m</w:t>
      </w:r>
      <w:r w:rsidRPr="008D7A2E">
        <w:rPr>
          <w:szCs w:val="24"/>
        </w:rPr>
        <w:t xml:space="preserve">ercantil </w:t>
      </w:r>
      <w:r>
        <w:rPr>
          <w:szCs w:val="24"/>
        </w:rPr>
        <w:t>f</w:t>
      </w:r>
      <w:r w:rsidRPr="008D7A2E">
        <w:rPr>
          <w:szCs w:val="24"/>
        </w:rPr>
        <w:t>inanceiro</w:t>
      </w:r>
      <w:r>
        <w:rPr>
          <w:szCs w:val="24"/>
        </w:rPr>
        <w:t xml:space="preserve"> ou operacional</w:t>
      </w:r>
      <w:r w:rsidRPr="008D7A2E">
        <w:rPr>
          <w:szCs w:val="24"/>
        </w:rPr>
        <w:t>, pois ambos terão tratamento congênere.</w:t>
      </w:r>
    </w:p>
    <w:p w:rsidR="004605F9" w:rsidRDefault="004605F9" w:rsidP="00BC7E13">
      <w:pPr>
        <w:ind w:firstLine="1276"/>
        <w:rPr>
          <w:szCs w:val="24"/>
        </w:rPr>
      </w:pPr>
      <w:r w:rsidRPr="008D7A2E">
        <w:rPr>
          <w:szCs w:val="24"/>
        </w:rPr>
        <w:t>Por um lado</w:t>
      </w:r>
      <w:r>
        <w:rPr>
          <w:szCs w:val="24"/>
        </w:rPr>
        <w:t>,</w:t>
      </w:r>
      <w:r w:rsidRPr="008D7A2E">
        <w:rPr>
          <w:szCs w:val="24"/>
        </w:rPr>
        <w:t xml:space="preserve"> essas mudanças evidentemente trazem, às demonstrações contábeis das organizações praticantes de atividades de arrendamento operacional, um nível maior de fidedignidade, principalmente aos usuários externos dessas demonstrações como credores (fornecedores, bancos...) uma vez que tendem a “basear suas decisões nas perspectivas futuras propiciadas pelos relatórios financeiros disponibilizados pelas companhias” (</w:t>
      </w:r>
      <w:r>
        <w:rPr>
          <w:szCs w:val="24"/>
        </w:rPr>
        <w:t>Pereira &amp;</w:t>
      </w:r>
      <w:r w:rsidRPr="008D7A2E">
        <w:rPr>
          <w:szCs w:val="24"/>
        </w:rPr>
        <w:t xml:space="preserve"> </w:t>
      </w:r>
      <w:r w:rsidRPr="00552390">
        <w:rPr>
          <w:szCs w:val="24"/>
        </w:rPr>
        <w:t xml:space="preserve">Marques, 2009, p. 3). Por outro lado, anteriormente ao CPC 06 (R2), as transações de arrendamento operacional permitiam ao arrendatário assumir dívidas para aquisição de bens, aumentando assim seu </w:t>
      </w:r>
      <w:r>
        <w:rPr>
          <w:szCs w:val="24"/>
        </w:rPr>
        <w:t>A</w:t>
      </w:r>
      <w:r w:rsidRPr="00552390">
        <w:rPr>
          <w:szCs w:val="24"/>
        </w:rPr>
        <w:t xml:space="preserve">tivo, sem que houvesse a obrigação de reconhecimento no </w:t>
      </w:r>
      <w:r>
        <w:rPr>
          <w:szCs w:val="24"/>
        </w:rPr>
        <w:t>P</w:t>
      </w:r>
      <w:r w:rsidRPr="00552390">
        <w:rPr>
          <w:szCs w:val="24"/>
        </w:rPr>
        <w:t>assivo, as</w:t>
      </w:r>
      <w:r w:rsidRPr="008D7A2E">
        <w:rPr>
          <w:szCs w:val="24"/>
        </w:rPr>
        <w:t xml:space="preserve"> chamadas </w:t>
      </w:r>
      <w:r>
        <w:rPr>
          <w:szCs w:val="24"/>
        </w:rPr>
        <w:t>O</w:t>
      </w:r>
      <w:r w:rsidRPr="008D7A2E">
        <w:rPr>
          <w:szCs w:val="24"/>
        </w:rPr>
        <w:t xml:space="preserve">perações fora do </w:t>
      </w:r>
      <w:r>
        <w:rPr>
          <w:szCs w:val="24"/>
        </w:rPr>
        <w:t>B</w:t>
      </w:r>
      <w:r w:rsidRPr="008D7A2E">
        <w:rPr>
          <w:szCs w:val="24"/>
        </w:rPr>
        <w:t>alanço (</w:t>
      </w:r>
      <w:r>
        <w:rPr>
          <w:szCs w:val="24"/>
        </w:rPr>
        <w:t>Pereira &amp;</w:t>
      </w:r>
      <w:r w:rsidRPr="008D7A2E">
        <w:rPr>
          <w:szCs w:val="24"/>
        </w:rPr>
        <w:t xml:space="preserve"> M</w:t>
      </w:r>
      <w:r>
        <w:rPr>
          <w:szCs w:val="24"/>
        </w:rPr>
        <w:t xml:space="preserve">arques, 2009; Martins, Machado &amp; Machado, 2013; Martins, Silva Filho, Girão &amp; </w:t>
      </w:r>
      <w:proofErr w:type="spellStart"/>
      <w:r>
        <w:rPr>
          <w:szCs w:val="24"/>
        </w:rPr>
        <w:t>Niyama</w:t>
      </w:r>
      <w:proofErr w:type="spellEnd"/>
      <w:r>
        <w:rPr>
          <w:szCs w:val="24"/>
        </w:rPr>
        <w:t>, 2013; Ribeiro, Reis &amp;</w:t>
      </w:r>
      <w:r w:rsidRPr="008D7A2E">
        <w:rPr>
          <w:szCs w:val="24"/>
        </w:rPr>
        <w:t xml:space="preserve"> Pinheiro, 2014).</w:t>
      </w:r>
      <w:r>
        <w:rPr>
          <w:szCs w:val="24"/>
        </w:rPr>
        <w:t xml:space="preserve"> </w:t>
      </w:r>
      <w:r w:rsidRPr="008D7A2E">
        <w:rPr>
          <w:szCs w:val="24"/>
        </w:rPr>
        <w:t>Des</w:t>
      </w:r>
      <w:r>
        <w:rPr>
          <w:szCs w:val="24"/>
        </w:rPr>
        <w:t>s</w:t>
      </w:r>
      <w:r w:rsidRPr="008D7A2E">
        <w:rPr>
          <w:szCs w:val="24"/>
        </w:rPr>
        <w:t>a forma, há uma preocupação com o fato de</w:t>
      </w:r>
      <w:r>
        <w:rPr>
          <w:szCs w:val="24"/>
        </w:rPr>
        <w:t xml:space="preserve"> e</w:t>
      </w:r>
      <w:r w:rsidRPr="008D7A2E">
        <w:rPr>
          <w:szCs w:val="24"/>
        </w:rPr>
        <w:t>s</w:t>
      </w:r>
      <w:r>
        <w:rPr>
          <w:szCs w:val="24"/>
        </w:rPr>
        <w:t>s</w:t>
      </w:r>
      <w:r w:rsidRPr="008D7A2E">
        <w:rPr>
          <w:szCs w:val="24"/>
        </w:rPr>
        <w:t xml:space="preserve">a exigência normativa desestimular o interesse das organizações em praticar operações de arrendamento, pois os chamados </w:t>
      </w:r>
      <w:r>
        <w:rPr>
          <w:szCs w:val="24"/>
        </w:rPr>
        <w:t>F</w:t>
      </w:r>
      <w:r w:rsidRPr="008D7A2E">
        <w:rPr>
          <w:szCs w:val="24"/>
        </w:rPr>
        <w:t xml:space="preserve">inanciamentos fora do </w:t>
      </w:r>
      <w:r>
        <w:rPr>
          <w:szCs w:val="24"/>
        </w:rPr>
        <w:t>B</w:t>
      </w:r>
      <w:r w:rsidRPr="008D7A2E">
        <w:rPr>
          <w:szCs w:val="24"/>
        </w:rPr>
        <w:t>alanço que causavam impacto positivo “diretamente nos índices de endividamento das empresas arrendatárias, em relação ao capital próprio e ao ativo total”</w:t>
      </w:r>
      <w:r w:rsidRPr="00A757BC">
        <w:rPr>
          <w:szCs w:val="24"/>
        </w:rPr>
        <w:t xml:space="preserve"> </w:t>
      </w:r>
      <w:r w:rsidRPr="008D7A2E">
        <w:rPr>
          <w:szCs w:val="24"/>
        </w:rPr>
        <w:t>(</w:t>
      </w:r>
      <w:r>
        <w:rPr>
          <w:szCs w:val="24"/>
        </w:rPr>
        <w:t>Ribeiro, Reis &amp;</w:t>
      </w:r>
      <w:r w:rsidRPr="008D7A2E">
        <w:rPr>
          <w:szCs w:val="24"/>
        </w:rPr>
        <w:t xml:space="preserve"> Pinheiro, 2014, </w:t>
      </w:r>
      <w:r>
        <w:rPr>
          <w:szCs w:val="24"/>
        </w:rPr>
        <w:t>p.</w:t>
      </w:r>
      <w:r w:rsidRPr="008D7A2E">
        <w:rPr>
          <w:szCs w:val="24"/>
        </w:rPr>
        <w:t xml:space="preserve"> 6)</w:t>
      </w:r>
      <w:r>
        <w:rPr>
          <w:szCs w:val="24"/>
        </w:rPr>
        <w:t>,</w:t>
      </w:r>
      <w:r w:rsidRPr="008D7A2E">
        <w:rPr>
          <w:szCs w:val="24"/>
        </w:rPr>
        <w:t xml:space="preserve"> não poderão mais deixar de reconhecer o </w:t>
      </w:r>
      <w:r>
        <w:rPr>
          <w:szCs w:val="24"/>
        </w:rPr>
        <w:t>P</w:t>
      </w:r>
      <w:r w:rsidRPr="008D7A2E">
        <w:rPr>
          <w:szCs w:val="24"/>
        </w:rPr>
        <w:t>assivo de obrigação da operação de arrendamento.</w:t>
      </w:r>
    </w:p>
    <w:p w:rsidR="004605F9" w:rsidRPr="008D7A2E" w:rsidRDefault="004605F9" w:rsidP="00BC7E13">
      <w:pPr>
        <w:ind w:firstLine="1276"/>
        <w:rPr>
          <w:szCs w:val="24"/>
        </w:rPr>
      </w:pPr>
      <w:r>
        <w:rPr>
          <w:szCs w:val="24"/>
        </w:rPr>
        <w:t xml:space="preserve">Com base no apresentado, percebe-se que o tratamento </w:t>
      </w:r>
      <w:r w:rsidRPr="008D7A2E">
        <w:rPr>
          <w:szCs w:val="24"/>
        </w:rPr>
        <w:t>normativ</w:t>
      </w:r>
      <w:r>
        <w:rPr>
          <w:szCs w:val="24"/>
        </w:rPr>
        <w:t>o</w:t>
      </w:r>
      <w:r w:rsidRPr="008D7A2E">
        <w:rPr>
          <w:szCs w:val="24"/>
        </w:rPr>
        <w:t xml:space="preserve"> acerca das operações de arrendamento mercantil</w:t>
      </w:r>
      <w:r>
        <w:rPr>
          <w:szCs w:val="24"/>
        </w:rPr>
        <w:t xml:space="preserve"> tem passado por várias evoluções ao longo dos anos e, no Brasil, constitui-se como tema ‘atual’ </w:t>
      </w:r>
      <w:bookmarkStart w:id="1" w:name="_Hlk1333695"/>
      <w:r>
        <w:rPr>
          <w:szCs w:val="24"/>
        </w:rPr>
        <w:t>em função da mudança em seu tratamento contábil. Assim, mapear o que os pesquisadores brasileiros têm publicado e abordado sobre o tema Arrendamento é fundamental para a compreensão desse assunto.</w:t>
      </w:r>
      <w:r w:rsidRPr="008D7A2E">
        <w:rPr>
          <w:szCs w:val="24"/>
        </w:rPr>
        <w:t xml:space="preserve"> Com base no que foi exposto, visando nortear o presente trabalho, é apresentada a seguinte questão de pesquisa: Quais foram/são os agentes envolvidos com a evolução </w:t>
      </w:r>
      <w:bookmarkStart w:id="2" w:name="_Hlk1328681"/>
      <w:r w:rsidRPr="008D7A2E">
        <w:rPr>
          <w:szCs w:val="24"/>
        </w:rPr>
        <w:t>normativa acerca das operações de arrendamento mercantil em níve</w:t>
      </w:r>
      <w:r>
        <w:rPr>
          <w:szCs w:val="24"/>
        </w:rPr>
        <w:t>is</w:t>
      </w:r>
      <w:r w:rsidRPr="008D7A2E">
        <w:rPr>
          <w:szCs w:val="24"/>
        </w:rPr>
        <w:t xml:space="preserve"> nacional e internacional</w:t>
      </w:r>
      <w:bookmarkEnd w:id="2"/>
      <w:r>
        <w:rPr>
          <w:szCs w:val="24"/>
        </w:rPr>
        <w:t xml:space="preserve"> </w:t>
      </w:r>
      <w:r w:rsidRPr="008D7A2E">
        <w:rPr>
          <w:szCs w:val="24"/>
        </w:rPr>
        <w:t xml:space="preserve">até alcançar a atual normatização trazida na redação do CPC 06 (R2), orientado pela </w:t>
      </w:r>
      <w:r w:rsidRPr="002D5173">
        <w:rPr>
          <w:i/>
          <w:szCs w:val="24"/>
        </w:rPr>
        <w:t>IFRS 16</w:t>
      </w:r>
      <w:r w:rsidRPr="008D7A2E">
        <w:rPr>
          <w:szCs w:val="24"/>
        </w:rPr>
        <w:t>?</w:t>
      </w:r>
    </w:p>
    <w:p w:rsidR="004605F9" w:rsidRPr="008D7A2E" w:rsidRDefault="004605F9" w:rsidP="00E93A3A">
      <w:pPr>
        <w:ind w:firstLine="1276"/>
        <w:rPr>
          <w:szCs w:val="24"/>
        </w:rPr>
      </w:pPr>
      <w:r w:rsidRPr="008D7A2E">
        <w:rPr>
          <w:szCs w:val="24"/>
        </w:rPr>
        <w:t>Des</w:t>
      </w:r>
      <w:r>
        <w:rPr>
          <w:szCs w:val="24"/>
        </w:rPr>
        <w:t>s</w:t>
      </w:r>
      <w:r w:rsidRPr="008D7A2E">
        <w:rPr>
          <w:szCs w:val="24"/>
        </w:rPr>
        <w:t>a forma</w:t>
      </w:r>
      <w:r>
        <w:rPr>
          <w:szCs w:val="24"/>
        </w:rPr>
        <w:t>,</w:t>
      </w:r>
      <w:r w:rsidRPr="008D7A2E">
        <w:rPr>
          <w:szCs w:val="24"/>
        </w:rPr>
        <w:t xml:space="preserve"> </w:t>
      </w:r>
      <w:r>
        <w:rPr>
          <w:szCs w:val="24"/>
        </w:rPr>
        <w:t>este</w:t>
      </w:r>
      <w:r w:rsidRPr="008D7A2E">
        <w:rPr>
          <w:szCs w:val="24"/>
        </w:rPr>
        <w:t xml:space="preserve"> artigo tem por objetivo mapear a literatura, em língua portuguesa</w:t>
      </w:r>
      <w:r>
        <w:rPr>
          <w:szCs w:val="24"/>
        </w:rPr>
        <w:t>,</w:t>
      </w:r>
      <w:r w:rsidRPr="008D7A2E">
        <w:rPr>
          <w:szCs w:val="24"/>
        </w:rPr>
        <w:t xml:space="preserve"> publicad</w:t>
      </w:r>
      <w:r>
        <w:rPr>
          <w:szCs w:val="24"/>
        </w:rPr>
        <w:t>a</w:t>
      </w:r>
      <w:r w:rsidRPr="008D7A2E">
        <w:rPr>
          <w:szCs w:val="24"/>
        </w:rPr>
        <w:t xml:space="preserve"> na </w:t>
      </w:r>
      <w:r>
        <w:rPr>
          <w:szCs w:val="24"/>
        </w:rPr>
        <w:t>b</w:t>
      </w:r>
      <w:r w:rsidRPr="008D7A2E">
        <w:rPr>
          <w:szCs w:val="24"/>
        </w:rPr>
        <w:t xml:space="preserve">ase de </w:t>
      </w:r>
      <w:r>
        <w:rPr>
          <w:szCs w:val="24"/>
        </w:rPr>
        <w:t>d</w:t>
      </w:r>
      <w:r w:rsidRPr="008D7A2E">
        <w:rPr>
          <w:szCs w:val="24"/>
        </w:rPr>
        <w:t xml:space="preserve">ados </w:t>
      </w:r>
      <w:r w:rsidRPr="002D5173">
        <w:rPr>
          <w:i/>
          <w:szCs w:val="24"/>
        </w:rPr>
        <w:t>Spell</w:t>
      </w:r>
      <w:r w:rsidRPr="008D7A2E">
        <w:rPr>
          <w:szCs w:val="24"/>
        </w:rPr>
        <w:t>, que abord</w:t>
      </w:r>
      <w:r>
        <w:rPr>
          <w:szCs w:val="24"/>
        </w:rPr>
        <w:t>a</w:t>
      </w:r>
      <w:r w:rsidRPr="008D7A2E">
        <w:rPr>
          <w:szCs w:val="24"/>
        </w:rPr>
        <w:t xml:space="preserve"> o tema </w:t>
      </w:r>
      <w:r>
        <w:rPr>
          <w:szCs w:val="24"/>
        </w:rPr>
        <w:t>A</w:t>
      </w:r>
      <w:r w:rsidRPr="008D7A2E">
        <w:rPr>
          <w:szCs w:val="24"/>
        </w:rPr>
        <w:t xml:space="preserve">rrendamento </w:t>
      </w:r>
      <w:r>
        <w:rPr>
          <w:szCs w:val="24"/>
        </w:rPr>
        <w:t>M</w:t>
      </w:r>
      <w:r w:rsidRPr="008D7A2E">
        <w:rPr>
          <w:szCs w:val="24"/>
        </w:rPr>
        <w:t>ercantil, a fim de possibilitar o mapeamento da evolução normativa emitida nos últimos anos pelos órgãos reguladores, em níve</w:t>
      </w:r>
      <w:r>
        <w:rPr>
          <w:szCs w:val="24"/>
        </w:rPr>
        <w:t>is</w:t>
      </w:r>
      <w:r w:rsidRPr="008D7A2E">
        <w:rPr>
          <w:szCs w:val="24"/>
        </w:rPr>
        <w:t xml:space="preserve"> nacional e internacional</w:t>
      </w:r>
      <w:r>
        <w:rPr>
          <w:szCs w:val="24"/>
        </w:rPr>
        <w:t>,</w:t>
      </w:r>
      <w:r w:rsidRPr="008D7A2E">
        <w:rPr>
          <w:szCs w:val="24"/>
        </w:rPr>
        <w:t xml:space="preserve"> e a discussão do CPC 06 (R2) por meio de exemplos ilustrativos des</w:t>
      </w:r>
      <w:r>
        <w:rPr>
          <w:szCs w:val="24"/>
        </w:rPr>
        <w:t>s</w:t>
      </w:r>
      <w:r w:rsidRPr="008D7A2E">
        <w:rPr>
          <w:szCs w:val="24"/>
        </w:rPr>
        <w:t>as operações.</w:t>
      </w:r>
    </w:p>
    <w:bookmarkEnd w:id="1"/>
    <w:p w:rsidR="004605F9" w:rsidRPr="008D7A2E" w:rsidRDefault="004605F9" w:rsidP="00BC7E13">
      <w:pPr>
        <w:ind w:firstLine="1276"/>
        <w:rPr>
          <w:szCs w:val="24"/>
        </w:rPr>
      </w:pPr>
      <w:r w:rsidRPr="008D7A2E">
        <w:rPr>
          <w:szCs w:val="24"/>
        </w:rPr>
        <w:t xml:space="preserve">O presente estudo se justifica por se tratar de um assunto de extrema importância para as atividades de muitas organizações que operam com arrendamento mercantil, especialmente as empresas de companhia aérea, trazendo as atuais mudanças no que tange </w:t>
      </w:r>
      <w:r>
        <w:rPr>
          <w:szCs w:val="24"/>
        </w:rPr>
        <w:t>à</w:t>
      </w:r>
      <w:r w:rsidRPr="008D7A2E">
        <w:rPr>
          <w:szCs w:val="24"/>
        </w:rPr>
        <w:t xml:space="preserve"> mensuração de </w:t>
      </w:r>
      <w:proofErr w:type="gramStart"/>
      <w:r>
        <w:rPr>
          <w:szCs w:val="24"/>
        </w:rPr>
        <w:t>A</w:t>
      </w:r>
      <w:r w:rsidRPr="008D7A2E">
        <w:rPr>
          <w:szCs w:val="24"/>
        </w:rPr>
        <w:t xml:space="preserve">tivos e </w:t>
      </w:r>
      <w:r>
        <w:rPr>
          <w:szCs w:val="24"/>
        </w:rPr>
        <w:t>P</w:t>
      </w:r>
      <w:r w:rsidRPr="008D7A2E">
        <w:rPr>
          <w:szCs w:val="24"/>
        </w:rPr>
        <w:t>assivos objeto</w:t>
      </w:r>
      <w:proofErr w:type="gramEnd"/>
      <w:r w:rsidRPr="008D7A2E">
        <w:rPr>
          <w:szCs w:val="24"/>
        </w:rPr>
        <w:t xml:space="preserve"> do arrendamento</w:t>
      </w:r>
      <w:r>
        <w:rPr>
          <w:szCs w:val="24"/>
        </w:rPr>
        <w:t>,</w:t>
      </w:r>
      <w:r w:rsidRPr="008D7A2E">
        <w:rPr>
          <w:szCs w:val="24"/>
        </w:rPr>
        <w:t xml:space="preserve"> bem como os principais aspectos evolutivos referentes ao tema. Torna-se viável uma vez que os trabalhos que serão utilizados como referência e mapeamento são de fácil acesso na base de dados </w:t>
      </w:r>
      <w:r w:rsidRPr="002D5173">
        <w:rPr>
          <w:i/>
          <w:szCs w:val="24"/>
        </w:rPr>
        <w:t>Spell</w:t>
      </w:r>
      <w:r w:rsidRPr="008D7A2E">
        <w:rPr>
          <w:szCs w:val="24"/>
        </w:rPr>
        <w:t xml:space="preserve">, além do interesse e tempo dos pesquisadores. Na literatura consultada, não foram encontrados estudos cujo objetivo de pesquisa fosse o de mapear a evolução normativa das operações de arrendamento mercantil, trazendo originalidade a este trabalho. </w:t>
      </w:r>
      <w:r>
        <w:rPr>
          <w:szCs w:val="24"/>
        </w:rPr>
        <w:t>Além disso, os resultados que serão apresentados neste artigo servirão de importante base para a geração de conhecimento aos acadêmicos do curso de Ciências Contábeis quando do estudo sobre o tema, pois trará</w:t>
      </w:r>
      <w:r w:rsidRPr="00CC17A2">
        <w:rPr>
          <w:szCs w:val="24"/>
        </w:rPr>
        <w:t xml:space="preserve"> </w:t>
      </w:r>
      <w:r>
        <w:rPr>
          <w:szCs w:val="24"/>
        </w:rPr>
        <w:t xml:space="preserve">também, além da evolução normativa, um exemplo prático e real da norma então vigente. </w:t>
      </w:r>
      <w:r w:rsidRPr="008D7A2E">
        <w:rPr>
          <w:szCs w:val="24"/>
        </w:rPr>
        <w:t xml:space="preserve">Cumpre observar que a discussão e </w:t>
      </w:r>
      <w:r>
        <w:rPr>
          <w:szCs w:val="24"/>
        </w:rPr>
        <w:lastRenderedPageBreak/>
        <w:t xml:space="preserve">o </w:t>
      </w:r>
      <w:r w:rsidRPr="008D7A2E">
        <w:rPr>
          <w:szCs w:val="24"/>
        </w:rPr>
        <w:t>exemplo ilustrativo ser</w:t>
      </w:r>
      <w:r>
        <w:rPr>
          <w:szCs w:val="24"/>
        </w:rPr>
        <w:t>ão</w:t>
      </w:r>
      <w:r w:rsidRPr="008D7A2E">
        <w:rPr>
          <w:szCs w:val="24"/>
        </w:rPr>
        <w:t xml:space="preserve"> feito</w:t>
      </w:r>
      <w:r>
        <w:rPr>
          <w:szCs w:val="24"/>
        </w:rPr>
        <w:t>s</w:t>
      </w:r>
      <w:r w:rsidRPr="008D7A2E">
        <w:rPr>
          <w:szCs w:val="24"/>
        </w:rPr>
        <w:t xml:space="preserve"> apenas para a empresa arrendatária, </w:t>
      </w:r>
      <w:r w:rsidR="00A92B0D" w:rsidRPr="008D7A2E">
        <w:rPr>
          <w:szCs w:val="24"/>
        </w:rPr>
        <w:t>constituindo-se</w:t>
      </w:r>
      <w:r w:rsidRPr="008D7A2E">
        <w:rPr>
          <w:szCs w:val="24"/>
        </w:rPr>
        <w:t>, assim, como delimitação desta pesquisa.</w:t>
      </w:r>
    </w:p>
    <w:p w:rsidR="004605F9" w:rsidRPr="008D7A2E" w:rsidRDefault="004605F9" w:rsidP="00BC7E13">
      <w:pPr>
        <w:ind w:firstLine="1276"/>
        <w:rPr>
          <w:szCs w:val="24"/>
        </w:rPr>
      </w:pPr>
      <w:r w:rsidRPr="008D7A2E">
        <w:rPr>
          <w:szCs w:val="24"/>
        </w:rPr>
        <w:t xml:space="preserve">Além desta introdução, este trabalho contempla mais quatro partes. O próximo tópico visa resgatar os trabalhos </w:t>
      </w:r>
      <w:r>
        <w:rPr>
          <w:szCs w:val="24"/>
        </w:rPr>
        <w:t>identificados n</w:t>
      </w:r>
      <w:r w:rsidRPr="008D7A2E">
        <w:rPr>
          <w:szCs w:val="24"/>
        </w:rPr>
        <w:t xml:space="preserve">a base de dados </w:t>
      </w:r>
      <w:r w:rsidRPr="002D5173">
        <w:rPr>
          <w:i/>
          <w:szCs w:val="24"/>
        </w:rPr>
        <w:t>Spell</w:t>
      </w:r>
      <w:r>
        <w:rPr>
          <w:szCs w:val="24"/>
        </w:rPr>
        <w:t xml:space="preserve"> por meio da síntese dos resultados por eles encontrados, </w:t>
      </w:r>
      <w:r w:rsidRPr="008D7A2E">
        <w:rPr>
          <w:szCs w:val="24"/>
        </w:rPr>
        <w:t>compondo o referencial teórico</w:t>
      </w:r>
      <w:r>
        <w:rPr>
          <w:szCs w:val="24"/>
        </w:rPr>
        <w:t xml:space="preserve"> da presente pesquisa</w:t>
      </w:r>
      <w:r w:rsidRPr="008D7A2E">
        <w:rPr>
          <w:szCs w:val="24"/>
        </w:rPr>
        <w:t>. Na sequência, ser</w:t>
      </w:r>
      <w:r>
        <w:rPr>
          <w:szCs w:val="24"/>
        </w:rPr>
        <w:t>á</w:t>
      </w:r>
      <w:r w:rsidRPr="008D7A2E">
        <w:rPr>
          <w:szCs w:val="24"/>
        </w:rPr>
        <w:t xml:space="preserve"> </w:t>
      </w:r>
      <w:r>
        <w:rPr>
          <w:szCs w:val="24"/>
        </w:rPr>
        <w:t xml:space="preserve">apresentada </w:t>
      </w:r>
      <w:r w:rsidRPr="008D7A2E">
        <w:rPr>
          <w:szCs w:val="24"/>
        </w:rPr>
        <w:t xml:space="preserve">a metodologia </w:t>
      </w:r>
      <w:r>
        <w:rPr>
          <w:szCs w:val="24"/>
        </w:rPr>
        <w:t>desta investigação</w:t>
      </w:r>
      <w:r w:rsidRPr="008D7A2E">
        <w:rPr>
          <w:szCs w:val="24"/>
        </w:rPr>
        <w:t xml:space="preserve">. </w:t>
      </w:r>
      <w:r>
        <w:rPr>
          <w:szCs w:val="24"/>
        </w:rPr>
        <w:t>Depois</w:t>
      </w:r>
      <w:r w:rsidRPr="008D7A2E">
        <w:rPr>
          <w:szCs w:val="24"/>
        </w:rPr>
        <w:t xml:space="preserve">, serão trazidos os resultados da pesquisa e </w:t>
      </w:r>
      <w:r>
        <w:rPr>
          <w:szCs w:val="24"/>
        </w:rPr>
        <w:t>su</w:t>
      </w:r>
      <w:r w:rsidRPr="008D7A2E">
        <w:rPr>
          <w:szCs w:val="24"/>
        </w:rPr>
        <w:t>as respectivas análises, seguido</w:t>
      </w:r>
      <w:r>
        <w:rPr>
          <w:szCs w:val="24"/>
        </w:rPr>
        <w:t>s</w:t>
      </w:r>
      <w:r w:rsidRPr="008D7A2E">
        <w:rPr>
          <w:szCs w:val="24"/>
        </w:rPr>
        <w:t xml:space="preserve"> das principais conclusões </w:t>
      </w:r>
      <w:r>
        <w:rPr>
          <w:szCs w:val="24"/>
        </w:rPr>
        <w:t>identificadas</w:t>
      </w:r>
      <w:r w:rsidRPr="008D7A2E">
        <w:rPr>
          <w:szCs w:val="24"/>
        </w:rPr>
        <w:t>. Por final, ser</w:t>
      </w:r>
      <w:r>
        <w:rPr>
          <w:szCs w:val="24"/>
        </w:rPr>
        <w:t>ão</w:t>
      </w:r>
      <w:r w:rsidRPr="008D7A2E">
        <w:rPr>
          <w:szCs w:val="24"/>
        </w:rPr>
        <w:t xml:space="preserve"> </w:t>
      </w:r>
      <w:r>
        <w:rPr>
          <w:szCs w:val="24"/>
        </w:rPr>
        <w:t>listadas as referências que sustentam esta investigação.</w:t>
      </w:r>
      <w:r w:rsidRPr="008D7A2E">
        <w:rPr>
          <w:szCs w:val="24"/>
        </w:rPr>
        <w:t xml:space="preserve"> </w:t>
      </w:r>
    </w:p>
    <w:p w:rsidR="004605F9" w:rsidRDefault="004605F9" w:rsidP="00BC7E13">
      <w:pPr>
        <w:ind w:firstLine="1276"/>
        <w:rPr>
          <w:szCs w:val="24"/>
        </w:rPr>
      </w:pPr>
    </w:p>
    <w:p w:rsidR="004605F9" w:rsidRPr="008D7A2E" w:rsidRDefault="004605F9" w:rsidP="00BC7E13">
      <w:pPr>
        <w:ind w:firstLine="1276"/>
        <w:rPr>
          <w:b/>
          <w:szCs w:val="24"/>
        </w:rPr>
      </w:pPr>
      <w:r w:rsidRPr="008D7A2E">
        <w:rPr>
          <w:b/>
          <w:szCs w:val="24"/>
        </w:rPr>
        <w:t>2. R</w:t>
      </w:r>
      <w:r>
        <w:rPr>
          <w:b/>
          <w:szCs w:val="24"/>
        </w:rPr>
        <w:t>eferencial Teórico</w:t>
      </w:r>
    </w:p>
    <w:p w:rsidR="004605F9" w:rsidRPr="008D7A2E" w:rsidRDefault="004605F9" w:rsidP="00BC7E13">
      <w:pPr>
        <w:ind w:firstLine="1276"/>
        <w:rPr>
          <w:szCs w:val="24"/>
        </w:rPr>
      </w:pPr>
    </w:p>
    <w:p w:rsidR="004605F9" w:rsidRDefault="004605F9" w:rsidP="00BC7E13">
      <w:pPr>
        <w:ind w:firstLine="1276"/>
        <w:rPr>
          <w:szCs w:val="24"/>
        </w:rPr>
      </w:pPr>
      <w:r w:rsidRPr="008D7A2E">
        <w:rPr>
          <w:szCs w:val="24"/>
        </w:rPr>
        <w:t xml:space="preserve">Este tópico tem por objetivo </w:t>
      </w:r>
      <w:r>
        <w:rPr>
          <w:szCs w:val="24"/>
        </w:rPr>
        <w:t>apresentar uma síntese dos estudos nacionais selecionados que abordaram o arrendamento mercantil.</w:t>
      </w:r>
    </w:p>
    <w:p w:rsidR="004605F9" w:rsidRPr="008D7A2E" w:rsidRDefault="004605F9" w:rsidP="00BC7E13">
      <w:pPr>
        <w:ind w:firstLine="1276"/>
        <w:rPr>
          <w:szCs w:val="24"/>
        </w:rPr>
      </w:pPr>
      <w:r w:rsidRPr="008D7A2E">
        <w:rPr>
          <w:szCs w:val="24"/>
        </w:rPr>
        <w:t>Apesar da importância das operações de arrendamento mercantil no desenvolvimento econômico, sua regulamentação</w:t>
      </w:r>
      <w:r>
        <w:rPr>
          <w:szCs w:val="24"/>
        </w:rPr>
        <w:t>,</w:t>
      </w:r>
      <w:r w:rsidRPr="008D7A2E">
        <w:rPr>
          <w:szCs w:val="24"/>
        </w:rPr>
        <w:t xml:space="preserve"> no Brasil, teve início somente em 1974</w:t>
      </w:r>
      <w:r>
        <w:rPr>
          <w:szCs w:val="24"/>
        </w:rPr>
        <w:t>,</w:t>
      </w:r>
      <w:r w:rsidRPr="008D7A2E">
        <w:rPr>
          <w:szCs w:val="24"/>
        </w:rPr>
        <w:t xml:space="preserve"> com a Lei </w:t>
      </w:r>
      <w:r>
        <w:rPr>
          <w:szCs w:val="24"/>
        </w:rPr>
        <w:t xml:space="preserve">n. </w:t>
      </w:r>
      <w:r w:rsidRPr="008D7A2E">
        <w:rPr>
          <w:szCs w:val="24"/>
        </w:rPr>
        <w:t xml:space="preserve">6.099. Desde então, porém, o tema passou a ser pauta de discussão de vários órgãos reguladores a fim de parametrizar o registro e a evidenciação de tais operações. Conforme foram surgindo novas </w:t>
      </w:r>
      <w:r>
        <w:rPr>
          <w:szCs w:val="24"/>
        </w:rPr>
        <w:t>l</w:t>
      </w:r>
      <w:r w:rsidRPr="008D7A2E">
        <w:rPr>
          <w:szCs w:val="24"/>
        </w:rPr>
        <w:t xml:space="preserve">eis e regulamentos sobre o tema, também os impactos causados por eles nas demonstrações contábeis das organizações </w:t>
      </w:r>
      <w:r>
        <w:rPr>
          <w:szCs w:val="24"/>
        </w:rPr>
        <w:t>passaram por</w:t>
      </w:r>
      <w:r w:rsidRPr="008D7A2E">
        <w:rPr>
          <w:szCs w:val="24"/>
        </w:rPr>
        <w:t xml:space="preserve"> mudanças. “A preocupação acerca dos impactos nas demonstrações contábeis das empresas, devido às mudanças na legislação contábil”</w:t>
      </w:r>
      <w:r>
        <w:rPr>
          <w:szCs w:val="24"/>
        </w:rPr>
        <w:t xml:space="preserve"> </w:t>
      </w:r>
      <w:r w:rsidRPr="008D7A2E">
        <w:rPr>
          <w:szCs w:val="24"/>
        </w:rPr>
        <w:t>(</w:t>
      </w:r>
      <w:proofErr w:type="spellStart"/>
      <w:r w:rsidRPr="008D7A2E">
        <w:rPr>
          <w:szCs w:val="24"/>
        </w:rPr>
        <w:t>Gallon</w:t>
      </w:r>
      <w:proofErr w:type="spellEnd"/>
      <w:r>
        <w:rPr>
          <w:szCs w:val="24"/>
        </w:rPr>
        <w:t xml:space="preserve">, </w:t>
      </w:r>
      <w:proofErr w:type="spellStart"/>
      <w:r>
        <w:rPr>
          <w:szCs w:val="24"/>
        </w:rPr>
        <w:t>Crippa</w:t>
      </w:r>
      <w:proofErr w:type="spellEnd"/>
      <w:r>
        <w:rPr>
          <w:szCs w:val="24"/>
        </w:rPr>
        <w:t>, Gois &amp; Luca</w:t>
      </w:r>
      <w:r w:rsidRPr="008D7A2E">
        <w:rPr>
          <w:szCs w:val="24"/>
        </w:rPr>
        <w:t xml:space="preserve">, 2012, </w:t>
      </w:r>
      <w:r>
        <w:rPr>
          <w:szCs w:val="24"/>
        </w:rPr>
        <w:t>p.</w:t>
      </w:r>
      <w:r w:rsidRPr="008D7A2E">
        <w:rPr>
          <w:szCs w:val="24"/>
        </w:rPr>
        <w:t xml:space="preserve"> 6), por sua vez, tem sido objeto de pesquisa e estudo, conforme será apresentado na sequência. </w:t>
      </w:r>
    </w:p>
    <w:p w:rsidR="004605F9" w:rsidRPr="008D7A2E" w:rsidRDefault="004605F9" w:rsidP="00BC7E13">
      <w:pPr>
        <w:ind w:firstLine="1276"/>
        <w:rPr>
          <w:szCs w:val="24"/>
        </w:rPr>
      </w:pPr>
      <w:r w:rsidRPr="008D7A2E">
        <w:rPr>
          <w:szCs w:val="24"/>
        </w:rPr>
        <w:t xml:space="preserve">O estudo de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 teve como principal objetivo “identificar os reflexos da nova forma de contabilização das operações de arrendamento mercantil (</w:t>
      </w:r>
      <w:r w:rsidRPr="004D13E3">
        <w:rPr>
          <w:i/>
          <w:szCs w:val="24"/>
        </w:rPr>
        <w:t>leasing</w:t>
      </w:r>
      <w:r w:rsidRPr="008D7A2E">
        <w:rPr>
          <w:szCs w:val="24"/>
        </w:rPr>
        <w:t xml:space="preserve">) nos indicadores econômico-financeiros das companhias aéreas brasileiras listadas na </w:t>
      </w:r>
      <w:proofErr w:type="spellStart"/>
      <w:r w:rsidRPr="008D7A2E">
        <w:rPr>
          <w:szCs w:val="24"/>
        </w:rPr>
        <w:t>BM&amp;FBovespa</w:t>
      </w:r>
      <w:proofErr w:type="spellEnd"/>
      <w:r w:rsidRPr="008D7A2E">
        <w:rPr>
          <w:szCs w:val="24"/>
        </w:rPr>
        <w:t>”</w:t>
      </w:r>
      <w:r>
        <w:rPr>
          <w:szCs w:val="24"/>
        </w:rPr>
        <w:t>,</w:t>
      </w:r>
      <w:r w:rsidRPr="008D7A2E">
        <w:rPr>
          <w:szCs w:val="24"/>
        </w:rPr>
        <w:t xml:space="preserve"> tomando como base o ano de 2009 (</w:t>
      </w:r>
      <w:proofErr w:type="spellStart"/>
      <w:r w:rsidRPr="008D7A2E">
        <w:rPr>
          <w:szCs w:val="24"/>
        </w:rPr>
        <w:t>Gallon</w:t>
      </w:r>
      <w:proofErr w:type="spellEnd"/>
      <w:r>
        <w:rPr>
          <w:szCs w:val="24"/>
        </w:rPr>
        <w:t xml:space="preserve"> </w:t>
      </w:r>
      <w:r w:rsidRPr="00AF0A9C">
        <w:rPr>
          <w:i/>
          <w:szCs w:val="24"/>
        </w:rPr>
        <w:t>et al.</w:t>
      </w:r>
      <w:r w:rsidRPr="008D7A2E">
        <w:rPr>
          <w:szCs w:val="24"/>
        </w:rPr>
        <w:t xml:space="preserve">, 2012, </w:t>
      </w:r>
      <w:r>
        <w:rPr>
          <w:szCs w:val="24"/>
        </w:rPr>
        <w:t>p.</w:t>
      </w:r>
      <w:r w:rsidRPr="008D7A2E">
        <w:rPr>
          <w:szCs w:val="24"/>
        </w:rPr>
        <w:t xml:space="preserve"> 3). O ano para </w:t>
      </w:r>
      <w:r>
        <w:rPr>
          <w:szCs w:val="24"/>
        </w:rPr>
        <w:t xml:space="preserve">a </w:t>
      </w:r>
      <w:r w:rsidRPr="008D7A2E">
        <w:rPr>
          <w:szCs w:val="24"/>
        </w:rPr>
        <w:t xml:space="preserve">coleta das informações foi escolhido porque um ano antes, em 2008, após a aprovação do CPC 06, passou-se a diferenciar contabilmente as operações de arrendamento mercantil operacional do financeiro, exigindo-se que este último fosse reconhecido no </w:t>
      </w:r>
      <w:r>
        <w:rPr>
          <w:szCs w:val="24"/>
        </w:rPr>
        <w:t>A</w:t>
      </w:r>
      <w:r w:rsidRPr="008D7A2E">
        <w:rPr>
          <w:szCs w:val="24"/>
        </w:rPr>
        <w:t>tivo da empresa arrendatária</w:t>
      </w:r>
      <w:r>
        <w:rPr>
          <w:szCs w:val="24"/>
        </w:rPr>
        <w:t>,</w:t>
      </w:r>
      <w:r w:rsidRPr="008D7A2E">
        <w:rPr>
          <w:szCs w:val="24"/>
        </w:rPr>
        <w:t xml:space="preserve"> e a contraprestação</w:t>
      </w:r>
      <w:r>
        <w:rPr>
          <w:szCs w:val="24"/>
        </w:rPr>
        <w:t>,</w:t>
      </w:r>
      <w:r w:rsidRPr="008D7A2E">
        <w:rPr>
          <w:szCs w:val="24"/>
        </w:rPr>
        <w:t xml:space="preserve"> no </w:t>
      </w:r>
      <w:r>
        <w:rPr>
          <w:szCs w:val="24"/>
        </w:rPr>
        <w:t>P</w:t>
      </w:r>
      <w:r w:rsidRPr="008D7A2E">
        <w:rPr>
          <w:szCs w:val="24"/>
        </w:rPr>
        <w:t>assivo. No estudo</w:t>
      </w:r>
      <w:r>
        <w:rPr>
          <w:szCs w:val="24"/>
        </w:rPr>
        <w:t>,</w:t>
      </w:r>
      <w:r w:rsidRPr="008D7A2E">
        <w:rPr>
          <w:szCs w:val="24"/>
        </w:rPr>
        <w:t xml:space="preserve"> chegaram </w:t>
      </w:r>
      <w:r>
        <w:rPr>
          <w:szCs w:val="24"/>
        </w:rPr>
        <w:t>à</w:t>
      </w:r>
      <w:r w:rsidRPr="008D7A2E">
        <w:rPr>
          <w:szCs w:val="24"/>
        </w:rPr>
        <w:t xml:space="preserve"> conclusão de que as empresas, com a contabilização dos arrendamentos financeiros, passaram a apresentar uma informação mais completa em seus balanços. A prática que se aplicava no Brasil, antes de vigorar o CPC 06, chamada pelos autores como “</w:t>
      </w:r>
      <w:proofErr w:type="spellStart"/>
      <w:r w:rsidRPr="008D7A2E">
        <w:rPr>
          <w:szCs w:val="24"/>
        </w:rPr>
        <w:t>despesamento</w:t>
      </w:r>
      <w:proofErr w:type="spellEnd"/>
      <w:r w:rsidRPr="008D7A2E">
        <w:rPr>
          <w:szCs w:val="24"/>
        </w:rPr>
        <w:t xml:space="preserve">” subavaliava o </w:t>
      </w:r>
      <w:r>
        <w:rPr>
          <w:szCs w:val="24"/>
        </w:rPr>
        <w:t>P</w:t>
      </w:r>
      <w:r w:rsidRPr="008D7A2E">
        <w:rPr>
          <w:szCs w:val="24"/>
        </w:rPr>
        <w:t>assivo da arrendatária e tornava os indicadores econômico-financeiros melhores do que realmente eram. Além disso, concluíram ainda que as parcelas</w:t>
      </w:r>
      <w:r>
        <w:rPr>
          <w:szCs w:val="24"/>
        </w:rPr>
        <w:t>,</w:t>
      </w:r>
      <w:r w:rsidRPr="008D7A2E">
        <w:rPr>
          <w:szCs w:val="24"/>
        </w:rPr>
        <w:t xml:space="preserve"> antes lançadas no </w:t>
      </w:r>
      <w:r>
        <w:rPr>
          <w:szCs w:val="24"/>
        </w:rPr>
        <w:t>R</w:t>
      </w:r>
      <w:r w:rsidRPr="008D7A2E">
        <w:rPr>
          <w:szCs w:val="24"/>
        </w:rPr>
        <w:t>esultado</w:t>
      </w:r>
      <w:r>
        <w:rPr>
          <w:szCs w:val="24"/>
        </w:rPr>
        <w:t>,</w:t>
      </w:r>
      <w:r w:rsidRPr="008D7A2E">
        <w:rPr>
          <w:szCs w:val="24"/>
        </w:rPr>
        <w:t xml:space="preserve"> reduziam os lucros das arrendatárias e consequentemente a distribuição de lucros e dividendos.</w:t>
      </w:r>
    </w:p>
    <w:p w:rsidR="004605F9" w:rsidRPr="008D7A2E" w:rsidRDefault="004605F9" w:rsidP="00BC7E13">
      <w:pPr>
        <w:ind w:firstLine="1276"/>
        <w:rPr>
          <w:szCs w:val="24"/>
        </w:rPr>
      </w:pPr>
      <w:r>
        <w:rPr>
          <w:szCs w:val="24"/>
        </w:rPr>
        <w:t xml:space="preserve">O trabalho de </w:t>
      </w:r>
      <w:r w:rsidRPr="008D7A2E">
        <w:rPr>
          <w:szCs w:val="24"/>
        </w:rPr>
        <w:t>Barbosa</w:t>
      </w:r>
      <w:r>
        <w:rPr>
          <w:szCs w:val="24"/>
        </w:rPr>
        <w:t xml:space="preserve">, Barros, </w:t>
      </w:r>
      <w:proofErr w:type="spellStart"/>
      <w:r>
        <w:rPr>
          <w:szCs w:val="24"/>
        </w:rPr>
        <w:t>Nyiama</w:t>
      </w:r>
      <w:proofErr w:type="spellEnd"/>
      <w:r>
        <w:rPr>
          <w:szCs w:val="24"/>
        </w:rPr>
        <w:t xml:space="preserve"> e Souza</w:t>
      </w:r>
      <w:r w:rsidRPr="008D7A2E">
        <w:rPr>
          <w:szCs w:val="24"/>
        </w:rPr>
        <w:t xml:space="preserve"> (2011) foi além, </w:t>
      </w:r>
      <w:r>
        <w:rPr>
          <w:szCs w:val="24"/>
        </w:rPr>
        <w:t xml:space="preserve">pois </w:t>
      </w:r>
      <w:r w:rsidRPr="008D7A2E">
        <w:rPr>
          <w:szCs w:val="24"/>
        </w:rPr>
        <w:t xml:space="preserve">traçou como objetivo analisar os impactos na estrutura patrimonial das empresas aéreas caso as operações de arrendamento operacional também tivessem a obrigação de ser reconhecidas de forma semelhante </w:t>
      </w:r>
      <w:r>
        <w:rPr>
          <w:szCs w:val="24"/>
        </w:rPr>
        <w:t>à</w:t>
      </w:r>
      <w:r w:rsidRPr="008D7A2E">
        <w:rPr>
          <w:szCs w:val="24"/>
        </w:rPr>
        <w:t xml:space="preserve">s financeiras, no </w:t>
      </w:r>
      <w:r>
        <w:rPr>
          <w:szCs w:val="24"/>
        </w:rPr>
        <w:t>A</w:t>
      </w:r>
      <w:r w:rsidRPr="008D7A2E">
        <w:rPr>
          <w:szCs w:val="24"/>
        </w:rPr>
        <w:t xml:space="preserve">tivo das empresas. Buscou os demonstrativos das companhias entre 2007 e 2009 e, </w:t>
      </w:r>
      <w:r>
        <w:rPr>
          <w:szCs w:val="24"/>
        </w:rPr>
        <w:t>por meio</w:t>
      </w:r>
      <w:r w:rsidRPr="008D7A2E">
        <w:rPr>
          <w:szCs w:val="24"/>
        </w:rPr>
        <w:t xml:space="preserve"> das </w:t>
      </w:r>
      <w:r>
        <w:rPr>
          <w:szCs w:val="24"/>
        </w:rPr>
        <w:t>N</w:t>
      </w:r>
      <w:r w:rsidRPr="008D7A2E">
        <w:rPr>
          <w:szCs w:val="24"/>
        </w:rPr>
        <w:t xml:space="preserve">otas </w:t>
      </w:r>
      <w:r>
        <w:rPr>
          <w:szCs w:val="24"/>
        </w:rPr>
        <w:t>E</w:t>
      </w:r>
      <w:r w:rsidRPr="008D7A2E">
        <w:rPr>
          <w:szCs w:val="24"/>
        </w:rPr>
        <w:t xml:space="preserve">xplicativas, simulou o reconhecimento das operações de arrendamento operacional no </w:t>
      </w:r>
      <w:r>
        <w:rPr>
          <w:szCs w:val="24"/>
        </w:rPr>
        <w:t>A</w:t>
      </w:r>
      <w:r w:rsidRPr="008D7A2E">
        <w:rPr>
          <w:szCs w:val="24"/>
        </w:rPr>
        <w:t xml:space="preserve">tivo e </w:t>
      </w:r>
      <w:r>
        <w:rPr>
          <w:szCs w:val="24"/>
        </w:rPr>
        <w:t>P</w:t>
      </w:r>
      <w:r w:rsidRPr="008D7A2E">
        <w:rPr>
          <w:szCs w:val="24"/>
        </w:rPr>
        <w:t xml:space="preserve">assivo destas. As conclusões seguiram os mesmos resultados dos dois estudos citados anteriormente, uma vez que o reconhecimento do arrendamento operacional traria grandes aumentos nos valores de </w:t>
      </w:r>
      <w:r>
        <w:rPr>
          <w:szCs w:val="24"/>
        </w:rPr>
        <w:t>A</w:t>
      </w:r>
      <w:r w:rsidRPr="008D7A2E">
        <w:rPr>
          <w:szCs w:val="24"/>
        </w:rPr>
        <w:t xml:space="preserve">tivos, </w:t>
      </w:r>
      <w:r>
        <w:rPr>
          <w:szCs w:val="24"/>
        </w:rPr>
        <w:t>P</w:t>
      </w:r>
      <w:r w:rsidRPr="008D7A2E">
        <w:rPr>
          <w:szCs w:val="24"/>
        </w:rPr>
        <w:t xml:space="preserve">assivos e também no </w:t>
      </w:r>
      <w:r>
        <w:rPr>
          <w:szCs w:val="24"/>
        </w:rPr>
        <w:t>R</w:t>
      </w:r>
      <w:r w:rsidRPr="008D7A2E">
        <w:rPr>
          <w:szCs w:val="24"/>
        </w:rPr>
        <w:t>esultado, bem como nos</w:t>
      </w:r>
      <w:r w:rsidR="00E93A3A">
        <w:rPr>
          <w:szCs w:val="24"/>
        </w:rPr>
        <w:t xml:space="preserve"> índices econômico-financeiros.</w:t>
      </w:r>
    </w:p>
    <w:p w:rsidR="004605F9" w:rsidRPr="008D7A2E" w:rsidRDefault="004605F9" w:rsidP="00BC7E13">
      <w:pPr>
        <w:ind w:firstLine="1276"/>
        <w:rPr>
          <w:szCs w:val="24"/>
        </w:rPr>
      </w:pPr>
      <w:r w:rsidRPr="008D7A2E">
        <w:rPr>
          <w:szCs w:val="24"/>
        </w:rPr>
        <w:t xml:space="preserve">Seguindo o mesmo raciocínio de Barbosa </w:t>
      </w:r>
      <w:proofErr w:type="gramStart"/>
      <w:r w:rsidRPr="00AF0A9C">
        <w:rPr>
          <w:i/>
          <w:szCs w:val="24"/>
        </w:rPr>
        <w:t>et</w:t>
      </w:r>
      <w:proofErr w:type="gramEnd"/>
      <w:r w:rsidRPr="00AF0A9C">
        <w:rPr>
          <w:i/>
          <w:szCs w:val="24"/>
        </w:rPr>
        <w:t xml:space="preserve"> al.</w:t>
      </w:r>
      <w:r w:rsidRPr="008D7A2E">
        <w:rPr>
          <w:szCs w:val="24"/>
        </w:rPr>
        <w:t xml:space="preserve"> (2011), Batista e </w:t>
      </w:r>
      <w:proofErr w:type="spellStart"/>
      <w:r w:rsidRPr="008D7A2E">
        <w:rPr>
          <w:szCs w:val="24"/>
        </w:rPr>
        <w:t>Formigoni</w:t>
      </w:r>
      <w:proofErr w:type="spellEnd"/>
      <w:r w:rsidRPr="008D7A2E">
        <w:rPr>
          <w:szCs w:val="24"/>
        </w:rPr>
        <w:t xml:space="preserve"> (2013) observ</w:t>
      </w:r>
      <w:r>
        <w:rPr>
          <w:szCs w:val="24"/>
        </w:rPr>
        <w:t>aram</w:t>
      </w:r>
      <w:r w:rsidRPr="008D7A2E">
        <w:rPr>
          <w:szCs w:val="24"/>
        </w:rPr>
        <w:t xml:space="preserve"> grandes alterações nos </w:t>
      </w:r>
      <w:r>
        <w:rPr>
          <w:szCs w:val="24"/>
        </w:rPr>
        <w:t>D</w:t>
      </w:r>
      <w:r w:rsidRPr="008D7A2E">
        <w:rPr>
          <w:szCs w:val="24"/>
        </w:rPr>
        <w:t xml:space="preserve">emonstrativos pelo reconhecimento do arrendamento </w:t>
      </w:r>
      <w:r w:rsidRPr="008D7A2E">
        <w:rPr>
          <w:szCs w:val="24"/>
        </w:rPr>
        <w:lastRenderedPageBreak/>
        <w:t xml:space="preserve">operacional, bem como diminuição em índices como liquidez e rentabilidade e aumento no índice de endividamento. </w:t>
      </w:r>
    </w:p>
    <w:p w:rsidR="004605F9" w:rsidRPr="008D7A2E" w:rsidRDefault="004605F9" w:rsidP="00BC7E13">
      <w:pPr>
        <w:ind w:firstLine="1276"/>
        <w:rPr>
          <w:szCs w:val="24"/>
        </w:rPr>
      </w:pPr>
      <w:r w:rsidRPr="008D7A2E">
        <w:rPr>
          <w:szCs w:val="24"/>
        </w:rPr>
        <w:t xml:space="preserve">Outro estudo que tomou como base a contabilização das operações de arrendamento mercantil operacional foi </w:t>
      </w:r>
      <w:r>
        <w:rPr>
          <w:szCs w:val="24"/>
        </w:rPr>
        <w:t xml:space="preserve">o </w:t>
      </w:r>
      <w:r w:rsidRPr="008D7A2E">
        <w:rPr>
          <w:szCs w:val="24"/>
        </w:rPr>
        <w:t>de Martins, Machado e Machado (2013). Nes</w:t>
      </w:r>
      <w:r>
        <w:rPr>
          <w:szCs w:val="24"/>
        </w:rPr>
        <w:t>s</w:t>
      </w:r>
      <w:r w:rsidRPr="008D7A2E">
        <w:rPr>
          <w:szCs w:val="24"/>
        </w:rPr>
        <w:t xml:space="preserve">e trabalho, porém, o objetivo final foi verificar se as significativas alterações nas demonstrações contábeis das arrendatárias com o reconhecimento do arrendamento operacional seriam </w:t>
      </w:r>
      <w:proofErr w:type="gramStart"/>
      <w:r w:rsidRPr="008D7A2E">
        <w:rPr>
          <w:szCs w:val="24"/>
        </w:rPr>
        <w:t>refletidos</w:t>
      </w:r>
      <w:proofErr w:type="gramEnd"/>
      <w:r w:rsidRPr="008D7A2E">
        <w:rPr>
          <w:szCs w:val="24"/>
        </w:rPr>
        <w:t xml:space="preserve"> no valor das ações des</w:t>
      </w:r>
      <w:r>
        <w:rPr>
          <w:szCs w:val="24"/>
        </w:rPr>
        <w:t>s</w:t>
      </w:r>
      <w:r w:rsidRPr="008D7A2E">
        <w:rPr>
          <w:szCs w:val="24"/>
        </w:rPr>
        <w:t xml:space="preserve">as empresas. Após </w:t>
      </w:r>
      <w:r>
        <w:rPr>
          <w:szCs w:val="24"/>
        </w:rPr>
        <w:t xml:space="preserve">fazer </w:t>
      </w:r>
      <w:r w:rsidRPr="008D7A2E">
        <w:rPr>
          <w:szCs w:val="24"/>
        </w:rPr>
        <w:t xml:space="preserve">simulações com modelos matemáticos, chegaram </w:t>
      </w:r>
      <w:r>
        <w:rPr>
          <w:szCs w:val="24"/>
        </w:rPr>
        <w:t>à</w:t>
      </w:r>
      <w:r w:rsidRPr="008D7A2E">
        <w:rPr>
          <w:szCs w:val="24"/>
        </w:rPr>
        <w:t xml:space="preserve"> conclusão de que a capitalização do arrendamento operacional não melhora o valor das ações da organização, pois “já está refletido no preço das ações</w:t>
      </w:r>
      <w:r>
        <w:rPr>
          <w:szCs w:val="24"/>
        </w:rPr>
        <w:t>;</w:t>
      </w:r>
      <w:r w:rsidRPr="008D7A2E">
        <w:rPr>
          <w:szCs w:val="24"/>
        </w:rPr>
        <w:t xml:space="preserve"> logo, já foi absorvida pelo mercado.” (</w:t>
      </w:r>
      <w:r>
        <w:rPr>
          <w:szCs w:val="24"/>
        </w:rPr>
        <w:t>Martins, Machado &amp;</w:t>
      </w:r>
      <w:r w:rsidRPr="008D7A2E">
        <w:rPr>
          <w:szCs w:val="24"/>
        </w:rPr>
        <w:t xml:space="preserve"> Machado, 2013, </w:t>
      </w:r>
      <w:r>
        <w:rPr>
          <w:szCs w:val="24"/>
        </w:rPr>
        <w:t>p.</w:t>
      </w:r>
      <w:r w:rsidR="00E93A3A">
        <w:rPr>
          <w:szCs w:val="24"/>
        </w:rPr>
        <w:t xml:space="preserve"> 14).</w:t>
      </w:r>
    </w:p>
    <w:p w:rsidR="004605F9" w:rsidRPr="008D7A2E" w:rsidRDefault="004605F9" w:rsidP="00BC7E13">
      <w:pPr>
        <w:ind w:firstLine="1276"/>
        <w:rPr>
          <w:szCs w:val="24"/>
        </w:rPr>
      </w:pPr>
      <w:r>
        <w:rPr>
          <w:szCs w:val="24"/>
        </w:rPr>
        <w:t xml:space="preserve">O </w:t>
      </w:r>
      <w:r w:rsidRPr="008D7A2E">
        <w:rPr>
          <w:szCs w:val="24"/>
        </w:rPr>
        <w:t xml:space="preserve">estudo conduzido por Ribeiro, Reis e Pinheiro (2014) buscou analisar e verificar se a convergência aos padrões internacionais de </w:t>
      </w:r>
      <w:r>
        <w:rPr>
          <w:szCs w:val="24"/>
        </w:rPr>
        <w:t>C</w:t>
      </w:r>
      <w:r w:rsidRPr="008D7A2E">
        <w:rPr>
          <w:szCs w:val="24"/>
        </w:rPr>
        <w:t>ontabilidade</w:t>
      </w:r>
      <w:r>
        <w:rPr>
          <w:szCs w:val="24"/>
        </w:rPr>
        <w:t>,</w:t>
      </w:r>
      <w:r w:rsidRPr="008D7A2E">
        <w:rPr>
          <w:szCs w:val="24"/>
        </w:rPr>
        <w:t xml:space="preserve"> propost</w:t>
      </w:r>
      <w:r>
        <w:rPr>
          <w:szCs w:val="24"/>
        </w:rPr>
        <w:t>os</w:t>
      </w:r>
      <w:r w:rsidRPr="008D7A2E">
        <w:rPr>
          <w:szCs w:val="24"/>
        </w:rPr>
        <w:t xml:space="preserve"> pelas </w:t>
      </w:r>
      <w:proofErr w:type="spellStart"/>
      <w:r w:rsidRPr="008D7A2E">
        <w:rPr>
          <w:szCs w:val="24"/>
        </w:rPr>
        <w:t>IFRSs</w:t>
      </w:r>
      <w:proofErr w:type="spellEnd"/>
      <w:r>
        <w:rPr>
          <w:szCs w:val="24"/>
        </w:rPr>
        <w:t>,</w:t>
      </w:r>
      <w:r w:rsidRPr="008D7A2E">
        <w:rPr>
          <w:szCs w:val="24"/>
        </w:rPr>
        <w:t xml:space="preserve"> desestimulou o interesse pelas atividades de arrendamento mercantil no Brasil. Apesar de o resultado final não lhes permitir afirmar com certeza se a forma de contabilizar as operações de arrendamento mercantil é um fator determinante no interesse por es</w:t>
      </w:r>
      <w:r>
        <w:rPr>
          <w:szCs w:val="24"/>
        </w:rPr>
        <w:t>s</w:t>
      </w:r>
      <w:r w:rsidRPr="008D7A2E">
        <w:rPr>
          <w:szCs w:val="24"/>
        </w:rPr>
        <w:t xml:space="preserve">a atividade, permaneceram fortes indícios, </w:t>
      </w:r>
      <w:r>
        <w:rPr>
          <w:szCs w:val="24"/>
        </w:rPr>
        <w:t xml:space="preserve">por meio </w:t>
      </w:r>
      <w:proofErr w:type="gramStart"/>
      <w:r>
        <w:rPr>
          <w:szCs w:val="24"/>
        </w:rPr>
        <w:t>das análise</w:t>
      </w:r>
      <w:proofErr w:type="gramEnd"/>
      <w:r>
        <w:rPr>
          <w:szCs w:val="24"/>
        </w:rPr>
        <w:t xml:space="preserve"> de </w:t>
      </w:r>
      <w:r w:rsidRPr="008D7A2E">
        <w:rPr>
          <w:szCs w:val="24"/>
        </w:rPr>
        <w:t xml:space="preserve">regressões matemáticas e </w:t>
      </w:r>
      <w:r>
        <w:rPr>
          <w:szCs w:val="24"/>
        </w:rPr>
        <w:t xml:space="preserve">de </w:t>
      </w:r>
      <w:r w:rsidRPr="008D7A2E">
        <w:rPr>
          <w:szCs w:val="24"/>
        </w:rPr>
        <w:t>dados históricos, que os levaram a acreditar que o reconhecimento do arrendamento no Balanço do arrendatário pode ter relação com a queda no interesse das organizações em realizar novas operações de arrendamento mercantil.</w:t>
      </w:r>
    </w:p>
    <w:p w:rsidR="004605F9" w:rsidRPr="008D7A2E" w:rsidRDefault="004605F9" w:rsidP="00BC7E13">
      <w:pPr>
        <w:ind w:firstLine="1276"/>
        <w:rPr>
          <w:szCs w:val="24"/>
        </w:rPr>
      </w:pPr>
      <w:r w:rsidRPr="008D7A2E">
        <w:rPr>
          <w:szCs w:val="24"/>
        </w:rPr>
        <w:t xml:space="preserve">Ferreira, </w:t>
      </w:r>
      <w:proofErr w:type="spellStart"/>
      <w:r w:rsidRPr="008D7A2E">
        <w:rPr>
          <w:szCs w:val="24"/>
        </w:rPr>
        <w:t>Niyama</w:t>
      </w:r>
      <w:proofErr w:type="spellEnd"/>
      <w:r w:rsidRPr="008D7A2E">
        <w:rPr>
          <w:szCs w:val="24"/>
        </w:rPr>
        <w:t xml:space="preserve"> e Mendes (2008) objetivaram comparar os critérios de reconhecimento e mensuração aceitos pela legislação tributária brasileira </w:t>
      </w:r>
      <w:r w:rsidRPr="00B648E3">
        <w:rPr>
          <w:i/>
          <w:szCs w:val="24"/>
        </w:rPr>
        <w:t>versus</w:t>
      </w:r>
      <w:r w:rsidRPr="008D7A2E">
        <w:rPr>
          <w:szCs w:val="24"/>
        </w:rPr>
        <w:t xml:space="preserve"> os propostos pelas normas que seguem os padrões internacionais para vários itens do </w:t>
      </w:r>
      <w:r>
        <w:rPr>
          <w:szCs w:val="24"/>
        </w:rPr>
        <w:t>B</w:t>
      </w:r>
      <w:r w:rsidRPr="008D7A2E">
        <w:rPr>
          <w:szCs w:val="24"/>
        </w:rPr>
        <w:t>alanço das organizações, dentre eles o arrendamento mercantil, a fim de verificar qual del</w:t>
      </w:r>
      <w:r>
        <w:rPr>
          <w:szCs w:val="24"/>
        </w:rPr>
        <w:t>e</w:t>
      </w:r>
      <w:r w:rsidRPr="008D7A2E">
        <w:rPr>
          <w:szCs w:val="24"/>
        </w:rPr>
        <w:t>s é seguid</w:t>
      </w:r>
      <w:r>
        <w:rPr>
          <w:szCs w:val="24"/>
        </w:rPr>
        <w:t>o</w:t>
      </w:r>
      <w:r w:rsidRPr="008D7A2E">
        <w:rPr>
          <w:szCs w:val="24"/>
        </w:rPr>
        <w:t xml:space="preserve"> pelas organizações. Nos resultados encontrados sobre as operações de arrendamento</w:t>
      </w:r>
      <w:r>
        <w:rPr>
          <w:szCs w:val="24"/>
        </w:rPr>
        <w:t>,</w:t>
      </w:r>
      <w:r w:rsidRPr="008D7A2E">
        <w:rPr>
          <w:szCs w:val="24"/>
        </w:rPr>
        <w:t xml:space="preserve"> sugerem que as empresas que operam com arrendamento mercantil, em sua maioria, seguem o estabelecido pela legislação tributária, pois “algumas poucas empresas seguiram o conceito da essência sobre a forma jurídica (na forma preconizada pelas normas internacionais de contabilidade)” (</w:t>
      </w:r>
      <w:r>
        <w:rPr>
          <w:szCs w:val="24"/>
        </w:rPr>
        <w:t xml:space="preserve">Ferreira, </w:t>
      </w:r>
      <w:proofErr w:type="spellStart"/>
      <w:r>
        <w:rPr>
          <w:szCs w:val="24"/>
        </w:rPr>
        <w:t>Niyama</w:t>
      </w:r>
      <w:proofErr w:type="spellEnd"/>
      <w:r>
        <w:rPr>
          <w:szCs w:val="24"/>
        </w:rPr>
        <w:t xml:space="preserve"> &amp;</w:t>
      </w:r>
      <w:r w:rsidRPr="008D7A2E">
        <w:rPr>
          <w:szCs w:val="24"/>
        </w:rPr>
        <w:t xml:space="preserve"> Mendes, 2008, </w:t>
      </w:r>
      <w:r>
        <w:rPr>
          <w:szCs w:val="24"/>
        </w:rPr>
        <w:t>p.</w:t>
      </w:r>
      <w:r w:rsidRPr="008D7A2E">
        <w:rPr>
          <w:szCs w:val="24"/>
        </w:rPr>
        <w:t xml:space="preserve"> 11).</w:t>
      </w:r>
    </w:p>
    <w:p w:rsidR="004605F9" w:rsidRPr="008D7A2E" w:rsidRDefault="004605F9" w:rsidP="00BC7E13">
      <w:pPr>
        <w:ind w:firstLine="1276"/>
        <w:rPr>
          <w:szCs w:val="24"/>
        </w:rPr>
      </w:pPr>
      <w:r w:rsidRPr="008D7A2E">
        <w:rPr>
          <w:szCs w:val="24"/>
        </w:rPr>
        <w:tab/>
      </w:r>
      <w:r w:rsidRPr="008D7A2E">
        <w:rPr>
          <w:szCs w:val="24"/>
        </w:rPr>
        <w:tab/>
      </w:r>
    </w:p>
    <w:p w:rsidR="004605F9" w:rsidRPr="00C367FE" w:rsidRDefault="004605F9" w:rsidP="00BC7E13">
      <w:pPr>
        <w:ind w:firstLine="1276"/>
        <w:rPr>
          <w:b/>
          <w:szCs w:val="24"/>
        </w:rPr>
      </w:pPr>
      <w:r>
        <w:rPr>
          <w:b/>
          <w:szCs w:val="24"/>
        </w:rPr>
        <w:t xml:space="preserve">3. </w:t>
      </w:r>
      <w:r w:rsidRPr="00C367FE">
        <w:rPr>
          <w:b/>
          <w:szCs w:val="24"/>
        </w:rPr>
        <w:t>M</w:t>
      </w:r>
      <w:r>
        <w:rPr>
          <w:b/>
          <w:szCs w:val="24"/>
        </w:rPr>
        <w:t>etodologia</w:t>
      </w:r>
    </w:p>
    <w:p w:rsidR="004605F9" w:rsidRPr="008D7A2E" w:rsidRDefault="004605F9" w:rsidP="00BC7E13">
      <w:pPr>
        <w:ind w:firstLine="1276"/>
        <w:rPr>
          <w:szCs w:val="24"/>
        </w:rPr>
      </w:pPr>
    </w:p>
    <w:p w:rsidR="004605F9" w:rsidRDefault="004605F9" w:rsidP="00BC7E13">
      <w:pPr>
        <w:ind w:firstLine="1276"/>
        <w:rPr>
          <w:szCs w:val="24"/>
        </w:rPr>
      </w:pPr>
      <w:r w:rsidRPr="008D7A2E">
        <w:rPr>
          <w:szCs w:val="24"/>
        </w:rPr>
        <w:t xml:space="preserve">Nesta seção será apresentada a metodologia aplicada na elaboração do presente trabalho e está dividida em </w:t>
      </w:r>
      <w:r>
        <w:rPr>
          <w:szCs w:val="24"/>
        </w:rPr>
        <w:t xml:space="preserve">(i) </w:t>
      </w:r>
      <w:r w:rsidRPr="008D7A2E">
        <w:rPr>
          <w:szCs w:val="24"/>
        </w:rPr>
        <w:t xml:space="preserve">enquadramento metodológico; </w:t>
      </w:r>
      <w:r>
        <w:rPr>
          <w:szCs w:val="24"/>
        </w:rPr>
        <w:t>(</w:t>
      </w:r>
      <w:proofErr w:type="spellStart"/>
      <w:proofErr w:type="gramStart"/>
      <w:r>
        <w:rPr>
          <w:szCs w:val="24"/>
        </w:rPr>
        <w:t>ii</w:t>
      </w:r>
      <w:proofErr w:type="spellEnd"/>
      <w:proofErr w:type="gramEnd"/>
      <w:r>
        <w:rPr>
          <w:szCs w:val="24"/>
        </w:rPr>
        <w:t xml:space="preserve">) </w:t>
      </w:r>
      <w:r w:rsidRPr="008D7A2E">
        <w:rPr>
          <w:szCs w:val="24"/>
        </w:rPr>
        <w:t xml:space="preserve">procedimento adotado para selecionar o material que compõe o referencial teórico; </w:t>
      </w:r>
      <w:r>
        <w:rPr>
          <w:szCs w:val="24"/>
        </w:rPr>
        <w:t>e (</w:t>
      </w:r>
      <w:proofErr w:type="spellStart"/>
      <w:r>
        <w:rPr>
          <w:szCs w:val="24"/>
        </w:rPr>
        <w:t>iii</w:t>
      </w:r>
      <w:proofErr w:type="spellEnd"/>
      <w:r>
        <w:rPr>
          <w:szCs w:val="24"/>
        </w:rPr>
        <w:t xml:space="preserve">) </w:t>
      </w:r>
      <w:r w:rsidRPr="008D7A2E">
        <w:rPr>
          <w:szCs w:val="24"/>
        </w:rPr>
        <w:t>procedimentos utilizados para coleta e análise dos dados.</w:t>
      </w:r>
    </w:p>
    <w:p w:rsidR="004605F9" w:rsidRPr="008D7A2E" w:rsidRDefault="004605F9" w:rsidP="00BC7E13">
      <w:pPr>
        <w:ind w:firstLine="1276"/>
        <w:rPr>
          <w:szCs w:val="24"/>
        </w:rPr>
      </w:pPr>
    </w:p>
    <w:p w:rsidR="004605F9" w:rsidRPr="008D7A2E" w:rsidRDefault="004605F9" w:rsidP="00BC7E13">
      <w:pPr>
        <w:ind w:firstLine="1276"/>
        <w:rPr>
          <w:szCs w:val="24"/>
        </w:rPr>
      </w:pPr>
      <w:proofErr w:type="gramStart"/>
      <w:r>
        <w:rPr>
          <w:szCs w:val="24"/>
        </w:rPr>
        <w:t xml:space="preserve">3.1 </w:t>
      </w:r>
      <w:r w:rsidRPr="008D7A2E">
        <w:rPr>
          <w:szCs w:val="24"/>
        </w:rPr>
        <w:t>E</w:t>
      </w:r>
      <w:r>
        <w:rPr>
          <w:szCs w:val="24"/>
        </w:rPr>
        <w:t>nquadramento</w:t>
      </w:r>
      <w:proofErr w:type="gramEnd"/>
      <w:r>
        <w:rPr>
          <w:szCs w:val="24"/>
        </w:rPr>
        <w:t xml:space="preserve"> Metodológico</w:t>
      </w:r>
    </w:p>
    <w:p w:rsidR="004605F9" w:rsidRPr="008D7A2E" w:rsidRDefault="004605F9" w:rsidP="00BC7E13">
      <w:pPr>
        <w:ind w:firstLine="1276"/>
        <w:rPr>
          <w:szCs w:val="24"/>
        </w:rPr>
      </w:pPr>
      <w:r w:rsidRPr="008D7A2E">
        <w:rPr>
          <w:szCs w:val="24"/>
        </w:rPr>
        <w:t xml:space="preserve">Quanto </w:t>
      </w:r>
      <w:r>
        <w:rPr>
          <w:szCs w:val="24"/>
        </w:rPr>
        <w:t>à</w:t>
      </w:r>
      <w:r w:rsidRPr="008D7A2E">
        <w:rPr>
          <w:szCs w:val="24"/>
        </w:rPr>
        <w:t xml:space="preserve"> sua natureza, o presente estudo enquadra-se como sendo descritivo, uma vez que </w:t>
      </w:r>
      <w:r>
        <w:rPr>
          <w:szCs w:val="24"/>
        </w:rPr>
        <w:t xml:space="preserve">se </w:t>
      </w:r>
      <w:r w:rsidRPr="008D7A2E">
        <w:rPr>
          <w:szCs w:val="24"/>
        </w:rPr>
        <w:t>buscou identificar e resgatar</w:t>
      </w:r>
      <w:r>
        <w:rPr>
          <w:szCs w:val="24"/>
        </w:rPr>
        <w:t>,</w:t>
      </w:r>
      <w:r w:rsidRPr="008D7A2E">
        <w:rPr>
          <w:szCs w:val="24"/>
        </w:rPr>
        <w:t xml:space="preserve"> nos trabalhos utilizados como </w:t>
      </w:r>
      <w:proofErr w:type="gramStart"/>
      <w:r w:rsidRPr="008D7A2E">
        <w:rPr>
          <w:szCs w:val="24"/>
        </w:rPr>
        <w:t>referencial, todas</w:t>
      </w:r>
      <w:proofErr w:type="gramEnd"/>
      <w:r w:rsidRPr="008D7A2E">
        <w:rPr>
          <w:szCs w:val="24"/>
        </w:rPr>
        <w:t xml:space="preserve"> as </w:t>
      </w:r>
      <w:r>
        <w:rPr>
          <w:szCs w:val="24"/>
        </w:rPr>
        <w:t>leis, normas técnicas,</w:t>
      </w:r>
      <w:r w:rsidRPr="008D7A2E">
        <w:rPr>
          <w:szCs w:val="24"/>
        </w:rPr>
        <w:t xml:space="preserve"> resoluções</w:t>
      </w:r>
      <w:r>
        <w:rPr>
          <w:szCs w:val="24"/>
        </w:rPr>
        <w:t>, circulares, pareceres, decretos e a origem histórica</w:t>
      </w:r>
      <w:r w:rsidRPr="008D7A2E">
        <w:rPr>
          <w:szCs w:val="24"/>
        </w:rPr>
        <w:t xml:space="preserve"> emitidos ao longo dos anos que mant</w:t>
      </w:r>
      <w:r>
        <w:rPr>
          <w:szCs w:val="24"/>
        </w:rPr>
        <w:t>ê</w:t>
      </w:r>
      <w:r w:rsidRPr="008D7A2E">
        <w:rPr>
          <w:szCs w:val="24"/>
        </w:rPr>
        <w:t xml:space="preserve">m relação com a questão do arrendamento mercantil. Segundo </w:t>
      </w:r>
      <w:proofErr w:type="spellStart"/>
      <w:r w:rsidRPr="008D7A2E">
        <w:rPr>
          <w:szCs w:val="24"/>
        </w:rPr>
        <w:t>Beuren</w:t>
      </w:r>
      <w:proofErr w:type="spellEnd"/>
      <w:r w:rsidRPr="008D7A2E">
        <w:rPr>
          <w:szCs w:val="24"/>
        </w:rPr>
        <w:t xml:space="preserve"> (2006) </w:t>
      </w:r>
      <w:r w:rsidRPr="00D86438">
        <w:rPr>
          <w:i/>
          <w:szCs w:val="24"/>
        </w:rPr>
        <w:t>apud</w:t>
      </w:r>
      <w:r w:rsidRPr="008D7A2E">
        <w:rPr>
          <w:szCs w:val="24"/>
        </w:rPr>
        <w:t xml:space="preserve"> Martins </w:t>
      </w:r>
      <w:proofErr w:type="gramStart"/>
      <w:r w:rsidRPr="00AF0A9C">
        <w:rPr>
          <w:i/>
          <w:szCs w:val="24"/>
        </w:rPr>
        <w:t>et</w:t>
      </w:r>
      <w:proofErr w:type="gramEnd"/>
      <w:r w:rsidRPr="00AF0A9C">
        <w:rPr>
          <w:i/>
          <w:szCs w:val="24"/>
        </w:rPr>
        <w:t xml:space="preserve"> al.</w:t>
      </w:r>
      <w:r w:rsidRPr="008D7A2E">
        <w:rPr>
          <w:szCs w:val="24"/>
        </w:rPr>
        <w:t xml:space="preserve"> (2013, </w:t>
      </w:r>
      <w:r>
        <w:rPr>
          <w:szCs w:val="24"/>
        </w:rPr>
        <w:t>p.</w:t>
      </w:r>
      <w:r w:rsidRPr="008D7A2E">
        <w:rPr>
          <w:szCs w:val="24"/>
        </w:rPr>
        <w:t xml:space="preserve"> 7)</w:t>
      </w:r>
      <w:r>
        <w:rPr>
          <w:szCs w:val="24"/>
        </w:rPr>
        <w:t>,</w:t>
      </w:r>
      <w:r w:rsidRPr="008D7A2E">
        <w:rPr>
          <w:szCs w:val="24"/>
        </w:rPr>
        <w:t xml:space="preserve"> “descrever significa identificar, relatar, comparar, entre outros aspectos”</w:t>
      </w:r>
      <w:r>
        <w:rPr>
          <w:szCs w:val="24"/>
        </w:rPr>
        <w:t>.</w:t>
      </w:r>
      <w:r w:rsidRPr="008D7A2E">
        <w:rPr>
          <w:szCs w:val="24"/>
        </w:rPr>
        <w:t xml:space="preserve"> Quanto </w:t>
      </w:r>
      <w:r>
        <w:rPr>
          <w:szCs w:val="24"/>
        </w:rPr>
        <w:t>à</w:t>
      </w:r>
      <w:r w:rsidRPr="008D7A2E">
        <w:rPr>
          <w:szCs w:val="24"/>
        </w:rPr>
        <w:t xml:space="preserve"> abordagem utilizada, classifica-se como sendo qualitativa, uma vez que não se fez uso de quaisquer método</w:t>
      </w:r>
      <w:r>
        <w:rPr>
          <w:szCs w:val="24"/>
        </w:rPr>
        <w:t>s</w:t>
      </w:r>
      <w:r w:rsidRPr="008D7A2E">
        <w:rPr>
          <w:szCs w:val="24"/>
        </w:rPr>
        <w:t xml:space="preserve"> matemático</w:t>
      </w:r>
      <w:r>
        <w:rPr>
          <w:szCs w:val="24"/>
        </w:rPr>
        <w:t>s</w:t>
      </w:r>
      <w:r w:rsidRPr="008D7A2E">
        <w:rPr>
          <w:szCs w:val="24"/>
        </w:rPr>
        <w:t xml:space="preserve"> ou estatístico</w:t>
      </w:r>
      <w:r>
        <w:rPr>
          <w:szCs w:val="24"/>
        </w:rPr>
        <w:t>s</w:t>
      </w:r>
      <w:r w:rsidRPr="008D7A2E">
        <w:rPr>
          <w:szCs w:val="24"/>
        </w:rPr>
        <w:t xml:space="preserve"> na apuração e análise dos dados. </w:t>
      </w:r>
    </w:p>
    <w:p w:rsidR="004605F9" w:rsidRPr="008D7A2E" w:rsidRDefault="004605F9" w:rsidP="00BC7E13">
      <w:pPr>
        <w:ind w:firstLine="1276"/>
        <w:rPr>
          <w:szCs w:val="24"/>
        </w:rPr>
      </w:pPr>
      <w:r w:rsidRPr="008D7A2E">
        <w:rPr>
          <w:szCs w:val="24"/>
        </w:rPr>
        <w:t>Como procedimento</w:t>
      </w:r>
      <w:r>
        <w:rPr>
          <w:szCs w:val="24"/>
        </w:rPr>
        <w:t>,</w:t>
      </w:r>
      <w:r w:rsidRPr="008D7A2E">
        <w:rPr>
          <w:szCs w:val="24"/>
        </w:rPr>
        <w:t xml:space="preserve"> utilizou-se a pesquisa bibliográfica, uma vez que as informações foram coletadas diretamente dos artigos selecionados na </w:t>
      </w:r>
      <w:r>
        <w:rPr>
          <w:szCs w:val="24"/>
        </w:rPr>
        <w:t>b</w:t>
      </w:r>
      <w:r w:rsidRPr="008D7A2E">
        <w:rPr>
          <w:szCs w:val="24"/>
        </w:rPr>
        <w:t xml:space="preserve">ase </w:t>
      </w:r>
      <w:r>
        <w:rPr>
          <w:szCs w:val="24"/>
        </w:rPr>
        <w:t xml:space="preserve">de dados </w:t>
      </w:r>
      <w:r w:rsidRPr="00D86438">
        <w:rPr>
          <w:i/>
          <w:szCs w:val="24"/>
        </w:rPr>
        <w:t>Spell</w:t>
      </w:r>
      <w:r>
        <w:rPr>
          <w:szCs w:val="24"/>
        </w:rPr>
        <w:t>.</w:t>
      </w:r>
      <w:r w:rsidRPr="008D7A2E">
        <w:rPr>
          <w:szCs w:val="24"/>
        </w:rPr>
        <w:t xml:space="preserve"> </w:t>
      </w:r>
      <w:r>
        <w:rPr>
          <w:szCs w:val="24"/>
        </w:rPr>
        <w:t>A</w:t>
      </w:r>
      <w:r w:rsidRPr="008D7A2E">
        <w:rPr>
          <w:szCs w:val="24"/>
        </w:rPr>
        <w:t xml:space="preserve">ssim, </w:t>
      </w:r>
      <w:r w:rsidRPr="008D7A2E">
        <w:rPr>
          <w:szCs w:val="24"/>
        </w:rPr>
        <w:lastRenderedPageBreak/>
        <w:t>os dados utilizados possuem caráter secundário (</w:t>
      </w:r>
      <w:proofErr w:type="gramStart"/>
      <w:r>
        <w:rPr>
          <w:szCs w:val="24"/>
        </w:rPr>
        <w:t xml:space="preserve">Santos, </w:t>
      </w:r>
      <w:proofErr w:type="spellStart"/>
      <w:r>
        <w:rPr>
          <w:szCs w:val="24"/>
        </w:rPr>
        <w:t>Raimundini</w:t>
      </w:r>
      <w:proofErr w:type="spellEnd"/>
      <w:proofErr w:type="gramEnd"/>
      <w:r>
        <w:rPr>
          <w:szCs w:val="24"/>
        </w:rPr>
        <w:t xml:space="preserve"> &amp;</w:t>
      </w:r>
      <w:r w:rsidRPr="008D7A2E">
        <w:rPr>
          <w:szCs w:val="24"/>
        </w:rPr>
        <w:t xml:space="preserve"> Sousa, 2007).</w:t>
      </w:r>
    </w:p>
    <w:p w:rsidR="004605F9" w:rsidRDefault="004605F9" w:rsidP="00BC7E13">
      <w:pPr>
        <w:ind w:firstLine="1276"/>
        <w:rPr>
          <w:szCs w:val="24"/>
        </w:rPr>
      </w:pPr>
    </w:p>
    <w:p w:rsidR="004605F9" w:rsidRPr="008D7A2E" w:rsidRDefault="004605F9" w:rsidP="00BC7E13">
      <w:pPr>
        <w:ind w:firstLine="1276"/>
        <w:rPr>
          <w:szCs w:val="24"/>
        </w:rPr>
      </w:pPr>
      <w:r>
        <w:rPr>
          <w:szCs w:val="24"/>
        </w:rPr>
        <w:t xml:space="preserve">3.2 </w:t>
      </w:r>
      <w:r w:rsidRPr="008D7A2E">
        <w:rPr>
          <w:szCs w:val="24"/>
        </w:rPr>
        <w:t>P</w:t>
      </w:r>
      <w:r>
        <w:rPr>
          <w:szCs w:val="24"/>
        </w:rPr>
        <w:t>rocedimentos adotados para selecionar o material que compõe o Referencial Teórico</w:t>
      </w:r>
    </w:p>
    <w:p w:rsidR="004605F9" w:rsidRPr="008D7A2E" w:rsidRDefault="004605F9" w:rsidP="00BC7E13">
      <w:pPr>
        <w:ind w:firstLine="1276"/>
        <w:rPr>
          <w:szCs w:val="24"/>
        </w:rPr>
      </w:pPr>
      <w:r w:rsidRPr="008D7A2E">
        <w:rPr>
          <w:szCs w:val="24"/>
        </w:rPr>
        <w:t xml:space="preserve">Para seleção dos trabalhos científicos publicados que abordavam o tema </w:t>
      </w:r>
      <w:r>
        <w:rPr>
          <w:szCs w:val="24"/>
        </w:rPr>
        <w:t>A</w:t>
      </w:r>
      <w:r w:rsidRPr="008D7A2E">
        <w:rPr>
          <w:szCs w:val="24"/>
        </w:rPr>
        <w:t xml:space="preserve">rrendamento </w:t>
      </w:r>
      <w:r>
        <w:rPr>
          <w:szCs w:val="24"/>
        </w:rPr>
        <w:t>M</w:t>
      </w:r>
      <w:r w:rsidRPr="008D7A2E">
        <w:rPr>
          <w:szCs w:val="24"/>
        </w:rPr>
        <w:t>ercantil, foi utilizad</w:t>
      </w:r>
      <w:r>
        <w:rPr>
          <w:szCs w:val="24"/>
        </w:rPr>
        <w:t>a</w:t>
      </w:r>
      <w:r w:rsidRPr="008D7A2E">
        <w:rPr>
          <w:szCs w:val="24"/>
        </w:rPr>
        <w:t xml:space="preserve"> a base de dados </w:t>
      </w:r>
      <w:proofErr w:type="spellStart"/>
      <w:r w:rsidRPr="00D86438">
        <w:rPr>
          <w:i/>
          <w:szCs w:val="24"/>
        </w:rPr>
        <w:t>Scientific</w:t>
      </w:r>
      <w:proofErr w:type="spellEnd"/>
      <w:r w:rsidRPr="00D86438">
        <w:rPr>
          <w:i/>
          <w:szCs w:val="24"/>
        </w:rPr>
        <w:t xml:space="preserve"> </w:t>
      </w:r>
      <w:proofErr w:type="spellStart"/>
      <w:r w:rsidRPr="00D86438">
        <w:rPr>
          <w:i/>
          <w:szCs w:val="24"/>
        </w:rPr>
        <w:t>Periodicals</w:t>
      </w:r>
      <w:proofErr w:type="spellEnd"/>
      <w:r w:rsidRPr="00D86438">
        <w:rPr>
          <w:i/>
          <w:szCs w:val="24"/>
        </w:rPr>
        <w:t xml:space="preserve"> </w:t>
      </w:r>
      <w:proofErr w:type="spellStart"/>
      <w:r w:rsidRPr="00D86438">
        <w:rPr>
          <w:i/>
          <w:szCs w:val="24"/>
        </w:rPr>
        <w:t>Electronic</w:t>
      </w:r>
      <w:proofErr w:type="spellEnd"/>
      <w:r w:rsidRPr="00D86438">
        <w:rPr>
          <w:i/>
          <w:szCs w:val="24"/>
        </w:rPr>
        <w:t xml:space="preserve"> Library</w:t>
      </w:r>
      <w:r w:rsidRPr="008D7A2E">
        <w:rPr>
          <w:szCs w:val="24"/>
        </w:rPr>
        <w:t xml:space="preserve"> (</w:t>
      </w:r>
      <w:r w:rsidRPr="00D86438">
        <w:rPr>
          <w:i/>
          <w:szCs w:val="24"/>
        </w:rPr>
        <w:t>SPELL</w:t>
      </w:r>
      <w:r w:rsidRPr="008D7A2E">
        <w:rPr>
          <w:szCs w:val="24"/>
        </w:rPr>
        <w:t xml:space="preserve">). </w:t>
      </w:r>
      <w:r>
        <w:rPr>
          <w:szCs w:val="24"/>
        </w:rPr>
        <w:t xml:space="preserve">Com o objetivo de </w:t>
      </w:r>
      <w:r w:rsidRPr="008D7A2E">
        <w:rPr>
          <w:szCs w:val="24"/>
        </w:rPr>
        <w:t>encontrar o maior número de resultados possível, utiliz</w:t>
      </w:r>
      <w:r>
        <w:rPr>
          <w:szCs w:val="24"/>
        </w:rPr>
        <w:t>aram</w:t>
      </w:r>
      <w:r w:rsidRPr="008D7A2E">
        <w:rPr>
          <w:szCs w:val="24"/>
        </w:rPr>
        <w:t>-se palavras-chave escritas de maneiras distintas, buscando relação nas palavras-chave, resumos e títulos dos artigos, conforme será apresentado a seguir, bem como a quantidade de resultados encontrados: CPC 06 (</w:t>
      </w:r>
      <w:proofErr w:type="gramStart"/>
      <w:r w:rsidRPr="008D7A2E">
        <w:rPr>
          <w:szCs w:val="24"/>
        </w:rPr>
        <w:t>5</w:t>
      </w:r>
      <w:proofErr w:type="gramEnd"/>
      <w:r w:rsidRPr="008D7A2E">
        <w:rPr>
          <w:szCs w:val="24"/>
        </w:rPr>
        <w:t xml:space="preserve"> artigos); CPC06 (1); CPC 6 (3); CPC6 (0); IFRS 16 (2); arrendamento (25), arrendamento mercantil (14); </w:t>
      </w:r>
      <w:r w:rsidRPr="00D86438">
        <w:rPr>
          <w:i/>
          <w:szCs w:val="24"/>
        </w:rPr>
        <w:t>leasing</w:t>
      </w:r>
      <w:r w:rsidRPr="008D7A2E">
        <w:rPr>
          <w:szCs w:val="24"/>
        </w:rPr>
        <w:t xml:space="preserve"> (25); </w:t>
      </w:r>
      <w:r w:rsidRPr="00D86438">
        <w:rPr>
          <w:i/>
          <w:szCs w:val="24"/>
        </w:rPr>
        <w:t>leasing</w:t>
      </w:r>
      <w:r w:rsidRPr="008D7A2E">
        <w:rPr>
          <w:szCs w:val="24"/>
        </w:rPr>
        <w:t xml:space="preserve"> operacional (5); </w:t>
      </w:r>
      <w:r w:rsidRPr="00D86438">
        <w:rPr>
          <w:i/>
          <w:szCs w:val="24"/>
        </w:rPr>
        <w:t>leasing</w:t>
      </w:r>
      <w:r w:rsidRPr="008D7A2E">
        <w:rPr>
          <w:szCs w:val="24"/>
        </w:rPr>
        <w:t xml:space="preserve"> financeiro (9); arrendamento operacional (1); arrendamento financeiro (10), somando um total de 100 artigos. </w:t>
      </w:r>
    </w:p>
    <w:p w:rsidR="004605F9" w:rsidRDefault="004605F9" w:rsidP="00BC7E13">
      <w:pPr>
        <w:ind w:firstLine="1276"/>
        <w:rPr>
          <w:szCs w:val="24"/>
        </w:rPr>
      </w:pPr>
      <w:r w:rsidRPr="008D7A2E">
        <w:rPr>
          <w:szCs w:val="24"/>
        </w:rPr>
        <w:t>Na sequência</w:t>
      </w:r>
      <w:r>
        <w:rPr>
          <w:szCs w:val="24"/>
        </w:rPr>
        <w:t>,</w:t>
      </w:r>
      <w:r w:rsidRPr="008D7A2E">
        <w:rPr>
          <w:szCs w:val="24"/>
        </w:rPr>
        <w:t xml:space="preserve"> identificou-se que, do total d</w:t>
      </w:r>
      <w:r>
        <w:rPr>
          <w:szCs w:val="24"/>
        </w:rPr>
        <w:t>os</w:t>
      </w:r>
      <w:r w:rsidRPr="008D7A2E">
        <w:rPr>
          <w:szCs w:val="24"/>
        </w:rPr>
        <w:t xml:space="preserve"> 100 artigos trazidos na pesquisa das palavras-chave, 58 deles estavam repetidos. Des</w:t>
      </w:r>
      <w:r>
        <w:rPr>
          <w:szCs w:val="24"/>
        </w:rPr>
        <w:t>s</w:t>
      </w:r>
      <w:r w:rsidRPr="008D7A2E">
        <w:rPr>
          <w:szCs w:val="24"/>
        </w:rPr>
        <w:t xml:space="preserve">a forma, </w:t>
      </w:r>
      <w:r>
        <w:rPr>
          <w:szCs w:val="24"/>
        </w:rPr>
        <w:t>havia,</w:t>
      </w:r>
      <w:r w:rsidRPr="008D7A2E">
        <w:rPr>
          <w:szCs w:val="24"/>
        </w:rPr>
        <w:t xml:space="preserve"> inicialmente, 42 artigos sem repetições. Após </w:t>
      </w:r>
      <w:r>
        <w:rPr>
          <w:szCs w:val="24"/>
        </w:rPr>
        <w:t>fazer</w:t>
      </w:r>
      <w:r w:rsidRPr="008D7A2E">
        <w:rPr>
          <w:szCs w:val="24"/>
        </w:rPr>
        <w:t xml:space="preserve"> uma filtragem, constatou-se que somente 20 deles estavam alinhados com o tema pretendido. A pesquisa com as palavras</w:t>
      </w:r>
      <w:r>
        <w:rPr>
          <w:szCs w:val="24"/>
        </w:rPr>
        <w:t>-</w:t>
      </w:r>
      <w:r w:rsidRPr="008D7A2E">
        <w:rPr>
          <w:szCs w:val="24"/>
        </w:rPr>
        <w:t xml:space="preserve">chave foi </w:t>
      </w:r>
      <w:r>
        <w:rPr>
          <w:szCs w:val="24"/>
        </w:rPr>
        <w:t>feita</w:t>
      </w:r>
      <w:r w:rsidRPr="008D7A2E">
        <w:rPr>
          <w:szCs w:val="24"/>
        </w:rPr>
        <w:t xml:space="preserve"> no dia 29 de </w:t>
      </w:r>
      <w:r>
        <w:rPr>
          <w:szCs w:val="24"/>
        </w:rPr>
        <w:t>s</w:t>
      </w:r>
      <w:r w:rsidRPr="008D7A2E">
        <w:rPr>
          <w:szCs w:val="24"/>
        </w:rPr>
        <w:t xml:space="preserve">etembro de 2018, delimitando-se ainda o período </w:t>
      </w:r>
      <w:proofErr w:type="gramStart"/>
      <w:r w:rsidRPr="008D7A2E">
        <w:rPr>
          <w:szCs w:val="24"/>
        </w:rPr>
        <w:t>das publicação</w:t>
      </w:r>
      <w:proofErr w:type="gramEnd"/>
      <w:r w:rsidRPr="008D7A2E">
        <w:rPr>
          <w:szCs w:val="24"/>
        </w:rPr>
        <w:t xml:space="preserve"> entre </w:t>
      </w:r>
      <w:r>
        <w:rPr>
          <w:szCs w:val="24"/>
        </w:rPr>
        <w:t>j</w:t>
      </w:r>
      <w:r w:rsidRPr="008D7A2E">
        <w:rPr>
          <w:szCs w:val="24"/>
        </w:rPr>
        <w:t xml:space="preserve">aneiro de 2000 </w:t>
      </w:r>
      <w:r>
        <w:rPr>
          <w:szCs w:val="24"/>
        </w:rPr>
        <w:t xml:space="preserve">até </w:t>
      </w:r>
      <w:r w:rsidRPr="008D7A2E">
        <w:rPr>
          <w:szCs w:val="24"/>
        </w:rPr>
        <w:t>à data da realização da pesquisa na base de dados (</w:t>
      </w:r>
      <w:r>
        <w:rPr>
          <w:szCs w:val="24"/>
        </w:rPr>
        <w:t>s</w:t>
      </w:r>
      <w:r w:rsidRPr="008D7A2E">
        <w:rPr>
          <w:szCs w:val="24"/>
        </w:rPr>
        <w:t>etembro de 2018).</w:t>
      </w:r>
    </w:p>
    <w:p w:rsidR="004605F9" w:rsidRPr="008D7A2E" w:rsidRDefault="004605F9" w:rsidP="00BC7E13">
      <w:pPr>
        <w:ind w:firstLine="1276"/>
        <w:rPr>
          <w:szCs w:val="24"/>
        </w:rPr>
      </w:pPr>
    </w:p>
    <w:p w:rsidR="004605F9" w:rsidRPr="008D7A2E" w:rsidRDefault="004605F9" w:rsidP="00BC7E13">
      <w:pPr>
        <w:ind w:firstLine="1276"/>
        <w:rPr>
          <w:szCs w:val="24"/>
        </w:rPr>
      </w:pPr>
      <w:r>
        <w:rPr>
          <w:szCs w:val="24"/>
        </w:rPr>
        <w:t xml:space="preserve">3.3 </w:t>
      </w:r>
      <w:r w:rsidRPr="008D7A2E">
        <w:rPr>
          <w:szCs w:val="24"/>
        </w:rPr>
        <w:t>P</w:t>
      </w:r>
      <w:r>
        <w:rPr>
          <w:szCs w:val="24"/>
        </w:rPr>
        <w:t>rocedimentos utilizados para coleta e análise dos dados</w:t>
      </w:r>
    </w:p>
    <w:p w:rsidR="004605F9" w:rsidRDefault="004605F9" w:rsidP="00BC7E13">
      <w:pPr>
        <w:ind w:firstLine="1276"/>
        <w:rPr>
          <w:szCs w:val="24"/>
        </w:rPr>
      </w:pPr>
      <w:r>
        <w:rPr>
          <w:szCs w:val="24"/>
        </w:rPr>
        <w:t>Como e</w:t>
      </w:r>
      <w:r w:rsidRPr="008D7A2E">
        <w:rPr>
          <w:szCs w:val="24"/>
        </w:rPr>
        <w:t>sta pesquisa tem por objetivo mapear a evolução normativa a respeito das operações de arrendamento mercantil emitidos nos últimos anos pelos órgãos reguladores, em níve</w:t>
      </w:r>
      <w:r>
        <w:rPr>
          <w:szCs w:val="24"/>
        </w:rPr>
        <w:t>is</w:t>
      </w:r>
      <w:r w:rsidRPr="008D7A2E">
        <w:rPr>
          <w:szCs w:val="24"/>
        </w:rPr>
        <w:t xml:space="preserve"> nacional e internacional</w:t>
      </w:r>
      <w:r>
        <w:rPr>
          <w:szCs w:val="24"/>
        </w:rPr>
        <w:t>, p</w:t>
      </w:r>
      <w:r w:rsidRPr="008D7A2E">
        <w:rPr>
          <w:szCs w:val="24"/>
        </w:rPr>
        <w:t>ara identificar es</w:t>
      </w:r>
      <w:r>
        <w:rPr>
          <w:szCs w:val="24"/>
        </w:rPr>
        <w:t>s</w:t>
      </w:r>
      <w:r w:rsidRPr="008D7A2E">
        <w:rPr>
          <w:szCs w:val="24"/>
        </w:rPr>
        <w:t xml:space="preserve">es documentos fez-se a busca nos artigos selecionados e utilizados </w:t>
      </w:r>
      <w:r>
        <w:rPr>
          <w:szCs w:val="24"/>
        </w:rPr>
        <w:t>no</w:t>
      </w:r>
      <w:r w:rsidRPr="008D7A2E">
        <w:rPr>
          <w:szCs w:val="24"/>
        </w:rPr>
        <w:t xml:space="preserve"> referen</w:t>
      </w:r>
      <w:r>
        <w:rPr>
          <w:szCs w:val="24"/>
        </w:rPr>
        <w:t>cial teórico. Leis, normas técnicas,</w:t>
      </w:r>
      <w:r w:rsidRPr="008D7A2E">
        <w:rPr>
          <w:szCs w:val="24"/>
        </w:rPr>
        <w:t xml:space="preserve"> resoluções</w:t>
      </w:r>
      <w:r>
        <w:rPr>
          <w:szCs w:val="24"/>
        </w:rPr>
        <w:t>, circulares, pareceres, decretos e origem histórica que foram citados</w:t>
      </w:r>
      <w:r w:rsidRPr="008D7A2E">
        <w:rPr>
          <w:szCs w:val="24"/>
        </w:rPr>
        <w:t xml:space="preserve"> nes</w:t>
      </w:r>
      <w:r>
        <w:rPr>
          <w:szCs w:val="24"/>
        </w:rPr>
        <w:t>s</w:t>
      </w:r>
      <w:r w:rsidRPr="008D7A2E">
        <w:rPr>
          <w:szCs w:val="24"/>
        </w:rPr>
        <w:t>es artigos foram organizad</w:t>
      </w:r>
      <w:r>
        <w:rPr>
          <w:szCs w:val="24"/>
        </w:rPr>
        <w:t>o</w:t>
      </w:r>
      <w:r w:rsidRPr="008D7A2E">
        <w:rPr>
          <w:szCs w:val="24"/>
        </w:rPr>
        <w:t>s em ordem cronológica, da mais antiga para a mais nova, e serão apresentad</w:t>
      </w:r>
      <w:r>
        <w:rPr>
          <w:szCs w:val="24"/>
        </w:rPr>
        <w:t>o</w:t>
      </w:r>
      <w:r w:rsidRPr="008D7A2E">
        <w:rPr>
          <w:szCs w:val="24"/>
        </w:rPr>
        <w:t>s com seus principais aspectos e propósitos</w:t>
      </w:r>
      <w:r>
        <w:rPr>
          <w:szCs w:val="24"/>
        </w:rPr>
        <w:t>,</w:t>
      </w:r>
      <w:r w:rsidRPr="008D7A2E">
        <w:rPr>
          <w:szCs w:val="24"/>
        </w:rPr>
        <w:t xml:space="preserve"> evidenciando assim a evolução normativa das operações de arrendamento mercantil.</w:t>
      </w:r>
    </w:p>
    <w:p w:rsidR="004605F9" w:rsidRDefault="004605F9" w:rsidP="00BC7E13">
      <w:pPr>
        <w:ind w:firstLine="1276"/>
        <w:rPr>
          <w:szCs w:val="24"/>
        </w:rPr>
      </w:pPr>
      <w:r>
        <w:rPr>
          <w:szCs w:val="24"/>
        </w:rPr>
        <w:t xml:space="preserve">Para montar um exemplo prático dos efeitos que serão causados com o registro e a evidenciação das operações de arrendamento mercantil operacional nos Demonstrativos das empresas, a partir de janeiro de 2019, utilizou-se do Balanço Patrimonial e das Notas Explicativas da companhia </w:t>
      </w:r>
      <w:proofErr w:type="spellStart"/>
      <w:proofErr w:type="gramStart"/>
      <w:r w:rsidRPr="004F63F4">
        <w:rPr>
          <w:szCs w:val="24"/>
        </w:rPr>
        <w:t>OceanAir</w:t>
      </w:r>
      <w:proofErr w:type="spellEnd"/>
      <w:proofErr w:type="gramEnd"/>
      <w:r w:rsidRPr="004F63F4">
        <w:rPr>
          <w:szCs w:val="24"/>
        </w:rPr>
        <w:t xml:space="preserve"> Linhas Aéreas S.A.</w:t>
      </w:r>
      <w:r>
        <w:rPr>
          <w:szCs w:val="24"/>
        </w:rPr>
        <w:t xml:space="preserve">, também denominada </w:t>
      </w:r>
      <w:proofErr w:type="spellStart"/>
      <w:r>
        <w:rPr>
          <w:szCs w:val="24"/>
        </w:rPr>
        <w:t>Avianca</w:t>
      </w:r>
      <w:proofErr w:type="spellEnd"/>
      <w:r>
        <w:rPr>
          <w:szCs w:val="24"/>
        </w:rPr>
        <w:t xml:space="preserve">, publicados no </w:t>
      </w:r>
      <w:r w:rsidRPr="00D86438">
        <w:rPr>
          <w:i/>
          <w:szCs w:val="24"/>
        </w:rPr>
        <w:t>site</w:t>
      </w:r>
      <w:r>
        <w:rPr>
          <w:szCs w:val="24"/>
        </w:rPr>
        <w:t xml:space="preserve"> da Agência Nacional de Aviação Civil (ANAC) e disponível no </w:t>
      </w:r>
      <w:r w:rsidRPr="00D86438">
        <w:rPr>
          <w:i/>
          <w:szCs w:val="24"/>
        </w:rPr>
        <w:t>site</w:t>
      </w:r>
      <w:r>
        <w:rPr>
          <w:szCs w:val="24"/>
        </w:rPr>
        <w:t xml:space="preserve"> </w:t>
      </w:r>
      <w:hyperlink r:id="rId9" w:history="1">
        <w:r w:rsidRPr="00362D5C">
          <w:rPr>
            <w:rStyle w:val="Hyperlink"/>
            <w:szCs w:val="24"/>
          </w:rPr>
          <w:t>http://www.anac.gov.br</w:t>
        </w:r>
      </w:hyperlink>
      <w:r>
        <w:rPr>
          <w:szCs w:val="24"/>
        </w:rPr>
        <w:t>. As demonstrações apresentam a situação da Companhia ao final do terceiro semestre de 2018, isto é, em 30 de setembro de 2018.</w:t>
      </w:r>
    </w:p>
    <w:p w:rsidR="004605F9" w:rsidRPr="008D7A2E" w:rsidRDefault="004605F9" w:rsidP="00BC7E13">
      <w:pPr>
        <w:ind w:firstLine="1276"/>
        <w:rPr>
          <w:szCs w:val="24"/>
        </w:rPr>
      </w:pPr>
    </w:p>
    <w:p w:rsidR="004605F9" w:rsidRDefault="004605F9" w:rsidP="00BC7E13">
      <w:pPr>
        <w:ind w:firstLine="1276"/>
        <w:rPr>
          <w:b/>
          <w:szCs w:val="24"/>
        </w:rPr>
      </w:pPr>
      <w:r>
        <w:rPr>
          <w:b/>
          <w:szCs w:val="24"/>
        </w:rPr>
        <w:t xml:space="preserve">4. </w:t>
      </w:r>
      <w:r w:rsidRPr="00BE1E0D">
        <w:rPr>
          <w:b/>
          <w:szCs w:val="24"/>
        </w:rPr>
        <w:t>A</w:t>
      </w:r>
      <w:r>
        <w:rPr>
          <w:b/>
          <w:szCs w:val="24"/>
        </w:rPr>
        <w:t>presentação e Análise dos Dados</w:t>
      </w:r>
    </w:p>
    <w:p w:rsidR="004605F9" w:rsidRDefault="004605F9" w:rsidP="00BC7E13">
      <w:pPr>
        <w:ind w:firstLine="1276"/>
        <w:rPr>
          <w:b/>
          <w:szCs w:val="24"/>
        </w:rPr>
      </w:pPr>
    </w:p>
    <w:p w:rsidR="004605F9" w:rsidRDefault="004605F9" w:rsidP="00BC7E13">
      <w:pPr>
        <w:ind w:firstLine="1276"/>
        <w:rPr>
          <w:szCs w:val="24"/>
        </w:rPr>
      </w:pPr>
      <w:r>
        <w:rPr>
          <w:szCs w:val="24"/>
        </w:rPr>
        <w:t xml:space="preserve">Nesta seção, apresentam-se os resultados da pesquisa em termos do mapeamento dos </w:t>
      </w:r>
      <w:r w:rsidRPr="008D7A2E">
        <w:rPr>
          <w:szCs w:val="24"/>
        </w:rPr>
        <w:t xml:space="preserve">agentes envolvidos com a </w:t>
      </w:r>
      <w:bookmarkStart w:id="3" w:name="_Hlk1334047"/>
      <w:r w:rsidRPr="008D7A2E">
        <w:rPr>
          <w:szCs w:val="24"/>
        </w:rPr>
        <w:t>evolução normativa acerca das operações de arrendamento mercantil</w:t>
      </w:r>
      <w:bookmarkEnd w:id="3"/>
      <w:r>
        <w:rPr>
          <w:szCs w:val="24"/>
        </w:rPr>
        <w:t>,</w:t>
      </w:r>
      <w:r w:rsidRPr="008D7A2E">
        <w:rPr>
          <w:szCs w:val="24"/>
        </w:rPr>
        <w:t xml:space="preserve"> em níve</w:t>
      </w:r>
      <w:r>
        <w:rPr>
          <w:szCs w:val="24"/>
        </w:rPr>
        <w:t>is</w:t>
      </w:r>
      <w:r w:rsidRPr="008D7A2E">
        <w:rPr>
          <w:szCs w:val="24"/>
        </w:rPr>
        <w:t xml:space="preserve"> nacional e internacional</w:t>
      </w:r>
      <w:r>
        <w:rPr>
          <w:szCs w:val="24"/>
        </w:rPr>
        <w:t>,</w:t>
      </w:r>
      <w:proofErr w:type="gramStart"/>
      <w:r>
        <w:rPr>
          <w:szCs w:val="24"/>
        </w:rPr>
        <w:t xml:space="preserve"> </w:t>
      </w:r>
      <w:r w:rsidRPr="008D7A2E">
        <w:rPr>
          <w:szCs w:val="24"/>
        </w:rPr>
        <w:t xml:space="preserve"> </w:t>
      </w:r>
      <w:proofErr w:type="gramEnd"/>
      <w:r w:rsidRPr="008D7A2E">
        <w:rPr>
          <w:szCs w:val="24"/>
        </w:rPr>
        <w:t>até alcançar a atual normatização trazida na redação do CPC 06 (R2), orientado pela IFRS 16</w:t>
      </w:r>
      <w:r>
        <w:rPr>
          <w:szCs w:val="24"/>
        </w:rPr>
        <w:t>. Complementa-se com um</w:t>
      </w:r>
      <w:r w:rsidRPr="008D7A2E">
        <w:rPr>
          <w:szCs w:val="24"/>
        </w:rPr>
        <w:t xml:space="preserve"> breve histórico de cada norma mencionada a fim de resgatar as determinações contidas nelas e procurar entender a importância que cada uma teve nessa evolução. Ao final, </w:t>
      </w:r>
      <w:r>
        <w:rPr>
          <w:szCs w:val="24"/>
        </w:rPr>
        <w:t>são</w:t>
      </w:r>
      <w:r w:rsidRPr="008D7A2E">
        <w:rPr>
          <w:szCs w:val="24"/>
        </w:rPr>
        <w:t xml:space="preserve"> </w:t>
      </w:r>
      <w:r>
        <w:rPr>
          <w:szCs w:val="24"/>
        </w:rPr>
        <w:t xml:space="preserve">apresentados os impactos que serão causados pelas novas exigências do CPC 06 (R2) em relação às operações de arrendamento mercantil operacional, por meio da ilustração, tendo por base as Demonstrações contábeis da </w:t>
      </w:r>
      <w:proofErr w:type="spellStart"/>
      <w:proofErr w:type="gramStart"/>
      <w:r w:rsidRPr="004F63F4">
        <w:rPr>
          <w:szCs w:val="24"/>
        </w:rPr>
        <w:t>OceanAir</w:t>
      </w:r>
      <w:proofErr w:type="spellEnd"/>
      <w:proofErr w:type="gramEnd"/>
      <w:r w:rsidRPr="004F63F4">
        <w:rPr>
          <w:szCs w:val="24"/>
        </w:rPr>
        <w:t xml:space="preserve"> Linhas Aéreas S.A.</w:t>
      </w:r>
      <w:r>
        <w:rPr>
          <w:szCs w:val="24"/>
        </w:rPr>
        <w:t xml:space="preserve"> (</w:t>
      </w:r>
      <w:proofErr w:type="spellStart"/>
      <w:r>
        <w:rPr>
          <w:szCs w:val="24"/>
        </w:rPr>
        <w:t>Avianca</w:t>
      </w:r>
      <w:proofErr w:type="spellEnd"/>
      <w:r>
        <w:rPr>
          <w:szCs w:val="24"/>
        </w:rPr>
        <w:t>).</w:t>
      </w:r>
    </w:p>
    <w:p w:rsidR="004605F9" w:rsidRPr="008D7A2E" w:rsidRDefault="004605F9" w:rsidP="00BC7E13">
      <w:pPr>
        <w:ind w:firstLine="1276"/>
        <w:rPr>
          <w:szCs w:val="24"/>
        </w:rPr>
      </w:pPr>
    </w:p>
    <w:p w:rsidR="004605F9" w:rsidRDefault="004605F9" w:rsidP="00BC7E13">
      <w:pPr>
        <w:ind w:firstLine="1276"/>
        <w:rPr>
          <w:szCs w:val="24"/>
        </w:rPr>
      </w:pPr>
      <w:proofErr w:type="gramStart"/>
      <w:r>
        <w:rPr>
          <w:szCs w:val="24"/>
        </w:rPr>
        <w:t xml:space="preserve">4.1 </w:t>
      </w:r>
      <w:r w:rsidRPr="008D7A2E">
        <w:rPr>
          <w:szCs w:val="24"/>
        </w:rPr>
        <w:t>B</w:t>
      </w:r>
      <w:r>
        <w:rPr>
          <w:szCs w:val="24"/>
        </w:rPr>
        <w:t>reve histórico</w:t>
      </w:r>
      <w:proofErr w:type="gramEnd"/>
      <w:r>
        <w:rPr>
          <w:szCs w:val="24"/>
        </w:rPr>
        <w:t xml:space="preserve"> dos principais aspectos das normas relacionadas com arrendamento mercantil e a norma atual brasileira</w:t>
      </w:r>
      <w:bookmarkStart w:id="4" w:name="_Hlk1333631"/>
    </w:p>
    <w:p w:rsidR="00F7396E" w:rsidRDefault="00F7396E" w:rsidP="00F7396E">
      <w:pPr>
        <w:ind w:firstLine="0"/>
        <w:rPr>
          <w:szCs w:val="24"/>
        </w:rPr>
      </w:pPr>
      <w:r w:rsidRPr="00BE1E0D">
        <w:rPr>
          <w:sz w:val="20"/>
        </w:rPr>
        <w:object w:dxaOrig="9393" w:dyaOrig="12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43pt" o:ole="">
            <v:imagedata r:id="rId10" o:title=""/>
          </v:shape>
          <o:OLEObject Type="Embed" ProgID="Excel.Sheet.12" ShapeID="_x0000_i1025" DrawAspect="Content" ObjectID="_1620369413" r:id="rId11"/>
        </w:object>
      </w:r>
    </w:p>
    <w:p w:rsidR="004605F9" w:rsidRPr="00F7396E" w:rsidRDefault="004605F9" w:rsidP="00F7396E">
      <w:pPr>
        <w:ind w:firstLine="0"/>
        <w:jc w:val="left"/>
        <w:rPr>
          <w:sz w:val="20"/>
        </w:rPr>
      </w:pPr>
      <w:bookmarkStart w:id="5" w:name="_MON_1609393837"/>
      <w:bookmarkEnd w:id="4"/>
      <w:bookmarkEnd w:id="5"/>
      <w:r w:rsidRPr="00AF0A9C">
        <w:rPr>
          <w:b/>
          <w:sz w:val="20"/>
        </w:rPr>
        <w:t>Figura 1</w:t>
      </w:r>
      <w:r>
        <w:rPr>
          <w:b/>
          <w:sz w:val="20"/>
        </w:rPr>
        <w:t>:</w:t>
      </w:r>
      <w:r w:rsidRPr="00AF0A9C">
        <w:rPr>
          <w:b/>
          <w:sz w:val="20"/>
        </w:rPr>
        <w:t xml:space="preserve"> Evolução Normativa das Operações de Arrendamento Mercantil</w:t>
      </w:r>
    </w:p>
    <w:p w:rsidR="004605F9" w:rsidRDefault="004605F9" w:rsidP="00F7396E">
      <w:pPr>
        <w:ind w:firstLine="0"/>
        <w:rPr>
          <w:sz w:val="20"/>
        </w:rPr>
      </w:pPr>
      <w:r>
        <w:rPr>
          <w:sz w:val="20"/>
        </w:rPr>
        <w:t>Fonte: Elaborada pelos autores</w:t>
      </w:r>
    </w:p>
    <w:p w:rsidR="00BC7E13" w:rsidRPr="00DA6B03" w:rsidRDefault="00BC7E13" w:rsidP="00F7396E">
      <w:pPr>
        <w:ind w:firstLine="0"/>
        <w:rPr>
          <w:sz w:val="20"/>
        </w:rPr>
      </w:pPr>
    </w:p>
    <w:p w:rsidR="002C0CDF" w:rsidRDefault="004605F9" w:rsidP="002C0CDF">
      <w:pPr>
        <w:ind w:firstLine="1276"/>
        <w:rPr>
          <w:szCs w:val="24"/>
        </w:rPr>
      </w:pPr>
      <w:r>
        <w:rPr>
          <w:szCs w:val="24"/>
        </w:rPr>
        <w:tab/>
      </w:r>
      <w:r w:rsidR="002C0CDF" w:rsidRPr="008D7A2E">
        <w:rPr>
          <w:szCs w:val="24"/>
        </w:rPr>
        <w:t xml:space="preserve">As normas, internacionais e principalmente nacionais, </w:t>
      </w:r>
      <w:r w:rsidR="002C0CDF">
        <w:rPr>
          <w:szCs w:val="24"/>
        </w:rPr>
        <w:t>tiveram</w:t>
      </w:r>
      <w:r w:rsidR="002C0CDF" w:rsidRPr="008D7A2E">
        <w:rPr>
          <w:szCs w:val="24"/>
        </w:rPr>
        <w:t xml:space="preserve"> constantes alterações e atualizações no campo das atividades de arrendamento mercantil, desde sua primeira </w:t>
      </w:r>
      <w:r w:rsidR="002C0CDF" w:rsidRPr="008D7A2E">
        <w:rPr>
          <w:szCs w:val="24"/>
        </w:rPr>
        <w:lastRenderedPageBreak/>
        <w:t xml:space="preserve">regulamentação, em 1941 </w:t>
      </w:r>
      <w:r w:rsidR="002C0CDF">
        <w:rPr>
          <w:szCs w:val="24"/>
        </w:rPr>
        <w:t>em</w:t>
      </w:r>
      <w:r w:rsidR="002C0CDF" w:rsidRPr="008D7A2E">
        <w:rPr>
          <w:szCs w:val="24"/>
        </w:rPr>
        <w:t xml:space="preserve"> nível internacional</w:t>
      </w:r>
      <w:r w:rsidR="002C0CDF">
        <w:rPr>
          <w:szCs w:val="24"/>
        </w:rPr>
        <w:t>,</w:t>
      </w:r>
      <w:r w:rsidR="002C0CDF" w:rsidRPr="008D7A2E">
        <w:rPr>
          <w:szCs w:val="24"/>
        </w:rPr>
        <w:t xml:space="preserve"> e </w:t>
      </w:r>
      <w:r w:rsidR="002C0CDF">
        <w:rPr>
          <w:szCs w:val="24"/>
        </w:rPr>
        <w:t xml:space="preserve">em </w:t>
      </w:r>
      <w:r w:rsidR="002C0CDF" w:rsidRPr="008D7A2E">
        <w:rPr>
          <w:szCs w:val="24"/>
        </w:rPr>
        <w:t>1974 no âmbito nacional, conforme destaca Pereira e Marques (2009). Com a finalidade de apresentar essa evo</w:t>
      </w:r>
      <w:r w:rsidR="002C0CDF">
        <w:rPr>
          <w:szCs w:val="24"/>
        </w:rPr>
        <w:t xml:space="preserve">lução, foi elaborada a Figura 1 </w:t>
      </w:r>
      <w:r w:rsidR="002C0CDF" w:rsidRPr="008D7A2E">
        <w:rPr>
          <w:szCs w:val="24"/>
        </w:rPr>
        <w:t xml:space="preserve">contendo </w:t>
      </w:r>
      <w:r w:rsidR="002C0CDF">
        <w:rPr>
          <w:szCs w:val="24"/>
        </w:rPr>
        <w:t>l</w:t>
      </w:r>
      <w:r w:rsidR="002C0CDF" w:rsidRPr="008D7A2E">
        <w:rPr>
          <w:szCs w:val="24"/>
        </w:rPr>
        <w:t xml:space="preserve">eis, normas, pronunciamentos e resoluções, em ordem cronológica, mencionados nos artigos que serviram de base teórica </w:t>
      </w:r>
      <w:r w:rsidR="002C0CDF">
        <w:rPr>
          <w:szCs w:val="24"/>
        </w:rPr>
        <w:t xml:space="preserve">para </w:t>
      </w:r>
      <w:r w:rsidR="002C0CDF" w:rsidRPr="008D7A2E">
        <w:rPr>
          <w:szCs w:val="24"/>
        </w:rPr>
        <w:t xml:space="preserve">este trabalho. </w:t>
      </w:r>
    </w:p>
    <w:p w:rsidR="002C0CDF" w:rsidRDefault="002C0CDF" w:rsidP="002C0CDF">
      <w:pPr>
        <w:ind w:firstLine="1276"/>
        <w:rPr>
          <w:szCs w:val="24"/>
        </w:rPr>
      </w:pPr>
      <w:r>
        <w:rPr>
          <w:szCs w:val="24"/>
        </w:rPr>
        <w:t>Na sequência,</w:t>
      </w:r>
      <w:r w:rsidRPr="008D7A2E">
        <w:rPr>
          <w:szCs w:val="24"/>
        </w:rPr>
        <w:t xml:space="preserve"> </w:t>
      </w:r>
      <w:r>
        <w:rPr>
          <w:szCs w:val="24"/>
        </w:rPr>
        <w:t>apresenta-se,</w:t>
      </w:r>
      <w:r w:rsidRPr="008D7A2E">
        <w:rPr>
          <w:szCs w:val="24"/>
        </w:rPr>
        <w:t xml:space="preserve"> estruturado</w:t>
      </w:r>
      <w:r>
        <w:rPr>
          <w:szCs w:val="24"/>
        </w:rPr>
        <w:t>,</w:t>
      </w:r>
      <w:r w:rsidRPr="008D7A2E">
        <w:rPr>
          <w:szCs w:val="24"/>
        </w:rPr>
        <w:t xml:space="preserve"> breve histórico de cada norma mencionada a fim de resgatar as determinações contidas nelas e procurar entender a importância que cada uma teve nessa evolução. Ao final, é trazida a norma recente, que pass</w:t>
      </w:r>
      <w:r>
        <w:rPr>
          <w:szCs w:val="24"/>
        </w:rPr>
        <w:t>ou</w:t>
      </w:r>
      <w:r w:rsidRPr="008D7A2E">
        <w:rPr>
          <w:szCs w:val="24"/>
        </w:rPr>
        <w:t xml:space="preserve"> a vigorar em janeiro </w:t>
      </w:r>
      <w:r>
        <w:rPr>
          <w:szCs w:val="24"/>
        </w:rPr>
        <w:t>de 2019,</w:t>
      </w:r>
      <w:r w:rsidRPr="008D7A2E">
        <w:rPr>
          <w:szCs w:val="24"/>
        </w:rPr>
        <w:t xml:space="preserve"> regula</w:t>
      </w:r>
      <w:r>
        <w:rPr>
          <w:szCs w:val="24"/>
        </w:rPr>
        <w:t>ndo</w:t>
      </w:r>
      <w:r w:rsidRPr="008D7A2E">
        <w:rPr>
          <w:szCs w:val="24"/>
        </w:rPr>
        <w:t xml:space="preserve"> a atividade de arrendamento mercantil.</w:t>
      </w:r>
    </w:p>
    <w:p w:rsidR="004605F9" w:rsidRPr="008D7A2E" w:rsidRDefault="004605F9" w:rsidP="00BC7E13">
      <w:pPr>
        <w:ind w:firstLine="1276"/>
        <w:rPr>
          <w:szCs w:val="24"/>
        </w:rPr>
      </w:pPr>
      <w:r w:rsidRPr="008D7A2E">
        <w:rPr>
          <w:szCs w:val="24"/>
        </w:rPr>
        <w:t xml:space="preserve">Apesar de não mencionarem nenhuma lei ou norma relacionada com o fato,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 e </w:t>
      </w:r>
      <w:proofErr w:type="spellStart"/>
      <w:r w:rsidRPr="008D7A2E">
        <w:rPr>
          <w:szCs w:val="24"/>
        </w:rPr>
        <w:t>Beuren</w:t>
      </w:r>
      <w:proofErr w:type="spellEnd"/>
      <w:r w:rsidRPr="008D7A2E">
        <w:rPr>
          <w:szCs w:val="24"/>
        </w:rPr>
        <w:t xml:space="preserve"> </w:t>
      </w:r>
      <w:r w:rsidRPr="00AF0A9C">
        <w:rPr>
          <w:i/>
          <w:szCs w:val="24"/>
        </w:rPr>
        <w:t>et al.</w:t>
      </w:r>
      <w:r w:rsidRPr="008D7A2E">
        <w:rPr>
          <w:szCs w:val="24"/>
        </w:rPr>
        <w:t xml:space="preserve"> (2014) </w:t>
      </w:r>
      <w:r>
        <w:rPr>
          <w:szCs w:val="24"/>
        </w:rPr>
        <w:t xml:space="preserve">mencionam, </w:t>
      </w:r>
      <w:r w:rsidRPr="008D7A2E">
        <w:rPr>
          <w:szCs w:val="24"/>
        </w:rPr>
        <w:t>em seus estudos</w:t>
      </w:r>
      <w:r>
        <w:rPr>
          <w:szCs w:val="24"/>
        </w:rPr>
        <w:t>,</w:t>
      </w:r>
      <w:r w:rsidRPr="008D7A2E">
        <w:rPr>
          <w:szCs w:val="24"/>
        </w:rPr>
        <w:t xml:space="preserve"> que o surgimento das primeiras operações de arrendamento</w:t>
      </w:r>
      <w:r>
        <w:rPr>
          <w:szCs w:val="24"/>
        </w:rPr>
        <w:t>,</w:t>
      </w:r>
      <w:r w:rsidRPr="008D7A2E">
        <w:rPr>
          <w:szCs w:val="24"/>
        </w:rPr>
        <w:t xml:space="preserve"> com características muito próximas das efetuadas nos dias de hoje, acontece</w:t>
      </w:r>
      <w:r>
        <w:rPr>
          <w:szCs w:val="24"/>
        </w:rPr>
        <w:t>u</w:t>
      </w:r>
      <w:r w:rsidRPr="008D7A2E">
        <w:rPr>
          <w:szCs w:val="24"/>
        </w:rPr>
        <w:t xml:space="preserve"> por volta dos anos de 1700, nos Estados Unidos da América, introduzid</w:t>
      </w:r>
      <w:r>
        <w:rPr>
          <w:szCs w:val="24"/>
        </w:rPr>
        <w:t>a</w:t>
      </w:r>
      <w:r w:rsidRPr="008D7A2E">
        <w:rPr>
          <w:szCs w:val="24"/>
        </w:rPr>
        <w:t xml:space="preserve">s por colonos </w:t>
      </w:r>
      <w:r>
        <w:rPr>
          <w:szCs w:val="24"/>
        </w:rPr>
        <w:t>i</w:t>
      </w:r>
      <w:r w:rsidRPr="008D7A2E">
        <w:rPr>
          <w:szCs w:val="24"/>
        </w:rPr>
        <w:t xml:space="preserve">ngleses. Porém, conforme comentam ainda os mesmos autores, foi apenas em 11 de março de 1941 que o </w:t>
      </w:r>
      <w:r>
        <w:rPr>
          <w:szCs w:val="24"/>
        </w:rPr>
        <w:t>p</w:t>
      </w:r>
      <w:r w:rsidRPr="008D7A2E">
        <w:rPr>
          <w:szCs w:val="24"/>
        </w:rPr>
        <w:t>residente dos Estados Unidos, Franklin D. Roosevelt, promulgou a Lei</w:t>
      </w:r>
      <w:r w:rsidRPr="00390ABB">
        <w:rPr>
          <w:i/>
          <w:szCs w:val="24"/>
        </w:rPr>
        <w:t xml:space="preserve"> </w:t>
      </w:r>
      <w:proofErr w:type="spellStart"/>
      <w:r w:rsidRPr="00390ABB">
        <w:rPr>
          <w:i/>
          <w:szCs w:val="24"/>
        </w:rPr>
        <w:t>Lend</w:t>
      </w:r>
      <w:proofErr w:type="spellEnd"/>
      <w:r w:rsidRPr="00390ABB">
        <w:rPr>
          <w:i/>
          <w:szCs w:val="24"/>
        </w:rPr>
        <w:t xml:space="preserve"> </w:t>
      </w:r>
      <w:proofErr w:type="spellStart"/>
      <w:r w:rsidRPr="00390ABB">
        <w:rPr>
          <w:i/>
          <w:szCs w:val="24"/>
        </w:rPr>
        <w:t>and</w:t>
      </w:r>
      <w:proofErr w:type="spellEnd"/>
      <w:r w:rsidRPr="00390ABB">
        <w:rPr>
          <w:i/>
          <w:szCs w:val="24"/>
        </w:rPr>
        <w:t xml:space="preserve"> </w:t>
      </w:r>
      <w:proofErr w:type="spellStart"/>
      <w:r w:rsidRPr="00390ABB">
        <w:rPr>
          <w:i/>
          <w:szCs w:val="24"/>
        </w:rPr>
        <w:t>Lease</w:t>
      </w:r>
      <w:proofErr w:type="spellEnd"/>
      <w:r w:rsidRPr="00390ABB">
        <w:rPr>
          <w:i/>
          <w:szCs w:val="24"/>
        </w:rPr>
        <w:t xml:space="preserve"> </w:t>
      </w:r>
      <w:proofErr w:type="spellStart"/>
      <w:r w:rsidRPr="00390ABB">
        <w:rPr>
          <w:i/>
          <w:szCs w:val="24"/>
        </w:rPr>
        <w:t>Act</w:t>
      </w:r>
      <w:proofErr w:type="spellEnd"/>
      <w:r w:rsidRPr="008D7A2E">
        <w:rPr>
          <w:szCs w:val="24"/>
        </w:rPr>
        <w:t xml:space="preserve"> pouco depois do início da Segunda Guerra Mundial com a finalidade de regrar os empréstimos de armas e suprimentos a países aliados.</w:t>
      </w:r>
    </w:p>
    <w:p w:rsidR="004605F9" w:rsidRPr="008D7A2E" w:rsidRDefault="004605F9" w:rsidP="00BC7E13">
      <w:pPr>
        <w:ind w:firstLine="1276"/>
        <w:rPr>
          <w:szCs w:val="24"/>
        </w:rPr>
      </w:pPr>
      <w:r w:rsidRPr="008D7A2E">
        <w:rPr>
          <w:szCs w:val="24"/>
        </w:rPr>
        <w:t xml:space="preserve">Seguindo a sequência histórica, muitos trabalhos trazem a Lei </w:t>
      </w:r>
      <w:r>
        <w:rPr>
          <w:szCs w:val="24"/>
        </w:rPr>
        <w:t xml:space="preserve">n. </w:t>
      </w:r>
      <w:r w:rsidRPr="008D7A2E">
        <w:rPr>
          <w:szCs w:val="24"/>
        </w:rPr>
        <w:t>6.099</w:t>
      </w:r>
      <w:r>
        <w:rPr>
          <w:szCs w:val="24"/>
        </w:rPr>
        <w:t>,</w:t>
      </w:r>
      <w:r w:rsidRPr="008D7A2E">
        <w:rPr>
          <w:szCs w:val="24"/>
        </w:rPr>
        <w:t xml:space="preserve"> de 1974</w:t>
      </w:r>
      <w:r>
        <w:rPr>
          <w:szCs w:val="24"/>
        </w:rPr>
        <w:t>,</w:t>
      </w:r>
      <w:r w:rsidRPr="008D7A2E">
        <w:rPr>
          <w:szCs w:val="24"/>
        </w:rPr>
        <w:t xml:space="preserve"> como sendo a primeira norma legal no Brasil que tratava dos assuntos de arrendamento. Batista e </w:t>
      </w:r>
      <w:proofErr w:type="spellStart"/>
      <w:r w:rsidRPr="008D7A2E">
        <w:rPr>
          <w:szCs w:val="24"/>
        </w:rPr>
        <w:t>Formigoni</w:t>
      </w:r>
      <w:proofErr w:type="spellEnd"/>
      <w:r w:rsidRPr="008D7A2E">
        <w:rPr>
          <w:szCs w:val="24"/>
        </w:rPr>
        <w:t xml:space="preserve"> (2013) dizem que </w:t>
      </w:r>
      <w:r>
        <w:rPr>
          <w:szCs w:val="24"/>
        </w:rPr>
        <w:t>essa</w:t>
      </w:r>
      <w:r w:rsidRPr="008D7A2E">
        <w:rPr>
          <w:szCs w:val="24"/>
        </w:rPr>
        <w:t xml:space="preserve"> Lei trazia aspectos muito mais comerciais do que financeiros, sem conter a preocupação d</w:t>
      </w:r>
      <w:r>
        <w:rPr>
          <w:szCs w:val="24"/>
        </w:rPr>
        <w:t>e</w:t>
      </w:r>
      <w:r w:rsidRPr="008D7A2E">
        <w:rPr>
          <w:szCs w:val="24"/>
        </w:rPr>
        <w:t xml:space="preserve"> evidencia</w:t>
      </w:r>
      <w:r>
        <w:rPr>
          <w:szCs w:val="24"/>
        </w:rPr>
        <w:t>r</w:t>
      </w:r>
      <w:r w:rsidRPr="008D7A2E">
        <w:rPr>
          <w:szCs w:val="24"/>
        </w:rPr>
        <w:t xml:space="preserve"> a informação. Nes</w:t>
      </w:r>
      <w:r>
        <w:rPr>
          <w:szCs w:val="24"/>
        </w:rPr>
        <w:t>s</w:t>
      </w:r>
      <w:r w:rsidRPr="008D7A2E">
        <w:rPr>
          <w:szCs w:val="24"/>
        </w:rPr>
        <w:t xml:space="preserve">e mesmo raciocínio, Pereira e Marques (2009) apontam que a Lei </w:t>
      </w:r>
      <w:r>
        <w:rPr>
          <w:szCs w:val="24"/>
        </w:rPr>
        <w:t xml:space="preserve">n. </w:t>
      </w:r>
      <w:r w:rsidRPr="008D7A2E">
        <w:rPr>
          <w:szCs w:val="24"/>
        </w:rPr>
        <w:t xml:space="preserve">6.099 atendia somente </w:t>
      </w:r>
      <w:r>
        <w:rPr>
          <w:szCs w:val="24"/>
        </w:rPr>
        <w:t>à</w:t>
      </w:r>
      <w:r w:rsidRPr="008D7A2E">
        <w:rPr>
          <w:szCs w:val="24"/>
        </w:rPr>
        <w:t xml:space="preserve">s autoridades fiscais, porém acabou sendo adotada como norma para fins da </w:t>
      </w:r>
      <w:r>
        <w:rPr>
          <w:szCs w:val="24"/>
        </w:rPr>
        <w:t>C</w:t>
      </w:r>
      <w:r w:rsidRPr="008D7A2E">
        <w:rPr>
          <w:szCs w:val="24"/>
        </w:rPr>
        <w:t>ontabilidade societária.</w:t>
      </w:r>
      <w:r w:rsidR="002057E5">
        <w:rPr>
          <w:szCs w:val="24"/>
        </w:rPr>
        <w:t xml:space="preserve"> </w:t>
      </w:r>
      <w:r w:rsidRPr="008D7A2E">
        <w:rPr>
          <w:szCs w:val="24"/>
        </w:rPr>
        <w:t xml:space="preserve">Ainda foram encontradas citações a respeito da Lei </w:t>
      </w:r>
      <w:r>
        <w:rPr>
          <w:szCs w:val="24"/>
        </w:rPr>
        <w:t xml:space="preserve">n. </w:t>
      </w:r>
      <w:r w:rsidRPr="008D7A2E">
        <w:rPr>
          <w:szCs w:val="24"/>
        </w:rPr>
        <w:t xml:space="preserve">6099/74 nos trabalhos de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w:t>
      </w:r>
      <w:r>
        <w:rPr>
          <w:szCs w:val="24"/>
        </w:rPr>
        <w:t>;</w:t>
      </w:r>
      <w:r w:rsidRPr="008D7A2E">
        <w:rPr>
          <w:szCs w:val="24"/>
        </w:rPr>
        <w:t xml:space="preserve"> </w:t>
      </w:r>
      <w:proofErr w:type="spellStart"/>
      <w:r w:rsidRPr="008D7A2E">
        <w:rPr>
          <w:szCs w:val="24"/>
        </w:rPr>
        <w:t>Niyama</w:t>
      </w:r>
      <w:proofErr w:type="spellEnd"/>
      <w:r w:rsidRPr="008D7A2E">
        <w:rPr>
          <w:szCs w:val="24"/>
        </w:rPr>
        <w:t xml:space="preserve"> </w:t>
      </w:r>
      <w:r w:rsidRPr="00AF0A9C">
        <w:rPr>
          <w:i/>
          <w:szCs w:val="24"/>
        </w:rPr>
        <w:t>et al.</w:t>
      </w:r>
      <w:r w:rsidRPr="008D7A2E">
        <w:rPr>
          <w:szCs w:val="24"/>
        </w:rPr>
        <w:t xml:space="preserve"> (2002); Ferreira, </w:t>
      </w:r>
      <w:proofErr w:type="spellStart"/>
      <w:r w:rsidRPr="008D7A2E">
        <w:rPr>
          <w:szCs w:val="24"/>
        </w:rPr>
        <w:t>Niyama</w:t>
      </w:r>
      <w:proofErr w:type="spellEnd"/>
      <w:r w:rsidRPr="008D7A2E">
        <w:rPr>
          <w:szCs w:val="24"/>
        </w:rPr>
        <w:t xml:space="preserve"> e Mendes (2008); Santos </w:t>
      </w:r>
      <w:proofErr w:type="spellStart"/>
      <w:r w:rsidRPr="008D7A2E">
        <w:rPr>
          <w:szCs w:val="24"/>
        </w:rPr>
        <w:t>Raimundini</w:t>
      </w:r>
      <w:proofErr w:type="spellEnd"/>
      <w:r w:rsidRPr="008D7A2E">
        <w:rPr>
          <w:szCs w:val="24"/>
        </w:rPr>
        <w:t xml:space="preserve"> e Sousa (2007); </w:t>
      </w:r>
      <w:proofErr w:type="spellStart"/>
      <w:r w:rsidRPr="008D7A2E">
        <w:rPr>
          <w:szCs w:val="24"/>
        </w:rPr>
        <w:t>Kruger</w:t>
      </w:r>
      <w:proofErr w:type="spellEnd"/>
      <w:r w:rsidRPr="008D7A2E">
        <w:rPr>
          <w:szCs w:val="24"/>
        </w:rPr>
        <w:t xml:space="preserve"> e Borba (2012); Ribeiro, Reis e Pinheiro (2014); Miranda (2001)</w:t>
      </w:r>
      <w:r>
        <w:rPr>
          <w:szCs w:val="24"/>
        </w:rPr>
        <w:t>;</w:t>
      </w:r>
      <w:r w:rsidR="002057E5">
        <w:rPr>
          <w:szCs w:val="24"/>
        </w:rPr>
        <w:t xml:space="preserve"> </w:t>
      </w:r>
      <w:r w:rsidR="002057E5" w:rsidRPr="008D7A2E">
        <w:rPr>
          <w:szCs w:val="24"/>
        </w:rPr>
        <w:t>Coelho, Cruz e Holanda (2015)</w:t>
      </w:r>
      <w:r w:rsidRPr="008D7A2E">
        <w:rPr>
          <w:szCs w:val="24"/>
        </w:rPr>
        <w:t xml:space="preserve"> e Vasconcelos </w:t>
      </w:r>
      <w:r w:rsidRPr="00AF0A9C">
        <w:rPr>
          <w:i/>
          <w:szCs w:val="24"/>
        </w:rPr>
        <w:t>et al.</w:t>
      </w:r>
      <w:r w:rsidRPr="008D7A2E">
        <w:rPr>
          <w:szCs w:val="24"/>
        </w:rPr>
        <w:t xml:space="preserve"> (2014).</w:t>
      </w:r>
    </w:p>
    <w:p w:rsidR="004605F9" w:rsidRPr="008D7A2E" w:rsidRDefault="004605F9" w:rsidP="00BC7E13">
      <w:pPr>
        <w:ind w:firstLine="1276"/>
        <w:rPr>
          <w:szCs w:val="24"/>
        </w:rPr>
      </w:pPr>
      <w:r w:rsidRPr="008D7A2E">
        <w:rPr>
          <w:szCs w:val="24"/>
        </w:rPr>
        <w:t>No ano seguinte, em 1975, também no Brasil, o Conselho Monetário Nacional emitiu a Resolução n</w:t>
      </w:r>
      <w:r>
        <w:rPr>
          <w:szCs w:val="24"/>
        </w:rPr>
        <w:t>.</w:t>
      </w:r>
      <w:r w:rsidRPr="008D7A2E">
        <w:rPr>
          <w:szCs w:val="24"/>
        </w:rPr>
        <w:t xml:space="preserve"> 351 que tratava da opção de compra como possibilidade do arrendatário ao final da vigência do contrato. Tal resolução foi resgatada por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 e </w:t>
      </w:r>
      <w:proofErr w:type="spellStart"/>
      <w:r w:rsidRPr="008D7A2E">
        <w:rPr>
          <w:szCs w:val="24"/>
        </w:rPr>
        <w:t>Klann</w:t>
      </w:r>
      <w:proofErr w:type="spellEnd"/>
      <w:r>
        <w:rPr>
          <w:szCs w:val="24"/>
        </w:rPr>
        <w:t xml:space="preserve"> </w:t>
      </w:r>
      <w:r w:rsidRPr="00AF0A9C">
        <w:rPr>
          <w:i/>
          <w:szCs w:val="24"/>
        </w:rPr>
        <w:t>et al.</w:t>
      </w:r>
      <w:r>
        <w:rPr>
          <w:szCs w:val="24"/>
        </w:rPr>
        <w:t xml:space="preserve"> </w:t>
      </w:r>
      <w:r w:rsidRPr="008D7A2E">
        <w:rPr>
          <w:szCs w:val="24"/>
        </w:rPr>
        <w:t>(2009).</w:t>
      </w:r>
    </w:p>
    <w:p w:rsidR="004605F9" w:rsidRPr="008D7A2E" w:rsidRDefault="004605F9" w:rsidP="00BC7E13">
      <w:pPr>
        <w:ind w:firstLine="1276"/>
        <w:rPr>
          <w:szCs w:val="24"/>
        </w:rPr>
      </w:pPr>
      <w:r>
        <w:rPr>
          <w:szCs w:val="24"/>
        </w:rPr>
        <w:t>C</w:t>
      </w:r>
      <w:r w:rsidRPr="008D7A2E">
        <w:rPr>
          <w:szCs w:val="24"/>
        </w:rPr>
        <w:t xml:space="preserve">onforme apontam Matos e </w:t>
      </w:r>
      <w:proofErr w:type="spellStart"/>
      <w:r w:rsidRPr="008D7A2E">
        <w:rPr>
          <w:szCs w:val="24"/>
        </w:rPr>
        <w:t>Niyama</w:t>
      </w:r>
      <w:proofErr w:type="spellEnd"/>
      <w:r w:rsidRPr="008D7A2E">
        <w:rPr>
          <w:szCs w:val="24"/>
        </w:rPr>
        <w:t xml:space="preserve"> (2013)</w:t>
      </w:r>
      <w:r>
        <w:rPr>
          <w:szCs w:val="24"/>
        </w:rPr>
        <w:t>,</w:t>
      </w:r>
      <w:r w:rsidRPr="008D7A2E">
        <w:rPr>
          <w:szCs w:val="24"/>
        </w:rPr>
        <w:t xml:space="preserve"> Martins, Machado e Machado (2013) e Martins </w:t>
      </w:r>
      <w:proofErr w:type="gramStart"/>
      <w:r w:rsidRPr="00AF0A9C">
        <w:rPr>
          <w:i/>
          <w:szCs w:val="24"/>
        </w:rPr>
        <w:t>et</w:t>
      </w:r>
      <w:proofErr w:type="gramEnd"/>
      <w:r w:rsidRPr="00AF0A9C">
        <w:rPr>
          <w:i/>
          <w:szCs w:val="24"/>
        </w:rPr>
        <w:t xml:space="preserve"> al.</w:t>
      </w:r>
      <w:r w:rsidRPr="008D7A2E">
        <w:rPr>
          <w:szCs w:val="24"/>
        </w:rPr>
        <w:t xml:space="preserve"> (2013), em 1976 o </w:t>
      </w:r>
      <w:r w:rsidRPr="00D86438">
        <w:rPr>
          <w:i/>
          <w:szCs w:val="24"/>
        </w:rPr>
        <w:t xml:space="preserve">Financial </w:t>
      </w:r>
      <w:proofErr w:type="spellStart"/>
      <w:r w:rsidRPr="00D86438">
        <w:rPr>
          <w:i/>
          <w:szCs w:val="24"/>
        </w:rPr>
        <w:t>Accounting</w:t>
      </w:r>
      <w:proofErr w:type="spellEnd"/>
      <w:r w:rsidRPr="00D86438">
        <w:rPr>
          <w:i/>
          <w:szCs w:val="24"/>
        </w:rPr>
        <w:t xml:space="preserve"> Standards </w:t>
      </w:r>
      <w:proofErr w:type="spellStart"/>
      <w:r w:rsidRPr="00D86438">
        <w:rPr>
          <w:i/>
          <w:szCs w:val="24"/>
        </w:rPr>
        <w:t>Board</w:t>
      </w:r>
      <w:proofErr w:type="spellEnd"/>
      <w:r w:rsidRPr="008D7A2E">
        <w:rPr>
          <w:szCs w:val="24"/>
        </w:rPr>
        <w:t xml:space="preserve"> (</w:t>
      </w:r>
      <w:r w:rsidRPr="00D86438">
        <w:rPr>
          <w:i/>
          <w:szCs w:val="24"/>
        </w:rPr>
        <w:t>FASB</w:t>
      </w:r>
      <w:r w:rsidRPr="008D7A2E">
        <w:rPr>
          <w:szCs w:val="24"/>
        </w:rPr>
        <w:t xml:space="preserve">), órgão estadunidense constituído com o propósito de padronizar os procedimentos contábeis em níveis internacionais, emitiu </w:t>
      </w:r>
      <w:r>
        <w:rPr>
          <w:szCs w:val="24"/>
        </w:rPr>
        <w:t xml:space="preserve">o </w:t>
      </w:r>
      <w:proofErr w:type="spellStart"/>
      <w:r w:rsidRPr="00D86438">
        <w:rPr>
          <w:i/>
          <w:szCs w:val="24"/>
        </w:rPr>
        <w:t>Statement</w:t>
      </w:r>
      <w:proofErr w:type="spellEnd"/>
      <w:r w:rsidRPr="00D86438">
        <w:rPr>
          <w:i/>
          <w:szCs w:val="24"/>
        </w:rPr>
        <w:t xml:space="preserve"> </w:t>
      </w:r>
      <w:proofErr w:type="spellStart"/>
      <w:r w:rsidRPr="00D86438">
        <w:rPr>
          <w:i/>
          <w:szCs w:val="24"/>
        </w:rPr>
        <w:t>of</w:t>
      </w:r>
      <w:proofErr w:type="spellEnd"/>
      <w:r w:rsidRPr="00D86438">
        <w:rPr>
          <w:i/>
          <w:szCs w:val="24"/>
        </w:rPr>
        <w:t xml:space="preserve"> Financial </w:t>
      </w:r>
      <w:proofErr w:type="spellStart"/>
      <w:r w:rsidRPr="00D86438">
        <w:rPr>
          <w:i/>
          <w:szCs w:val="24"/>
        </w:rPr>
        <w:t>Accounting</w:t>
      </w:r>
      <w:proofErr w:type="spellEnd"/>
      <w:r w:rsidRPr="00D86438">
        <w:rPr>
          <w:i/>
          <w:szCs w:val="24"/>
        </w:rPr>
        <w:t xml:space="preserve"> Standards</w:t>
      </w:r>
      <w:r w:rsidRPr="008D7A2E">
        <w:rPr>
          <w:szCs w:val="24"/>
        </w:rPr>
        <w:t xml:space="preserve"> (</w:t>
      </w:r>
      <w:r w:rsidRPr="00D86438">
        <w:rPr>
          <w:i/>
          <w:szCs w:val="24"/>
        </w:rPr>
        <w:t>SFAS 13</w:t>
      </w:r>
      <w:r w:rsidRPr="008D7A2E">
        <w:rPr>
          <w:szCs w:val="24"/>
        </w:rPr>
        <w:t>), que continha orientações sobre o tratamento contábil das operações de arrendamento e de como deveria ser a “classificação entre operacional e financeiro, porém, adotando-se regras arbitrárias e, até certo ponto, contundentes com a teoria contábil” (Martins, Machado &amp; Machado, 2013, p. 4).</w:t>
      </w:r>
    </w:p>
    <w:p w:rsidR="004605F9" w:rsidRPr="008D7A2E" w:rsidRDefault="004605F9" w:rsidP="00BC7E13">
      <w:pPr>
        <w:ind w:firstLine="1276"/>
        <w:rPr>
          <w:szCs w:val="24"/>
        </w:rPr>
      </w:pPr>
      <w:r w:rsidRPr="008D7A2E">
        <w:rPr>
          <w:szCs w:val="24"/>
        </w:rPr>
        <w:t xml:space="preserve">Ainda </w:t>
      </w:r>
      <w:r>
        <w:rPr>
          <w:szCs w:val="24"/>
        </w:rPr>
        <w:t>em</w:t>
      </w:r>
      <w:r w:rsidRPr="008D7A2E">
        <w:rPr>
          <w:szCs w:val="24"/>
        </w:rPr>
        <w:t xml:space="preserve"> 1976, no Brasil, foi editada e aprovada a Lei </w:t>
      </w:r>
      <w:r>
        <w:rPr>
          <w:szCs w:val="24"/>
        </w:rPr>
        <w:t xml:space="preserve">n. </w:t>
      </w:r>
      <w:r w:rsidRPr="008D7A2E">
        <w:rPr>
          <w:szCs w:val="24"/>
        </w:rPr>
        <w:t>6.404</w:t>
      </w:r>
      <w:r>
        <w:rPr>
          <w:szCs w:val="24"/>
        </w:rPr>
        <w:t>, que</w:t>
      </w:r>
      <w:r w:rsidRPr="008D7A2E">
        <w:rPr>
          <w:szCs w:val="24"/>
        </w:rPr>
        <w:t xml:space="preserve"> não tratava especificamente das operações de arrendamento, porém defin</w:t>
      </w:r>
      <w:r>
        <w:rPr>
          <w:szCs w:val="24"/>
        </w:rPr>
        <w:t>ia</w:t>
      </w:r>
      <w:r w:rsidRPr="008D7A2E">
        <w:rPr>
          <w:szCs w:val="24"/>
        </w:rPr>
        <w:t xml:space="preserve"> conceitos de Ativo Imobilizado, mantendo relação com os itens que deveriam ser reconhecidos pela empresa e, consequentemente, interferia nos itens arrendados na modalidade financeira. Dada a importância, es</w:t>
      </w:r>
      <w:r>
        <w:rPr>
          <w:szCs w:val="24"/>
        </w:rPr>
        <w:t>s</w:t>
      </w:r>
      <w:r w:rsidRPr="008D7A2E">
        <w:rPr>
          <w:szCs w:val="24"/>
        </w:rPr>
        <w:t xml:space="preserve">a Lei é mencionada por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 Pereira e Marques (2009); Ferreira </w:t>
      </w:r>
      <w:proofErr w:type="spellStart"/>
      <w:r w:rsidRPr="008D7A2E">
        <w:rPr>
          <w:szCs w:val="24"/>
        </w:rPr>
        <w:t>Niyama</w:t>
      </w:r>
      <w:proofErr w:type="spellEnd"/>
      <w:r w:rsidRPr="008D7A2E">
        <w:rPr>
          <w:szCs w:val="24"/>
        </w:rPr>
        <w:t xml:space="preserve"> e Mendes (2008);  </w:t>
      </w:r>
      <w:proofErr w:type="spellStart"/>
      <w:r w:rsidRPr="008D7A2E">
        <w:rPr>
          <w:szCs w:val="24"/>
        </w:rPr>
        <w:t>Klann</w:t>
      </w:r>
      <w:proofErr w:type="spellEnd"/>
      <w:r w:rsidRPr="008D7A2E">
        <w:rPr>
          <w:szCs w:val="24"/>
        </w:rPr>
        <w:t xml:space="preserve"> </w:t>
      </w:r>
      <w:r w:rsidRPr="00AF0A9C">
        <w:rPr>
          <w:i/>
          <w:szCs w:val="24"/>
        </w:rPr>
        <w:t>et al.</w:t>
      </w:r>
      <w:r w:rsidRPr="008D7A2E">
        <w:rPr>
          <w:szCs w:val="24"/>
        </w:rPr>
        <w:t xml:space="preserve"> (2009); Ribeiro, Reis e Pinheiro (2014); Souza </w:t>
      </w:r>
      <w:r w:rsidRPr="00AF0A9C">
        <w:rPr>
          <w:i/>
          <w:szCs w:val="24"/>
        </w:rPr>
        <w:t>et al.</w:t>
      </w:r>
      <w:r w:rsidRPr="008D7A2E">
        <w:rPr>
          <w:szCs w:val="24"/>
        </w:rPr>
        <w:t xml:space="preserve"> (2013)</w:t>
      </w:r>
      <w:r>
        <w:rPr>
          <w:szCs w:val="24"/>
        </w:rPr>
        <w:t>;</w:t>
      </w:r>
      <w:r w:rsidRPr="008D7A2E">
        <w:rPr>
          <w:szCs w:val="24"/>
        </w:rPr>
        <w:t xml:space="preserve"> e Coelho, Cruz e Holanda (2015).</w:t>
      </w:r>
    </w:p>
    <w:p w:rsidR="004605F9" w:rsidRPr="008D7A2E" w:rsidRDefault="004605F9" w:rsidP="00BC7E13">
      <w:pPr>
        <w:ind w:firstLine="1276"/>
        <w:rPr>
          <w:szCs w:val="24"/>
        </w:rPr>
      </w:pPr>
      <w:r w:rsidRPr="008D7A2E">
        <w:rPr>
          <w:szCs w:val="24"/>
        </w:rPr>
        <w:t>Em 1982</w:t>
      </w:r>
      <w:r>
        <w:rPr>
          <w:szCs w:val="24"/>
        </w:rPr>
        <w:t>,</w:t>
      </w:r>
      <w:r w:rsidRPr="008D7A2E">
        <w:rPr>
          <w:szCs w:val="24"/>
        </w:rPr>
        <w:t xml:space="preserve"> o </w:t>
      </w:r>
      <w:r w:rsidRPr="00330E0F">
        <w:rPr>
          <w:i/>
          <w:szCs w:val="24"/>
        </w:rPr>
        <w:t>IASB</w:t>
      </w:r>
      <w:r w:rsidR="002057E5">
        <w:rPr>
          <w:i/>
          <w:szCs w:val="24"/>
        </w:rPr>
        <w:t xml:space="preserve"> </w:t>
      </w:r>
      <w:r w:rsidRPr="008D7A2E">
        <w:rPr>
          <w:szCs w:val="24"/>
        </w:rPr>
        <w:t xml:space="preserve">emitiu </w:t>
      </w:r>
      <w:r>
        <w:rPr>
          <w:szCs w:val="24"/>
        </w:rPr>
        <w:t>o</w:t>
      </w:r>
      <w:r w:rsidRPr="008D7A2E">
        <w:rPr>
          <w:szCs w:val="24"/>
        </w:rPr>
        <w:t xml:space="preserve"> </w:t>
      </w:r>
      <w:proofErr w:type="spellStart"/>
      <w:r w:rsidRPr="00D86438">
        <w:rPr>
          <w:i/>
          <w:szCs w:val="24"/>
        </w:rPr>
        <w:t>International</w:t>
      </w:r>
      <w:proofErr w:type="spellEnd"/>
      <w:r w:rsidRPr="00D86438">
        <w:rPr>
          <w:i/>
          <w:szCs w:val="24"/>
        </w:rPr>
        <w:t xml:space="preserve"> </w:t>
      </w:r>
      <w:proofErr w:type="spellStart"/>
      <w:r w:rsidRPr="00D86438">
        <w:rPr>
          <w:i/>
          <w:szCs w:val="24"/>
        </w:rPr>
        <w:t>Accounting</w:t>
      </w:r>
      <w:proofErr w:type="spellEnd"/>
      <w:r w:rsidRPr="00D86438">
        <w:rPr>
          <w:i/>
          <w:szCs w:val="24"/>
        </w:rPr>
        <w:t xml:space="preserve"> Standard 17</w:t>
      </w:r>
      <w:r w:rsidRPr="008D7A2E">
        <w:rPr>
          <w:szCs w:val="24"/>
        </w:rPr>
        <w:t xml:space="preserve"> </w:t>
      </w:r>
      <w:r>
        <w:rPr>
          <w:szCs w:val="24"/>
        </w:rPr>
        <w:t>(</w:t>
      </w:r>
      <w:r w:rsidRPr="00D86438">
        <w:rPr>
          <w:i/>
          <w:szCs w:val="24"/>
        </w:rPr>
        <w:t>IAS17</w:t>
      </w:r>
      <w:r w:rsidRPr="008D7A2E">
        <w:rPr>
          <w:szCs w:val="24"/>
        </w:rPr>
        <w:t xml:space="preserve"> – </w:t>
      </w:r>
      <w:proofErr w:type="spellStart"/>
      <w:r w:rsidRPr="00390ABB">
        <w:rPr>
          <w:i/>
          <w:szCs w:val="24"/>
        </w:rPr>
        <w:t>Leases</w:t>
      </w:r>
      <w:proofErr w:type="spellEnd"/>
      <w:r>
        <w:rPr>
          <w:szCs w:val="24"/>
        </w:rPr>
        <w:t>)</w:t>
      </w:r>
      <w:r w:rsidRPr="008D7A2E">
        <w:rPr>
          <w:szCs w:val="24"/>
        </w:rPr>
        <w:t>. Nes</w:t>
      </w:r>
      <w:r>
        <w:rPr>
          <w:szCs w:val="24"/>
        </w:rPr>
        <w:t>s</w:t>
      </w:r>
      <w:r w:rsidRPr="008D7A2E">
        <w:rPr>
          <w:szCs w:val="24"/>
        </w:rPr>
        <w:t xml:space="preserve">a norma </w:t>
      </w:r>
      <w:r>
        <w:rPr>
          <w:szCs w:val="24"/>
        </w:rPr>
        <w:t>foi</w:t>
      </w:r>
      <w:r w:rsidRPr="008D7A2E">
        <w:rPr>
          <w:szCs w:val="24"/>
        </w:rPr>
        <w:t xml:space="preserve"> abordado o conceito de transferência dos riscos incidentes sobre os bens arrendados. Conforme enfatizam Batista e </w:t>
      </w:r>
      <w:proofErr w:type="spellStart"/>
      <w:r w:rsidRPr="008D7A2E">
        <w:rPr>
          <w:szCs w:val="24"/>
        </w:rPr>
        <w:t>Formigoni</w:t>
      </w:r>
      <w:proofErr w:type="spellEnd"/>
      <w:r w:rsidRPr="008D7A2E">
        <w:rPr>
          <w:szCs w:val="24"/>
        </w:rPr>
        <w:t xml:space="preserve"> (2013)</w:t>
      </w:r>
      <w:r>
        <w:rPr>
          <w:szCs w:val="24"/>
        </w:rPr>
        <w:t>,</w:t>
      </w:r>
      <w:r w:rsidRPr="008D7A2E">
        <w:rPr>
          <w:szCs w:val="24"/>
        </w:rPr>
        <w:t xml:space="preserve"> </w:t>
      </w:r>
      <w:r>
        <w:rPr>
          <w:szCs w:val="24"/>
        </w:rPr>
        <w:t>ela</w:t>
      </w:r>
      <w:r w:rsidRPr="008D7A2E">
        <w:rPr>
          <w:szCs w:val="24"/>
        </w:rPr>
        <w:t xml:space="preserve"> definia que, no caso de </w:t>
      </w:r>
      <w:r w:rsidRPr="008D7A2E">
        <w:rPr>
          <w:szCs w:val="24"/>
        </w:rPr>
        <w:lastRenderedPageBreak/>
        <w:t xml:space="preserve">operação de arrendamento financeiro, em que há transferência substancial dos riscos do bem arrendado, tal bem deve ser reconhecido como parte integrante do </w:t>
      </w:r>
      <w:r>
        <w:rPr>
          <w:szCs w:val="24"/>
        </w:rPr>
        <w:t>A</w:t>
      </w:r>
      <w:r w:rsidRPr="008D7A2E">
        <w:rPr>
          <w:szCs w:val="24"/>
        </w:rPr>
        <w:t xml:space="preserve">tivo </w:t>
      </w:r>
      <w:r>
        <w:rPr>
          <w:szCs w:val="24"/>
        </w:rPr>
        <w:t>P</w:t>
      </w:r>
      <w:r w:rsidRPr="008D7A2E">
        <w:rPr>
          <w:szCs w:val="24"/>
        </w:rPr>
        <w:t xml:space="preserve">ermanente da empresa arrendatária, bem como as obrigações no </w:t>
      </w:r>
      <w:r>
        <w:rPr>
          <w:szCs w:val="24"/>
        </w:rPr>
        <w:t>P</w:t>
      </w:r>
      <w:r w:rsidRPr="008D7A2E">
        <w:rPr>
          <w:szCs w:val="24"/>
        </w:rPr>
        <w:t xml:space="preserve">assivo. Porém, nos casos de arrendamento operacional, não </w:t>
      </w:r>
      <w:r>
        <w:rPr>
          <w:szCs w:val="24"/>
        </w:rPr>
        <w:t xml:space="preserve">se </w:t>
      </w:r>
      <w:r w:rsidRPr="008D7A2E">
        <w:rPr>
          <w:szCs w:val="24"/>
        </w:rPr>
        <w:t>considera como havendo transferência de riscos</w:t>
      </w:r>
      <w:r>
        <w:rPr>
          <w:szCs w:val="24"/>
        </w:rPr>
        <w:t>.</w:t>
      </w:r>
      <w:r w:rsidR="002057E5">
        <w:rPr>
          <w:szCs w:val="24"/>
        </w:rPr>
        <w:t xml:space="preserve"> </w:t>
      </w:r>
      <w:r w:rsidRPr="008D7A2E">
        <w:rPr>
          <w:szCs w:val="24"/>
        </w:rPr>
        <w:t xml:space="preserve">Também </w:t>
      </w:r>
      <w:r>
        <w:rPr>
          <w:szCs w:val="24"/>
        </w:rPr>
        <w:t>foi abordada</w:t>
      </w:r>
      <w:r w:rsidRPr="008D7A2E">
        <w:rPr>
          <w:szCs w:val="24"/>
        </w:rPr>
        <w:t xml:space="preserve"> es</w:t>
      </w:r>
      <w:r>
        <w:rPr>
          <w:szCs w:val="24"/>
        </w:rPr>
        <w:t>s</w:t>
      </w:r>
      <w:r w:rsidRPr="008D7A2E">
        <w:rPr>
          <w:szCs w:val="24"/>
        </w:rPr>
        <w:t xml:space="preserve">a norma </w:t>
      </w:r>
      <w:r>
        <w:rPr>
          <w:szCs w:val="24"/>
        </w:rPr>
        <w:t>n</w:t>
      </w:r>
      <w:r w:rsidRPr="008D7A2E">
        <w:rPr>
          <w:szCs w:val="24"/>
        </w:rPr>
        <w:t xml:space="preserve">os trabalhos de Pereira e Marques (2009); </w:t>
      </w:r>
      <w:r>
        <w:rPr>
          <w:szCs w:val="24"/>
        </w:rPr>
        <w:t xml:space="preserve">de </w:t>
      </w:r>
      <w:proofErr w:type="spellStart"/>
      <w:r w:rsidRPr="008D7A2E">
        <w:rPr>
          <w:szCs w:val="24"/>
        </w:rPr>
        <w:t>Niyama</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(2002); </w:t>
      </w:r>
      <w:r>
        <w:rPr>
          <w:szCs w:val="24"/>
        </w:rPr>
        <w:t xml:space="preserve">de </w:t>
      </w:r>
      <w:r w:rsidRPr="008D7A2E">
        <w:rPr>
          <w:szCs w:val="24"/>
        </w:rPr>
        <w:t xml:space="preserve">Santos, </w:t>
      </w:r>
      <w:proofErr w:type="spellStart"/>
      <w:r w:rsidRPr="008D7A2E">
        <w:rPr>
          <w:szCs w:val="24"/>
        </w:rPr>
        <w:t>Raimundini</w:t>
      </w:r>
      <w:proofErr w:type="spellEnd"/>
      <w:r w:rsidRPr="008D7A2E">
        <w:rPr>
          <w:szCs w:val="24"/>
        </w:rPr>
        <w:t xml:space="preserve"> e Sousa (2007); </w:t>
      </w:r>
      <w:r>
        <w:rPr>
          <w:szCs w:val="24"/>
        </w:rPr>
        <w:t xml:space="preserve">de </w:t>
      </w:r>
      <w:proofErr w:type="spellStart"/>
      <w:r w:rsidRPr="008D7A2E">
        <w:rPr>
          <w:szCs w:val="24"/>
        </w:rPr>
        <w:t>Beuren</w:t>
      </w:r>
      <w:proofErr w:type="spellEnd"/>
      <w:r w:rsidRPr="008D7A2E">
        <w:rPr>
          <w:szCs w:val="24"/>
        </w:rPr>
        <w:t xml:space="preserve"> </w:t>
      </w:r>
      <w:r w:rsidRPr="00AF0A9C">
        <w:rPr>
          <w:i/>
          <w:szCs w:val="24"/>
        </w:rPr>
        <w:t>et al.</w:t>
      </w:r>
      <w:r w:rsidRPr="008D7A2E">
        <w:rPr>
          <w:szCs w:val="24"/>
        </w:rPr>
        <w:t xml:space="preserve"> (2014); </w:t>
      </w:r>
      <w:r>
        <w:rPr>
          <w:szCs w:val="24"/>
        </w:rPr>
        <w:t xml:space="preserve">de </w:t>
      </w:r>
      <w:proofErr w:type="spellStart"/>
      <w:r w:rsidRPr="008D7A2E">
        <w:rPr>
          <w:szCs w:val="24"/>
        </w:rPr>
        <w:t>Krüger</w:t>
      </w:r>
      <w:proofErr w:type="spellEnd"/>
      <w:r w:rsidRPr="008D7A2E">
        <w:rPr>
          <w:szCs w:val="24"/>
        </w:rPr>
        <w:t xml:space="preserve"> e Borba (2012); </w:t>
      </w:r>
      <w:r>
        <w:rPr>
          <w:szCs w:val="24"/>
        </w:rPr>
        <w:t xml:space="preserve">de </w:t>
      </w:r>
      <w:proofErr w:type="spellStart"/>
      <w:r w:rsidRPr="008D7A2E">
        <w:rPr>
          <w:szCs w:val="24"/>
        </w:rPr>
        <w:t>Klann</w:t>
      </w:r>
      <w:proofErr w:type="spellEnd"/>
      <w:r w:rsidRPr="008D7A2E">
        <w:rPr>
          <w:szCs w:val="24"/>
        </w:rPr>
        <w:t xml:space="preserve"> </w:t>
      </w:r>
      <w:r w:rsidRPr="00AF0A9C">
        <w:rPr>
          <w:i/>
          <w:szCs w:val="24"/>
        </w:rPr>
        <w:t>et al.</w:t>
      </w:r>
      <w:r w:rsidRPr="008D7A2E">
        <w:rPr>
          <w:szCs w:val="24"/>
        </w:rPr>
        <w:t xml:space="preserve"> (2009); </w:t>
      </w:r>
      <w:r>
        <w:rPr>
          <w:szCs w:val="24"/>
        </w:rPr>
        <w:t xml:space="preserve">de </w:t>
      </w:r>
      <w:r w:rsidRPr="008D7A2E">
        <w:rPr>
          <w:szCs w:val="24"/>
        </w:rPr>
        <w:t>Barbosa</w:t>
      </w:r>
      <w:r>
        <w:rPr>
          <w:szCs w:val="24"/>
        </w:rPr>
        <w:t xml:space="preserve"> </w:t>
      </w:r>
      <w:r w:rsidRPr="00AF0A9C">
        <w:rPr>
          <w:i/>
          <w:szCs w:val="24"/>
        </w:rPr>
        <w:t>et al.</w:t>
      </w:r>
      <w:r w:rsidRPr="008D7A2E">
        <w:rPr>
          <w:szCs w:val="24"/>
        </w:rPr>
        <w:t xml:space="preserve"> (2011); </w:t>
      </w:r>
      <w:r>
        <w:rPr>
          <w:szCs w:val="24"/>
        </w:rPr>
        <w:t xml:space="preserve">de </w:t>
      </w:r>
      <w:r w:rsidRPr="008D7A2E">
        <w:rPr>
          <w:szCs w:val="24"/>
        </w:rPr>
        <w:t xml:space="preserve">Matos e </w:t>
      </w:r>
      <w:proofErr w:type="spellStart"/>
      <w:r w:rsidRPr="008D7A2E">
        <w:rPr>
          <w:szCs w:val="24"/>
        </w:rPr>
        <w:t>Niyama</w:t>
      </w:r>
      <w:proofErr w:type="spellEnd"/>
      <w:r w:rsidRPr="008D7A2E">
        <w:rPr>
          <w:szCs w:val="24"/>
        </w:rPr>
        <w:t xml:space="preserve"> (2013); </w:t>
      </w:r>
      <w:r>
        <w:rPr>
          <w:szCs w:val="24"/>
        </w:rPr>
        <w:t xml:space="preserve">de </w:t>
      </w:r>
      <w:r w:rsidRPr="008D7A2E">
        <w:rPr>
          <w:szCs w:val="24"/>
        </w:rPr>
        <w:t xml:space="preserve">Silva (2011); </w:t>
      </w:r>
      <w:r>
        <w:rPr>
          <w:szCs w:val="24"/>
        </w:rPr>
        <w:t xml:space="preserve">de </w:t>
      </w:r>
      <w:r w:rsidRPr="008D7A2E">
        <w:rPr>
          <w:szCs w:val="24"/>
        </w:rPr>
        <w:t xml:space="preserve">Vasconcelos Neto </w:t>
      </w:r>
      <w:r w:rsidRPr="00AF0A9C">
        <w:rPr>
          <w:i/>
          <w:szCs w:val="24"/>
        </w:rPr>
        <w:t>et al.</w:t>
      </w:r>
      <w:r w:rsidRPr="008D7A2E">
        <w:rPr>
          <w:szCs w:val="24"/>
        </w:rPr>
        <w:t xml:space="preserve"> (2014); </w:t>
      </w:r>
      <w:r>
        <w:rPr>
          <w:szCs w:val="24"/>
        </w:rPr>
        <w:t xml:space="preserve">e de </w:t>
      </w:r>
      <w:r w:rsidRPr="008D7A2E">
        <w:rPr>
          <w:szCs w:val="24"/>
        </w:rPr>
        <w:t>Martins, Machado e Machado (2013).</w:t>
      </w:r>
    </w:p>
    <w:p w:rsidR="004605F9" w:rsidRPr="008D7A2E" w:rsidRDefault="004605F9" w:rsidP="00BC7E13">
      <w:pPr>
        <w:ind w:firstLine="1276"/>
        <w:rPr>
          <w:szCs w:val="24"/>
        </w:rPr>
      </w:pPr>
      <w:r w:rsidRPr="008D7A2E">
        <w:rPr>
          <w:szCs w:val="24"/>
        </w:rPr>
        <w:t>No ano seguinte, em 1983</w:t>
      </w:r>
      <w:r>
        <w:rPr>
          <w:szCs w:val="24"/>
        </w:rPr>
        <w:t>,</w:t>
      </w:r>
      <w:r w:rsidRPr="008D7A2E">
        <w:rPr>
          <w:szCs w:val="24"/>
        </w:rPr>
        <w:t xml:space="preserve"> no Brasil, a Lei </w:t>
      </w:r>
      <w:r>
        <w:rPr>
          <w:szCs w:val="24"/>
        </w:rPr>
        <w:t xml:space="preserve">n. </w:t>
      </w:r>
      <w:r w:rsidRPr="008D7A2E">
        <w:rPr>
          <w:szCs w:val="24"/>
        </w:rPr>
        <w:t xml:space="preserve">7.132 alterou a Lei </w:t>
      </w:r>
      <w:r>
        <w:rPr>
          <w:szCs w:val="24"/>
        </w:rPr>
        <w:t xml:space="preserve">n. </w:t>
      </w:r>
      <w:r w:rsidRPr="008D7A2E">
        <w:rPr>
          <w:szCs w:val="24"/>
        </w:rPr>
        <w:t>6.099</w:t>
      </w:r>
      <w:r>
        <w:rPr>
          <w:szCs w:val="24"/>
        </w:rPr>
        <w:t>,</w:t>
      </w:r>
      <w:r w:rsidRPr="008D7A2E">
        <w:rPr>
          <w:szCs w:val="24"/>
        </w:rPr>
        <w:t xml:space="preserve"> de 1974. Uma das principais mudanças trazida pela Lei, conforme aponta</w:t>
      </w:r>
      <w:r>
        <w:rPr>
          <w:szCs w:val="24"/>
        </w:rPr>
        <w:t>m</w:t>
      </w:r>
      <w:r w:rsidRPr="008D7A2E">
        <w:rPr>
          <w:szCs w:val="24"/>
        </w:rPr>
        <w:t xml:space="preserve">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 </w:t>
      </w:r>
      <w:r>
        <w:rPr>
          <w:szCs w:val="24"/>
        </w:rPr>
        <w:t>p.</w:t>
      </w:r>
      <w:r w:rsidRPr="008D7A2E">
        <w:rPr>
          <w:szCs w:val="24"/>
        </w:rPr>
        <w:t xml:space="preserve"> 4)</w:t>
      </w:r>
      <w:r>
        <w:rPr>
          <w:szCs w:val="24"/>
        </w:rPr>
        <w:t>,</w:t>
      </w:r>
      <w:r w:rsidRPr="008D7A2E">
        <w:rPr>
          <w:szCs w:val="24"/>
        </w:rPr>
        <w:t xml:space="preserve"> é o fato de que agora “pessoas físicas passaram a aderir a esse tipo de operação, para realização de investimento em setores como agropecuária, agroindústria, firmas individuais e profissionais liberais</w:t>
      </w:r>
      <w:r>
        <w:rPr>
          <w:szCs w:val="24"/>
        </w:rPr>
        <w:t>”</w:t>
      </w:r>
      <w:r w:rsidRPr="008D7A2E">
        <w:rPr>
          <w:szCs w:val="24"/>
        </w:rPr>
        <w:t>. Além disso, “o Banco Central do Brasil tornou-se o responsável pela fiscalização” das operações de arrendamento (</w:t>
      </w:r>
      <w:r>
        <w:rPr>
          <w:szCs w:val="24"/>
        </w:rPr>
        <w:t xml:space="preserve">Ferreira, </w:t>
      </w:r>
      <w:proofErr w:type="spellStart"/>
      <w:r>
        <w:rPr>
          <w:szCs w:val="24"/>
        </w:rPr>
        <w:t>Niyama</w:t>
      </w:r>
      <w:proofErr w:type="spellEnd"/>
      <w:r>
        <w:rPr>
          <w:szCs w:val="24"/>
        </w:rPr>
        <w:t xml:space="preserve"> e </w:t>
      </w:r>
      <w:r w:rsidRPr="008D7A2E">
        <w:rPr>
          <w:szCs w:val="24"/>
        </w:rPr>
        <w:t xml:space="preserve">Mendes, 2008, </w:t>
      </w:r>
      <w:r>
        <w:rPr>
          <w:szCs w:val="24"/>
        </w:rPr>
        <w:t>p.</w:t>
      </w:r>
      <w:r w:rsidRPr="008D7A2E">
        <w:rPr>
          <w:szCs w:val="24"/>
        </w:rPr>
        <w:t xml:space="preserve"> 10). </w:t>
      </w:r>
      <w:r>
        <w:rPr>
          <w:szCs w:val="24"/>
        </w:rPr>
        <w:t>F</w:t>
      </w:r>
      <w:r w:rsidRPr="008D7A2E">
        <w:rPr>
          <w:szCs w:val="24"/>
        </w:rPr>
        <w:t>azem ainda me</w:t>
      </w:r>
      <w:r>
        <w:rPr>
          <w:szCs w:val="24"/>
        </w:rPr>
        <w:t>nç</w:t>
      </w:r>
      <w:r w:rsidRPr="008D7A2E">
        <w:rPr>
          <w:szCs w:val="24"/>
        </w:rPr>
        <w:t xml:space="preserve">ão </w:t>
      </w:r>
      <w:r>
        <w:rPr>
          <w:szCs w:val="24"/>
        </w:rPr>
        <w:t>à</w:t>
      </w:r>
      <w:r w:rsidRPr="008D7A2E">
        <w:rPr>
          <w:szCs w:val="24"/>
        </w:rPr>
        <w:t xml:space="preserve"> Lei </w:t>
      </w:r>
      <w:r>
        <w:rPr>
          <w:szCs w:val="24"/>
        </w:rPr>
        <w:t xml:space="preserve">n. </w:t>
      </w:r>
      <w:r w:rsidRPr="008D7A2E">
        <w:rPr>
          <w:szCs w:val="24"/>
        </w:rPr>
        <w:t xml:space="preserve">7.132 os trabalhos de Batista e </w:t>
      </w:r>
      <w:proofErr w:type="spellStart"/>
      <w:r w:rsidRPr="008D7A2E">
        <w:rPr>
          <w:szCs w:val="24"/>
        </w:rPr>
        <w:t>Formigoni</w:t>
      </w:r>
      <w:proofErr w:type="spellEnd"/>
      <w:r w:rsidRPr="008D7A2E">
        <w:rPr>
          <w:szCs w:val="24"/>
        </w:rPr>
        <w:t xml:space="preserve"> (2013); </w:t>
      </w:r>
      <w:r>
        <w:rPr>
          <w:szCs w:val="24"/>
        </w:rPr>
        <w:t xml:space="preserve">de </w:t>
      </w:r>
      <w:proofErr w:type="spellStart"/>
      <w:r w:rsidRPr="008D7A2E">
        <w:rPr>
          <w:szCs w:val="24"/>
        </w:rPr>
        <w:t>Niyama</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(2002); </w:t>
      </w:r>
      <w:r>
        <w:rPr>
          <w:szCs w:val="24"/>
        </w:rPr>
        <w:t xml:space="preserve">de </w:t>
      </w:r>
      <w:proofErr w:type="spellStart"/>
      <w:r w:rsidRPr="008D7A2E">
        <w:rPr>
          <w:szCs w:val="24"/>
        </w:rPr>
        <w:t>Krüger</w:t>
      </w:r>
      <w:proofErr w:type="spellEnd"/>
      <w:r w:rsidRPr="008D7A2E">
        <w:rPr>
          <w:szCs w:val="24"/>
        </w:rPr>
        <w:t xml:space="preserve"> e Borba (2012); </w:t>
      </w:r>
      <w:r>
        <w:rPr>
          <w:szCs w:val="24"/>
        </w:rPr>
        <w:t xml:space="preserve">de </w:t>
      </w:r>
      <w:r w:rsidRPr="008D7A2E">
        <w:rPr>
          <w:szCs w:val="24"/>
        </w:rPr>
        <w:t xml:space="preserve">Ribeiro, Reis e Pinheiro (2014); </w:t>
      </w:r>
      <w:r>
        <w:rPr>
          <w:szCs w:val="24"/>
        </w:rPr>
        <w:t xml:space="preserve">e de </w:t>
      </w:r>
      <w:r w:rsidRPr="008D7A2E">
        <w:rPr>
          <w:szCs w:val="24"/>
        </w:rPr>
        <w:t>Miranda (2001)</w:t>
      </w:r>
      <w:r>
        <w:rPr>
          <w:szCs w:val="24"/>
        </w:rPr>
        <w:t>.</w:t>
      </w:r>
      <w:r w:rsidRPr="008D7A2E">
        <w:rPr>
          <w:szCs w:val="24"/>
        </w:rPr>
        <w:t xml:space="preserve"> </w:t>
      </w:r>
    </w:p>
    <w:p w:rsidR="004605F9" w:rsidRPr="008D7A2E" w:rsidRDefault="004605F9" w:rsidP="00BC7E13">
      <w:pPr>
        <w:ind w:firstLine="1276"/>
        <w:rPr>
          <w:szCs w:val="24"/>
        </w:rPr>
      </w:pP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 e Ribeiro, Reis e Pinheiro (2014) fazem menção </w:t>
      </w:r>
      <w:r>
        <w:rPr>
          <w:szCs w:val="24"/>
        </w:rPr>
        <w:t>à</w:t>
      </w:r>
      <w:r w:rsidRPr="008D7A2E">
        <w:rPr>
          <w:szCs w:val="24"/>
        </w:rPr>
        <w:t xml:space="preserve"> Resolução n</w:t>
      </w:r>
      <w:r>
        <w:rPr>
          <w:szCs w:val="24"/>
        </w:rPr>
        <w:t>.</w:t>
      </w:r>
      <w:r w:rsidRPr="008D7A2E">
        <w:rPr>
          <w:szCs w:val="24"/>
        </w:rPr>
        <w:t xml:space="preserve"> 980</w:t>
      </w:r>
      <w:r>
        <w:rPr>
          <w:szCs w:val="24"/>
        </w:rPr>
        <w:t>,</w:t>
      </w:r>
      <w:r w:rsidRPr="008D7A2E">
        <w:rPr>
          <w:szCs w:val="24"/>
        </w:rPr>
        <w:t xml:space="preserve"> de 1984</w:t>
      </w:r>
      <w:r>
        <w:rPr>
          <w:szCs w:val="24"/>
        </w:rPr>
        <w:t>,</w:t>
      </w:r>
      <w:r w:rsidRPr="008D7A2E">
        <w:rPr>
          <w:szCs w:val="24"/>
        </w:rPr>
        <w:t xml:space="preserve"> do Conselho Monetário Nacional, cujas orientações </w:t>
      </w:r>
      <w:r>
        <w:rPr>
          <w:szCs w:val="24"/>
        </w:rPr>
        <w:t xml:space="preserve">se </w:t>
      </w:r>
      <w:r w:rsidRPr="008D7A2E">
        <w:rPr>
          <w:szCs w:val="24"/>
        </w:rPr>
        <w:t xml:space="preserve">baseavam no disposto da Lei </w:t>
      </w:r>
      <w:r>
        <w:rPr>
          <w:szCs w:val="24"/>
        </w:rPr>
        <w:t xml:space="preserve">n. </w:t>
      </w:r>
      <w:r w:rsidRPr="008D7A2E">
        <w:rPr>
          <w:szCs w:val="24"/>
        </w:rPr>
        <w:t xml:space="preserve">7.132. </w:t>
      </w:r>
      <w:r>
        <w:rPr>
          <w:szCs w:val="24"/>
        </w:rPr>
        <w:t>Em</w:t>
      </w:r>
      <w:r w:rsidRPr="008D7A2E">
        <w:rPr>
          <w:szCs w:val="24"/>
        </w:rPr>
        <w:t xml:space="preserve"> 1984</w:t>
      </w:r>
      <w:r>
        <w:rPr>
          <w:szCs w:val="24"/>
        </w:rPr>
        <w:t>,</w:t>
      </w:r>
      <w:r w:rsidRPr="008D7A2E">
        <w:rPr>
          <w:szCs w:val="24"/>
        </w:rPr>
        <w:t xml:space="preserve"> o Ministério da Fazendo emitiu a Portaria </w:t>
      </w:r>
      <w:r>
        <w:rPr>
          <w:szCs w:val="24"/>
        </w:rPr>
        <w:t xml:space="preserve">n. </w:t>
      </w:r>
      <w:r w:rsidRPr="008D7A2E">
        <w:rPr>
          <w:szCs w:val="24"/>
        </w:rPr>
        <w:t xml:space="preserve">140 dispondo sobre o </w:t>
      </w:r>
      <w:r>
        <w:rPr>
          <w:szCs w:val="24"/>
        </w:rPr>
        <w:t>I</w:t>
      </w:r>
      <w:r w:rsidRPr="008D7A2E">
        <w:rPr>
          <w:szCs w:val="24"/>
        </w:rPr>
        <w:t xml:space="preserve">mposto de </w:t>
      </w:r>
      <w:r>
        <w:rPr>
          <w:szCs w:val="24"/>
        </w:rPr>
        <w:t>R</w:t>
      </w:r>
      <w:r w:rsidRPr="008D7A2E">
        <w:rPr>
          <w:szCs w:val="24"/>
        </w:rPr>
        <w:t>enda</w:t>
      </w:r>
      <w:r>
        <w:rPr>
          <w:szCs w:val="24"/>
        </w:rPr>
        <w:t>.</w:t>
      </w:r>
      <w:r w:rsidRPr="008D7A2E">
        <w:rPr>
          <w:szCs w:val="24"/>
        </w:rPr>
        <w:t xml:space="preserve"> </w:t>
      </w:r>
      <w:r>
        <w:rPr>
          <w:szCs w:val="24"/>
        </w:rPr>
        <w:t>C</w:t>
      </w:r>
      <w:r w:rsidRPr="008D7A2E">
        <w:rPr>
          <w:szCs w:val="24"/>
        </w:rPr>
        <w:t>onforme destaca</w:t>
      </w:r>
      <w:r>
        <w:rPr>
          <w:szCs w:val="24"/>
        </w:rPr>
        <w:t>m</w:t>
      </w:r>
      <w:r w:rsidRPr="008D7A2E">
        <w:rPr>
          <w:szCs w:val="24"/>
        </w:rPr>
        <w:t xml:space="preserve"> Ribeiro, Reis e Pinheiro (2014, </w:t>
      </w:r>
      <w:r>
        <w:rPr>
          <w:szCs w:val="24"/>
        </w:rPr>
        <w:t>p.</w:t>
      </w:r>
      <w:r w:rsidRPr="008D7A2E">
        <w:rPr>
          <w:szCs w:val="24"/>
        </w:rPr>
        <w:t xml:space="preserve"> 6), </w:t>
      </w:r>
      <w:r>
        <w:rPr>
          <w:szCs w:val="24"/>
        </w:rPr>
        <w:t xml:space="preserve">essa Portaria </w:t>
      </w:r>
      <w:r w:rsidRPr="008D7A2E">
        <w:rPr>
          <w:szCs w:val="24"/>
        </w:rPr>
        <w:t>estabelecia “normas às contraprestações de arrendamento mercantil [...] e dispensava tratamento contábil ao arrendamento com características financeiras análogas ao aluguel”.</w:t>
      </w:r>
    </w:p>
    <w:p w:rsidR="004605F9" w:rsidRPr="008D7A2E" w:rsidRDefault="004605F9" w:rsidP="00BC7E13">
      <w:pPr>
        <w:ind w:firstLine="1276"/>
        <w:rPr>
          <w:szCs w:val="24"/>
        </w:rPr>
      </w:pPr>
      <w:r>
        <w:rPr>
          <w:szCs w:val="24"/>
        </w:rPr>
        <w:t>Em</w:t>
      </w:r>
      <w:r w:rsidRPr="008D7A2E">
        <w:rPr>
          <w:szCs w:val="24"/>
        </w:rPr>
        <w:t xml:space="preserve"> 1986</w:t>
      </w:r>
      <w:r>
        <w:rPr>
          <w:szCs w:val="24"/>
        </w:rPr>
        <w:t>,</w:t>
      </w:r>
      <w:r w:rsidRPr="008D7A2E">
        <w:rPr>
          <w:szCs w:val="24"/>
        </w:rPr>
        <w:t xml:space="preserve"> o Banco Central do Brasil emitiu a Circular n</w:t>
      </w:r>
      <w:r>
        <w:rPr>
          <w:szCs w:val="24"/>
        </w:rPr>
        <w:t>.</w:t>
      </w:r>
      <w:r w:rsidRPr="008D7A2E">
        <w:rPr>
          <w:szCs w:val="24"/>
        </w:rPr>
        <w:t xml:space="preserve"> 1.101 que, no caso das Instituições do Sistema Financeiro, “determinava que as arrendadoras realizassem ajustes mensais nas demonstrações financeiras para refletir os resultados das baixas dos bens arrendados”</w:t>
      </w:r>
      <w:r>
        <w:rPr>
          <w:szCs w:val="24"/>
        </w:rPr>
        <w:t xml:space="preserve"> (Ribeiro, Reis &amp; Pinheiro, 2014, p. 7).</w:t>
      </w:r>
      <w:r w:rsidRPr="008D7A2E">
        <w:rPr>
          <w:szCs w:val="24"/>
        </w:rPr>
        <w:t xml:space="preserve"> Seguindo os mesmos preceitos</w:t>
      </w:r>
      <w:r>
        <w:rPr>
          <w:szCs w:val="24"/>
        </w:rPr>
        <w:t>,</w:t>
      </w:r>
      <w:r w:rsidRPr="008D7A2E">
        <w:rPr>
          <w:szCs w:val="24"/>
        </w:rPr>
        <w:t xml:space="preserve"> foi emitid</w:t>
      </w:r>
      <w:r>
        <w:rPr>
          <w:szCs w:val="24"/>
        </w:rPr>
        <w:t>a</w:t>
      </w:r>
      <w:r w:rsidRPr="008D7A2E">
        <w:rPr>
          <w:szCs w:val="24"/>
        </w:rPr>
        <w:t xml:space="preserve"> ainda, </w:t>
      </w:r>
      <w:r>
        <w:rPr>
          <w:szCs w:val="24"/>
        </w:rPr>
        <w:t>em</w:t>
      </w:r>
      <w:r w:rsidRPr="008D7A2E">
        <w:rPr>
          <w:szCs w:val="24"/>
        </w:rPr>
        <w:t xml:space="preserve"> 1986 pela CVM, a Instrução n</w:t>
      </w:r>
      <w:r>
        <w:rPr>
          <w:szCs w:val="24"/>
        </w:rPr>
        <w:t>.</w:t>
      </w:r>
      <w:r w:rsidRPr="008D7A2E">
        <w:rPr>
          <w:szCs w:val="24"/>
        </w:rPr>
        <w:t xml:space="preserve"> 58 “que justificava esses ajustes como necessários para que se pudesse ter no ativo, pela soma de todas as rubricas vinculadas às operações de arrendamento mercantil, o efetivo valor presente dos fluxos futuros das carteiras refere</w:t>
      </w:r>
      <w:r>
        <w:rPr>
          <w:szCs w:val="24"/>
        </w:rPr>
        <w:t xml:space="preserve">ntes </w:t>
      </w:r>
      <w:proofErr w:type="gramStart"/>
      <w:r>
        <w:rPr>
          <w:szCs w:val="24"/>
        </w:rPr>
        <w:t>à</w:t>
      </w:r>
      <w:proofErr w:type="gramEnd"/>
      <w:r>
        <w:rPr>
          <w:szCs w:val="24"/>
        </w:rPr>
        <w:t xml:space="preserve"> essa atividade” (</w:t>
      </w:r>
      <w:r w:rsidRPr="00D86438">
        <w:rPr>
          <w:i/>
          <w:szCs w:val="24"/>
        </w:rPr>
        <w:t>ibid</w:t>
      </w:r>
      <w:r>
        <w:rPr>
          <w:szCs w:val="24"/>
        </w:rPr>
        <w:t>.).</w:t>
      </w:r>
    </w:p>
    <w:p w:rsidR="004605F9" w:rsidRPr="008D7A2E" w:rsidRDefault="004605F9" w:rsidP="00BC7E13">
      <w:pPr>
        <w:ind w:firstLine="1276"/>
        <w:rPr>
          <w:szCs w:val="24"/>
        </w:rPr>
      </w:pPr>
      <w:r w:rsidRPr="008D7A2E">
        <w:rPr>
          <w:szCs w:val="24"/>
        </w:rPr>
        <w:t>Já em 1987, a Comissão de Valores Mobiliários (CVM)</w:t>
      </w:r>
      <w:r w:rsidR="002057E5">
        <w:rPr>
          <w:szCs w:val="24"/>
        </w:rPr>
        <w:t>,</w:t>
      </w:r>
      <w:r w:rsidRPr="008D7A2E">
        <w:rPr>
          <w:szCs w:val="24"/>
        </w:rPr>
        <w:t xml:space="preserve"> emitiu o Parecer de Orientação n</w:t>
      </w:r>
      <w:r>
        <w:rPr>
          <w:szCs w:val="24"/>
        </w:rPr>
        <w:t>.</w:t>
      </w:r>
      <w:r w:rsidRPr="008D7A2E">
        <w:rPr>
          <w:szCs w:val="24"/>
        </w:rPr>
        <w:t xml:space="preserve"> 15 já indicando as empresas utilizar</w:t>
      </w:r>
      <w:r>
        <w:rPr>
          <w:szCs w:val="24"/>
        </w:rPr>
        <w:t>em</w:t>
      </w:r>
      <w:r w:rsidRPr="008D7A2E">
        <w:rPr>
          <w:szCs w:val="24"/>
        </w:rPr>
        <w:t xml:space="preserve"> a essência sobre a forma nas operações de arrendamento, seja na modalidade operacional</w:t>
      </w:r>
      <w:r>
        <w:rPr>
          <w:szCs w:val="24"/>
        </w:rPr>
        <w:t>,</w:t>
      </w:r>
      <w:r w:rsidRPr="008D7A2E">
        <w:rPr>
          <w:szCs w:val="24"/>
        </w:rPr>
        <w:t xml:space="preserve"> </w:t>
      </w:r>
      <w:r>
        <w:rPr>
          <w:szCs w:val="24"/>
        </w:rPr>
        <w:t>seja na</w:t>
      </w:r>
      <w:r w:rsidRPr="008D7A2E">
        <w:rPr>
          <w:szCs w:val="24"/>
        </w:rPr>
        <w:t xml:space="preserve"> financeir</w:t>
      </w:r>
      <w:r>
        <w:rPr>
          <w:szCs w:val="24"/>
        </w:rPr>
        <w:t>a</w:t>
      </w:r>
      <w:r w:rsidRPr="008D7A2E">
        <w:rPr>
          <w:szCs w:val="24"/>
        </w:rPr>
        <w:t xml:space="preserve">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2012). Outro aspecto muito importante</w:t>
      </w:r>
      <w:r>
        <w:rPr>
          <w:szCs w:val="24"/>
        </w:rPr>
        <w:t>,</w:t>
      </w:r>
      <w:r w:rsidRPr="008D7A2E">
        <w:rPr>
          <w:szCs w:val="24"/>
        </w:rPr>
        <w:t xml:space="preserve"> destacado por Pereira e Marques (2009)</w:t>
      </w:r>
      <w:r>
        <w:rPr>
          <w:szCs w:val="24"/>
        </w:rPr>
        <w:t>,</w:t>
      </w:r>
      <w:r w:rsidRPr="008D7A2E">
        <w:rPr>
          <w:szCs w:val="24"/>
        </w:rPr>
        <w:t xml:space="preserve"> é que</w:t>
      </w:r>
      <w:r>
        <w:rPr>
          <w:szCs w:val="24"/>
        </w:rPr>
        <w:t>,</w:t>
      </w:r>
      <w:r w:rsidRPr="008D7A2E">
        <w:rPr>
          <w:szCs w:val="24"/>
        </w:rPr>
        <w:t xml:space="preserve"> na orientação da CVM</w:t>
      </w:r>
      <w:r>
        <w:rPr>
          <w:szCs w:val="24"/>
        </w:rPr>
        <w:t>,</w:t>
      </w:r>
      <w:r w:rsidRPr="008D7A2E">
        <w:rPr>
          <w:szCs w:val="24"/>
        </w:rPr>
        <w:t xml:space="preserve"> definiu-se que, enquanto não houvesse mudanças na legislação referente ao registro e evidenciação das operações de arrendamento, tais contratos deveriam constar nas </w:t>
      </w:r>
      <w:r>
        <w:rPr>
          <w:szCs w:val="24"/>
        </w:rPr>
        <w:t>N</w:t>
      </w:r>
      <w:r w:rsidRPr="008D7A2E">
        <w:rPr>
          <w:szCs w:val="24"/>
        </w:rPr>
        <w:t xml:space="preserve">otas </w:t>
      </w:r>
      <w:r>
        <w:rPr>
          <w:szCs w:val="24"/>
        </w:rPr>
        <w:t>E</w:t>
      </w:r>
      <w:r w:rsidRPr="008D7A2E">
        <w:rPr>
          <w:szCs w:val="24"/>
        </w:rPr>
        <w:t>xplicativas das empresas</w:t>
      </w:r>
      <w:r>
        <w:rPr>
          <w:szCs w:val="24"/>
        </w:rPr>
        <w:t>,</w:t>
      </w:r>
      <w:r w:rsidRPr="008D7A2E">
        <w:rPr>
          <w:szCs w:val="24"/>
        </w:rPr>
        <w:t xml:space="preserve"> explicitando valores e prazos envolvidos. Barbosa </w:t>
      </w:r>
      <w:proofErr w:type="gramStart"/>
      <w:r w:rsidRPr="00AF0A9C">
        <w:rPr>
          <w:i/>
          <w:szCs w:val="24"/>
        </w:rPr>
        <w:t>et</w:t>
      </w:r>
      <w:proofErr w:type="gramEnd"/>
      <w:r w:rsidRPr="00AF0A9C">
        <w:rPr>
          <w:i/>
          <w:szCs w:val="24"/>
        </w:rPr>
        <w:t xml:space="preserve"> al.</w:t>
      </w:r>
      <w:r w:rsidRPr="008D7A2E">
        <w:rPr>
          <w:szCs w:val="24"/>
        </w:rPr>
        <w:t xml:space="preserve"> (2011) também resgat</w:t>
      </w:r>
      <w:r>
        <w:rPr>
          <w:szCs w:val="24"/>
        </w:rPr>
        <w:t xml:space="preserve">aram </w:t>
      </w:r>
      <w:r w:rsidRPr="008D7A2E">
        <w:rPr>
          <w:szCs w:val="24"/>
        </w:rPr>
        <w:t>es</w:t>
      </w:r>
      <w:r>
        <w:rPr>
          <w:szCs w:val="24"/>
        </w:rPr>
        <w:t>s</w:t>
      </w:r>
      <w:r w:rsidRPr="008D7A2E">
        <w:rPr>
          <w:szCs w:val="24"/>
        </w:rPr>
        <w:t>a orientação da CVM em sua pesquisa.</w:t>
      </w:r>
    </w:p>
    <w:p w:rsidR="004605F9" w:rsidRPr="008D7A2E" w:rsidRDefault="004605F9" w:rsidP="00BC7E13">
      <w:pPr>
        <w:ind w:firstLine="1276"/>
        <w:rPr>
          <w:szCs w:val="24"/>
        </w:rPr>
      </w:pPr>
      <w:r w:rsidRPr="008D7A2E">
        <w:rPr>
          <w:szCs w:val="24"/>
        </w:rPr>
        <w:t xml:space="preserve">Em 1989, o Banco Central do Brasil revogou a Circular </w:t>
      </w:r>
      <w:r>
        <w:rPr>
          <w:szCs w:val="24"/>
        </w:rPr>
        <w:t xml:space="preserve">n. </w:t>
      </w:r>
      <w:r w:rsidRPr="008D7A2E">
        <w:rPr>
          <w:szCs w:val="24"/>
        </w:rPr>
        <w:t>1.101</w:t>
      </w:r>
      <w:r>
        <w:rPr>
          <w:szCs w:val="24"/>
        </w:rPr>
        <w:t>,</w:t>
      </w:r>
      <w:r w:rsidRPr="008D7A2E">
        <w:rPr>
          <w:szCs w:val="24"/>
        </w:rPr>
        <w:t xml:space="preserve"> de 1986</w:t>
      </w:r>
      <w:r>
        <w:rPr>
          <w:szCs w:val="24"/>
        </w:rPr>
        <w:t>,</w:t>
      </w:r>
      <w:r w:rsidRPr="008D7A2E">
        <w:rPr>
          <w:szCs w:val="24"/>
        </w:rPr>
        <w:t xml:space="preserve"> com a Circular n</w:t>
      </w:r>
      <w:r>
        <w:rPr>
          <w:szCs w:val="24"/>
        </w:rPr>
        <w:t>.</w:t>
      </w:r>
      <w:r w:rsidRPr="008D7A2E">
        <w:rPr>
          <w:szCs w:val="24"/>
        </w:rPr>
        <w:t xml:space="preserve"> 1.429, porém ainda tratando das Instituições do Sistema Financeiro </w:t>
      </w:r>
      <w:r>
        <w:rPr>
          <w:szCs w:val="24"/>
        </w:rPr>
        <w:t xml:space="preserve">e </w:t>
      </w:r>
      <w:r w:rsidRPr="008D7A2E">
        <w:rPr>
          <w:szCs w:val="24"/>
        </w:rPr>
        <w:t>“especificava o cálculo do valor presente líquido da carteira, concomitante ao cálculo do valor contábil dos contratos (nas arrendadoras)” (</w:t>
      </w:r>
      <w:r>
        <w:rPr>
          <w:szCs w:val="24"/>
        </w:rPr>
        <w:t>Ribeiro, Reis &amp;</w:t>
      </w:r>
      <w:r w:rsidRPr="008D7A2E">
        <w:rPr>
          <w:szCs w:val="24"/>
        </w:rPr>
        <w:t xml:space="preserve"> Pinheiro, 2014, </w:t>
      </w:r>
      <w:r>
        <w:rPr>
          <w:szCs w:val="24"/>
        </w:rPr>
        <w:t>p.</w:t>
      </w:r>
      <w:r w:rsidRPr="008D7A2E">
        <w:rPr>
          <w:szCs w:val="24"/>
        </w:rPr>
        <w:t xml:space="preserve"> 7). Ainda destacam os autores que os ajustes </w:t>
      </w:r>
      <w:r>
        <w:rPr>
          <w:szCs w:val="24"/>
        </w:rPr>
        <w:t>eram a</w:t>
      </w:r>
      <w:r w:rsidRPr="008D7A2E">
        <w:rPr>
          <w:szCs w:val="24"/>
        </w:rPr>
        <w:t xml:space="preserve"> diferença entre o valor presente calculado e o valor contábil, podendo assim ser necessário o registro de ganhos ou perdas.</w:t>
      </w:r>
    </w:p>
    <w:p w:rsidR="004605F9" w:rsidRPr="008D7A2E" w:rsidRDefault="004605F9" w:rsidP="00BC7E13">
      <w:pPr>
        <w:ind w:firstLine="1276"/>
        <w:rPr>
          <w:szCs w:val="24"/>
        </w:rPr>
      </w:pPr>
      <w:r>
        <w:rPr>
          <w:szCs w:val="24"/>
        </w:rPr>
        <w:t>Em 1995,</w:t>
      </w:r>
      <w:r w:rsidRPr="008D7A2E">
        <w:rPr>
          <w:szCs w:val="24"/>
        </w:rPr>
        <w:t xml:space="preserve"> </w:t>
      </w:r>
      <w:r>
        <w:rPr>
          <w:szCs w:val="24"/>
        </w:rPr>
        <w:t>foi</w:t>
      </w:r>
      <w:r w:rsidRPr="008D7A2E">
        <w:rPr>
          <w:szCs w:val="24"/>
        </w:rPr>
        <w:t xml:space="preserve"> aprovada</w:t>
      </w:r>
      <w:r>
        <w:rPr>
          <w:szCs w:val="24"/>
        </w:rPr>
        <w:t>,</w:t>
      </w:r>
      <w:r w:rsidRPr="008D7A2E">
        <w:rPr>
          <w:szCs w:val="24"/>
        </w:rPr>
        <w:t xml:space="preserve"> no Brasil</w:t>
      </w:r>
      <w:r>
        <w:rPr>
          <w:szCs w:val="24"/>
        </w:rPr>
        <w:t>,</w:t>
      </w:r>
      <w:r w:rsidRPr="008D7A2E">
        <w:rPr>
          <w:szCs w:val="24"/>
        </w:rPr>
        <w:t xml:space="preserve"> a Lei </w:t>
      </w:r>
      <w:r>
        <w:rPr>
          <w:szCs w:val="24"/>
        </w:rPr>
        <w:t xml:space="preserve">n. </w:t>
      </w:r>
      <w:r w:rsidRPr="008D7A2E">
        <w:rPr>
          <w:szCs w:val="24"/>
        </w:rPr>
        <w:t>9.249</w:t>
      </w:r>
      <w:r>
        <w:rPr>
          <w:szCs w:val="24"/>
        </w:rPr>
        <w:t>,</w:t>
      </w:r>
      <w:r w:rsidRPr="008D7A2E">
        <w:rPr>
          <w:szCs w:val="24"/>
        </w:rPr>
        <w:t xml:space="preserve"> sendo resgatada em Ferreira, </w:t>
      </w:r>
      <w:proofErr w:type="spellStart"/>
      <w:r w:rsidRPr="008D7A2E">
        <w:rPr>
          <w:szCs w:val="24"/>
        </w:rPr>
        <w:t>Niyama</w:t>
      </w:r>
      <w:proofErr w:type="spellEnd"/>
      <w:r w:rsidRPr="008D7A2E">
        <w:rPr>
          <w:szCs w:val="24"/>
        </w:rPr>
        <w:t xml:space="preserve"> e Mendes (2008). Es</w:t>
      </w:r>
      <w:r>
        <w:rPr>
          <w:szCs w:val="24"/>
        </w:rPr>
        <w:t>s</w:t>
      </w:r>
      <w:r w:rsidRPr="008D7A2E">
        <w:rPr>
          <w:szCs w:val="24"/>
        </w:rPr>
        <w:t>a Lei também não visa</w:t>
      </w:r>
      <w:r>
        <w:rPr>
          <w:szCs w:val="24"/>
        </w:rPr>
        <w:t>va</w:t>
      </w:r>
      <w:r w:rsidRPr="008D7A2E">
        <w:rPr>
          <w:szCs w:val="24"/>
        </w:rPr>
        <w:t xml:space="preserve"> </w:t>
      </w:r>
      <w:proofErr w:type="gramStart"/>
      <w:r w:rsidRPr="008D7A2E">
        <w:rPr>
          <w:szCs w:val="24"/>
        </w:rPr>
        <w:t xml:space="preserve">regular os procedimentos relativos </w:t>
      </w:r>
      <w:r>
        <w:rPr>
          <w:szCs w:val="24"/>
        </w:rPr>
        <w:t>à</w:t>
      </w:r>
      <w:r w:rsidRPr="008D7A2E">
        <w:rPr>
          <w:szCs w:val="24"/>
        </w:rPr>
        <w:t>s operações de arrendamento</w:t>
      </w:r>
      <w:proofErr w:type="gramEnd"/>
      <w:r w:rsidRPr="008D7A2E">
        <w:rPr>
          <w:szCs w:val="24"/>
        </w:rPr>
        <w:t xml:space="preserve">, porém teve grande influência nessas empresas uma vez que só </w:t>
      </w:r>
      <w:r w:rsidRPr="008D7A2E">
        <w:rPr>
          <w:szCs w:val="24"/>
        </w:rPr>
        <w:lastRenderedPageBreak/>
        <w:t>permitia que as contraprestações da modalidade operacional fossem dedutíveis para fins de apuração da base de cálculo do Imposto de Renda se o bem arrendado estive</w:t>
      </w:r>
      <w:r>
        <w:rPr>
          <w:szCs w:val="24"/>
        </w:rPr>
        <w:t>sse</w:t>
      </w:r>
      <w:r w:rsidRPr="008D7A2E">
        <w:rPr>
          <w:szCs w:val="24"/>
        </w:rPr>
        <w:t xml:space="preserve"> intrinsecamente relacionado </w:t>
      </w:r>
      <w:r w:rsidR="002057E5">
        <w:rPr>
          <w:szCs w:val="24"/>
        </w:rPr>
        <w:t>à</w:t>
      </w:r>
      <w:r w:rsidRPr="008D7A2E">
        <w:rPr>
          <w:szCs w:val="24"/>
        </w:rPr>
        <w:t>s operações de produção e/ou comercialização de bens e serviços da empresa.</w:t>
      </w:r>
    </w:p>
    <w:p w:rsidR="004605F9" w:rsidRPr="008D7A2E" w:rsidRDefault="004605F9" w:rsidP="00BC7E13">
      <w:pPr>
        <w:ind w:firstLine="1276"/>
        <w:rPr>
          <w:szCs w:val="24"/>
        </w:rPr>
      </w:pPr>
      <w:r w:rsidRPr="008D7A2E">
        <w:rPr>
          <w:szCs w:val="24"/>
        </w:rPr>
        <w:t xml:space="preserve">Ainda </w:t>
      </w:r>
      <w:r>
        <w:rPr>
          <w:szCs w:val="24"/>
        </w:rPr>
        <w:t>em</w:t>
      </w:r>
      <w:r w:rsidRPr="008D7A2E">
        <w:rPr>
          <w:szCs w:val="24"/>
        </w:rPr>
        <w:t xml:space="preserve"> 1995</w:t>
      </w:r>
      <w:r>
        <w:rPr>
          <w:szCs w:val="24"/>
        </w:rPr>
        <w:t>,</w:t>
      </w:r>
      <w:r w:rsidRPr="008D7A2E">
        <w:rPr>
          <w:szCs w:val="24"/>
        </w:rPr>
        <w:t xml:space="preserve"> é emitida a Deliberação n. 183</w:t>
      </w:r>
      <w:r>
        <w:rPr>
          <w:szCs w:val="24"/>
        </w:rPr>
        <w:t>,</w:t>
      </w:r>
      <w:r w:rsidRPr="008D7A2E">
        <w:rPr>
          <w:szCs w:val="24"/>
        </w:rPr>
        <w:t xml:space="preserve"> da CVM</w:t>
      </w:r>
      <w:r>
        <w:rPr>
          <w:szCs w:val="24"/>
        </w:rPr>
        <w:t>,</w:t>
      </w:r>
      <w:r w:rsidRPr="008D7A2E">
        <w:rPr>
          <w:szCs w:val="24"/>
        </w:rPr>
        <w:t xml:space="preserve"> com o principal objetivo de regular a reavaliação de </w:t>
      </w:r>
      <w:r>
        <w:rPr>
          <w:szCs w:val="24"/>
        </w:rPr>
        <w:t>A</w:t>
      </w:r>
      <w:r w:rsidRPr="008D7A2E">
        <w:rPr>
          <w:szCs w:val="24"/>
        </w:rPr>
        <w:t xml:space="preserve">tivos. Ferreira, </w:t>
      </w:r>
      <w:proofErr w:type="spellStart"/>
      <w:r w:rsidRPr="008D7A2E">
        <w:rPr>
          <w:szCs w:val="24"/>
        </w:rPr>
        <w:t>Niyama</w:t>
      </w:r>
      <w:proofErr w:type="spellEnd"/>
      <w:r w:rsidRPr="008D7A2E">
        <w:rPr>
          <w:szCs w:val="24"/>
        </w:rPr>
        <w:t xml:space="preserve"> e Mendes (2008, </w:t>
      </w:r>
      <w:r>
        <w:rPr>
          <w:szCs w:val="24"/>
        </w:rPr>
        <w:t>p.</w:t>
      </w:r>
      <w:r w:rsidRPr="008D7A2E">
        <w:rPr>
          <w:szCs w:val="24"/>
        </w:rPr>
        <w:t xml:space="preserve"> 7) destacam que es</w:t>
      </w:r>
      <w:r>
        <w:rPr>
          <w:szCs w:val="24"/>
        </w:rPr>
        <w:t>s</w:t>
      </w:r>
      <w:r w:rsidRPr="008D7A2E">
        <w:rPr>
          <w:szCs w:val="24"/>
        </w:rPr>
        <w:t>a Deliberação “menciona, nos itens 20, 21 e 39, um aspecto importante a respeito da reavaliação negativa, item não previsto de forma explícita pela Lei n</w:t>
      </w:r>
      <w:r>
        <w:rPr>
          <w:szCs w:val="24"/>
        </w:rPr>
        <w:t>.</w:t>
      </w:r>
      <w:r w:rsidRPr="008D7A2E">
        <w:rPr>
          <w:szCs w:val="24"/>
        </w:rPr>
        <w:t xml:space="preserve"> 6.404/76</w:t>
      </w:r>
      <w:r>
        <w:rPr>
          <w:szCs w:val="24"/>
        </w:rPr>
        <w:t>,</w:t>
      </w:r>
      <w:r w:rsidRPr="008D7A2E">
        <w:rPr>
          <w:szCs w:val="24"/>
        </w:rPr>
        <w:t xml:space="preserve"> nem na legislação tributária”</w:t>
      </w:r>
      <w:r>
        <w:rPr>
          <w:szCs w:val="24"/>
        </w:rPr>
        <w:t>.</w:t>
      </w:r>
    </w:p>
    <w:p w:rsidR="004605F9" w:rsidRPr="008D7A2E" w:rsidRDefault="004605F9" w:rsidP="00BC7E13">
      <w:pPr>
        <w:ind w:firstLine="1276"/>
        <w:rPr>
          <w:szCs w:val="24"/>
        </w:rPr>
      </w:pPr>
      <w:r w:rsidRPr="008D7A2E">
        <w:rPr>
          <w:szCs w:val="24"/>
        </w:rPr>
        <w:t>Em 1996, o Banco Central do Brasil emitiu a Resolução n</w:t>
      </w:r>
      <w:r>
        <w:rPr>
          <w:szCs w:val="24"/>
        </w:rPr>
        <w:t>.</w:t>
      </w:r>
      <w:r w:rsidRPr="008D7A2E">
        <w:rPr>
          <w:szCs w:val="24"/>
        </w:rPr>
        <w:t xml:space="preserve"> 2.309 </w:t>
      </w:r>
      <w:r>
        <w:rPr>
          <w:szCs w:val="24"/>
        </w:rPr>
        <w:t>que</w:t>
      </w:r>
      <w:r w:rsidRPr="008D7A2E">
        <w:rPr>
          <w:szCs w:val="24"/>
        </w:rPr>
        <w:t xml:space="preserve">, </w:t>
      </w:r>
      <w:r>
        <w:rPr>
          <w:szCs w:val="24"/>
        </w:rPr>
        <w:t>segundo</w:t>
      </w:r>
      <w:proofErr w:type="gramStart"/>
      <w:r w:rsidRPr="008D7A2E">
        <w:rPr>
          <w:szCs w:val="24"/>
        </w:rPr>
        <w:t xml:space="preserve">  </w:t>
      </w:r>
      <w:proofErr w:type="gramEnd"/>
      <w:r w:rsidRPr="008D7A2E">
        <w:rPr>
          <w:szCs w:val="24"/>
        </w:rPr>
        <w:t xml:space="preserve">Barbosa </w:t>
      </w:r>
      <w:r w:rsidRPr="00AF0A9C">
        <w:rPr>
          <w:i/>
          <w:szCs w:val="24"/>
        </w:rPr>
        <w:t>et al.</w:t>
      </w:r>
      <w:r w:rsidRPr="008D7A2E">
        <w:rPr>
          <w:szCs w:val="24"/>
        </w:rPr>
        <w:t xml:space="preserve"> (2011), buscou nivelar o entendimento, a separação e a contabilização/evidenciação das operações de arrendamento operacional e financeira</w:t>
      </w:r>
      <w:r>
        <w:rPr>
          <w:szCs w:val="24"/>
        </w:rPr>
        <w:t>,</w:t>
      </w:r>
      <w:r w:rsidRPr="008D7A2E">
        <w:rPr>
          <w:szCs w:val="24"/>
        </w:rPr>
        <w:t xml:space="preserve"> co</w:t>
      </w:r>
      <w:r w:rsidR="00F70D2F">
        <w:rPr>
          <w:szCs w:val="24"/>
        </w:rPr>
        <w:t>nforme as normas internacionais</w:t>
      </w:r>
      <w:r w:rsidRPr="008D7A2E">
        <w:rPr>
          <w:szCs w:val="24"/>
        </w:rPr>
        <w:t xml:space="preserve">. </w:t>
      </w:r>
      <w:r>
        <w:rPr>
          <w:szCs w:val="24"/>
        </w:rPr>
        <w:t>E</w:t>
      </w:r>
      <w:r w:rsidRPr="008D7A2E">
        <w:rPr>
          <w:szCs w:val="24"/>
        </w:rPr>
        <w:t>s</w:t>
      </w:r>
      <w:r>
        <w:rPr>
          <w:szCs w:val="24"/>
        </w:rPr>
        <w:t>s</w:t>
      </w:r>
      <w:r w:rsidRPr="008D7A2E">
        <w:rPr>
          <w:szCs w:val="24"/>
        </w:rPr>
        <w:t xml:space="preserve">a Resolução </w:t>
      </w:r>
      <w:r>
        <w:rPr>
          <w:szCs w:val="24"/>
        </w:rPr>
        <w:t>t</w:t>
      </w:r>
      <w:r w:rsidRPr="008D7A2E">
        <w:rPr>
          <w:szCs w:val="24"/>
        </w:rPr>
        <w:t>ambém</w:t>
      </w:r>
      <w:r>
        <w:rPr>
          <w:szCs w:val="24"/>
        </w:rPr>
        <w:t xml:space="preserve"> foi abordada por </w:t>
      </w:r>
      <w:r w:rsidRPr="008D7A2E">
        <w:rPr>
          <w:szCs w:val="24"/>
        </w:rPr>
        <w:t xml:space="preserve">Batista e </w:t>
      </w:r>
      <w:proofErr w:type="spellStart"/>
      <w:r w:rsidRPr="008D7A2E">
        <w:rPr>
          <w:szCs w:val="24"/>
        </w:rPr>
        <w:t>Formigoni</w:t>
      </w:r>
      <w:proofErr w:type="spellEnd"/>
      <w:r w:rsidRPr="008D7A2E">
        <w:rPr>
          <w:szCs w:val="24"/>
        </w:rPr>
        <w:t xml:space="preserve"> (2013);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 </w:t>
      </w:r>
      <w:proofErr w:type="spellStart"/>
      <w:r w:rsidRPr="008D7A2E">
        <w:rPr>
          <w:szCs w:val="24"/>
        </w:rPr>
        <w:t>Niyama</w:t>
      </w:r>
      <w:proofErr w:type="spellEnd"/>
      <w:r w:rsidRPr="008D7A2E">
        <w:rPr>
          <w:szCs w:val="24"/>
        </w:rPr>
        <w:t xml:space="preserve"> </w:t>
      </w:r>
      <w:r w:rsidRPr="00AF0A9C">
        <w:rPr>
          <w:i/>
          <w:szCs w:val="24"/>
        </w:rPr>
        <w:t>et al.</w:t>
      </w:r>
      <w:r w:rsidRPr="008D7A2E">
        <w:rPr>
          <w:szCs w:val="24"/>
        </w:rPr>
        <w:t xml:space="preserve"> (2002); Ferreira, </w:t>
      </w:r>
      <w:proofErr w:type="spellStart"/>
      <w:r w:rsidRPr="008D7A2E">
        <w:rPr>
          <w:szCs w:val="24"/>
        </w:rPr>
        <w:t>Niyama</w:t>
      </w:r>
      <w:proofErr w:type="spellEnd"/>
      <w:r w:rsidRPr="008D7A2E">
        <w:rPr>
          <w:szCs w:val="24"/>
        </w:rPr>
        <w:t xml:space="preserve"> e Mendes (2008); Santos, </w:t>
      </w:r>
      <w:proofErr w:type="spellStart"/>
      <w:r w:rsidRPr="008D7A2E">
        <w:rPr>
          <w:szCs w:val="24"/>
        </w:rPr>
        <w:t>Raimundini</w:t>
      </w:r>
      <w:proofErr w:type="spellEnd"/>
      <w:r w:rsidRPr="008D7A2E">
        <w:rPr>
          <w:szCs w:val="24"/>
        </w:rPr>
        <w:t xml:space="preserve"> e Sousa (2007); Ribeiro, Reis e Pinheiro (2014)</w:t>
      </w:r>
      <w:r>
        <w:rPr>
          <w:szCs w:val="24"/>
        </w:rPr>
        <w:t>;</w:t>
      </w:r>
      <w:r w:rsidRPr="008D7A2E">
        <w:rPr>
          <w:szCs w:val="24"/>
        </w:rPr>
        <w:t xml:space="preserve"> e Miranda (2001).</w:t>
      </w:r>
    </w:p>
    <w:p w:rsidR="004605F9" w:rsidRPr="008D7A2E" w:rsidRDefault="004605F9" w:rsidP="00BC7E13">
      <w:pPr>
        <w:ind w:firstLine="1276"/>
        <w:rPr>
          <w:szCs w:val="24"/>
        </w:rPr>
      </w:pPr>
      <w:r w:rsidRPr="008D7A2E">
        <w:rPr>
          <w:szCs w:val="24"/>
        </w:rPr>
        <w:t xml:space="preserve">No ano de 1998, o Conselho Monetário Nacional </w:t>
      </w:r>
      <w:r>
        <w:rPr>
          <w:szCs w:val="24"/>
        </w:rPr>
        <w:t>(</w:t>
      </w:r>
      <w:r w:rsidRPr="008D7A2E">
        <w:rPr>
          <w:szCs w:val="24"/>
        </w:rPr>
        <w:t>CMN</w:t>
      </w:r>
      <w:r>
        <w:rPr>
          <w:szCs w:val="24"/>
        </w:rPr>
        <w:t>)</w:t>
      </w:r>
      <w:r w:rsidRPr="008D7A2E">
        <w:rPr>
          <w:szCs w:val="24"/>
        </w:rPr>
        <w:t xml:space="preserve"> emitiu duas novas resoluções: a </w:t>
      </w:r>
      <w:r>
        <w:rPr>
          <w:szCs w:val="24"/>
        </w:rPr>
        <w:t xml:space="preserve">de n. </w:t>
      </w:r>
      <w:r w:rsidRPr="008D7A2E">
        <w:rPr>
          <w:szCs w:val="24"/>
        </w:rPr>
        <w:t>2.465</w:t>
      </w:r>
      <w:r>
        <w:rPr>
          <w:szCs w:val="24"/>
        </w:rPr>
        <w:t>,</w:t>
      </w:r>
      <w:r w:rsidRPr="008D7A2E">
        <w:rPr>
          <w:szCs w:val="24"/>
        </w:rPr>
        <w:t xml:space="preserve"> de 19 de fevereiro</w:t>
      </w:r>
      <w:r>
        <w:rPr>
          <w:szCs w:val="24"/>
        </w:rPr>
        <w:t>,</w:t>
      </w:r>
      <w:r w:rsidRPr="008D7A2E">
        <w:rPr>
          <w:szCs w:val="24"/>
        </w:rPr>
        <w:t xml:space="preserve"> e a </w:t>
      </w:r>
      <w:r>
        <w:rPr>
          <w:szCs w:val="24"/>
        </w:rPr>
        <w:t xml:space="preserve">de n. </w:t>
      </w:r>
      <w:r w:rsidRPr="008D7A2E">
        <w:rPr>
          <w:szCs w:val="24"/>
        </w:rPr>
        <w:t>2.523</w:t>
      </w:r>
      <w:r>
        <w:rPr>
          <w:szCs w:val="24"/>
        </w:rPr>
        <w:t>,</w:t>
      </w:r>
      <w:r w:rsidRPr="008D7A2E">
        <w:rPr>
          <w:szCs w:val="24"/>
        </w:rPr>
        <w:t xml:space="preserve"> de 30 de julho, ambas trazendo alterações </w:t>
      </w:r>
      <w:r>
        <w:rPr>
          <w:szCs w:val="24"/>
        </w:rPr>
        <w:t>à</w:t>
      </w:r>
      <w:r w:rsidRPr="008D7A2E">
        <w:rPr>
          <w:szCs w:val="24"/>
        </w:rPr>
        <w:t xml:space="preserve"> </w:t>
      </w:r>
      <w:r>
        <w:rPr>
          <w:szCs w:val="24"/>
        </w:rPr>
        <w:t>R</w:t>
      </w:r>
      <w:r w:rsidRPr="008D7A2E">
        <w:rPr>
          <w:szCs w:val="24"/>
        </w:rPr>
        <w:t xml:space="preserve">esolução </w:t>
      </w:r>
      <w:r>
        <w:rPr>
          <w:szCs w:val="24"/>
        </w:rPr>
        <w:t xml:space="preserve">n. </w:t>
      </w:r>
      <w:r w:rsidRPr="008D7A2E">
        <w:rPr>
          <w:szCs w:val="24"/>
        </w:rPr>
        <w:t>2.309</w:t>
      </w:r>
      <w:r>
        <w:rPr>
          <w:szCs w:val="24"/>
        </w:rPr>
        <w:t>,</w:t>
      </w:r>
      <w:r w:rsidRPr="008D7A2E">
        <w:rPr>
          <w:szCs w:val="24"/>
        </w:rPr>
        <w:t xml:space="preserve"> de 1996, também do CMN, a fim de adequar os procedimentos nas empresas brasileiras às normas internacionais contidas na </w:t>
      </w:r>
      <w:r w:rsidRPr="008066D0">
        <w:rPr>
          <w:i/>
          <w:szCs w:val="24"/>
        </w:rPr>
        <w:t>IAS</w:t>
      </w:r>
      <w:r w:rsidRPr="008D7A2E">
        <w:rPr>
          <w:szCs w:val="24"/>
        </w:rPr>
        <w:t xml:space="preserve"> </w:t>
      </w:r>
      <w:r w:rsidRPr="008066D0">
        <w:rPr>
          <w:i/>
          <w:szCs w:val="24"/>
        </w:rPr>
        <w:t>17</w:t>
      </w:r>
      <w:r>
        <w:rPr>
          <w:szCs w:val="24"/>
        </w:rPr>
        <w:t>,</w:t>
      </w:r>
      <w:r w:rsidRPr="008D7A2E">
        <w:rPr>
          <w:szCs w:val="24"/>
        </w:rPr>
        <w:t xml:space="preserve"> de 1982, conforme apresentado na</w:t>
      </w:r>
      <w:r>
        <w:rPr>
          <w:szCs w:val="24"/>
        </w:rPr>
        <w:t>s</w:t>
      </w:r>
      <w:r w:rsidRPr="008D7A2E">
        <w:rPr>
          <w:szCs w:val="24"/>
        </w:rPr>
        <w:t xml:space="preserve"> pesquisa</w:t>
      </w:r>
      <w:r>
        <w:rPr>
          <w:szCs w:val="24"/>
        </w:rPr>
        <w:t>s</w:t>
      </w:r>
      <w:r w:rsidRPr="008D7A2E">
        <w:rPr>
          <w:szCs w:val="24"/>
        </w:rPr>
        <w:t xml:space="preserve"> de </w:t>
      </w:r>
      <w:proofErr w:type="spellStart"/>
      <w:r w:rsidRPr="008D7A2E">
        <w:rPr>
          <w:szCs w:val="24"/>
        </w:rPr>
        <w:t>Niyama</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(2002) e</w:t>
      </w:r>
      <w:r>
        <w:rPr>
          <w:szCs w:val="24"/>
        </w:rPr>
        <w:t xml:space="preserve"> de</w:t>
      </w:r>
      <w:r w:rsidRPr="008D7A2E">
        <w:rPr>
          <w:szCs w:val="24"/>
        </w:rPr>
        <w:t xml:space="preserve"> Santos, </w:t>
      </w:r>
      <w:proofErr w:type="spellStart"/>
      <w:r w:rsidRPr="008D7A2E">
        <w:rPr>
          <w:szCs w:val="24"/>
        </w:rPr>
        <w:t>Raimundini</w:t>
      </w:r>
      <w:proofErr w:type="spellEnd"/>
      <w:r w:rsidRPr="008D7A2E">
        <w:rPr>
          <w:szCs w:val="24"/>
        </w:rPr>
        <w:t xml:space="preserve"> e Sousa (2007). Ainda, segundo os autores citados, as referidas </w:t>
      </w:r>
      <w:r>
        <w:rPr>
          <w:szCs w:val="24"/>
        </w:rPr>
        <w:t>R</w:t>
      </w:r>
      <w:r w:rsidRPr="008D7A2E">
        <w:rPr>
          <w:szCs w:val="24"/>
        </w:rPr>
        <w:t>esoluções não surtiram o efeito desejado e poucas empresas passaram a segui-las na época.</w:t>
      </w:r>
    </w:p>
    <w:p w:rsidR="004605F9" w:rsidRPr="008D7A2E" w:rsidRDefault="004605F9" w:rsidP="00BC7E13">
      <w:pPr>
        <w:ind w:firstLine="1276"/>
        <w:rPr>
          <w:szCs w:val="24"/>
        </w:rPr>
      </w:pPr>
      <w:proofErr w:type="spellStart"/>
      <w:r w:rsidRPr="008D7A2E">
        <w:rPr>
          <w:szCs w:val="24"/>
        </w:rPr>
        <w:t>Krüger</w:t>
      </w:r>
      <w:proofErr w:type="spellEnd"/>
      <w:r w:rsidRPr="008D7A2E">
        <w:rPr>
          <w:szCs w:val="24"/>
        </w:rPr>
        <w:t xml:space="preserve"> e Borba (2012) resgatam o Decreto n</w:t>
      </w:r>
      <w:r>
        <w:rPr>
          <w:szCs w:val="24"/>
        </w:rPr>
        <w:t>.</w:t>
      </w:r>
      <w:r w:rsidRPr="008D7A2E">
        <w:rPr>
          <w:szCs w:val="24"/>
        </w:rPr>
        <w:t xml:space="preserve"> 3.000</w:t>
      </w:r>
      <w:r>
        <w:rPr>
          <w:szCs w:val="24"/>
        </w:rPr>
        <w:t>,</w:t>
      </w:r>
      <w:r w:rsidRPr="008D7A2E">
        <w:rPr>
          <w:szCs w:val="24"/>
        </w:rPr>
        <w:t xml:space="preserve"> de 1999</w:t>
      </w:r>
      <w:r>
        <w:rPr>
          <w:szCs w:val="24"/>
        </w:rPr>
        <w:t>,</w:t>
      </w:r>
      <w:r w:rsidRPr="008D7A2E">
        <w:rPr>
          <w:szCs w:val="24"/>
        </w:rPr>
        <w:t xml:space="preserve"> que tratava de aspectos relacionados ao Imposto de Renda. Referente ao arrendamento mercantil, os autores mencionam</w:t>
      </w:r>
      <w:r>
        <w:rPr>
          <w:szCs w:val="24"/>
        </w:rPr>
        <w:t>,</w:t>
      </w:r>
      <w:r w:rsidRPr="008D7A2E">
        <w:rPr>
          <w:szCs w:val="24"/>
        </w:rPr>
        <w:t xml:space="preserve"> como aspectos importantes do Decreto, o fato de estar em concordância com a Lei </w:t>
      </w:r>
      <w:r>
        <w:rPr>
          <w:szCs w:val="24"/>
        </w:rPr>
        <w:t xml:space="preserve">n. </w:t>
      </w:r>
      <w:r w:rsidRPr="008D7A2E">
        <w:rPr>
          <w:szCs w:val="24"/>
        </w:rPr>
        <w:t>6.099</w:t>
      </w:r>
      <w:r>
        <w:rPr>
          <w:szCs w:val="24"/>
        </w:rPr>
        <w:t>,</w:t>
      </w:r>
      <w:r w:rsidRPr="008D7A2E">
        <w:rPr>
          <w:szCs w:val="24"/>
        </w:rPr>
        <w:t xml:space="preserve"> de 1974</w:t>
      </w:r>
      <w:r>
        <w:rPr>
          <w:szCs w:val="24"/>
        </w:rPr>
        <w:t>,</w:t>
      </w:r>
      <w:r w:rsidRPr="008D7A2E">
        <w:rPr>
          <w:szCs w:val="24"/>
        </w:rPr>
        <w:t xml:space="preserve"> ao permitir que sejam dedutíveis, para fins de apuração do lucro real, as contraprestações “classificáveis como custos ou despesas operacionais” (</w:t>
      </w:r>
      <w:r>
        <w:rPr>
          <w:szCs w:val="24"/>
        </w:rPr>
        <w:t>p.</w:t>
      </w:r>
      <w:r w:rsidRPr="008D7A2E">
        <w:rPr>
          <w:szCs w:val="24"/>
        </w:rPr>
        <w:t xml:space="preserve"> 7).</w:t>
      </w:r>
    </w:p>
    <w:p w:rsidR="004605F9" w:rsidRPr="008D7A2E" w:rsidRDefault="004605F9" w:rsidP="00BC7E13">
      <w:pPr>
        <w:ind w:firstLine="1276"/>
        <w:rPr>
          <w:szCs w:val="24"/>
        </w:rPr>
      </w:pPr>
      <w:r w:rsidRPr="008D7A2E">
        <w:rPr>
          <w:szCs w:val="24"/>
        </w:rPr>
        <w:t xml:space="preserve">Em 2001, o Conselho Federal de Contabilidade emitiu a orientação CFC – NBC T 10.2 </w:t>
      </w:r>
      <w:r>
        <w:rPr>
          <w:szCs w:val="24"/>
        </w:rPr>
        <w:t>por meio</w:t>
      </w:r>
      <w:r w:rsidRPr="008D7A2E">
        <w:rPr>
          <w:szCs w:val="24"/>
        </w:rPr>
        <w:t xml:space="preserve"> da Resolução </w:t>
      </w:r>
      <w:r>
        <w:rPr>
          <w:szCs w:val="24"/>
        </w:rPr>
        <w:t xml:space="preserve">n. </w:t>
      </w:r>
      <w:r w:rsidRPr="008D7A2E">
        <w:rPr>
          <w:szCs w:val="24"/>
        </w:rPr>
        <w:t>921</w:t>
      </w:r>
      <w:r>
        <w:rPr>
          <w:szCs w:val="24"/>
        </w:rPr>
        <w:t>,</w:t>
      </w:r>
      <w:r w:rsidRPr="008D7A2E">
        <w:rPr>
          <w:szCs w:val="24"/>
        </w:rPr>
        <w:t xml:space="preserve"> de 13</w:t>
      </w:r>
      <w:r>
        <w:rPr>
          <w:szCs w:val="24"/>
        </w:rPr>
        <w:t xml:space="preserve"> de dezembro</w:t>
      </w:r>
      <w:r w:rsidRPr="008D7A2E">
        <w:rPr>
          <w:szCs w:val="24"/>
        </w:rPr>
        <w:t xml:space="preserve">, seguindo também as orientações contidas na </w:t>
      </w:r>
      <w:r w:rsidRPr="008066D0">
        <w:rPr>
          <w:i/>
          <w:szCs w:val="24"/>
        </w:rPr>
        <w:t>IAS 17</w:t>
      </w:r>
      <w:r>
        <w:rPr>
          <w:szCs w:val="24"/>
        </w:rPr>
        <w:t>,</w:t>
      </w:r>
      <w:r w:rsidRPr="008D7A2E">
        <w:rPr>
          <w:szCs w:val="24"/>
        </w:rPr>
        <w:t xml:space="preserve"> de 1982</w:t>
      </w:r>
      <w:r>
        <w:rPr>
          <w:szCs w:val="24"/>
        </w:rPr>
        <w:t>,</w:t>
      </w:r>
      <w:r w:rsidRPr="008D7A2E">
        <w:rPr>
          <w:szCs w:val="24"/>
        </w:rPr>
        <w:t xml:space="preserve"> a fim de adequar a </w:t>
      </w:r>
      <w:r>
        <w:rPr>
          <w:szCs w:val="24"/>
        </w:rPr>
        <w:t>C</w:t>
      </w:r>
      <w:r w:rsidRPr="008D7A2E">
        <w:rPr>
          <w:szCs w:val="24"/>
        </w:rPr>
        <w:t xml:space="preserve">ontabilidade brasileira </w:t>
      </w:r>
      <w:r>
        <w:rPr>
          <w:szCs w:val="24"/>
        </w:rPr>
        <w:t>à</w:t>
      </w:r>
      <w:r w:rsidRPr="008D7A2E">
        <w:rPr>
          <w:szCs w:val="24"/>
        </w:rPr>
        <w:t xml:space="preserve">s normas internacionais no que dizia respeito ao reconhecimento e </w:t>
      </w:r>
      <w:r>
        <w:rPr>
          <w:szCs w:val="24"/>
        </w:rPr>
        <w:t xml:space="preserve">à </w:t>
      </w:r>
      <w:r w:rsidRPr="008D7A2E">
        <w:rPr>
          <w:szCs w:val="24"/>
        </w:rPr>
        <w:t xml:space="preserve">evidenciação das operações de arrendamento mercantil. Conforme Santos, </w:t>
      </w:r>
      <w:proofErr w:type="spellStart"/>
      <w:r w:rsidRPr="008D7A2E">
        <w:rPr>
          <w:szCs w:val="24"/>
        </w:rPr>
        <w:t>Raimundini</w:t>
      </w:r>
      <w:proofErr w:type="spellEnd"/>
      <w:r w:rsidRPr="008D7A2E">
        <w:rPr>
          <w:szCs w:val="24"/>
        </w:rPr>
        <w:t xml:space="preserve"> e Sousa (2007)</w:t>
      </w:r>
      <w:r>
        <w:rPr>
          <w:szCs w:val="24"/>
        </w:rPr>
        <w:t>,</w:t>
      </w:r>
      <w:r w:rsidRPr="008D7A2E">
        <w:rPr>
          <w:szCs w:val="24"/>
        </w:rPr>
        <w:t xml:space="preserve"> a orientação dizia que, em caso de o contrato de arrendamento apresentar características de compra financiada, a empresa arrendatária deve</w:t>
      </w:r>
      <w:r>
        <w:rPr>
          <w:szCs w:val="24"/>
        </w:rPr>
        <w:t>ria</w:t>
      </w:r>
      <w:r w:rsidRPr="008D7A2E">
        <w:rPr>
          <w:szCs w:val="24"/>
        </w:rPr>
        <w:t xml:space="preserve"> reconhecer o </w:t>
      </w:r>
      <w:r>
        <w:rPr>
          <w:szCs w:val="24"/>
        </w:rPr>
        <w:t>A</w:t>
      </w:r>
      <w:r w:rsidRPr="008D7A2E">
        <w:rPr>
          <w:szCs w:val="24"/>
        </w:rPr>
        <w:t xml:space="preserve">tivo e o </w:t>
      </w:r>
      <w:r>
        <w:rPr>
          <w:szCs w:val="24"/>
        </w:rPr>
        <w:t>P</w:t>
      </w:r>
      <w:r w:rsidRPr="008D7A2E">
        <w:rPr>
          <w:szCs w:val="24"/>
        </w:rPr>
        <w:t>assivo correspondente</w:t>
      </w:r>
      <w:r>
        <w:rPr>
          <w:szCs w:val="24"/>
        </w:rPr>
        <w:t>s</w:t>
      </w:r>
      <w:r w:rsidRPr="008D7A2E">
        <w:rPr>
          <w:szCs w:val="24"/>
        </w:rPr>
        <w:t xml:space="preserve"> em suas demonstrações financeiras. Ferreira, </w:t>
      </w:r>
      <w:proofErr w:type="spellStart"/>
      <w:r w:rsidRPr="008D7A2E">
        <w:rPr>
          <w:szCs w:val="24"/>
        </w:rPr>
        <w:t>Niyama</w:t>
      </w:r>
      <w:proofErr w:type="spellEnd"/>
      <w:r w:rsidRPr="008D7A2E">
        <w:rPr>
          <w:szCs w:val="24"/>
        </w:rPr>
        <w:t xml:space="preserve"> e Mendes (2008) e </w:t>
      </w:r>
      <w:proofErr w:type="spellStart"/>
      <w:r w:rsidRPr="008D7A2E">
        <w:rPr>
          <w:szCs w:val="24"/>
        </w:rPr>
        <w:t>Beuren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(2014) destacam que, pelo fato de se tratar somente de uma orientação, sem força de lei, a CFC NBC T 10.2 não foi seguida. Ainda mencionaram es</w:t>
      </w:r>
      <w:r>
        <w:rPr>
          <w:szCs w:val="24"/>
        </w:rPr>
        <w:t>s</w:t>
      </w:r>
      <w:r w:rsidRPr="008D7A2E">
        <w:rPr>
          <w:szCs w:val="24"/>
        </w:rPr>
        <w:t xml:space="preserve">a orientação em seus trabalhos </w:t>
      </w:r>
      <w:proofErr w:type="spellStart"/>
      <w:r w:rsidRPr="008D7A2E">
        <w:rPr>
          <w:szCs w:val="24"/>
        </w:rPr>
        <w:t>Niyama</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(2002); Ferreira, </w:t>
      </w:r>
      <w:proofErr w:type="spellStart"/>
      <w:r w:rsidRPr="008D7A2E">
        <w:rPr>
          <w:szCs w:val="24"/>
        </w:rPr>
        <w:t>Niyama</w:t>
      </w:r>
      <w:proofErr w:type="spellEnd"/>
      <w:r w:rsidRPr="008D7A2E">
        <w:rPr>
          <w:szCs w:val="24"/>
        </w:rPr>
        <w:t xml:space="preserve"> e Mendes (2008)</w:t>
      </w:r>
      <w:r>
        <w:rPr>
          <w:szCs w:val="24"/>
        </w:rPr>
        <w:t>; e</w:t>
      </w:r>
      <w:r w:rsidRPr="008D7A2E">
        <w:rPr>
          <w:szCs w:val="24"/>
        </w:rPr>
        <w:t xml:space="preserve"> Ribeiro, Reis e Pinheiro (2014).</w:t>
      </w:r>
    </w:p>
    <w:p w:rsidR="004605F9" w:rsidRPr="008D7A2E" w:rsidRDefault="004605F9" w:rsidP="00BC7E13">
      <w:pPr>
        <w:ind w:firstLine="1276"/>
        <w:rPr>
          <w:szCs w:val="24"/>
        </w:rPr>
      </w:pPr>
      <w:r w:rsidRPr="008D7A2E">
        <w:rPr>
          <w:szCs w:val="24"/>
        </w:rPr>
        <w:t xml:space="preserve">Já em 2005, conforme apontado nos trabalhos de </w:t>
      </w:r>
      <w:proofErr w:type="spellStart"/>
      <w:r w:rsidRPr="008D7A2E">
        <w:rPr>
          <w:szCs w:val="24"/>
        </w:rPr>
        <w:t>Beuren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(2014)</w:t>
      </w:r>
      <w:r>
        <w:rPr>
          <w:szCs w:val="24"/>
        </w:rPr>
        <w:t>, de</w:t>
      </w:r>
      <w:r w:rsidRPr="008D7A2E">
        <w:rPr>
          <w:szCs w:val="24"/>
        </w:rPr>
        <w:t xml:space="preserve"> Coelho, Cruz e Holanda (2015) e </w:t>
      </w:r>
      <w:r>
        <w:rPr>
          <w:szCs w:val="24"/>
        </w:rPr>
        <w:t xml:space="preserve">de </w:t>
      </w:r>
      <w:r w:rsidRPr="008D7A2E">
        <w:rPr>
          <w:szCs w:val="24"/>
        </w:rPr>
        <w:t xml:space="preserve">Vasconcelos Neto </w:t>
      </w:r>
      <w:r w:rsidRPr="00AF0A9C">
        <w:rPr>
          <w:i/>
          <w:szCs w:val="24"/>
        </w:rPr>
        <w:t>et al.</w:t>
      </w:r>
      <w:r w:rsidRPr="008D7A2E">
        <w:rPr>
          <w:szCs w:val="24"/>
        </w:rPr>
        <w:t xml:space="preserve"> (2014), </w:t>
      </w:r>
      <w:r>
        <w:rPr>
          <w:szCs w:val="24"/>
        </w:rPr>
        <w:t>por meio</w:t>
      </w:r>
      <w:r w:rsidRPr="008D7A2E">
        <w:rPr>
          <w:szCs w:val="24"/>
        </w:rPr>
        <w:t xml:space="preserve"> da </w:t>
      </w:r>
      <w:r>
        <w:rPr>
          <w:szCs w:val="24"/>
        </w:rPr>
        <w:t>R</w:t>
      </w:r>
      <w:r w:rsidRPr="008D7A2E">
        <w:rPr>
          <w:szCs w:val="24"/>
        </w:rPr>
        <w:t xml:space="preserve">esolução CFC 1.055 criou-se o Comitê de Pronunciamentos Contábeis (CPC) com a finalidade de estudar e emitir pronunciamentos técnicos em consonância </w:t>
      </w:r>
      <w:r>
        <w:rPr>
          <w:szCs w:val="24"/>
        </w:rPr>
        <w:t>à</w:t>
      </w:r>
      <w:r w:rsidRPr="008D7A2E">
        <w:rPr>
          <w:szCs w:val="24"/>
        </w:rPr>
        <w:t xml:space="preserve">s normas internacionais de </w:t>
      </w:r>
      <w:r>
        <w:rPr>
          <w:szCs w:val="24"/>
        </w:rPr>
        <w:t>C</w:t>
      </w:r>
      <w:r w:rsidRPr="008D7A2E">
        <w:rPr>
          <w:szCs w:val="24"/>
        </w:rPr>
        <w:t>ontabilidade.</w:t>
      </w:r>
    </w:p>
    <w:p w:rsidR="004605F9" w:rsidRPr="008D7A2E" w:rsidRDefault="004605F9" w:rsidP="00BC7E13">
      <w:pPr>
        <w:ind w:firstLine="1276"/>
        <w:rPr>
          <w:szCs w:val="24"/>
        </w:rPr>
      </w:pPr>
      <w:r w:rsidRPr="008D7A2E">
        <w:rPr>
          <w:szCs w:val="24"/>
        </w:rPr>
        <w:t xml:space="preserve">Dois anos depois, em 2007, foi aprovada a Lei </w:t>
      </w:r>
      <w:r>
        <w:rPr>
          <w:szCs w:val="24"/>
        </w:rPr>
        <w:t xml:space="preserve">n. </w:t>
      </w:r>
      <w:r w:rsidRPr="008D7A2E">
        <w:rPr>
          <w:szCs w:val="24"/>
        </w:rPr>
        <w:t>11.638</w:t>
      </w:r>
      <w:r>
        <w:rPr>
          <w:szCs w:val="24"/>
        </w:rPr>
        <w:t>,</w:t>
      </w:r>
      <w:r w:rsidRPr="008D7A2E">
        <w:rPr>
          <w:szCs w:val="24"/>
        </w:rPr>
        <w:t xml:space="preserve"> no Brasil</w:t>
      </w:r>
      <w:r>
        <w:rPr>
          <w:szCs w:val="24"/>
        </w:rPr>
        <w:t>,</w:t>
      </w:r>
      <w:r w:rsidRPr="008D7A2E">
        <w:rPr>
          <w:szCs w:val="24"/>
        </w:rPr>
        <w:t xml:space="preserve"> trazendo alterações importantes </w:t>
      </w:r>
      <w:r>
        <w:rPr>
          <w:szCs w:val="24"/>
        </w:rPr>
        <w:t xml:space="preserve">para </w:t>
      </w:r>
      <w:r w:rsidRPr="008D7A2E">
        <w:rPr>
          <w:szCs w:val="24"/>
        </w:rPr>
        <w:t xml:space="preserve">a Lei </w:t>
      </w:r>
      <w:r>
        <w:rPr>
          <w:szCs w:val="24"/>
        </w:rPr>
        <w:t xml:space="preserve">n. </w:t>
      </w:r>
      <w:r w:rsidRPr="008D7A2E">
        <w:rPr>
          <w:szCs w:val="24"/>
        </w:rPr>
        <w:t>6404/76. Des</w:t>
      </w:r>
      <w:r>
        <w:rPr>
          <w:szCs w:val="24"/>
        </w:rPr>
        <w:t>s</w:t>
      </w:r>
      <w:r w:rsidRPr="008D7A2E">
        <w:rPr>
          <w:szCs w:val="24"/>
        </w:rPr>
        <w:t>as alterações</w:t>
      </w:r>
      <w:r>
        <w:rPr>
          <w:szCs w:val="24"/>
        </w:rPr>
        <w:t>,</w:t>
      </w:r>
      <w:r w:rsidRPr="008D7A2E">
        <w:rPr>
          <w:szCs w:val="24"/>
        </w:rPr>
        <w:t xml:space="preserve"> “destaca-se a do inciso IV do artigo 179, que dispõe sobre o imobilizado, ampliando seu conceito e considerando as operações que transferirem à companhia os benefícios, riscos e controle desses bens no Ativo Imobilizado” (</w:t>
      </w:r>
      <w:proofErr w:type="spellStart"/>
      <w:r w:rsidRPr="008D7A2E">
        <w:rPr>
          <w:szCs w:val="24"/>
        </w:rPr>
        <w:t>G</w:t>
      </w:r>
      <w:r>
        <w:rPr>
          <w:szCs w:val="24"/>
        </w:rPr>
        <w:t>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2012, p. 4). Pereira e Marques (2009</w:t>
      </w:r>
      <w:r>
        <w:rPr>
          <w:szCs w:val="24"/>
        </w:rPr>
        <w:t>, p. 2</w:t>
      </w:r>
      <w:r w:rsidRPr="008D7A2E">
        <w:rPr>
          <w:szCs w:val="24"/>
        </w:rPr>
        <w:t>) destacam o art</w:t>
      </w:r>
      <w:r>
        <w:rPr>
          <w:szCs w:val="24"/>
        </w:rPr>
        <w:t>.</w:t>
      </w:r>
      <w:r w:rsidRPr="008D7A2E">
        <w:rPr>
          <w:szCs w:val="24"/>
        </w:rPr>
        <w:t xml:space="preserve"> 177 da referida Lei</w:t>
      </w:r>
      <w:r>
        <w:rPr>
          <w:szCs w:val="24"/>
        </w:rPr>
        <w:t>,</w:t>
      </w:r>
      <w:r w:rsidRPr="008D7A2E">
        <w:rPr>
          <w:szCs w:val="24"/>
        </w:rPr>
        <w:t xml:space="preserve"> pois estabelece que “as demonstrações financeiras das companhias abertas deverão observar as normas emanadas da Comissão de Valores Mobiliários (CVM)” uma vez que deverão seguir os </w:t>
      </w:r>
      <w:r w:rsidRPr="008D7A2E">
        <w:rPr>
          <w:szCs w:val="24"/>
        </w:rPr>
        <w:lastRenderedPageBreak/>
        <w:t>padrões internacionais de Contabilidade. Mas, conforme destacado por Ribeiro, Reis e Pinheiro (2014)</w:t>
      </w:r>
      <w:r>
        <w:rPr>
          <w:szCs w:val="24"/>
        </w:rPr>
        <w:t>,</w:t>
      </w:r>
      <w:r w:rsidRPr="008D7A2E">
        <w:rPr>
          <w:szCs w:val="24"/>
        </w:rPr>
        <w:t xml:space="preserve"> </w:t>
      </w:r>
      <w:proofErr w:type="spellStart"/>
      <w:r w:rsidRPr="008D7A2E">
        <w:rPr>
          <w:szCs w:val="24"/>
        </w:rPr>
        <w:t>Kruger</w:t>
      </w:r>
      <w:proofErr w:type="spellEnd"/>
      <w:r w:rsidRPr="008D7A2E">
        <w:rPr>
          <w:szCs w:val="24"/>
        </w:rPr>
        <w:t xml:space="preserve"> e Borba (2012) e </w:t>
      </w:r>
      <w:proofErr w:type="spellStart"/>
      <w:r w:rsidRPr="008D7A2E">
        <w:rPr>
          <w:szCs w:val="24"/>
        </w:rPr>
        <w:t>Klann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(2009), as principais determinações da Lei referem-se ao reconhecimento e divulgação das informações contábeis, </w:t>
      </w:r>
      <w:r>
        <w:rPr>
          <w:szCs w:val="24"/>
        </w:rPr>
        <w:t>visto</w:t>
      </w:r>
      <w:r w:rsidRPr="008D7A2E">
        <w:rPr>
          <w:szCs w:val="24"/>
        </w:rPr>
        <w:t xml:space="preserve"> que os contratos de arrendamento financeiro devem ser reconhecidos como um </w:t>
      </w:r>
      <w:r>
        <w:rPr>
          <w:szCs w:val="24"/>
        </w:rPr>
        <w:t>P</w:t>
      </w:r>
      <w:r w:rsidRPr="008D7A2E">
        <w:rPr>
          <w:szCs w:val="24"/>
        </w:rPr>
        <w:t>assivo</w:t>
      </w:r>
      <w:r>
        <w:rPr>
          <w:szCs w:val="24"/>
        </w:rPr>
        <w:t>,</w:t>
      </w:r>
      <w:r w:rsidRPr="008D7A2E">
        <w:rPr>
          <w:szCs w:val="24"/>
        </w:rPr>
        <w:t xml:space="preserve"> e os bens arrendados como </w:t>
      </w:r>
      <w:r>
        <w:rPr>
          <w:szCs w:val="24"/>
        </w:rPr>
        <w:t>A</w:t>
      </w:r>
      <w:r w:rsidRPr="008D7A2E">
        <w:rPr>
          <w:szCs w:val="24"/>
        </w:rPr>
        <w:t>tivos</w:t>
      </w:r>
      <w:r>
        <w:rPr>
          <w:szCs w:val="24"/>
        </w:rPr>
        <w:t>,</w:t>
      </w:r>
      <w:r w:rsidRPr="008D7A2E">
        <w:rPr>
          <w:szCs w:val="24"/>
        </w:rPr>
        <w:t xml:space="preserve"> e não mais como </w:t>
      </w:r>
      <w:r>
        <w:rPr>
          <w:szCs w:val="24"/>
        </w:rPr>
        <w:t>D</w:t>
      </w:r>
      <w:r w:rsidRPr="008D7A2E">
        <w:rPr>
          <w:szCs w:val="24"/>
        </w:rPr>
        <w:t>espesas. Já para as operações de arrendamento operacional, mant</w:t>
      </w:r>
      <w:r>
        <w:rPr>
          <w:szCs w:val="24"/>
        </w:rPr>
        <w:t>é</w:t>
      </w:r>
      <w:r w:rsidRPr="008D7A2E">
        <w:rPr>
          <w:szCs w:val="24"/>
        </w:rPr>
        <w:t xml:space="preserve">m-se a regra de reconhecimento de </w:t>
      </w:r>
      <w:r>
        <w:rPr>
          <w:szCs w:val="24"/>
        </w:rPr>
        <w:t>D</w:t>
      </w:r>
      <w:r w:rsidRPr="008D7A2E">
        <w:rPr>
          <w:szCs w:val="24"/>
        </w:rPr>
        <w:t>espesa</w:t>
      </w:r>
      <w:r>
        <w:rPr>
          <w:szCs w:val="24"/>
        </w:rPr>
        <w:t>,</w:t>
      </w:r>
      <w:r w:rsidRPr="008D7A2E">
        <w:rPr>
          <w:szCs w:val="24"/>
        </w:rPr>
        <w:t xml:space="preserve"> e não d</w:t>
      </w:r>
      <w:r>
        <w:rPr>
          <w:szCs w:val="24"/>
        </w:rPr>
        <w:t>e</w:t>
      </w:r>
      <w:r w:rsidRPr="008D7A2E">
        <w:rPr>
          <w:szCs w:val="24"/>
        </w:rPr>
        <w:t xml:space="preserve"> </w:t>
      </w:r>
      <w:r>
        <w:rPr>
          <w:szCs w:val="24"/>
        </w:rPr>
        <w:t>A</w:t>
      </w:r>
      <w:r w:rsidRPr="008D7A2E">
        <w:rPr>
          <w:szCs w:val="24"/>
        </w:rPr>
        <w:t>tivo. Va</w:t>
      </w:r>
      <w:r>
        <w:rPr>
          <w:szCs w:val="24"/>
        </w:rPr>
        <w:t>s</w:t>
      </w:r>
      <w:r w:rsidRPr="008D7A2E">
        <w:rPr>
          <w:szCs w:val="24"/>
        </w:rPr>
        <w:t xml:space="preserve">concelos Neto </w:t>
      </w:r>
      <w:proofErr w:type="gramStart"/>
      <w:r w:rsidRPr="00AF0A9C">
        <w:rPr>
          <w:i/>
          <w:szCs w:val="24"/>
        </w:rPr>
        <w:t>et</w:t>
      </w:r>
      <w:proofErr w:type="gramEnd"/>
      <w:r w:rsidRPr="00AF0A9C">
        <w:rPr>
          <w:i/>
          <w:szCs w:val="24"/>
        </w:rPr>
        <w:t xml:space="preserve"> al.</w:t>
      </w:r>
      <w:r w:rsidRPr="008D7A2E">
        <w:rPr>
          <w:szCs w:val="24"/>
        </w:rPr>
        <w:t xml:space="preserve"> (2014) comentam a importância des</w:t>
      </w:r>
      <w:r>
        <w:rPr>
          <w:szCs w:val="24"/>
        </w:rPr>
        <w:t>s</w:t>
      </w:r>
      <w:r w:rsidRPr="008D7A2E">
        <w:rPr>
          <w:szCs w:val="24"/>
        </w:rPr>
        <w:t xml:space="preserve">a Lei na convergência </w:t>
      </w:r>
      <w:r>
        <w:rPr>
          <w:szCs w:val="24"/>
        </w:rPr>
        <w:t>à</w:t>
      </w:r>
      <w:r w:rsidRPr="008D7A2E">
        <w:rPr>
          <w:szCs w:val="24"/>
        </w:rPr>
        <w:t xml:space="preserve">s normas internacionais emitidas pelo </w:t>
      </w:r>
      <w:r w:rsidRPr="008066D0">
        <w:rPr>
          <w:i/>
          <w:szCs w:val="24"/>
        </w:rPr>
        <w:t>IASB</w:t>
      </w:r>
      <w:r w:rsidRPr="008D7A2E">
        <w:rPr>
          <w:szCs w:val="24"/>
        </w:rPr>
        <w:t xml:space="preserve"> e assim permitir melhor entendimento e comparabilidade das informações pelo mundo. Para Barbosa </w:t>
      </w:r>
      <w:proofErr w:type="gramStart"/>
      <w:r w:rsidRPr="00AF0A9C">
        <w:rPr>
          <w:i/>
          <w:szCs w:val="24"/>
        </w:rPr>
        <w:t>et</w:t>
      </w:r>
      <w:proofErr w:type="gramEnd"/>
      <w:r w:rsidRPr="00AF0A9C">
        <w:rPr>
          <w:i/>
          <w:szCs w:val="24"/>
        </w:rPr>
        <w:t xml:space="preserve"> al.</w:t>
      </w:r>
      <w:r w:rsidRPr="008D7A2E">
        <w:rPr>
          <w:szCs w:val="24"/>
        </w:rPr>
        <w:t xml:space="preserve"> (2011), tratou-se da consolidação do que já estava definido pela Norma n</w:t>
      </w:r>
      <w:r>
        <w:rPr>
          <w:szCs w:val="24"/>
        </w:rPr>
        <w:t>.</w:t>
      </w:r>
      <w:r w:rsidRPr="008D7A2E">
        <w:rPr>
          <w:szCs w:val="24"/>
        </w:rPr>
        <w:t xml:space="preserve"> 15 da CVM</w:t>
      </w:r>
      <w:r>
        <w:rPr>
          <w:szCs w:val="24"/>
        </w:rPr>
        <w:t>,</w:t>
      </w:r>
      <w:r w:rsidRPr="008D7A2E">
        <w:rPr>
          <w:szCs w:val="24"/>
        </w:rPr>
        <w:t xml:space="preserve"> de 1987. </w:t>
      </w:r>
      <w:r>
        <w:rPr>
          <w:szCs w:val="24"/>
        </w:rPr>
        <w:t>Também</w:t>
      </w:r>
      <w:r w:rsidRPr="008D7A2E">
        <w:rPr>
          <w:szCs w:val="24"/>
        </w:rPr>
        <w:t xml:space="preserve"> mencionam a importância des</w:t>
      </w:r>
      <w:r>
        <w:rPr>
          <w:szCs w:val="24"/>
        </w:rPr>
        <w:t>s</w:t>
      </w:r>
      <w:r w:rsidRPr="008D7A2E">
        <w:rPr>
          <w:szCs w:val="24"/>
        </w:rPr>
        <w:t xml:space="preserve">a Lei em seus trabalhos Santos, </w:t>
      </w:r>
      <w:proofErr w:type="spellStart"/>
      <w:r w:rsidRPr="008D7A2E">
        <w:rPr>
          <w:szCs w:val="24"/>
        </w:rPr>
        <w:t>Raimundini</w:t>
      </w:r>
      <w:proofErr w:type="spellEnd"/>
      <w:r w:rsidRPr="008D7A2E">
        <w:rPr>
          <w:szCs w:val="24"/>
        </w:rPr>
        <w:t xml:space="preserve"> e Sousa (2007); </w:t>
      </w:r>
      <w:proofErr w:type="spellStart"/>
      <w:r w:rsidRPr="008D7A2E">
        <w:rPr>
          <w:szCs w:val="24"/>
        </w:rPr>
        <w:t>Beuren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(2014); Bar</w:t>
      </w:r>
      <w:r>
        <w:rPr>
          <w:szCs w:val="24"/>
        </w:rPr>
        <w:t xml:space="preserve">bosa </w:t>
      </w:r>
      <w:r w:rsidRPr="00AF0A9C">
        <w:rPr>
          <w:i/>
          <w:szCs w:val="24"/>
        </w:rPr>
        <w:t>et al.</w:t>
      </w:r>
      <w:r>
        <w:rPr>
          <w:szCs w:val="24"/>
        </w:rPr>
        <w:t xml:space="preserve"> (2011); Souza </w:t>
      </w:r>
      <w:r w:rsidRPr="00AF0A9C">
        <w:rPr>
          <w:i/>
          <w:szCs w:val="24"/>
        </w:rPr>
        <w:t>et al.</w:t>
      </w:r>
      <w:r>
        <w:rPr>
          <w:szCs w:val="24"/>
        </w:rPr>
        <w:t xml:space="preserve"> </w:t>
      </w:r>
      <w:r w:rsidRPr="008D7A2E">
        <w:rPr>
          <w:szCs w:val="24"/>
        </w:rPr>
        <w:t>(2013); Coelho, Cruz e Holanda (2015)</w:t>
      </w:r>
      <w:r>
        <w:rPr>
          <w:szCs w:val="24"/>
        </w:rPr>
        <w:t>;</w:t>
      </w:r>
      <w:r w:rsidRPr="008D7A2E">
        <w:rPr>
          <w:szCs w:val="24"/>
        </w:rPr>
        <w:t xml:space="preserve"> e Silvestre, </w:t>
      </w:r>
      <w:proofErr w:type="spellStart"/>
      <w:r w:rsidRPr="008D7A2E">
        <w:rPr>
          <w:szCs w:val="24"/>
        </w:rPr>
        <w:t>Sprenger</w:t>
      </w:r>
      <w:proofErr w:type="spellEnd"/>
      <w:r w:rsidRPr="008D7A2E">
        <w:rPr>
          <w:szCs w:val="24"/>
        </w:rPr>
        <w:t xml:space="preserve"> e </w:t>
      </w:r>
      <w:proofErr w:type="spellStart"/>
      <w:r w:rsidRPr="008D7A2E">
        <w:rPr>
          <w:szCs w:val="24"/>
        </w:rPr>
        <w:t>Kronbauer</w:t>
      </w:r>
      <w:proofErr w:type="spellEnd"/>
      <w:r w:rsidRPr="008D7A2E">
        <w:rPr>
          <w:szCs w:val="24"/>
        </w:rPr>
        <w:t xml:space="preserve"> (2016).</w:t>
      </w:r>
    </w:p>
    <w:p w:rsidR="004605F9" w:rsidRPr="008D7A2E" w:rsidRDefault="004605F9" w:rsidP="00BC7E13">
      <w:pPr>
        <w:ind w:firstLine="1276"/>
        <w:rPr>
          <w:szCs w:val="24"/>
        </w:rPr>
      </w:pPr>
      <w:r>
        <w:rPr>
          <w:szCs w:val="24"/>
        </w:rPr>
        <w:t>Em</w:t>
      </w:r>
      <w:r w:rsidRPr="008D7A2E">
        <w:rPr>
          <w:szCs w:val="24"/>
        </w:rPr>
        <w:t xml:space="preserve"> 2007, a CVM emitiu a Instrução n. 457, exigindo que as companhias de capital aberto elabor</w:t>
      </w:r>
      <w:r>
        <w:rPr>
          <w:szCs w:val="24"/>
        </w:rPr>
        <w:t>ass</w:t>
      </w:r>
      <w:r w:rsidRPr="008D7A2E">
        <w:rPr>
          <w:szCs w:val="24"/>
        </w:rPr>
        <w:t xml:space="preserve">em suas </w:t>
      </w:r>
      <w:r>
        <w:rPr>
          <w:szCs w:val="24"/>
        </w:rPr>
        <w:t>D</w:t>
      </w:r>
      <w:r w:rsidRPr="008D7A2E">
        <w:rPr>
          <w:szCs w:val="24"/>
        </w:rPr>
        <w:t xml:space="preserve">emonstrações </w:t>
      </w:r>
      <w:r>
        <w:rPr>
          <w:szCs w:val="24"/>
        </w:rPr>
        <w:t>C</w:t>
      </w:r>
      <w:r w:rsidRPr="008D7A2E">
        <w:rPr>
          <w:szCs w:val="24"/>
        </w:rPr>
        <w:t xml:space="preserve">ontábeis conforme os padrões da </w:t>
      </w:r>
      <w:r w:rsidRPr="008066D0">
        <w:rPr>
          <w:i/>
          <w:szCs w:val="24"/>
        </w:rPr>
        <w:t>IASB</w:t>
      </w:r>
      <w:r>
        <w:rPr>
          <w:szCs w:val="24"/>
        </w:rPr>
        <w:t>,</w:t>
      </w:r>
      <w:r w:rsidRPr="008D7A2E">
        <w:rPr>
          <w:szCs w:val="24"/>
        </w:rPr>
        <w:t xml:space="preserve"> </w:t>
      </w:r>
      <w:r>
        <w:rPr>
          <w:szCs w:val="24"/>
        </w:rPr>
        <w:t xml:space="preserve">tendo </w:t>
      </w:r>
      <w:r w:rsidRPr="008D7A2E">
        <w:rPr>
          <w:szCs w:val="24"/>
        </w:rPr>
        <w:t>com</w:t>
      </w:r>
      <w:r>
        <w:rPr>
          <w:szCs w:val="24"/>
        </w:rPr>
        <w:t>o</w:t>
      </w:r>
      <w:r w:rsidRPr="008D7A2E">
        <w:rPr>
          <w:szCs w:val="24"/>
        </w:rPr>
        <w:t xml:space="preserve"> prazo final o ano de 2010 para a adequação (</w:t>
      </w:r>
      <w:proofErr w:type="spellStart"/>
      <w:r w:rsidRPr="008D7A2E">
        <w:rPr>
          <w:szCs w:val="24"/>
        </w:rPr>
        <w:t>Niyama</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2002). Ainda em 2007, a CVM emitiu o Oficio Circular SNC/SEP n. 01</w:t>
      </w:r>
      <w:r>
        <w:rPr>
          <w:szCs w:val="24"/>
        </w:rPr>
        <w:t>,</w:t>
      </w:r>
      <w:r w:rsidRPr="008D7A2E">
        <w:rPr>
          <w:szCs w:val="24"/>
        </w:rPr>
        <w:t xml:space="preserve"> reformulando a </w:t>
      </w:r>
      <w:r>
        <w:rPr>
          <w:szCs w:val="24"/>
        </w:rPr>
        <w:t>O</w:t>
      </w:r>
      <w:r w:rsidRPr="008D7A2E">
        <w:rPr>
          <w:szCs w:val="24"/>
        </w:rPr>
        <w:t>rientação 015</w:t>
      </w:r>
      <w:r>
        <w:rPr>
          <w:szCs w:val="24"/>
        </w:rPr>
        <w:t>,</w:t>
      </w:r>
      <w:r w:rsidRPr="008D7A2E">
        <w:rPr>
          <w:szCs w:val="24"/>
        </w:rPr>
        <w:t xml:space="preserve"> de 1987, e definiu que as companhias abertas devem trazer</w:t>
      </w:r>
      <w:r>
        <w:rPr>
          <w:szCs w:val="24"/>
        </w:rPr>
        <w:t>,</w:t>
      </w:r>
      <w:r w:rsidRPr="008D7A2E">
        <w:rPr>
          <w:szCs w:val="24"/>
        </w:rPr>
        <w:t xml:space="preserve"> em suas </w:t>
      </w:r>
      <w:r>
        <w:rPr>
          <w:szCs w:val="24"/>
        </w:rPr>
        <w:t>N</w:t>
      </w:r>
      <w:r w:rsidRPr="008D7A2E">
        <w:rPr>
          <w:szCs w:val="24"/>
        </w:rPr>
        <w:t xml:space="preserve">otas </w:t>
      </w:r>
      <w:r>
        <w:rPr>
          <w:szCs w:val="24"/>
        </w:rPr>
        <w:t>E</w:t>
      </w:r>
      <w:r w:rsidRPr="008D7A2E">
        <w:rPr>
          <w:szCs w:val="24"/>
        </w:rPr>
        <w:t>xplicativas</w:t>
      </w:r>
      <w:r>
        <w:rPr>
          <w:szCs w:val="24"/>
        </w:rPr>
        <w:t>,</w:t>
      </w:r>
      <w:r w:rsidRPr="008D7A2E">
        <w:rPr>
          <w:szCs w:val="24"/>
        </w:rPr>
        <w:t xml:space="preserve"> informações</w:t>
      </w:r>
      <w:r w:rsidR="00F70D2F">
        <w:rPr>
          <w:szCs w:val="24"/>
        </w:rPr>
        <w:t xml:space="preserve"> referentes a arrendamento que configure compra financiada</w:t>
      </w:r>
      <w:r w:rsidRPr="008D7A2E">
        <w:rPr>
          <w:szCs w:val="24"/>
        </w:rPr>
        <w:t xml:space="preserve">, conforme </w:t>
      </w:r>
      <w:proofErr w:type="spellStart"/>
      <w:r w:rsidRPr="008D7A2E">
        <w:rPr>
          <w:szCs w:val="24"/>
        </w:rPr>
        <w:t>Niyama</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(2002</w:t>
      </w:r>
      <w:r>
        <w:rPr>
          <w:szCs w:val="24"/>
        </w:rPr>
        <w:t>)</w:t>
      </w:r>
      <w:r w:rsidR="00F70D2F">
        <w:rPr>
          <w:szCs w:val="24"/>
        </w:rPr>
        <w:t>.</w:t>
      </w:r>
    </w:p>
    <w:p w:rsidR="004605F9" w:rsidRPr="008D7A2E" w:rsidRDefault="004605F9" w:rsidP="00BC7E13">
      <w:pPr>
        <w:ind w:firstLine="1276"/>
        <w:rPr>
          <w:szCs w:val="24"/>
        </w:rPr>
      </w:pPr>
      <w:r w:rsidRPr="008D7A2E">
        <w:rPr>
          <w:szCs w:val="24"/>
        </w:rPr>
        <w:t xml:space="preserve">Apesar das importantes mudanças em 2007, visando </w:t>
      </w:r>
      <w:r>
        <w:rPr>
          <w:szCs w:val="24"/>
        </w:rPr>
        <w:t>à</w:t>
      </w:r>
      <w:r w:rsidRPr="008D7A2E">
        <w:rPr>
          <w:szCs w:val="24"/>
        </w:rPr>
        <w:t xml:space="preserve"> convergência </w:t>
      </w:r>
      <w:r>
        <w:rPr>
          <w:szCs w:val="24"/>
        </w:rPr>
        <w:t>à</w:t>
      </w:r>
      <w:r w:rsidRPr="008D7A2E">
        <w:rPr>
          <w:szCs w:val="24"/>
        </w:rPr>
        <w:t>s normas internacionais, as instituições financeiras autorizadas a funcionar pelo BCB estavam sujeitas a seguir o determinado na Resolução n</w:t>
      </w:r>
      <w:r>
        <w:rPr>
          <w:szCs w:val="24"/>
        </w:rPr>
        <w:t>.</w:t>
      </w:r>
      <w:r w:rsidRPr="008D7A2E">
        <w:rPr>
          <w:szCs w:val="24"/>
        </w:rPr>
        <w:t xml:space="preserve"> 3.617 do CMN, conforme Ribeiro, Reis e Pinheiro (2014, </w:t>
      </w:r>
      <w:r>
        <w:rPr>
          <w:szCs w:val="24"/>
        </w:rPr>
        <w:t>p.</w:t>
      </w:r>
      <w:r w:rsidRPr="008D7A2E">
        <w:rPr>
          <w:szCs w:val="24"/>
        </w:rPr>
        <w:t xml:space="preserve"> 7), pois es</w:t>
      </w:r>
      <w:r>
        <w:rPr>
          <w:szCs w:val="24"/>
        </w:rPr>
        <w:t>s</w:t>
      </w:r>
      <w:r w:rsidRPr="008D7A2E">
        <w:rPr>
          <w:szCs w:val="24"/>
        </w:rPr>
        <w:t>a Resolução determinava que “que os bens objeto de operações de arrendamento mercantil devem ser registrados no ativo imobilizado das instituições arrendadoras”.</w:t>
      </w:r>
    </w:p>
    <w:p w:rsidR="004605F9" w:rsidRPr="008D7A2E" w:rsidRDefault="004605F9" w:rsidP="00BC7E13">
      <w:pPr>
        <w:ind w:firstLine="1276"/>
        <w:rPr>
          <w:szCs w:val="24"/>
        </w:rPr>
      </w:pPr>
      <w:r w:rsidRPr="008D7A2E">
        <w:rPr>
          <w:szCs w:val="24"/>
        </w:rPr>
        <w:t xml:space="preserve">Em 2008, seguindo o estabelecido da </w:t>
      </w:r>
      <w:r w:rsidRPr="00F96E3A">
        <w:rPr>
          <w:i/>
          <w:szCs w:val="24"/>
        </w:rPr>
        <w:t>IAS 17</w:t>
      </w:r>
      <w:r w:rsidRPr="00F96E3A">
        <w:rPr>
          <w:szCs w:val="24"/>
        </w:rPr>
        <w:t xml:space="preserve"> do </w:t>
      </w:r>
      <w:r w:rsidRPr="00F96E3A">
        <w:rPr>
          <w:i/>
          <w:szCs w:val="24"/>
        </w:rPr>
        <w:t>IASB</w:t>
      </w:r>
      <w:r w:rsidRPr="00F96E3A">
        <w:rPr>
          <w:szCs w:val="24"/>
        </w:rPr>
        <w:t>, a Deliberação CVM n. 554 e a Resolução CFC 1.141 aprovaram o CPC 06</w:t>
      </w:r>
      <w:r w:rsidRPr="008D7A2E">
        <w:rPr>
          <w:szCs w:val="24"/>
        </w:rPr>
        <w:t xml:space="preserve"> – Arrendamento Mercantil e o tornaram obrigatório para as companhias de capital aberto no Brasil. Batista e </w:t>
      </w:r>
      <w:proofErr w:type="spellStart"/>
      <w:r w:rsidRPr="008D7A2E">
        <w:rPr>
          <w:szCs w:val="24"/>
        </w:rPr>
        <w:t>Formigoni</w:t>
      </w:r>
      <w:proofErr w:type="spellEnd"/>
      <w:r w:rsidRPr="008D7A2E">
        <w:rPr>
          <w:szCs w:val="24"/>
        </w:rPr>
        <w:t xml:space="preserve"> (2013)</w:t>
      </w:r>
      <w:r>
        <w:rPr>
          <w:szCs w:val="24"/>
        </w:rPr>
        <w:t>,</w:t>
      </w:r>
      <w:r w:rsidRPr="008D7A2E">
        <w:rPr>
          <w:szCs w:val="24"/>
        </w:rPr>
        <w:t xml:space="preserve"> Pereira e Marques (2009)</w:t>
      </w:r>
      <w:r>
        <w:rPr>
          <w:szCs w:val="24"/>
        </w:rPr>
        <w:t xml:space="preserve"> e</w:t>
      </w:r>
      <w:r w:rsidRPr="008D7A2E">
        <w:rPr>
          <w:szCs w:val="24"/>
        </w:rPr>
        <w:t xml:space="preserve"> Ribeiro, Reis e Pinheiro (2014) destacam que o </w:t>
      </w:r>
      <w:r>
        <w:rPr>
          <w:szCs w:val="24"/>
        </w:rPr>
        <w:t>P</w:t>
      </w:r>
      <w:r w:rsidRPr="008D7A2E">
        <w:rPr>
          <w:szCs w:val="24"/>
        </w:rPr>
        <w:t xml:space="preserve">ronunciamento levou em conta a nova filosofia de </w:t>
      </w:r>
      <w:r>
        <w:rPr>
          <w:szCs w:val="24"/>
        </w:rPr>
        <w:t>A</w:t>
      </w:r>
      <w:r w:rsidRPr="008D7A2E">
        <w:rPr>
          <w:szCs w:val="24"/>
        </w:rPr>
        <w:t xml:space="preserve">tivo para diferenciar as operações de arrendamento financeiro do operacional, </w:t>
      </w:r>
      <w:r>
        <w:rPr>
          <w:szCs w:val="24"/>
        </w:rPr>
        <w:t>pois</w:t>
      </w:r>
      <w:r w:rsidRPr="008D7A2E">
        <w:rPr>
          <w:szCs w:val="24"/>
        </w:rPr>
        <w:t>, nos casos de arrendamento financeiro</w:t>
      </w:r>
      <w:r>
        <w:rPr>
          <w:szCs w:val="24"/>
        </w:rPr>
        <w:t>,</w:t>
      </w:r>
      <w:r w:rsidRPr="008D7A2E">
        <w:rPr>
          <w:szCs w:val="24"/>
        </w:rPr>
        <w:t xml:space="preserve"> há uma transferência de riscos, benefícios e controle do </w:t>
      </w:r>
      <w:r>
        <w:rPr>
          <w:szCs w:val="24"/>
        </w:rPr>
        <w:t>A</w:t>
      </w:r>
      <w:r w:rsidRPr="008D7A2E">
        <w:rPr>
          <w:szCs w:val="24"/>
        </w:rPr>
        <w:t>tivo e, portanto</w:t>
      </w:r>
      <w:r>
        <w:rPr>
          <w:szCs w:val="24"/>
        </w:rPr>
        <w:t>,</w:t>
      </w:r>
      <w:r w:rsidRPr="008D7A2E">
        <w:rPr>
          <w:szCs w:val="24"/>
        </w:rPr>
        <w:t xml:space="preserve"> existe a obrigatoriedade do registro no </w:t>
      </w:r>
      <w:r>
        <w:rPr>
          <w:szCs w:val="24"/>
        </w:rPr>
        <w:t>A</w:t>
      </w:r>
      <w:r w:rsidRPr="008D7A2E">
        <w:rPr>
          <w:szCs w:val="24"/>
        </w:rPr>
        <w:t xml:space="preserve">tivo da arrendatária. Essa obrigatoriedade inexiste nos casos de arrendamento operacional. Como bem destacam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w:t>
      </w:r>
      <w:r>
        <w:rPr>
          <w:szCs w:val="24"/>
        </w:rPr>
        <w:t>,</w:t>
      </w:r>
      <w:r w:rsidRPr="008D7A2E">
        <w:rPr>
          <w:szCs w:val="24"/>
        </w:rPr>
        <w:t xml:space="preserve"> </w:t>
      </w:r>
      <w:proofErr w:type="spellStart"/>
      <w:r w:rsidRPr="008D7A2E">
        <w:rPr>
          <w:szCs w:val="24"/>
        </w:rPr>
        <w:t>Beuren</w:t>
      </w:r>
      <w:proofErr w:type="spellEnd"/>
      <w:r w:rsidRPr="008D7A2E">
        <w:rPr>
          <w:szCs w:val="24"/>
        </w:rPr>
        <w:t xml:space="preserve"> </w:t>
      </w:r>
      <w:r w:rsidRPr="00AF0A9C">
        <w:rPr>
          <w:i/>
          <w:szCs w:val="24"/>
        </w:rPr>
        <w:t>et al.</w:t>
      </w:r>
      <w:r w:rsidRPr="008D7A2E">
        <w:rPr>
          <w:szCs w:val="24"/>
        </w:rPr>
        <w:t xml:space="preserve"> (2014)</w:t>
      </w:r>
      <w:r>
        <w:rPr>
          <w:szCs w:val="24"/>
        </w:rPr>
        <w:t xml:space="preserve"> e</w:t>
      </w:r>
      <w:r w:rsidRPr="008D7A2E">
        <w:rPr>
          <w:szCs w:val="24"/>
        </w:rPr>
        <w:t xml:space="preserve"> </w:t>
      </w:r>
      <w:proofErr w:type="spellStart"/>
      <w:r w:rsidRPr="008D7A2E">
        <w:rPr>
          <w:szCs w:val="24"/>
        </w:rPr>
        <w:t>Kruger</w:t>
      </w:r>
      <w:proofErr w:type="spellEnd"/>
      <w:r w:rsidRPr="008D7A2E">
        <w:rPr>
          <w:szCs w:val="24"/>
        </w:rPr>
        <w:t xml:space="preserve"> e Borba (2012)</w:t>
      </w:r>
      <w:r>
        <w:rPr>
          <w:szCs w:val="24"/>
        </w:rPr>
        <w:t>,</w:t>
      </w:r>
      <w:r w:rsidRPr="008D7A2E">
        <w:rPr>
          <w:szCs w:val="24"/>
        </w:rPr>
        <w:t xml:space="preserve"> o </w:t>
      </w:r>
      <w:r>
        <w:rPr>
          <w:szCs w:val="24"/>
        </w:rPr>
        <w:t>P</w:t>
      </w:r>
      <w:r w:rsidRPr="008D7A2E">
        <w:rPr>
          <w:szCs w:val="24"/>
        </w:rPr>
        <w:t>ronunciamento CPC 06</w:t>
      </w:r>
      <w:r>
        <w:rPr>
          <w:szCs w:val="24"/>
        </w:rPr>
        <w:t>,</w:t>
      </w:r>
      <w:r w:rsidRPr="008D7A2E">
        <w:rPr>
          <w:szCs w:val="24"/>
        </w:rPr>
        <w:t xml:space="preserve"> de 2008</w:t>
      </w:r>
      <w:r>
        <w:rPr>
          <w:szCs w:val="24"/>
        </w:rPr>
        <w:t>,</w:t>
      </w:r>
      <w:r w:rsidRPr="008D7A2E">
        <w:rPr>
          <w:szCs w:val="24"/>
        </w:rPr>
        <w:t xml:space="preserve"> fez prevalecer a essência sobre a forma. Ainda resgataram o CPC 06</w:t>
      </w:r>
      <w:r>
        <w:rPr>
          <w:szCs w:val="24"/>
        </w:rPr>
        <w:t>,</w:t>
      </w:r>
      <w:r w:rsidRPr="008D7A2E">
        <w:rPr>
          <w:szCs w:val="24"/>
        </w:rPr>
        <w:t xml:space="preserve"> em seus trabalhos</w:t>
      </w:r>
      <w:r>
        <w:rPr>
          <w:szCs w:val="24"/>
        </w:rPr>
        <w:t>,</w:t>
      </w:r>
      <w:r w:rsidRPr="008D7A2E">
        <w:rPr>
          <w:szCs w:val="24"/>
        </w:rPr>
        <w:t xml:space="preserve"> </w:t>
      </w:r>
      <w:proofErr w:type="spellStart"/>
      <w:r w:rsidRPr="008D7A2E">
        <w:rPr>
          <w:szCs w:val="24"/>
        </w:rPr>
        <w:t>Klann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(2009); Barbosa </w:t>
      </w:r>
      <w:r w:rsidRPr="00AF0A9C">
        <w:rPr>
          <w:i/>
          <w:szCs w:val="24"/>
        </w:rPr>
        <w:t>et al.</w:t>
      </w:r>
      <w:r w:rsidRPr="008D7A2E">
        <w:rPr>
          <w:szCs w:val="24"/>
        </w:rPr>
        <w:t xml:space="preserve"> (2011) e Silva (2011).</w:t>
      </w:r>
    </w:p>
    <w:p w:rsidR="004605F9" w:rsidRPr="008D7A2E" w:rsidRDefault="004605F9" w:rsidP="00BC7E13">
      <w:pPr>
        <w:ind w:firstLine="1276"/>
        <w:rPr>
          <w:szCs w:val="24"/>
        </w:rPr>
      </w:pPr>
      <w:r w:rsidRPr="00F96E3A">
        <w:rPr>
          <w:szCs w:val="24"/>
        </w:rPr>
        <w:t>Em contrapartida</w:t>
      </w:r>
      <w:r>
        <w:rPr>
          <w:szCs w:val="24"/>
        </w:rPr>
        <w:t xml:space="preserve"> -</w:t>
      </w:r>
      <w:r w:rsidRPr="00F96E3A">
        <w:rPr>
          <w:szCs w:val="24"/>
        </w:rPr>
        <w:t xml:space="preserve"> as definições da Lei n. 11.638/07, as Normas expedidas pela CVM e do CPC 06/08</w:t>
      </w:r>
      <w:r>
        <w:rPr>
          <w:szCs w:val="24"/>
        </w:rPr>
        <w:t xml:space="preserve"> -</w:t>
      </w:r>
      <w:r w:rsidRPr="00F96E3A">
        <w:rPr>
          <w:szCs w:val="24"/>
        </w:rPr>
        <w:t xml:space="preserve"> foi aprovada, em 2009, a Lei n.11.941, instituindo o Regime</w:t>
      </w:r>
      <w:r w:rsidRPr="008D7A2E">
        <w:rPr>
          <w:szCs w:val="24"/>
        </w:rPr>
        <w:t xml:space="preserve"> Tributário Transitório (RTT) </w:t>
      </w:r>
      <w:r>
        <w:rPr>
          <w:szCs w:val="24"/>
        </w:rPr>
        <w:t xml:space="preserve">e </w:t>
      </w:r>
      <w:r w:rsidRPr="008D7A2E">
        <w:rPr>
          <w:szCs w:val="24"/>
        </w:rPr>
        <w:t>estabelecendo que, para fins fiscais, es</w:t>
      </w:r>
      <w:r>
        <w:rPr>
          <w:szCs w:val="24"/>
        </w:rPr>
        <w:t>s</w:t>
      </w:r>
      <w:r w:rsidRPr="008D7A2E">
        <w:rPr>
          <w:szCs w:val="24"/>
        </w:rPr>
        <w:t>as normas, citadas anteriormente, não terão efeito. Em outras palavras, conforme destaca</w:t>
      </w:r>
      <w:r>
        <w:rPr>
          <w:szCs w:val="24"/>
        </w:rPr>
        <w:t>m</w:t>
      </w:r>
      <w:r w:rsidRPr="008D7A2E">
        <w:rPr>
          <w:szCs w:val="24"/>
        </w:rPr>
        <w:t xml:space="preserve"> </w:t>
      </w:r>
      <w:proofErr w:type="spellStart"/>
      <w:r w:rsidRPr="008D7A2E">
        <w:rPr>
          <w:szCs w:val="24"/>
        </w:rPr>
        <w:t>Klann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(2009</w:t>
      </w:r>
      <w:r>
        <w:rPr>
          <w:szCs w:val="24"/>
        </w:rPr>
        <w:t>, p.</w:t>
      </w:r>
      <w:r w:rsidRPr="008D7A2E">
        <w:rPr>
          <w:szCs w:val="24"/>
        </w:rPr>
        <w:t xml:space="preserve"> 9</w:t>
      </w:r>
      <w:r>
        <w:rPr>
          <w:szCs w:val="24"/>
        </w:rPr>
        <w:t>)</w:t>
      </w:r>
      <w:r w:rsidRPr="008D7A2E">
        <w:rPr>
          <w:szCs w:val="24"/>
        </w:rPr>
        <w:t xml:space="preserve">, para fins fiscais “continuarão considerando dedutíveis as contraprestações de arrendamento, mesmo contabilizando essas operações no ativo (bem) e no passivo (dívida)”. Fizeram também menção </w:t>
      </w:r>
      <w:r>
        <w:rPr>
          <w:szCs w:val="24"/>
        </w:rPr>
        <w:t>à</w:t>
      </w:r>
      <w:r w:rsidRPr="008D7A2E">
        <w:rPr>
          <w:szCs w:val="24"/>
        </w:rPr>
        <w:t xml:space="preserve"> Lei </w:t>
      </w:r>
      <w:proofErr w:type="spellStart"/>
      <w:r w:rsidRPr="008D7A2E">
        <w:rPr>
          <w:szCs w:val="24"/>
        </w:rPr>
        <w:t>Gallon</w:t>
      </w:r>
      <w:proofErr w:type="spellEnd"/>
      <w:r w:rsidRPr="008D7A2E">
        <w:rPr>
          <w:szCs w:val="24"/>
        </w:rPr>
        <w:t xml:space="preserve"> </w:t>
      </w:r>
      <w:proofErr w:type="gramStart"/>
      <w:r w:rsidRPr="00AF0A9C">
        <w:rPr>
          <w:i/>
          <w:szCs w:val="24"/>
        </w:rPr>
        <w:t>et</w:t>
      </w:r>
      <w:proofErr w:type="gramEnd"/>
      <w:r w:rsidRPr="00AF0A9C">
        <w:rPr>
          <w:i/>
          <w:szCs w:val="24"/>
        </w:rPr>
        <w:t xml:space="preserve"> al.</w:t>
      </w:r>
      <w:r w:rsidRPr="008D7A2E">
        <w:rPr>
          <w:szCs w:val="24"/>
        </w:rPr>
        <w:t xml:space="preserve"> (2012) e </w:t>
      </w:r>
      <w:proofErr w:type="spellStart"/>
      <w:r w:rsidRPr="008D7A2E">
        <w:rPr>
          <w:szCs w:val="24"/>
        </w:rPr>
        <w:t>Beuren</w:t>
      </w:r>
      <w:proofErr w:type="spellEnd"/>
      <w:r w:rsidRPr="008D7A2E">
        <w:rPr>
          <w:szCs w:val="24"/>
        </w:rPr>
        <w:t xml:space="preserve"> </w:t>
      </w:r>
      <w:r w:rsidRPr="00AF0A9C">
        <w:rPr>
          <w:i/>
          <w:szCs w:val="24"/>
        </w:rPr>
        <w:t>et al.</w:t>
      </w:r>
      <w:r w:rsidRPr="008D7A2E">
        <w:rPr>
          <w:szCs w:val="24"/>
        </w:rPr>
        <w:t xml:space="preserve"> (2014).</w:t>
      </w:r>
    </w:p>
    <w:p w:rsidR="004605F9" w:rsidRPr="008D7A2E" w:rsidRDefault="004605F9" w:rsidP="00BC7E13">
      <w:pPr>
        <w:ind w:firstLine="1276"/>
        <w:rPr>
          <w:szCs w:val="24"/>
        </w:rPr>
      </w:pPr>
      <w:r>
        <w:rPr>
          <w:szCs w:val="24"/>
        </w:rPr>
        <w:t>Em</w:t>
      </w:r>
      <w:r w:rsidRPr="008D7A2E">
        <w:rPr>
          <w:szCs w:val="24"/>
        </w:rPr>
        <w:t xml:space="preserve"> 2010, aprovou-se o CPC 06 (R1) </w:t>
      </w:r>
      <w:r>
        <w:rPr>
          <w:szCs w:val="24"/>
        </w:rPr>
        <w:t xml:space="preserve">por meio </w:t>
      </w:r>
      <w:r w:rsidRPr="008D7A2E">
        <w:rPr>
          <w:szCs w:val="24"/>
        </w:rPr>
        <w:t>da Deliberação CVM n</w:t>
      </w:r>
      <w:r>
        <w:rPr>
          <w:szCs w:val="24"/>
        </w:rPr>
        <w:t>.</w:t>
      </w:r>
      <w:r w:rsidRPr="008D7A2E">
        <w:rPr>
          <w:szCs w:val="24"/>
        </w:rPr>
        <w:t xml:space="preserve"> 645 e da Resolução CFC n</w:t>
      </w:r>
      <w:r>
        <w:rPr>
          <w:szCs w:val="24"/>
        </w:rPr>
        <w:t>.</w:t>
      </w:r>
      <w:r w:rsidRPr="008D7A2E">
        <w:rPr>
          <w:szCs w:val="24"/>
        </w:rPr>
        <w:t xml:space="preserve"> 1.304. Ficou revogado o CPC 06</w:t>
      </w:r>
      <w:r>
        <w:rPr>
          <w:szCs w:val="24"/>
        </w:rPr>
        <w:t>,</w:t>
      </w:r>
      <w:r w:rsidRPr="008D7A2E">
        <w:rPr>
          <w:szCs w:val="24"/>
        </w:rPr>
        <w:t xml:space="preserve"> de 2008</w:t>
      </w:r>
      <w:r>
        <w:rPr>
          <w:szCs w:val="24"/>
        </w:rPr>
        <w:t>,</w:t>
      </w:r>
      <w:r w:rsidRPr="008D7A2E">
        <w:rPr>
          <w:szCs w:val="24"/>
        </w:rPr>
        <w:t xml:space="preserve"> </w:t>
      </w:r>
      <w:r>
        <w:rPr>
          <w:szCs w:val="24"/>
        </w:rPr>
        <w:t>passando por</w:t>
      </w:r>
      <w:r w:rsidRPr="008D7A2E">
        <w:rPr>
          <w:szCs w:val="24"/>
        </w:rPr>
        <w:t xml:space="preserve"> algumas alterações, porém</w:t>
      </w:r>
      <w:r>
        <w:rPr>
          <w:szCs w:val="24"/>
        </w:rPr>
        <w:t xml:space="preserve"> se</w:t>
      </w:r>
      <w:r w:rsidRPr="008D7A2E">
        <w:rPr>
          <w:szCs w:val="24"/>
        </w:rPr>
        <w:t xml:space="preserve"> mantendo inalterado o princípio da </w:t>
      </w:r>
      <w:r>
        <w:rPr>
          <w:szCs w:val="24"/>
        </w:rPr>
        <w:t>‘</w:t>
      </w:r>
      <w:r w:rsidRPr="008D7A2E">
        <w:rPr>
          <w:szCs w:val="24"/>
        </w:rPr>
        <w:t>essência sobre a forma</w:t>
      </w:r>
      <w:r>
        <w:rPr>
          <w:szCs w:val="24"/>
        </w:rPr>
        <w:t>’</w:t>
      </w:r>
      <w:r w:rsidRPr="008D7A2E">
        <w:rPr>
          <w:szCs w:val="24"/>
        </w:rPr>
        <w:t xml:space="preserve">, conforme destaca </w:t>
      </w:r>
      <w:proofErr w:type="spellStart"/>
      <w:r w:rsidRPr="008D7A2E">
        <w:rPr>
          <w:szCs w:val="24"/>
        </w:rPr>
        <w:t>Kruger</w:t>
      </w:r>
      <w:proofErr w:type="spellEnd"/>
      <w:r w:rsidRPr="008D7A2E">
        <w:rPr>
          <w:szCs w:val="24"/>
        </w:rPr>
        <w:t xml:space="preserve"> e Borba (2012); Coelho, Crus e Holanda (2015); Souza </w:t>
      </w:r>
      <w:proofErr w:type="gramStart"/>
      <w:r w:rsidRPr="00AF0A9C">
        <w:rPr>
          <w:i/>
          <w:szCs w:val="24"/>
        </w:rPr>
        <w:t>et</w:t>
      </w:r>
      <w:proofErr w:type="gramEnd"/>
      <w:r w:rsidRPr="00AF0A9C">
        <w:rPr>
          <w:i/>
          <w:szCs w:val="24"/>
        </w:rPr>
        <w:t xml:space="preserve"> al.</w:t>
      </w:r>
      <w:r>
        <w:rPr>
          <w:szCs w:val="24"/>
        </w:rPr>
        <w:t xml:space="preserve"> (2013); Vasconcelos </w:t>
      </w:r>
      <w:r w:rsidRPr="00AF0A9C">
        <w:rPr>
          <w:i/>
          <w:szCs w:val="24"/>
        </w:rPr>
        <w:t>et al.</w:t>
      </w:r>
      <w:r>
        <w:rPr>
          <w:szCs w:val="24"/>
        </w:rPr>
        <w:t xml:space="preserve"> (2014); Martins </w:t>
      </w:r>
      <w:r w:rsidRPr="00AF0A9C">
        <w:rPr>
          <w:i/>
          <w:szCs w:val="24"/>
        </w:rPr>
        <w:t>et al.</w:t>
      </w:r>
      <w:r>
        <w:rPr>
          <w:szCs w:val="24"/>
        </w:rPr>
        <w:t xml:space="preserve"> </w:t>
      </w:r>
      <w:r w:rsidRPr="008D7A2E">
        <w:rPr>
          <w:szCs w:val="24"/>
        </w:rPr>
        <w:t>(2013)</w:t>
      </w:r>
      <w:r>
        <w:rPr>
          <w:szCs w:val="24"/>
        </w:rPr>
        <w:t>;</w:t>
      </w:r>
      <w:r w:rsidRPr="008D7A2E">
        <w:rPr>
          <w:szCs w:val="24"/>
        </w:rPr>
        <w:t xml:space="preserve"> e Martins, Machado e Machado (2013).</w:t>
      </w:r>
    </w:p>
    <w:p w:rsidR="004605F9" w:rsidRPr="008D7A2E" w:rsidRDefault="004605F9" w:rsidP="00BC7E13">
      <w:pPr>
        <w:ind w:firstLine="1276"/>
        <w:rPr>
          <w:szCs w:val="24"/>
        </w:rPr>
      </w:pPr>
      <w:r w:rsidRPr="008D7A2E">
        <w:rPr>
          <w:szCs w:val="24"/>
        </w:rPr>
        <w:t>Nes</w:t>
      </w:r>
      <w:r>
        <w:rPr>
          <w:szCs w:val="24"/>
        </w:rPr>
        <w:t>s</w:t>
      </w:r>
      <w:r w:rsidRPr="008D7A2E">
        <w:rPr>
          <w:szCs w:val="24"/>
        </w:rPr>
        <w:t xml:space="preserve">e mesmo ano, a </w:t>
      </w:r>
      <w:r w:rsidRPr="00F96E3A">
        <w:rPr>
          <w:i/>
          <w:szCs w:val="24"/>
        </w:rPr>
        <w:t>IASB</w:t>
      </w:r>
      <w:r w:rsidRPr="008D7A2E">
        <w:rPr>
          <w:szCs w:val="24"/>
        </w:rPr>
        <w:t xml:space="preserve"> emitiu o </w:t>
      </w:r>
      <w:proofErr w:type="spellStart"/>
      <w:r w:rsidRPr="00F96E3A">
        <w:rPr>
          <w:i/>
          <w:szCs w:val="24"/>
        </w:rPr>
        <w:t>Exposure</w:t>
      </w:r>
      <w:proofErr w:type="spellEnd"/>
      <w:r w:rsidRPr="00F96E3A">
        <w:rPr>
          <w:i/>
          <w:szCs w:val="24"/>
        </w:rPr>
        <w:t xml:space="preserve"> Draft ED/2010/9 </w:t>
      </w:r>
      <w:proofErr w:type="spellStart"/>
      <w:r w:rsidRPr="00F96E3A">
        <w:rPr>
          <w:i/>
          <w:szCs w:val="24"/>
        </w:rPr>
        <w:t>Leases</w:t>
      </w:r>
      <w:proofErr w:type="spellEnd"/>
      <w:r w:rsidRPr="008D7A2E">
        <w:rPr>
          <w:szCs w:val="24"/>
        </w:rPr>
        <w:t xml:space="preserve">, uma minuta </w:t>
      </w:r>
      <w:r w:rsidRPr="008D7A2E">
        <w:rPr>
          <w:szCs w:val="24"/>
        </w:rPr>
        <w:lastRenderedPageBreak/>
        <w:t xml:space="preserve">de um projeto que não mais diferenciava o registro e evidenciação das operações de arrendamento mercantil operacional e financeiro, propondo um único padrão </w:t>
      </w:r>
      <w:r>
        <w:rPr>
          <w:szCs w:val="24"/>
        </w:rPr>
        <w:t>em que</w:t>
      </w:r>
      <w:r w:rsidRPr="008D7A2E">
        <w:rPr>
          <w:szCs w:val="24"/>
        </w:rPr>
        <w:t xml:space="preserve"> os valores das operações de arrendamento mercantil, tanto operacional quanto financeiro, deveriam ser reconhecidos no </w:t>
      </w:r>
      <w:r>
        <w:rPr>
          <w:szCs w:val="24"/>
        </w:rPr>
        <w:t>A</w:t>
      </w:r>
      <w:r w:rsidRPr="008D7A2E">
        <w:rPr>
          <w:szCs w:val="24"/>
        </w:rPr>
        <w:t xml:space="preserve">tivo da arrendatária, bem como sua contraprestação no </w:t>
      </w:r>
      <w:r>
        <w:rPr>
          <w:szCs w:val="24"/>
        </w:rPr>
        <w:t>P</w:t>
      </w:r>
      <w:r w:rsidRPr="008D7A2E">
        <w:rPr>
          <w:szCs w:val="24"/>
        </w:rPr>
        <w:t>assivo. Referenciaram es</w:t>
      </w:r>
      <w:r>
        <w:rPr>
          <w:szCs w:val="24"/>
        </w:rPr>
        <w:t>s</w:t>
      </w:r>
      <w:r w:rsidRPr="008D7A2E">
        <w:rPr>
          <w:szCs w:val="24"/>
        </w:rPr>
        <w:t xml:space="preserve">a minuta Batista e </w:t>
      </w:r>
      <w:proofErr w:type="spellStart"/>
      <w:r w:rsidRPr="008D7A2E">
        <w:rPr>
          <w:szCs w:val="24"/>
        </w:rPr>
        <w:t>Formigoni</w:t>
      </w:r>
      <w:proofErr w:type="spellEnd"/>
      <w:r w:rsidRPr="008D7A2E">
        <w:rPr>
          <w:szCs w:val="24"/>
        </w:rPr>
        <w:t xml:space="preserve"> (2013); Matos e </w:t>
      </w:r>
      <w:proofErr w:type="spellStart"/>
      <w:r w:rsidRPr="008D7A2E">
        <w:rPr>
          <w:szCs w:val="24"/>
        </w:rPr>
        <w:t>Niyama</w:t>
      </w:r>
      <w:proofErr w:type="spellEnd"/>
      <w:r w:rsidRPr="008D7A2E">
        <w:rPr>
          <w:szCs w:val="24"/>
        </w:rPr>
        <w:t xml:space="preserve"> (2013); Martins </w:t>
      </w:r>
      <w:proofErr w:type="gramStart"/>
      <w:r w:rsidRPr="00AF0A9C">
        <w:rPr>
          <w:i/>
          <w:szCs w:val="24"/>
        </w:rPr>
        <w:t>et</w:t>
      </w:r>
      <w:proofErr w:type="gramEnd"/>
      <w:r w:rsidRPr="00AF0A9C">
        <w:rPr>
          <w:i/>
          <w:szCs w:val="24"/>
        </w:rPr>
        <w:t xml:space="preserve"> al.</w:t>
      </w:r>
      <w:r w:rsidRPr="008D7A2E">
        <w:rPr>
          <w:szCs w:val="24"/>
        </w:rPr>
        <w:t xml:space="preserve"> (2013)</w:t>
      </w:r>
      <w:r>
        <w:rPr>
          <w:szCs w:val="24"/>
        </w:rPr>
        <w:t>;</w:t>
      </w:r>
      <w:r w:rsidRPr="008D7A2E">
        <w:rPr>
          <w:szCs w:val="24"/>
        </w:rPr>
        <w:t xml:space="preserve"> e Martins, Machado e Machado (2013).</w:t>
      </w:r>
    </w:p>
    <w:p w:rsidR="004605F9" w:rsidRPr="008D7A2E" w:rsidRDefault="004605F9" w:rsidP="00BC7E13">
      <w:pPr>
        <w:ind w:firstLine="1276"/>
        <w:rPr>
          <w:szCs w:val="24"/>
        </w:rPr>
      </w:pPr>
      <w:r w:rsidRPr="008D7A2E">
        <w:rPr>
          <w:szCs w:val="24"/>
        </w:rPr>
        <w:t>Já em 2013, mantendo a proposta original de 2010</w:t>
      </w:r>
      <w:r>
        <w:rPr>
          <w:szCs w:val="24"/>
        </w:rPr>
        <w:t>,</w:t>
      </w:r>
      <w:r w:rsidRPr="008D7A2E">
        <w:rPr>
          <w:szCs w:val="24"/>
        </w:rPr>
        <w:t xml:space="preserve"> contida na </w:t>
      </w:r>
      <w:proofErr w:type="spellStart"/>
      <w:r w:rsidRPr="00F96E3A">
        <w:rPr>
          <w:i/>
          <w:szCs w:val="24"/>
        </w:rPr>
        <w:t>Exposure</w:t>
      </w:r>
      <w:proofErr w:type="spellEnd"/>
      <w:r w:rsidRPr="00F96E3A">
        <w:rPr>
          <w:i/>
          <w:szCs w:val="24"/>
        </w:rPr>
        <w:t xml:space="preserve"> Draft</w:t>
      </w:r>
      <w:r w:rsidRPr="008D7A2E">
        <w:rPr>
          <w:szCs w:val="24"/>
        </w:rPr>
        <w:t xml:space="preserve"> </w:t>
      </w:r>
      <w:r w:rsidRPr="00F96E3A">
        <w:rPr>
          <w:i/>
          <w:szCs w:val="24"/>
        </w:rPr>
        <w:t xml:space="preserve">ED/2010/9 </w:t>
      </w:r>
      <w:proofErr w:type="spellStart"/>
      <w:r w:rsidRPr="00F96E3A">
        <w:rPr>
          <w:i/>
          <w:szCs w:val="24"/>
        </w:rPr>
        <w:t>Leases</w:t>
      </w:r>
      <w:proofErr w:type="spellEnd"/>
      <w:r w:rsidRPr="008D7A2E">
        <w:rPr>
          <w:szCs w:val="24"/>
        </w:rPr>
        <w:t xml:space="preserve">, mas incluindo novas propostas e padrões de contabilização das operações de arrendamento, a </w:t>
      </w:r>
      <w:r w:rsidRPr="00F96E3A">
        <w:rPr>
          <w:i/>
          <w:szCs w:val="24"/>
        </w:rPr>
        <w:t>IASB</w:t>
      </w:r>
      <w:r w:rsidRPr="008D7A2E">
        <w:rPr>
          <w:szCs w:val="24"/>
        </w:rPr>
        <w:t xml:space="preserve"> emitiu </w:t>
      </w:r>
      <w:r>
        <w:rPr>
          <w:szCs w:val="24"/>
        </w:rPr>
        <w:t xml:space="preserve">a </w:t>
      </w:r>
      <w:proofErr w:type="spellStart"/>
      <w:r w:rsidRPr="00F96E3A">
        <w:rPr>
          <w:i/>
          <w:szCs w:val="24"/>
        </w:rPr>
        <w:t>Exposure</w:t>
      </w:r>
      <w:proofErr w:type="spellEnd"/>
      <w:r w:rsidRPr="00F96E3A">
        <w:rPr>
          <w:i/>
          <w:szCs w:val="24"/>
        </w:rPr>
        <w:t xml:space="preserve"> Draft ED/2013/6 </w:t>
      </w:r>
      <w:proofErr w:type="spellStart"/>
      <w:r w:rsidRPr="00F96E3A">
        <w:rPr>
          <w:i/>
          <w:szCs w:val="24"/>
        </w:rPr>
        <w:t>Leases</w:t>
      </w:r>
      <w:proofErr w:type="spellEnd"/>
      <w:r w:rsidRPr="008D7A2E">
        <w:rPr>
          <w:szCs w:val="24"/>
        </w:rPr>
        <w:t xml:space="preserve">, ainda propondo o mesmo tratamento contábil e de evidenciação para as operações de arrendamento financeiro e operacional, conforme foi apontado nos trabalhos de Batista e </w:t>
      </w:r>
      <w:proofErr w:type="spellStart"/>
      <w:r w:rsidRPr="008D7A2E">
        <w:rPr>
          <w:szCs w:val="24"/>
        </w:rPr>
        <w:t>Formigoni</w:t>
      </w:r>
      <w:proofErr w:type="spellEnd"/>
      <w:r w:rsidRPr="008D7A2E">
        <w:rPr>
          <w:szCs w:val="24"/>
        </w:rPr>
        <w:t xml:space="preserve"> (2013) e </w:t>
      </w:r>
      <w:r>
        <w:rPr>
          <w:szCs w:val="24"/>
        </w:rPr>
        <w:t xml:space="preserve">de </w:t>
      </w:r>
      <w:r w:rsidRPr="008D7A2E">
        <w:rPr>
          <w:szCs w:val="24"/>
        </w:rPr>
        <w:t>Ribeiro, Reis e Pinheiro (2014).</w:t>
      </w:r>
    </w:p>
    <w:p w:rsidR="004605F9" w:rsidRPr="008D7A2E" w:rsidRDefault="004605F9" w:rsidP="00BC7E13">
      <w:pPr>
        <w:ind w:firstLine="1276"/>
        <w:rPr>
          <w:szCs w:val="24"/>
        </w:rPr>
      </w:pPr>
      <w:r w:rsidRPr="008D7A2E">
        <w:rPr>
          <w:szCs w:val="24"/>
        </w:rPr>
        <w:t>Em 2016</w:t>
      </w:r>
      <w:r>
        <w:rPr>
          <w:szCs w:val="24"/>
        </w:rPr>
        <w:t>,</w:t>
      </w:r>
      <w:r w:rsidRPr="008D7A2E">
        <w:rPr>
          <w:szCs w:val="24"/>
        </w:rPr>
        <w:t xml:space="preserve"> foi emitida a </w:t>
      </w:r>
      <w:r w:rsidRPr="00F96E3A">
        <w:rPr>
          <w:i/>
          <w:szCs w:val="24"/>
        </w:rPr>
        <w:t>IFRS 16</w:t>
      </w:r>
      <w:r w:rsidRPr="008D7A2E">
        <w:rPr>
          <w:szCs w:val="24"/>
        </w:rPr>
        <w:t xml:space="preserve"> pelo </w:t>
      </w:r>
      <w:r w:rsidRPr="00F96E3A">
        <w:rPr>
          <w:i/>
          <w:szCs w:val="24"/>
        </w:rPr>
        <w:t>IASB</w:t>
      </w:r>
      <w:r w:rsidRPr="008D7A2E">
        <w:rPr>
          <w:szCs w:val="24"/>
        </w:rPr>
        <w:t xml:space="preserve">, e passou a vigorar a mais recente norma contábil internacional que orienta e regula as operações de arrendamento mercantil nas empresas, arrendatárias e arrendadoras. No Brasil, representando os mesmos conceitos da </w:t>
      </w:r>
      <w:r w:rsidRPr="00F96E3A">
        <w:rPr>
          <w:i/>
          <w:szCs w:val="24"/>
        </w:rPr>
        <w:t>IFRS 16</w:t>
      </w:r>
      <w:r w:rsidRPr="008D7A2E">
        <w:rPr>
          <w:szCs w:val="24"/>
        </w:rPr>
        <w:t>, foi emitido o CPC 06 (R2)</w:t>
      </w:r>
      <w:r>
        <w:rPr>
          <w:szCs w:val="24"/>
        </w:rPr>
        <w:t>,</w:t>
      </w:r>
      <w:r w:rsidRPr="008D7A2E">
        <w:rPr>
          <w:szCs w:val="24"/>
        </w:rPr>
        <w:t xml:space="preserve"> em 2018</w:t>
      </w:r>
      <w:r>
        <w:rPr>
          <w:szCs w:val="24"/>
        </w:rPr>
        <w:t>,</w:t>
      </w:r>
      <w:r w:rsidRPr="008D7A2E">
        <w:rPr>
          <w:szCs w:val="24"/>
        </w:rPr>
        <w:t xml:space="preserve"> pelo Conselho Federal de Contabilidade, com vigência a partir de 1</w:t>
      </w:r>
      <w:r>
        <w:rPr>
          <w:szCs w:val="24"/>
        </w:rPr>
        <w:t>°</w:t>
      </w:r>
      <w:r w:rsidRPr="008D7A2E">
        <w:rPr>
          <w:szCs w:val="24"/>
        </w:rPr>
        <w:t xml:space="preserve"> de </w:t>
      </w:r>
      <w:r>
        <w:rPr>
          <w:szCs w:val="24"/>
        </w:rPr>
        <w:t>j</w:t>
      </w:r>
      <w:r w:rsidRPr="008D7A2E">
        <w:rPr>
          <w:szCs w:val="24"/>
        </w:rPr>
        <w:t xml:space="preserve">aneiro de 2019. </w:t>
      </w:r>
    </w:p>
    <w:p w:rsidR="004605F9" w:rsidRPr="008D7A2E" w:rsidRDefault="004605F9" w:rsidP="00BC7E13">
      <w:pPr>
        <w:ind w:firstLine="1276"/>
        <w:rPr>
          <w:szCs w:val="24"/>
        </w:rPr>
      </w:pPr>
      <w:r w:rsidRPr="008D7A2E">
        <w:rPr>
          <w:szCs w:val="24"/>
        </w:rPr>
        <w:t xml:space="preserve">As novas orientações, </w:t>
      </w:r>
      <w:r w:rsidRPr="00F96E3A">
        <w:rPr>
          <w:i/>
          <w:szCs w:val="24"/>
        </w:rPr>
        <w:t>IFRS 16</w:t>
      </w:r>
      <w:r w:rsidRPr="008D7A2E">
        <w:rPr>
          <w:szCs w:val="24"/>
        </w:rPr>
        <w:t xml:space="preserve"> e CPC 06 (R2), exigem que tanto as operações de arrendamento mercantil na modalidade financeira</w:t>
      </w:r>
      <w:r>
        <w:rPr>
          <w:szCs w:val="24"/>
        </w:rPr>
        <w:t>,</w:t>
      </w:r>
      <w:r w:rsidRPr="008D7A2E">
        <w:rPr>
          <w:szCs w:val="24"/>
        </w:rPr>
        <w:t xml:space="preserve"> como na modalidade operacional, devem ser reconhecidas pelas empresas arrendatárias em seu </w:t>
      </w:r>
      <w:r>
        <w:rPr>
          <w:szCs w:val="24"/>
        </w:rPr>
        <w:t>A</w:t>
      </w:r>
      <w:r w:rsidRPr="008D7A2E">
        <w:rPr>
          <w:szCs w:val="24"/>
        </w:rPr>
        <w:t xml:space="preserve">tivo </w:t>
      </w:r>
      <w:r>
        <w:rPr>
          <w:szCs w:val="24"/>
        </w:rPr>
        <w:t>I</w:t>
      </w:r>
      <w:r w:rsidRPr="008D7A2E">
        <w:rPr>
          <w:szCs w:val="24"/>
        </w:rPr>
        <w:t>mobilizado</w:t>
      </w:r>
      <w:r>
        <w:rPr>
          <w:szCs w:val="24"/>
        </w:rPr>
        <w:t>,</w:t>
      </w:r>
      <w:r w:rsidRPr="008D7A2E">
        <w:rPr>
          <w:szCs w:val="24"/>
        </w:rPr>
        <w:t xml:space="preserve"> e a contrapartida</w:t>
      </w:r>
      <w:r>
        <w:rPr>
          <w:szCs w:val="24"/>
        </w:rPr>
        <w:t>,</w:t>
      </w:r>
      <w:r w:rsidRPr="008D7A2E">
        <w:rPr>
          <w:szCs w:val="24"/>
        </w:rPr>
        <w:t xml:space="preserve"> o </w:t>
      </w:r>
      <w:r>
        <w:rPr>
          <w:szCs w:val="24"/>
        </w:rPr>
        <w:t>P</w:t>
      </w:r>
      <w:r w:rsidRPr="008D7A2E">
        <w:rPr>
          <w:szCs w:val="24"/>
        </w:rPr>
        <w:t>assivo de arrendamento, não havendo mais a segregação entre uma e outra, em termos de evidenciação contábil. Para as empresas arrendatárias, os registros continuam sendo feitos respeitando a diferença entre um arrendamento operacional ou financeiro.</w:t>
      </w:r>
    </w:p>
    <w:p w:rsidR="004605F9" w:rsidRPr="008D7A2E" w:rsidRDefault="004605F9" w:rsidP="00BC7E13">
      <w:pPr>
        <w:ind w:firstLine="1276"/>
        <w:rPr>
          <w:szCs w:val="24"/>
        </w:rPr>
      </w:pPr>
      <w:r w:rsidRPr="008D7A2E">
        <w:rPr>
          <w:szCs w:val="24"/>
        </w:rPr>
        <w:t xml:space="preserve">Conforme destaca o CPC 06 (R2), para que a empresa arrendatária aplique a norma e assim possa reconhecer o </w:t>
      </w:r>
      <w:r>
        <w:rPr>
          <w:szCs w:val="24"/>
        </w:rPr>
        <w:t>A</w:t>
      </w:r>
      <w:r w:rsidRPr="008D7A2E">
        <w:rPr>
          <w:szCs w:val="24"/>
        </w:rPr>
        <w:t xml:space="preserve">tivo de uso e o </w:t>
      </w:r>
      <w:r>
        <w:rPr>
          <w:szCs w:val="24"/>
        </w:rPr>
        <w:t>P</w:t>
      </w:r>
      <w:r w:rsidRPr="008D7A2E">
        <w:rPr>
          <w:szCs w:val="24"/>
        </w:rPr>
        <w:t>assivo do arrendamento</w:t>
      </w:r>
      <w:r>
        <w:rPr>
          <w:szCs w:val="24"/>
        </w:rPr>
        <w:t>,</w:t>
      </w:r>
      <w:r w:rsidRPr="008D7A2E">
        <w:rPr>
          <w:szCs w:val="24"/>
        </w:rPr>
        <w:t xml:space="preserve"> deve “na celebração de contrato, [...] avaliar se o contrato é, ou </w:t>
      </w:r>
      <w:proofErr w:type="gramStart"/>
      <w:r w:rsidRPr="008D7A2E">
        <w:rPr>
          <w:szCs w:val="24"/>
        </w:rPr>
        <w:t>contém,</w:t>
      </w:r>
      <w:proofErr w:type="gramEnd"/>
      <w:r w:rsidRPr="008D7A2E">
        <w:rPr>
          <w:szCs w:val="24"/>
        </w:rPr>
        <w:t xml:space="preserve"> um arrendamento” (</w:t>
      </w:r>
      <w:r>
        <w:rPr>
          <w:szCs w:val="24"/>
        </w:rPr>
        <w:t>p.</w:t>
      </w:r>
      <w:r w:rsidRPr="008D7A2E">
        <w:rPr>
          <w:szCs w:val="24"/>
        </w:rPr>
        <w:t xml:space="preserve"> 3). Para identificar se um contrato é ou possui um arrendamento</w:t>
      </w:r>
      <w:r>
        <w:rPr>
          <w:szCs w:val="24"/>
        </w:rPr>
        <w:t>,</w:t>
      </w:r>
      <w:r w:rsidRPr="008D7A2E">
        <w:rPr>
          <w:szCs w:val="24"/>
        </w:rPr>
        <w:t xml:space="preserve"> é preciso atender a algumas exigências, sendo </w:t>
      </w:r>
      <w:r>
        <w:rPr>
          <w:szCs w:val="24"/>
        </w:rPr>
        <w:t xml:space="preserve">estas </w:t>
      </w:r>
      <w:r w:rsidRPr="008D7A2E">
        <w:rPr>
          <w:szCs w:val="24"/>
        </w:rPr>
        <w:t xml:space="preserve">as principais: </w:t>
      </w:r>
      <w:r>
        <w:rPr>
          <w:szCs w:val="24"/>
        </w:rPr>
        <w:t xml:space="preserve">(i) </w:t>
      </w:r>
      <w:r w:rsidRPr="008D7A2E">
        <w:rPr>
          <w:szCs w:val="24"/>
        </w:rPr>
        <w:t xml:space="preserve">ser possível identificar o </w:t>
      </w:r>
      <w:r>
        <w:rPr>
          <w:szCs w:val="24"/>
        </w:rPr>
        <w:t>A</w:t>
      </w:r>
      <w:r w:rsidRPr="008D7A2E">
        <w:rPr>
          <w:szCs w:val="24"/>
        </w:rPr>
        <w:t xml:space="preserve">tivo; </w:t>
      </w:r>
      <w:r>
        <w:rPr>
          <w:szCs w:val="24"/>
        </w:rPr>
        <w:t>(</w:t>
      </w:r>
      <w:proofErr w:type="spellStart"/>
      <w:proofErr w:type="gramStart"/>
      <w:r>
        <w:rPr>
          <w:szCs w:val="24"/>
        </w:rPr>
        <w:t>ii</w:t>
      </w:r>
      <w:proofErr w:type="spellEnd"/>
      <w:proofErr w:type="gramEnd"/>
      <w:r>
        <w:rPr>
          <w:szCs w:val="24"/>
        </w:rPr>
        <w:t xml:space="preserve">) </w:t>
      </w:r>
      <w:r w:rsidRPr="008D7A2E">
        <w:rPr>
          <w:szCs w:val="24"/>
        </w:rPr>
        <w:t xml:space="preserve">a empresa arrendatária deve possuir controle sobre o </w:t>
      </w:r>
      <w:r>
        <w:rPr>
          <w:szCs w:val="24"/>
        </w:rPr>
        <w:t>A</w:t>
      </w:r>
      <w:r w:rsidRPr="008D7A2E">
        <w:rPr>
          <w:szCs w:val="24"/>
        </w:rPr>
        <w:t xml:space="preserve">tivo e assim o direito de direcionar o seu uso; </w:t>
      </w:r>
      <w:r>
        <w:rPr>
          <w:szCs w:val="24"/>
        </w:rPr>
        <w:t>(</w:t>
      </w:r>
      <w:proofErr w:type="spellStart"/>
      <w:r>
        <w:rPr>
          <w:szCs w:val="24"/>
        </w:rPr>
        <w:t>iii</w:t>
      </w:r>
      <w:proofErr w:type="spellEnd"/>
      <w:r>
        <w:rPr>
          <w:szCs w:val="24"/>
        </w:rPr>
        <w:t xml:space="preserve">) </w:t>
      </w:r>
      <w:r w:rsidRPr="008D7A2E">
        <w:rPr>
          <w:szCs w:val="24"/>
        </w:rPr>
        <w:t xml:space="preserve">o </w:t>
      </w:r>
      <w:r>
        <w:rPr>
          <w:szCs w:val="24"/>
        </w:rPr>
        <w:t>A</w:t>
      </w:r>
      <w:r w:rsidRPr="008D7A2E">
        <w:rPr>
          <w:szCs w:val="24"/>
        </w:rPr>
        <w:t xml:space="preserve">tivo deve proporcionar benefícios econômicos </w:t>
      </w:r>
      <w:r>
        <w:rPr>
          <w:szCs w:val="24"/>
        </w:rPr>
        <w:t>à</w:t>
      </w:r>
      <w:r w:rsidRPr="008D7A2E">
        <w:rPr>
          <w:szCs w:val="24"/>
        </w:rPr>
        <w:t xml:space="preserve"> empresa arrendatária e esta deve ter o direito de usufruir des</w:t>
      </w:r>
      <w:r>
        <w:rPr>
          <w:szCs w:val="24"/>
        </w:rPr>
        <w:t>s</w:t>
      </w:r>
      <w:r w:rsidRPr="008D7A2E">
        <w:rPr>
          <w:szCs w:val="24"/>
        </w:rPr>
        <w:t>es benefícios.</w:t>
      </w:r>
    </w:p>
    <w:p w:rsidR="004605F9" w:rsidRDefault="004605F9" w:rsidP="00BC7E13">
      <w:pPr>
        <w:ind w:firstLine="1276"/>
        <w:rPr>
          <w:szCs w:val="24"/>
        </w:rPr>
      </w:pPr>
      <w:r w:rsidRPr="008D7A2E">
        <w:rPr>
          <w:szCs w:val="24"/>
        </w:rPr>
        <w:t xml:space="preserve">Para </w:t>
      </w:r>
      <w:r>
        <w:rPr>
          <w:szCs w:val="24"/>
        </w:rPr>
        <w:t>fazer</w:t>
      </w:r>
      <w:r w:rsidRPr="008D7A2E">
        <w:rPr>
          <w:szCs w:val="24"/>
        </w:rPr>
        <w:t xml:space="preserve"> o reconhecimento do arrendamento, conforme CPC 06 (R2), a empresa arrendatária deve registrar em seu </w:t>
      </w:r>
      <w:r>
        <w:rPr>
          <w:szCs w:val="24"/>
        </w:rPr>
        <w:t>P</w:t>
      </w:r>
      <w:r w:rsidRPr="008D7A2E">
        <w:rPr>
          <w:szCs w:val="24"/>
        </w:rPr>
        <w:t>assivo “o valor presente dos pagamentos do arrendamento que não</w:t>
      </w:r>
      <w:r>
        <w:rPr>
          <w:szCs w:val="24"/>
        </w:rPr>
        <w:t xml:space="preserve"> são efetuados nessa data” (p.</w:t>
      </w:r>
      <w:r w:rsidRPr="008D7A2E">
        <w:rPr>
          <w:szCs w:val="24"/>
        </w:rPr>
        <w:t xml:space="preserve"> 6). Para trazer es</w:t>
      </w:r>
      <w:r>
        <w:rPr>
          <w:szCs w:val="24"/>
        </w:rPr>
        <w:t>s</w:t>
      </w:r>
      <w:r w:rsidRPr="008D7A2E">
        <w:rPr>
          <w:szCs w:val="24"/>
        </w:rPr>
        <w:t>as prestações a valor presente</w:t>
      </w:r>
      <w:r>
        <w:rPr>
          <w:szCs w:val="24"/>
        </w:rPr>
        <w:t>,</w:t>
      </w:r>
      <w:r w:rsidRPr="008D7A2E">
        <w:rPr>
          <w:szCs w:val="24"/>
        </w:rPr>
        <w:t xml:space="preserve"> deve-se utilizar a taxa de juros que consta no próprio contrato, mas, caso não seja possível identificá-la</w:t>
      </w:r>
      <w:r>
        <w:rPr>
          <w:szCs w:val="24"/>
        </w:rPr>
        <w:t>,</w:t>
      </w:r>
      <w:r w:rsidRPr="008D7A2E">
        <w:rPr>
          <w:szCs w:val="24"/>
        </w:rPr>
        <w:t xml:space="preserve"> deverá utilizar-se de uma taxa incremental. Já o reconhecimento do </w:t>
      </w:r>
      <w:r>
        <w:rPr>
          <w:szCs w:val="24"/>
        </w:rPr>
        <w:t>A</w:t>
      </w:r>
      <w:r w:rsidRPr="008D7A2E">
        <w:rPr>
          <w:szCs w:val="24"/>
        </w:rPr>
        <w:t>tivo de direito de uso será reconhecido pelo custo. Nes</w:t>
      </w:r>
      <w:r>
        <w:rPr>
          <w:szCs w:val="24"/>
        </w:rPr>
        <w:t>s</w:t>
      </w:r>
      <w:r w:rsidRPr="008D7A2E">
        <w:rPr>
          <w:szCs w:val="24"/>
        </w:rPr>
        <w:t xml:space="preserve">e custo, estarão incluídos, além das prestações trazidas a valor presente, eventuais pagamentos já </w:t>
      </w:r>
      <w:r>
        <w:rPr>
          <w:szCs w:val="24"/>
        </w:rPr>
        <w:t>feitos</w:t>
      </w:r>
      <w:r w:rsidRPr="008D7A2E">
        <w:rPr>
          <w:szCs w:val="24"/>
        </w:rPr>
        <w:t xml:space="preserve"> ao arrendador, custos diretos incorridos no início do contrato e os custos necessários para desmontar e remover o </w:t>
      </w:r>
      <w:r>
        <w:rPr>
          <w:szCs w:val="24"/>
        </w:rPr>
        <w:t>A</w:t>
      </w:r>
      <w:r w:rsidRPr="008D7A2E">
        <w:rPr>
          <w:szCs w:val="24"/>
        </w:rPr>
        <w:t>tivo</w:t>
      </w:r>
      <w:r>
        <w:rPr>
          <w:szCs w:val="24"/>
        </w:rPr>
        <w:t xml:space="preserve"> (p.</w:t>
      </w:r>
      <w:r w:rsidDel="00C271E7">
        <w:rPr>
          <w:szCs w:val="24"/>
        </w:rPr>
        <w:t xml:space="preserve"> </w:t>
      </w:r>
      <w:r>
        <w:rPr>
          <w:szCs w:val="24"/>
        </w:rPr>
        <w:t>5)</w:t>
      </w:r>
      <w:r w:rsidRPr="008D7A2E">
        <w:rPr>
          <w:szCs w:val="24"/>
        </w:rPr>
        <w:t>.</w:t>
      </w:r>
    </w:p>
    <w:p w:rsidR="004605F9" w:rsidRDefault="004605F9" w:rsidP="00BC7E13">
      <w:pPr>
        <w:ind w:firstLine="1276"/>
        <w:rPr>
          <w:szCs w:val="24"/>
        </w:rPr>
      </w:pPr>
    </w:p>
    <w:p w:rsidR="004605F9" w:rsidRPr="008D7A2E" w:rsidRDefault="004605F9" w:rsidP="00BC7E13">
      <w:pPr>
        <w:ind w:firstLine="1276"/>
        <w:rPr>
          <w:szCs w:val="24"/>
        </w:rPr>
      </w:pPr>
      <w:proofErr w:type="gramStart"/>
      <w:r>
        <w:rPr>
          <w:szCs w:val="24"/>
        </w:rPr>
        <w:t>4.2 Exemplo</w:t>
      </w:r>
      <w:proofErr w:type="gramEnd"/>
      <w:r>
        <w:rPr>
          <w:szCs w:val="24"/>
        </w:rPr>
        <w:t xml:space="preserve"> ilustrativo</w:t>
      </w:r>
    </w:p>
    <w:p w:rsidR="004605F9" w:rsidRDefault="004605F9" w:rsidP="00BC7E13">
      <w:pPr>
        <w:ind w:firstLine="1276"/>
        <w:rPr>
          <w:szCs w:val="24"/>
        </w:rPr>
      </w:pPr>
      <w:bookmarkStart w:id="6" w:name="_Hlk1333590"/>
      <w:r>
        <w:rPr>
          <w:szCs w:val="24"/>
        </w:rPr>
        <w:t xml:space="preserve">Com a finalidade de ilustrar os impactos que serão causados pelas novas exigências do CPC 06 (R2) em relação às operações de arrendamento mercantil operacional, buscou-se tais informações nas Demonstrações Contábeis da companhia </w:t>
      </w:r>
      <w:proofErr w:type="spellStart"/>
      <w:proofErr w:type="gramStart"/>
      <w:r w:rsidRPr="004F63F4">
        <w:rPr>
          <w:szCs w:val="24"/>
        </w:rPr>
        <w:t>OceanAir</w:t>
      </w:r>
      <w:proofErr w:type="spellEnd"/>
      <w:proofErr w:type="gramEnd"/>
      <w:r w:rsidRPr="004F63F4">
        <w:rPr>
          <w:szCs w:val="24"/>
        </w:rPr>
        <w:t xml:space="preserve"> Linhas Aéreas S.A.</w:t>
      </w:r>
      <w:r>
        <w:rPr>
          <w:szCs w:val="24"/>
        </w:rPr>
        <w:t xml:space="preserve">, também denominada </w:t>
      </w:r>
      <w:proofErr w:type="spellStart"/>
      <w:r>
        <w:rPr>
          <w:szCs w:val="24"/>
        </w:rPr>
        <w:t>Avianca</w:t>
      </w:r>
      <w:proofErr w:type="spellEnd"/>
      <w:r>
        <w:rPr>
          <w:szCs w:val="24"/>
        </w:rPr>
        <w:t xml:space="preserve">. </w:t>
      </w:r>
      <w:bookmarkEnd w:id="6"/>
      <w:r>
        <w:rPr>
          <w:szCs w:val="24"/>
        </w:rPr>
        <w:t xml:space="preserve">A escolha deu-se principalmente por dois motivos: primeiro, por se tratar de uma empresa de um segmento do mercado que possui muitas operações de arrendamento, conforme destacado nas Notas Explicativas da </w:t>
      </w:r>
      <w:proofErr w:type="spellStart"/>
      <w:r>
        <w:rPr>
          <w:szCs w:val="24"/>
        </w:rPr>
        <w:t>Avianca</w:t>
      </w:r>
      <w:proofErr w:type="spellEnd"/>
      <w:r>
        <w:rPr>
          <w:szCs w:val="24"/>
        </w:rPr>
        <w:t xml:space="preserve"> (p. 6): “100% das aeronaves mantidas pela Companhia estão atreladas a contratos de arrendamento operacional”; e, segundo, por essa </w:t>
      </w:r>
      <w:r>
        <w:rPr>
          <w:szCs w:val="24"/>
        </w:rPr>
        <w:lastRenderedPageBreak/>
        <w:t xml:space="preserve">empresa estar em processo de recuperação judicial iniciado no dia 10 de dezembro de 2018, conforme aponta o portal eletrônico G1, sendo que a </w:t>
      </w:r>
      <w:proofErr w:type="spellStart"/>
      <w:r>
        <w:rPr>
          <w:szCs w:val="24"/>
        </w:rPr>
        <w:t>Avianca</w:t>
      </w:r>
      <w:proofErr w:type="spellEnd"/>
      <w:r>
        <w:rPr>
          <w:szCs w:val="24"/>
        </w:rPr>
        <w:t xml:space="preserve"> está renegociando seus contratos de arrendamento por falta de pagamento.</w:t>
      </w:r>
    </w:p>
    <w:p w:rsidR="004605F9" w:rsidRDefault="004605F9" w:rsidP="00BC7E13">
      <w:pPr>
        <w:ind w:firstLine="1276"/>
        <w:rPr>
          <w:szCs w:val="24"/>
        </w:rPr>
      </w:pPr>
      <w:r>
        <w:rPr>
          <w:szCs w:val="24"/>
        </w:rPr>
        <w:t xml:space="preserve">Na sequência, a Tabela 1 apresenta o Balanço Patrimonial da </w:t>
      </w:r>
      <w:proofErr w:type="spellStart"/>
      <w:r>
        <w:rPr>
          <w:szCs w:val="24"/>
        </w:rPr>
        <w:t>Avianca</w:t>
      </w:r>
      <w:proofErr w:type="spellEnd"/>
      <w:r>
        <w:rPr>
          <w:szCs w:val="24"/>
        </w:rPr>
        <w:t xml:space="preserve">, publicado no </w:t>
      </w:r>
      <w:r w:rsidRPr="00F96E3A">
        <w:rPr>
          <w:i/>
          <w:szCs w:val="24"/>
        </w:rPr>
        <w:t>site</w:t>
      </w:r>
      <w:r>
        <w:rPr>
          <w:szCs w:val="24"/>
        </w:rPr>
        <w:t xml:space="preserve"> da Agência Nacional de Aviação Civil e disponível no </w:t>
      </w:r>
      <w:r w:rsidRPr="00F96E3A">
        <w:rPr>
          <w:i/>
          <w:szCs w:val="24"/>
        </w:rPr>
        <w:t>site</w:t>
      </w:r>
      <w:r>
        <w:rPr>
          <w:szCs w:val="24"/>
        </w:rPr>
        <w:t xml:space="preserve"> </w:t>
      </w:r>
      <w:hyperlink r:id="rId12" w:history="1">
        <w:r w:rsidRPr="00362D5C">
          <w:rPr>
            <w:rStyle w:val="Hyperlink"/>
            <w:szCs w:val="24"/>
          </w:rPr>
          <w:t>http://www.anac.gov.br</w:t>
        </w:r>
      </w:hyperlink>
      <w:r>
        <w:rPr>
          <w:szCs w:val="24"/>
        </w:rPr>
        <w:t>. As demonstrações apresentam a situação da Companhia ao final do terceiro semestre de 2018, isto é, em 30 de setembro de 2018.</w:t>
      </w:r>
    </w:p>
    <w:p w:rsidR="004605F9" w:rsidRPr="00DA028A" w:rsidRDefault="004605F9" w:rsidP="004605F9">
      <w:pPr>
        <w:jc w:val="center"/>
        <w:rPr>
          <w:b/>
          <w:sz w:val="20"/>
        </w:rPr>
      </w:pPr>
      <w:r w:rsidRPr="00DA028A">
        <w:rPr>
          <w:b/>
          <w:sz w:val="20"/>
        </w:rPr>
        <w:t>Tabela 1</w:t>
      </w:r>
    </w:p>
    <w:bookmarkStart w:id="7" w:name="_MON_1609432849"/>
    <w:bookmarkEnd w:id="7"/>
    <w:p w:rsidR="004605F9" w:rsidRDefault="00A875FF" w:rsidP="00C312B9">
      <w:pPr>
        <w:ind w:firstLine="0"/>
        <w:jc w:val="center"/>
        <w:rPr>
          <w:szCs w:val="24"/>
        </w:rPr>
      </w:pPr>
      <w:r>
        <w:rPr>
          <w:szCs w:val="24"/>
        </w:rPr>
        <w:object w:dxaOrig="8736" w:dyaOrig="6677">
          <v:shape id="_x0000_i1026" type="#_x0000_t75" style="width:447pt;height:334.5pt" o:ole="">
            <v:imagedata r:id="rId13" o:title=""/>
          </v:shape>
          <o:OLEObject Type="Embed" ProgID="Excel.Sheet.12" ShapeID="_x0000_i1026" DrawAspect="Content" ObjectID="_1620369414" r:id="rId14"/>
        </w:object>
      </w:r>
    </w:p>
    <w:p w:rsidR="004605F9" w:rsidRDefault="00C312B9" w:rsidP="00C312B9">
      <w:pPr>
        <w:ind w:firstLine="0"/>
        <w:rPr>
          <w:sz w:val="20"/>
        </w:rPr>
      </w:pPr>
      <w:r>
        <w:rPr>
          <w:sz w:val="20"/>
        </w:rPr>
        <w:t xml:space="preserve">       </w:t>
      </w:r>
      <w:r w:rsidR="004605F9">
        <w:rPr>
          <w:sz w:val="20"/>
        </w:rPr>
        <w:t xml:space="preserve">Fonte: </w:t>
      </w:r>
      <w:proofErr w:type="spellStart"/>
      <w:r w:rsidR="004605F9">
        <w:rPr>
          <w:sz w:val="20"/>
        </w:rPr>
        <w:t>Demosntrações</w:t>
      </w:r>
      <w:proofErr w:type="spellEnd"/>
      <w:r w:rsidR="004605F9">
        <w:rPr>
          <w:sz w:val="20"/>
        </w:rPr>
        <w:t xml:space="preserve"> contábeis da </w:t>
      </w:r>
      <w:proofErr w:type="spellStart"/>
      <w:proofErr w:type="gramStart"/>
      <w:r w:rsidR="004605F9" w:rsidRPr="000257BE">
        <w:rPr>
          <w:sz w:val="20"/>
        </w:rPr>
        <w:t>OceanAir</w:t>
      </w:r>
      <w:proofErr w:type="spellEnd"/>
      <w:proofErr w:type="gramEnd"/>
      <w:r w:rsidR="004605F9" w:rsidRPr="000257BE">
        <w:rPr>
          <w:sz w:val="20"/>
        </w:rPr>
        <w:t xml:space="preserve"> Linhas Aéreas S.A</w:t>
      </w:r>
      <w:r w:rsidR="004605F9">
        <w:rPr>
          <w:sz w:val="20"/>
        </w:rPr>
        <w:t>.</w:t>
      </w:r>
    </w:p>
    <w:p w:rsidR="004605F9" w:rsidRDefault="004605F9" w:rsidP="004605F9">
      <w:pPr>
        <w:rPr>
          <w:sz w:val="20"/>
        </w:rPr>
      </w:pPr>
    </w:p>
    <w:p w:rsidR="004605F9" w:rsidRDefault="004605F9" w:rsidP="004605F9">
      <w:pPr>
        <w:rPr>
          <w:szCs w:val="24"/>
        </w:rPr>
      </w:pPr>
      <w:r>
        <w:rPr>
          <w:szCs w:val="24"/>
        </w:rPr>
        <w:tab/>
        <w:t xml:space="preserve">Pelas Notas Explicativas que acompanham os Demonstrativos da </w:t>
      </w:r>
      <w:proofErr w:type="spellStart"/>
      <w:r>
        <w:rPr>
          <w:szCs w:val="24"/>
        </w:rPr>
        <w:t>Avianca</w:t>
      </w:r>
      <w:proofErr w:type="spellEnd"/>
      <w:r>
        <w:rPr>
          <w:szCs w:val="24"/>
        </w:rPr>
        <w:t xml:space="preserve">, foi possível identificar que estão reconhecidas, no Balanço Patrimonial, de 30 de setembro de 2018, somente as obrigações de arrendamento mercantil operacional pelo princípio da competência, e, conforme consta na p. 17, esses valores estão integrados à rubrica “Outras obrigações” (conforme destaque na Tabela 1), tanto no Passivo Circulante como no Passivo não Circulante, </w:t>
      </w:r>
      <w:r w:rsidR="00C312B9">
        <w:rPr>
          <w:szCs w:val="24"/>
        </w:rPr>
        <w:t xml:space="preserve">somando um montante </w:t>
      </w:r>
      <w:r>
        <w:rPr>
          <w:szCs w:val="24"/>
        </w:rPr>
        <w:t xml:space="preserve">de R$ 566.728.000,00. Identificou-se ainda, na p. 10, que, no Imobilizado da Empresa (conforme destaque na Tabela 1), não estão registrados quaisquer valores referente às aeronaves utilizadas pela </w:t>
      </w:r>
      <w:proofErr w:type="spellStart"/>
      <w:r>
        <w:rPr>
          <w:szCs w:val="24"/>
        </w:rPr>
        <w:t>Avianca</w:t>
      </w:r>
      <w:proofErr w:type="spellEnd"/>
      <w:r>
        <w:rPr>
          <w:szCs w:val="24"/>
        </w:rPr>
        <w:t>, uma vez que todas elas estão vinculadas a contratos de arrendamento mercantil operacional.</w:t>
      </w:r>
    </w:p>
    <w:p w:rsidR="004605F9" w:rsidRDefault="004605F9" w:rsidP="004605F9">
      <w:pPr>
        <w:rPr>
          <w:szCs w:val="24"/>
        </w:rPr>
      </w:pPr>
      <w:r>
        <w:rPr>
          <w:szCs w:val="24"/>
        </w:rPr>
        <w:tab/>
        <w:t xml:space="preserve">Após identificar, nas Notas Explicativas das Demonstrações Contábeis da </w:t>
      </w:r>
      <w:proofErr w:type="spellStart"/>
      <w:r>
        <w:rPr>
          <w:szCs w:val="24"/>
        </w:rPr>
        <w:t>Avianca</w:t>
      </w:r>
      <w:proofErr w:type="spellEnd"/>
      <w:r>
        <w:rPr>
          <w:szCs w:val="24"/>
        </w:rPr>
        <w:t xml:space="preserve"> (p. 20), as obrigações por ela assumidas com contratos de arrendamento mercantil operacional para os próximos anos, montou-se um novo Balanço Patrimonial, conforme Tabela 2, contemplando tais operações, como prevê o CPC 06 (R2).</w:t>
      </w:r>
    </w:p>
    <w:p w:rsidR="004605F9" w:rsidRPr="00DA028A" w:rsidRDefault="004605F9" w:rsidP="004605F9">
      <w:pPr>
        <w:jc w:val="center"/>
        <w:rPr>
          <w:b/>
          <w:sz w:val="20"/>
        </w:rPr>
      </w:pPr>
      <w:r>
        <w:rPr>
          <w:b/>
          <w:sz w:val="20"/>
        </w:rPr>
        <w:lastRenderedPageBreak/>
        <w:t>Tabela 2</w:t>
      </w:r>
    </w:p>
    <w:bookmarkStart w:id="8" w:name="_MON_1609433893"/>
    <w:bookmarkEnd w:id="8"/>
    <w:p w:rsidR="004605F9" w:rsidRDefault="00A875FF" w:rsidP="00590BDB">
      <w:pPr>
        <w:ind w:firstLine="0"/>
        <w:jc w:val="center"/>
        <w:rPr>
          <w:szCs w:val="24"/>
        </w:rPr>
      </w:pPr>
      <w:r>
        <w:rPr>
          <w:szCs w:val="24"/>
        </w:rPr>
        <w:object w:dxaOrig="8544" w:dyaOrig="9543">
          <v:shape id="_x0000_i1027" type="#_x0000_t75" style="width:453pt;height:431.25pt" o:ole="">
            <v:imagedata r:id="rId15" o:title=""/>
          </v:shape>
          <o:OLEObject Type="Embed" ProgID="Excel.Sheet.12" ShapeID="_x0000_i1027" DrawAspect="Content" ObjectID="_1620369415" r:id="rId16"/>
        </w:object>
      </w:r>
    </w:p>
    <w:p w:rsidR="004605F9" w:rsidRPr="00ED530C" w:rsidRDefault="00A875FF" w:rsidP="00590BDB">
      <w:pPr>
        <w:ind w:firstLine="0"/>
        <w:rPr>
          <w:sz w:val="20"/>
        </w:rPr>
      </w:pPr>
      <w:r>
        <w:rPr>
          <w:sz w:val="20"/>
        </w:rPr>
        <w:t xml:space="preserve">    </w:t>
      </w:r>
      <w:r w:rsidR="004605F9">
        <w:rPr>
          <w:sz w:val="20"/>
        </w:rPr>
        <w:t xml:space="preserve">Fonte: Elaborada pelos autores com base nas demonstrações da </w:t>
      </w:r>
      <w:proofErr w:type="spellStart"/>
      <w:proofErr w:type="gramStart"/>
      <w:r w:rsidR="004605F9">
        <w:rPr>
          <w:sz w:val="20"/>
        </w:rPr>
        <w:t>OceanAir</w:t>
      </w:r>
      <w:proofErr w:type="spellEnd"/>
      <w:proofErr w:type="gramEnd"/>
      <w:r w:rsidR="004605F9">
        <w:rPr>
          <w:sz w:val="20"/>
        </w:rPr>
        <w:t xml:space="preserve"> Linhas Aéreas S.A.</w:t>
      </w:r>
    </w:p>
    <w:p w:rsidR="004605F9" w:rsidRDefault="004605F9" w:rsidP="004605F9">
      <w:pPr>
        <w:jc w:val="center"/>
        <w:rPr>
          <w:szCs w:val="24"/>
        </w:rPr>
      </w:pPr>
    </w:p>
    <w:p w:rsidR="004605F9" w:rsidRPr="008D7A2E" w:rsidRDefault="004605F9" w:rsidP="004605F9">
      <w:pPr>
        <w:rPr>
          <w:szCs w:val="24"/>
        </w:rPr>
      </w:pPr>
      <w:r>
        <w:rPr>
          <w:szCs w:val="24"/>
        </w:rPr>
        <w:tab/>
        <w:t xml:space="preserve">Conforme apontado na p. 20 das Notas Explicativas das Demonstrações da </w:t>
      </w:r>
      <w:proofErr w:type="spellStart"/>
      <w:r>
        <w:rPr>
          <w:szCs w:val="24"/>
        </w:rPr>
        <w:t>Avianca</w:t>
      </w:r>
      <w:proofErr w:type="spellEnd"/>
      <w:r>
        <w:rPr>
          <w:szCs w:val="24"/>
        </w:rPr>
        <w:t xml:space="preserve">, o montante total de obrigações assumidas com contratos de arrendamento mercantil operacional para os próximos anos soma um total de R$ 6.328.432.000,00. Com a finalidade de trazer essas obrigações a valor presente, utilizou-se a mesma taxa de juros adotada por </w:t>
      </w:r>
      <w:r w:rsidRPr="008D7A2E">
        <w:rPr>
          <w:szCs w:val="24"/>
        </w:rPr>
        <w:t xml:space="preserve">Batista e </w:t>
      </w:r>
      <w:proofErr w:type="spellStart"/>
      <w:r w:rsidRPr="008D7A2E">
        <w:rPr>
          <w:szCs w:val="24"/>
        </w:rPr>
        <w:t>Formigoni</w:t>
      </w:r>
      <w:proofErr w:type="spellEnd"/>
      <w:r w:rsidRPr="008D7A2E">
        <w:rPr>
          <w:szCs w:val="24"/>
        </w:rPr>
        <w:t xml:space="preserve"> (2013</w:t>
      </w:r>
      <w:r>
        <w:rPr>
          <w:szCs w:val="24"/>
        </w:rPr>
        <w:t>, p. 7</w:t>
      </w:r>
      <w:r w:rsidRPr="008D7A2E">
        <w:rPr>
          <w:szCs w:val="24"/>
        </w:rPr>
        <w:t>)</w:t>
      </w:r>
      <w:r>
        <w:rPr>
          <w:szCs w:val="24"/>
        </w:rPr>
        <w:t>, “</w:t>
      </w:r>
      <w:r w:rsidRPr="00975866">
        <w:rPr>
          <w:szCs w:val="24"/>
        </w:rPr>
        <w:t xml:space="preserve">uma taxa de juros uniforme de 12% ao ano, limite máximo definido no </w:t>
      </w:r>
      <w:r>
        <w:rPr>
          <w:szCs w:val="24"/>
        </w:rPr>
        <w:t>a</w:t>
      </w:r>
      <w:r w:rsidRPr="00975866">
        <w:rPr>
          <w:szCs w:val="24"/>
        </w:rPr>
        <w:t>rt</w:t>
      </w:r>
      <w:r>
        <w:rPr>
          <w:szCs w:val="24"/>
        </w:rPr>
        <w:t>.</w:t>
      </w:r>
      <w:r w:rsidRPr="00975866">
        <w:rPr>
          <w:szCs w:val="24"/>
        </w:rPr>
        <w:t xml:space="preserve"> 192, parágrafo 3º, da Constituição Federal do Brasil (BRASIL, 1988)”</w:t>
      </w:r>
      <w:r>
        <w:rPr>
          <w:szCs w:val="24"/>
        </w:rPr>
        <w:t>, uma vez que não se teve acesso às taxas originais dos contratos da Empresa</w:t>
      </w:r>
      <w:r w:rsidRPr="00975866">
        <w:rPr>
          <w:szCs w:val="24"/>
        </w:rPr>
        <w:t>.</w:t>
      </w:r>
    </w:p>
    <w:p w:rsidR="004605F9" w:rsidRPr="008D7A2E" w:rsidRDefault="004605F9" w:rsidP="004605F9">
      <w:pPr>
        <w:rPr>
          <w:szCs w:val="24"/>
        </w:rPr>
      </w:pPr>
      <w:r>
        <w:rPr>
          <w:szCs w:val="24"/>
        </w:rPr>
        <w:tab/>
        <w:t xml:space="preserve">Conforme destacado na Tabela 2, com o reconhecimento dos Ativos de direito de uso (por contratos de arrendamento operacional), bem como a contrapartida do Passivo da obrigação a pagar, observa-se um incremento significativo de R$ 4.668.859.000,00 no Balanço Patrimonial da </w:t>
      </w:r>
      <w:proofErr w:type="spellStart"/>
      <w:r>
        <w:rPr>
          <w:szCs w:val="24"/>
        </w:rPr>
        <w:t>Avianca</w:t>
      </w:r>
      <w:proofErr w:type="spellEnd"/>
      <w:r>
        <w:rPr>
          <w:szCs w:val="24"/>
        </w:rPr>
        <w:t xml:space="preserve">. Nas suas Notas Explicativas (p. 6), a </w:t>
      </w:r>
      <w:proofErr w:type="spellStart"/>
      <w:r>
        <w:rPr>
          <w:szCs w:val="24"/>
        </w:rPr>
        <w:t>Avianca</w:t>
      </w:r>
      <w:proofErr w:type="spellEnd"/>
      <w:r>
        <w:rPr>
          <w:szCs w:val="24"/>
        </w:rPr>
        <w:t xml:space="preserve"> menciona que, com a adoção do CPC 06 (R2), “a Companhia acredita haver mudanças relevantes advindas da adoção da norma, com o potencial aumento em ativos referentes a direito de uso [...] e passivos referente </w:t>
      </w:r>
      <w:r>
        <w:rPr>
          <w:szCs w:val="24"/>
        </w:rPr>
        <w:lastRenderedPageBreak/>
        <w:t xml:space="preserve">a arrendamentos [...]”. Vale ressaltar que, para a elaboração do Balanço Patrimonial simulando o registro das operações de arrendamento mercantil operacional das aeronaves na </w:t>
      </w:r>
      <w:proofErr w:type="spellStart"/>
      <w:r>
        <w:rPr>
          <w:szCs w:val="24"/>
        </w:rPr>
        <w:t>Avianca</w:t>
      </w:r>
      <w:proofErr w:type="spellEnd"/>
      <w:r>
        <w:rPr>
          <w:szCs w:val="24"/>
        </w:rPr>
        <w:t>, foram utilizadas somente as informações disponíveis nas Notas Explicativas, informando os valores assumidos como compromissos futuros em operações dessa natureza. Não se teve acesso aos contratos, aos prazos, às taxas ou a quaisquer outras informações mais detalhadas.</w:t>
      </w:r>
    </w:p>
    <w:p w:rsidR="004605F9" w:rsidRDefault="004605F9" w:rsidP="004605F9">
      <w:pPr>
        <w:rPr>
          <w:b/>
          <w:szCs w:val="24"/>
        </w:rPr>
      </w:pPr>
    </w:p>
    <w:p w:rsidR="004605F9" w:rsidRDefault="00680268" w:rsidP="00680268">
      <w:pPr>
        <w:rPr>
          <w:b/>
          <w:szCs w:val="24"/>
        </w:rPr>
      </w:pPr>
      <w:r>
        <w:rPr>
          <w:b/>
          <w:szCs w:val="24"/>
        </w:rPr>
        <w:t xml:space="preserve">           </w:t>
      </w:r>
      <w:r w:rsidR="004605F9">
        <w:rPr>
          <w:b/>
          <w:szCs w:val="24"/>
        </w:rPr>
        <w:t xml:space="preserve">5. </w:t>
      </w:r>
      <w:r w:rsidR="002C0CDF" w:rsidRPr="00BE1E0D">
        <w:rPr>
          <w:b/>
          <w:szCs w:val="24"/>
        </w:rPr>
        <w:t>C</w:t>
      </w:r>
      <w:r w:rsidR="002C0CDF">
        <w:rPr>
          <w:b/>
          <w:szCs w:val="24"/>
        </w:rPr>
        <w:t>onsiderações</w:t>
      </w:r>
      <w:r w:rsidR="004605F9">
        <w:rPr>
          <w:b/>
          <w:szCs w:val="24"/>
        </w:rPr>
        <w:t xml:space="preserve"> Finais</w:t>
      </w:r>
    </w:p>
    <w:p w:rsidR="004605F9" w:rsidRPr="00BE1E0D" w:rsidRDefault="004605F9" w:rsidP="004605F9">
      <w:pPr>
        <w:rPr>
          <w:b/>
          <w:szCs w:val="24"/>
        </w:rPr>
      </w:pPr>
    </w:p>
    <w:p w:rsidR="004605F9" w:rsidRPr="008D7A2E" w:rsidRDefault="004605F9" w:rsidP="004605F9">
      <w:pPr>
        <w:rPr>
          <w:szCs w:val="24"/>
        </w:rPr>
      </w:pPr>
      <w:r w:rsidRPr="008D7A2E">
        <w:rPr>
          <w:szCs w:val="24"/>
        </w:rPr>
        <w:tab/>
        <w:t>As operações de arrendamento mercantil têm se tornado, cada vez mais, uma opção economicamente viável de muitos segmentos da economia em financiar os bens necessários à execução das suas atividades comerciais</w:t>
      </w:r>
      <w:r>
        <w:rPr>
          <w:szCs w:val="24"/>
        </w:rPr>
        <w:t>,</w:t>
      </w:r>
      <w:r w:rsidRPr="008D7A2E">
        <w:rPr>
          <w:szCs w:val="24"/>
        </w:rPr>
        <w:t xml:space="preserve"> bem como optar pela aquisição des</w:t>
      </w:r>
      <w:r>
        <w:rPr>
          <w:szCs w:val="24"/>
        </w:rPr>
        <w:t>s</w:t>
      </w:r>
      <w:r w:rsidRPr="008D7A2E">
        <w:rPr>
          <w:szCs w:val="24"/>
        </w:rPr>
        <w:t>es bens arrendados ao final do contrato. Segmentos da economia</w:t>
      </w:r>
      <w:r>
        <w:rPr>
          <w:szCs w:val="24"/>
        </w:rPr>
        <w:t>,</w:t>
      </w:r>
      <w:r w:rsidRPr="008D7A2E">
        <w:rPr>
          <w:szCs w:val="24"/>
        </w:rPr>
        <w:t xml:space="preserve"> como o</w:t>
      </w:r>
      <w:r>
        <w:rPr>
          <w:szCs w:val="24"/>
        </w:rPr>
        <w:t>s</w:t>
      </w:r>
      <w:r w:rsidRPr="008D7A2E">
        <w:rPr>
          <w:szCs w:val="24"/>
        </w:rPr>
        <w:t xml:space="preserve"> d</w:t>
      </w:r>
      <w:r>
        <w:rPr>
          <w:szCs w:val="24"/>
        </w:rPr>
        <w:t>a</w:t>
      </w:r>
      <w:r w:rsidRPr="008D7A2E">
        <w:rPr>
          <w:szCs w:val="24"/>
        </w:rPr>
        <w:t xml:space="preserve"> aviação comercial, mostram a importância que possuem os contratos de arrendamento comercial para a manutenção dos </w:t>
      </w:r>
      <w:r>
        <w:rPr>
          <w:szCs w:val="24"/>
        </w:rPr>
        <w:t>A</w:t>
      </w:r>
      <w:r w:rsidRPr="008D7A2E">
        <w:rPr>
          <w:szCs w:val="24"/>
        </w:rPr>
        <w:t>tivos utilizados pela empresa em suas atividades diárias.</w:t>
      </w:r>
    </w:p>
    <w:p w:rsidR="004605F9" w:rsidRPr="008D7A2E" w:rsidRDefault="004605F9" w:rsidP="004605F9">
      <w:pPr>
        <w:rPr>
          <w:szCs w:val="24"/>
        </w:rPr>
      </w:pPr>
      <w:r w:rsidRPr="008D7A2E">
        <w:rPr>
          <w:szCs w:val="24"/>
        </w:rPr>
        <w:tab/>
        <w:t>Da mesma forma que es</w:t>
      </w:r>
      <w:r>
        <w:rPr>
          <w:szCs w:val="24"/>
        </w:rPr>
        <w:t>s</w:t>
      </w:r>
      <w:r w:rsidRPr="008D7A2E">
        <w:rPr>
          <w:szCs w:val="24"/>
        </w:rPr>
        <w:t xml:space="preserve">as operações de arrendamento vêm evoluindo, há uma preocupação constante dos órgãos reguladores em estabelecer normas e procedimentos que atendam de maneira eficiente ao registro, </w:t>
      </w:r>
      <w:r>
        <w:rPr>
          <w:szCs w:val="24"/>
        </w:rPr>
        <w:t xml:space="preserve">à </w:t>
      </w:r>
      <w:r w:rsidRPr="008D7A2E">
        <w:rPr>
          <w:szCs w:val="24"/>
        </w:rPr>
        <w:t xml:space="preserve">mensuração e </w:t>
      </w:r>
      <w:r>
        <w:rPr>
          <w:szCs w:val="24"/>
        </w:rPr>
        <w:t xml:space="preserve">à </w:t>
      </w:r>
      <w:r w:rsidRPr="008D7A2E">
        <w:rPr>
          <w:szCs w:val="24"/>
        </w:rPr>
        <w:t>evidenciação de tais operações a fim de produzir informações confiáveis e fidedignas aos seus usuários, nos níveis nacional e internacional.</w:t>
      </w:r>
    </w:p>
    <w:p w:rsidR="004605F9" w:rsidRPr="008D7A2E" w:rsidRDefault="004605F9" w:rsidP="004605F9">
      <w:pPr>
        <w:rPr>
          <w:szCs w:val="24"/>
        </w:rPr>
      </w:pPr>
      <w:r w:rsidRPr="008D7A2E">
        <w:rPr>
          <w:szCs w:val="24"/>
        </w:rPr>
        <w:tab/>
        <w:t>A fim de oferecer um panorama das alterações que ocorreram ao longo dos anos, esta pesquisa buscou mapear a literatura, em língua portuguesa</w:t>
      </w:r>
      <w:r>
        <w:rPr>
          <w:szCs w:val="24"/>
        </w:rPr>
        <w:t>,</w:t>
      </w:r>
      <w:r w:rsidRPr="008D7A2E">
        <w:rPr>
          <w:szCs w:val="24"/>
        </w:rPr>
        <w:t xml:space="preserve"> publicad</w:t>
      </w:r>
      <w:r>
        <w:rPr>
          <w:szCs w:val="24"/>
        </w:rPr>
        <w:t>a</w:t>
      </w:r>
      <w:r w:rsidRPr="008D7A2E">
        <w:rPr>
          <w:szCs w:val="24"/>
        </w:rPr>
        <w:t xml:space="preserve"> na </w:t>
      </w:r>
      <w:r>
        <w:rPr>
          <w:szCs w:val="24"/>
        </w:rPr>
        <w:t>b</w:t>
      </w:r>
      <w:r w:rsidRPr="008D7A2E">
        <w:rPr>
          <w:szCs w:val="24"/>
        </w:rPr>
        <w:t xml:space="preserve">ase de </w:t>
      </w:r>
      <w:r>
        <w:rPr>
          <w:szCs w:val="24"/>
        </w:rPr>
        <w:t>d</w:t>
      </w:r>
      <w:r w:rsidRPr="008D7A2E">
        <w:rPr>
          <w:szCs w:val="24"/>
        </w:rPr>
        <w:t xml:space="preserve">ados </w:t>
      </w:r>
      <w:r w:rsidRPr="00F96E3A">
        <w:rPr>
          <w:i/>
          <w:szCs w:val="24"/>
        </w:rPr>
        <w:t>Spell</w:t>
      </w:r>
      <w:r w:rsidRPr="008D7A2E">
        <w:rPr>
          <w:szCs w:val="24"/>
        </w:rPr>
        <w:t xml:space="preserve">, que aborde o tema </w:t>
      </w:r>
      <w:r>
        <w:rPr>
          <w:szCs w:val="24"/>
        </w:rPr>
        <w:t>A</w:t>
      </w:r>
      <w:r w:rsidRPr="008D7A2E">
        <w:rPr>
          <w:szCs w:val="24"/>
        </w:rPr>
        <w:t xml:space="preserve">rrendamento </w:t>
      </w:r>
      <w:r>
        <w:rPr>
          <w:szCs w:val="24"/>
        </w:rPr>
        <w:t>M</w:t>
      </w:r>
      <w:r w:rsidRPr="008D7A2E">
        <w:rPr>
          <w:szCs w:val="24"/>
        </w:rPr>
        <w:t xml:space="preserve">ercantil, </w:t>
      </w:r>
      <w:r>
        <w:rPr>
          <w:szCs w:val="24"/>
        </w:rPr>
        <w:t>para</w:t>
      </w:r>
      <w:r w:rsidRPr="008D7A2E">
        <w:rPr>
          <w:szCs w:val="24"/>
        </w:rPr>
        <w:t xml:space="preserve"> possibilitar o mapeamento da evolução normativa</w:t>
      </w:r>
      <w:r>
        <w:rPr>
          <w:szCs w:val="24"/>
        </w:rPr>
        <w:t>,</w:t>
      </w:r>
      <w:r w:rsidRPr="008D7A2E">
        <w:rPr>
          <w:szCs w:val="24"/>
        </w:rPr>
        <w:t xml:space="preserve"> emitida nos últimos anos pelos órgãos reguladores, em níve</w:t>
      </w:r>
      <w:r>
        <w:rPr>
          <w:szCs w:val="24"/>
        </w:rPr>
        <w:t>is</w:t>
      </w:r>
      <w:r w:rsidRPr="008D7A2E">
        <w:rPr>
          <w:szCs w:val="24"/>
        </w:rPr>
        <w:t xml:space="preserve"> nacional e internacional</w:t>
      </w:r>
      <w:r>
        <w:rPr>
          <w:szCs w:val="24"/>
        </w:rPr>
        <w:t>,</w:t>
      </w:r>
      <w:r w:rsidRPr="008D7A2E">
        <w:rPr>
          <w:szCs w:val="24"/>
        </w:rPr>
        <w:t xml:space="preserve"> e a discussão do CPC 06 (R2) por meio de</w:t>
      </w:r>
      <w:r>
        <w:rPr>
          <w:szCs w:val="24"/>
        </w:rPr>
        <w:t xml:space="preserve"> um</w:t>
      </w:r>
      <w:r w:rsidRPr="008D7A2E">
        <w:rPr>
          <w:szCs w:val="24"/>
        </w:rPr>
        <w:t xml:space="preserve"> exemplo des</w:t>
      </w:r>
      <w:r>
        <w:rPr>
          <w:szCs w:val="24"/>
        </w:rPr>
        <w:t>s</w:t>
      </w:r>
      <w:r w:rsidRPr="008D7A2E">
        <w:rPr>
          <w:szCs w:val="24"/>
        </w:rPr>
        <w:t>a operaç</w:t>
      </w:r>
      <w:r>
        <w:rPr>
          <w:szCs w:val="24"/>
        </w:rPr>
        <w:t>ão</w:t>
      </w:r>
      <w:r w:rsidRPr="008D7A2E">
        <w:rPr>
          <w:szCs w:val="24"/>
        </w:rPr>
        <w:t>.</w:t>
      </w:r>
    </w:p>
    <w:p w:rsidR="004605F9" w:rsidRDefault="004605F9" w:rsidP="004605F9">
      <w:pPr>
        <w:rPr>
          <w:szCs w:val="24"/>
        </w:rPr>
      </w:pPr>
      <w:r w:rsidRPr="008D7A2E">
        <w:rPr>
          <w:szCs w:val="24"/>
        </w:rPr>
        <w:tab/>
        <w:t xml:space="preserve">Nos trabalhos pesquisados, encontrou-se menção a 29 leis, normas ou pronunciamentos técnicos que possuem relação direta ou indireta com a regulamentação das operações de arrendamento mercantil, sendo </w:t>
      </w:r>
      <w:r>
        <w:rPr>
          <w:szCs w:val="24"/>
        </w:rPr>
        <w:t>06</w:t>
      </w:r>
      <w:r w:rsidRPr="008D7A2E">
        <w:rPr>
          <w:szCs w:val="24"/>
        </w:rPr>
        <w:t xml:space="preserve"> deles em nível internacional</w:t>
      </w:r>
      <w:r>
        <w:rPr>
          <w:szCs w:val="24"/>
        </w:rPr>
        <w:t>,</w:t>
      </w:r>
      <w:r w:rsidRPr="008D7A2E">
        <w:rPr>
          <w:szCs w:val="24"/>
        </w:rPr>
        <w:t xml:space="preserve"> e os demais 23 em nível nacional. </w:t>
      </w:r>
      <w:proofErr w:type="gramStart"/>
      <w:r w:rsidRPr="008D7A2E">
        <w:rPr>
          <w:szCs w:val="24"/>
        </w:rPr>
        <w:t>Resgatou-se</w:t>
      </w:r>
      <w:proofErr w:type="gramEnd"/>
      <w:r w:rsidRPr="008D7A2E">
        <w:rPr>
          <w:szCs w:val="24"/>
        </w:rPr>
        <w:t xml:space="preserve"> ainda</w:t>
      </w:r>
      <w:r>
        <w:rPr>
          <w:szCs w:val="24"/>
        </w:rPr>
        <w:t>,</w:t>
      </w:r>
      <w:r w:rsidRPr="008D7A2E">
        <w:rPr>
          <w:szCs w:val="24"/>
        </w:rPr>
        <w:t xml:space="preserve"> brevemente</w:t>
      </w:r>
      <w:r>
        <w:rPr>
          <w:szCs w:val="24"/>
        </w:rPr>
        <w:t>,</w:t>
      </w:r>
      <w:r w:rsidRPr="008D7A2E">
        <w:rPr>
          <w:szCs w:val="24"/>
        </w:rPr>
        <w:t xml:space="preserve"> as duas mais recentes </w:t>
      </w:r>
      <w:r>
        <w:rPr>
          <w:szCs w:val="24"/>
        </w:rPr>
        <w:t>N</w:t>
      </w:r>
      <w:r w:rsidRPr="008D7A2E">
        <w:rPr>
          <w:szCs w:val="24"/>
        </w:rPr>
        <w:t xml:space="preserve">ormas que tratam do tema: a </w:t>
      </w:r>
      <w:r w:rsidRPr="00F96E3A">
        <w:rPr>
          <w:i/>
          <w:szCs w:val="24"/>
        </w:rPr>
        <w:t>IFRS 16</w:t>
      </w:r>
      <w:r w:rsidRPr="008D7A2E">
        <w:rPr>
          <w:szCs w:val="24"/>
        </w:rPr>
        <w:t xml:space="preserve"> (</w:t>
      </w:r>
      <w:r>
        <w:rPr>
          <w:szCs w:val="24"/>
        </w:rPr>
        <w:t>i</w:t>
      </w:r>
      <w:r w:rsidRPr="008D7A2E">
        <w:rPr>
          <w:szCs w:val="24"/>
        </w:rPr>
        <w:t>nternacional) e o CPC 06 (R2) (</w:t>
      </w:r>
      <w:r>
        <w:rPr>
          <w:szCs w:val="24"/>
        </w:rPr>
        <w:t>n</w:t>
      </w:r>
      <w:r w:rsidRPr="008D7A2E">
        <w:rPr>
          <w:szCs w:val="24"/>
        </w:rPr>
        <w:t xml:space="preserve">acional). No Brasil, a primeira </w:t>
      </w:r>
      <w:r>
        <w:rPr>
          <w:szCs w:val="24"/>
        </w:rPr>
        <w:t>l</w:t>
      </w:r>
      <w:r w:rsidRPr="008D7A2E">
        <w:rPr>
          <w:szCs w:val="24"/>
        </w:rPr>
        <w:t xml:space="preserve">ei referente ao tema surgiu em 1974 (Lei </w:t>
      </w:r>
      <w:r>
        <w:rPr>
          <w:szCs w:val="24"/>
        </w:rPr>
        <w:t xml:space="preserve">n. </w:t>
      </w:r>
      <w:r w:rsidRPr="008D7A2E">
        <w:rPr>
          <w:szCs w:val="24"/>
        </w:rPr>
        <w:t>6.099)</w:t>
      </w:r>
      <w:r>
        <w:rPr>
          <w:szCs w:val="24"/>
        </w:rPr>
        <w:t>,</w:t>
      </w:r>
      <w:r w:rsidRPr="008D7A2E">
        <w:rPr>
          <w:szCs w:val="24"/>
        </w:rPr>
        <w:t xml:space="preserve"> mostra</w:t>
      </w:r>
      <w:r>
        <w:rPr>
          <w:szCs w:val="24"/>
        </w:rPr>
        <w:t>ndo</w:t>
      </w:r>
      <w:r w:rsidRPr="008D7A2E">
        <w:rPr>
          <w:szCs w:val="24"/>
        </w:rPr>
        <w:t xml:space="preserve"> que, em pouco mais de 44 anos, houve várias alterações nas </w:t>
      </w:r>
      <w:r>
        <w:rPr>
          <w:szCs w:val="24"/>
        </w:rPr>
        <w:t>N</w:t>
      </w:r>
      <w:r w:rsidRPr="008D7A2E">
        <w:rPr>
          <w:szCs w:val="24"/>
        </w:rPr>
        <w:t>ormas pertinentes ao tema que, por sua vez, indicam grande preocupação dos órgãos reguladores em estabelecer critérios confiáveis e atualizados, também internacionalmente, das operações de arrendamento.</w:t>
      </w:r>
    </w:p>
    <w:p w:rsidR="004605F9" w:rsidRPr="008D7A2E" w:rsidRDefault="004605F9" w:rsidP="004605F9">
      <w:pPr>
        <w:rPr>
          <w:szCs w:val="24"/>
        </w:rPr>
      </w:pPr>
      <w:r>
        <w:rPr>
          <w:szCs w:val="24"/>
        </w:rPr>
        <w:tab/>
        <w:t xml:space="preserve">Com o exemplo real, montado com base nas Demonstrações e Notas Explicativas da empresa de aviação </w:t>
      </w:r>
      <w:proofErr w:type="spellStart"/>
      <w:r>
        <w:rPr>
          <w:szCs w:val="24"/>
        </w:rPr>
        <w:t>Avianca</w:t>
      </w:r>
      <w:proofErr w:type="spellEnd"/>
      <w:r>
        <w:rPr>
          <w:szCs w:val="24"/>
        </w:rPr>
        <w:t>, foi possível demonstrar que os novos procedimentos a serem adotados pelas exigências do CPC 06 (R2) em relação ao arrendamento operacional, por parte da arrendatária, trará grandes e significativas mudanças para empresas que fazem grande uso dessa modalidade. No exemplo trazido, o Balanço Patrimonial da empresa teve um aumento pouco maior que 2,9 vezes, no Imobilizado (Ativo) e nas Obrigações a Pagar (Passivo Circulante e Não Circulante). Muitos indicadores econômicos e financeiros, como os de liquide</w:t>
      </w:r>
      <w:r w:rsidR="002C0CDF">
        <w:rPr>
          <w:szCs w:val="24"/>
        </w:rPr>
        <w:t>z, terão grandes impactos</w:t>
      </w:r>
      <w:r>
        <w:rPr>
          <w:szCs w:val="24"/>
        </w:rPr>
        <w:t>, bem como a análise que será feita pelos usuários das Demonstrações Contábeis.</w:t>
      </w:r>
    </w:p>
    <w:p w:rsidR="004605F9" w:rsidRPr="008D7A2E" w:rsidRDefault="004605F9" w:rsidP="004605F9">
      <w:pPr>
        <w:rPr>
          <w:szCs w:val="24"/>
        </w:rPr>
      </w:pPr>
      <w:r w:rsidRPr="008D7A2E">
        <w:rPr>
          <w:szCs w:val="24"/>
        </w:rPr>
        <w:tab/>
        <w:t>Com base na pesquisa apresentada, conclui-se que o objetivo do trabalho foi alcançado, tendo em vista que foi possível estabelecer uma linha do tempo com as principais normas que estão relacionadas com as operações de arrendamento mercantil</w:t>
      </w:r>
      <w:r>
        <w:rPr>
          <w:szCs w:val="24"/>
        </w:rPr>
        <w:t>.</w:t>
      </w:r>
      <w:r w:rsidRPr="008D7A2E">
        <w:rPr>
          <w:szCs w:val="24"/>
        </w:rPr>
        <w:t xml:space="preserve"> </w:t>
      </w:r>
      <w:r>
        <w:rPr>
          <w:szCs w:val="24"/>
        </w:rPr>
        <w:t>A</w:t>
      </w:r>
      <w:r w:rsidRPr="008D7A2E">
        <w:rPr>
          <w:szCs w:val="24"/>
        </w:rPr>
        <w:t>ssim, poderá servir de base para estudos posteriores que venham a tratar do tema.</w:t>
      </w:r>
      <w:r>
        <w:rPr>
          <w:szCs w:val="24"/>
        </w:rPr>
        <w:t xml:space="preserve"> Também </w:t>
      </w:r>
      <w:proofErr w:type="gramStart"/>
      <w:r>
        <w:rPr>
          <w:szCs w:val="24"/>
        </w:rPr>
        <w:t>conseguiu-se</w:t>
      </w:r>
      <w:proofErr w:type="gramEnd"/>
      <w:r>
        <w:rPr>
          <w:szCs w:val="24"/>
        </w:rPr>
        <w:t xml:space="preserve"> demonstrar, pelo exemplo real apresentado, uma pequena amostra dos impactos causados às informações financeiras e econômicas das empresas que detêm contratos de arrendamento </w:t>
      </w:r>
      <w:r>
        <w:rPr>
          <w:szCs w:val="24"/>
        </w:rPr>
        <w:lastRenderedPageBreak/>
        <w:t>operacional.</w:t>
      </w:r>
    </w:p>
    <w:p w:rsidR="004605F9" w:rsidRDefault="004605F9" w:rsidP="004605F9">
      <w:pPr>
        <w:rPr>
          <w:szCs w:val="24"/>
        </w:rPr>
      </w:pPr>
      <w:r w:rsidRPr="008D7A2E">
        <w:rPr>
          <w:szCs w:val="24"/>
        </w:rPr>
        <w:tab/>
        <w:t xml:space="preserve">O presente estudo ficou delimitado </w:t>
      </w:r>
      <w:proofErr w:type="gramStart"/>
      <w:r w:rsidRPr="008D7A2E">
        <w:rPr>
          <w:szCs w:val="24"/>
        </w:rPr>
        <w:t>às</w:t>
      </w:r>
      <w:proofErr w:type="gramEnd"/>
      <w:r w:rsidRPr="008D7A2E">
        <w:rPr>
          <w:szCs w:val="24"/>
        </w:rPr>
        <w:t xml:space="preserve"> pesquisa encontradas na base de dados </w:t>
      </w:r>
      <w:r w:rsidRPr="00F96E3A">
        <w:rPr>
          <w:i/>
          <w:szCs w:val="24"/>
        </w:rPr>
        <w:t>SPELL</w:t>
      </w:r>
      <w:r w:rsidRPr="008D7A2E">
        <w:rPr>
          <w:szCs w:val="24"/>
        </w:rPr>
        <w:t xml:space="preserve"> com os parâmetros previamente definidos e relatados na metodologia. Por se tratar de um assunto extremamente importante e de grande impacto para muitas empresas que fazem uso das operações de arrendamento mercantil, recomenda-se ampliar os trabalhos que servirão de base teórica para futuras pesquisas relacionadas </w:t>
      </w:r>
      <w:r>
        <w:rPr>
          <w:szCs w:val="24"/>
        </w:rPr>
        <w:t>ao</w:t>
      </w:r>
      <w:r w:rsidRPr="008D7A2E">
        <w:rPr>
          <w:szCs w:val="24"/>
        </w:rPr>
        <w:t xml:space="preserve"> tema. Para </w:t>
      </w:r>
      <w:r>
        <w:rPr>
          <w:szCs w:val="24"/>
        </w:rPr>
        <w:t>isso</w:t>
      </w:r>
      <w:r w:rsidRPr="008D7A2E">
        <w:rPr>
          <w:szCs w:val="24"/>
        </w:rPr>
        <w:t>, sugere-se ainda avaliar o nível de conhecimento, de alunos</w:t>
      </w:r>
      <w:r>
        <w:rPr>
          <w:szCs w:val="24"/>
        </w:rPr>
        <w:t>,</w:t>
      </w:r>
      <w:r w:rsidRPr="008D7A2E">
        <w:rPr>
          <w:szCs w:val="24"/>
        </w:rPr>
        <w:t xml:space="preserve"> formandos no curso de graduação em </w:t>
      </w:r>
      <w:r>
        <w:rPr>
          <w:szCs w:val="24"/>
        </w:rPr>
        <w:t>C</w:t>
      </w:r>
      <w:r w:rsidRPr="008D7A2E">
        <w:rPr>
          <w:szCs w:val="24"/>
        </w:rPr>
        <w:t xml:space="preserve">iências </w:t>
      </w:r>
      <w:r>
        <w:rPr>
          <w:szCs w:val="24"/>
        </w:rPr>
        <w:t>C</w:t>
      </w:r>
      <w:r w:rsidRPr="008D7A2E">
        <w:rPr>
          <w:szCs w:val="24"/>
        </w:rPr>
        <w:t>ontábeis, sobre o tema, uma vez que foram encontrados poucos trabalhos que trat</w:t>
      </w:r>
      <w:r>
        <w:rPr>
          <w:szCs w:val="24"/>
        </w:rPr>
        <w:t>a</w:t>
      </w:r>
      <w:r w:rsidRPr="008D7A2E">
        <w:rPr>
          <w:szCs w:val="24"/>
        </w:rPr>
        <w:t xml:space="preserve">m de arrendamento mercantil. </w:t>
      </w:r>
      <w:r>
        <w:rPr>
          <w:szCs w:val="24"/>
        </w:rPr>
        <w:t xml:space="preserve">Recomenda-se, além disso, fazer comparativos nas Demonstrações Contábeis de empresas como a </w:t>
      </w:r>
      <w:proofErr w:type="spellStart"/>
      <w:r>
        <w:rPr>
          <w:szCs w:val="24"/>
        </w:rPr>
        <w:t>Avianca</w:t>
      </w:r>
      <w:proofErr w:type="spellEnd"/>
      <w:r>
        <w:rPr>
          <w:szCs w:val="24"/>
        </w:rPr>
        <w:t xml:space="preserve">, trazida no exemplo deste artigo, após ocorrerem </w:t>
      </w:r>
      <w:proofErr w:type="gramStart"/>
      <w:r>
        <w:rPr>
          <w:szCs w:val="24"/>
        </w:rPr>
        <w:t>as</w:t>
      </w:r>
      <w:proofErr w:type="gramEnd"/>
      <w:r>
        <w:rPr>
          <w:szCs w:val="24"/>
        </w:rPr>
        <w:t xml:space="preserve"> primeiras divulgações de seus Demonstrativos em 2019, a fim de identificar o registro das operações de arrendamento operacional, até então não presentes em seus Demonstrativos.</w:t>
      </w:r>
    </w:p>
    <w:p w:rsidR="004605F9" w:rsidRPr="008D7A2E" w:rsidRDefault="004605F9" w:rsidP="004605F9">
      <w:pPr>
        <w:rPr>
          <w:szCs w:val="24"/>
        </w:rPr>
      </w:pPr>
    </w:p>
    <w:p w:rsidR="004605F9" w:rsidRPr="00BE1E0D" w:rsidRDefault="004605F9" w:rsidP="004605F9">
      <w:pPr>
        <w:rPr>
          <w:b/>
          <w:szCs w:val="24"/>
        </w:rPr>
      </w:pPr>
      <w:r w:rsidRPr="00BE1E0D">
        <w:rPr>
          <w:b/>
          <w:szCs w:val="24"/>
        </w:rPr>
        <w:t>R</w:t>
      </w:r>
      <w:r>
        <w:rPr>
          <w:b/>
          <w:szCs w:val="24"/>
        </w:rPr>
        <w:t>eferências</w:t>
      </w:r>
    </w:p>
    <w:p w:rsidR="004605F9" w:rsidRDefault="004605F9" w:rsidP="004605F9">
      <w:pPr>
        <w:rPr>
          <w:szCs w:val="24"/>
        </w:rPr>
      </w:pPr>
    </w:p>
    <w:p w:rsidR="004605F9" w:rsidRPr="008D7A2E" w:rsidRDefault="004605F9" w:rsidP="005138B4">
      <w:pPr>
        <w:ind w:firstLine="284"/>
        <w:rPr>
          <w:szCs w:val="24"/>
        </w:rPr>
      </w:pPr>
      <w:r w:rsidRPr="008D7A2E">
        <w:rPr>
          <w:szCs w:val="24"/>
        </w:rPr>
        <w:t xml:space="preserve">Comitê de Pronunciamentos Contábeis (CPC). Pronunciamento Técnico CPC 06 (R2), de </w:t>
      </w:r>
      <w:proofErr w:type="gramStart"/>
      <w:r w:rsidRPr="008D7A2E">
        <w:rPr>
          <w:szCs w:val="24"/>
        </w:rPr>
        <w:t>6</w:t>
      </w:r>
      <w:proofErr w:type="gramEnd"/>
      <w:r w:rsidRPr="008D7A2E">
        <w:rPr>
          <w:szCs w:val="24"/>
        </w:rPr>
        <w:t xml:space="preserve"> de outubro de 2017. Operações de Arrendamento Mercantil. Disponível em: &lt;http://www.cpc.org.br/CPC/Documentos-Emitidos/Pronunciamentos/Pronunciament </w:t>
      </w:r>
      <w:proofErr w:type="spellStart"/>
      <w:r w:rsidRPr="008D7A2E">
        <w:rPr>
          <w:szCs w:val="24"/>
        </w:rPr>
        <w:t>o?Id</w:t>
      </w:r>
      <w:proofErr w:type="spellEnd"/>
      <w:r w:rsidRPr="008D7A2E">
        <w:rPr>
          <w:szCs w:val="24"/>
        </w:rPr>
        <w:t>=37&gt;. Acesso em 10 set. 2018.</w:t>
      </w:r>
    </w:p>
    <w:p w:rsidR="004605F9" w:rsidRPr="008D7A2E" w:rsidRDefault="004605F9" w:rsidP="005138B4">
      <w:pPr>
        <w:ind w:firstLine="284"/>
        <w:rPr>
          <w:szCs w:val="24"/>
        </w:rPr>
      </w:pPr>
      <w:r w:rsidRPr="008D7A2E">
        <w:rPr>
          <w:szCs w:val="24"/>
        </w:rPr>
        <w:t>BARBOSA, G. C.</w:t>
      </w:r>
      <w:r>
        <w:rPr>
          <w:szCs w:val="24"/>
        </w:rPr>
        <w:t>,</w:t>
      </w:r>
      <w:r w:rsidRPr="008D7A2E">
        <w:rPr>
          <w:szCs w:val="24"/>
        </w:rPr>
        <w:t xml:space="preserve"> BARROS, F. O</w:t>
      </w:r>
      <w:proofErr w:type="gramStart"/>
      <w:r w:rsidRPr="008D7A2E">
        <w:rPr>
          <w:szCs w:val="24"/>
        </w:rPr>
        <w:t>.</w:t>
      </w:r>
      <w:r>
        <w:rPr>
          <w:szCs w:val="24"/>
        </w:rPr>
        <w:t>,</w:t>
      </w:r>
      <w:proofErr w:type="gramEnd"/>
      <w:r w:rsidRPr="008D7A2E">
        <w:rPr>
          <w:szCs w:val="24"/>
        </w:rPr>
        <w:t xml:space="preserve"> NIYAMA, J. K</w:t>
      </w:r>
      <w:proofErr w:type="gramStart"/>
      <w:r w:rsidRPr="008D7A2E">
        <w:rPr>
          <w:szCs w:val="24"/>
        </w:rPr>
        <w:t>.</w:t>
      </w:r>
      <w:r>
        <w:rPr>
          <w:szCs w:val="24"/>
        </w:rPr>
        <w:t>,</w:t>
      </w:r>
      <w:proofErr w:type="gramEnd"/>
      <w:r>
        <w:rPr>
          <w:szCs w:val="24"/>
        </w:rPr>
        <w:t xml:space="preserve"> &amp;</w:t>
      </w:r>
      <w:r w:rsidRPr="008D7A2E">
        <w:rPr>
          <w:szCs w:val="24"/>
        </w:rPr>
        <w:t xml:space="preserve"> SOUZA, L. M.</w:t>
      </w:r>
      <w:r>
        <w:rPr>
          <w:szCs w:val="24"/>
        </w:rPr>
        <w:t xml:space="preserve"> (2011).</w:t>
      </w:r>
      <w:r w:rsidRPr="008D7A2E">
        <w:rPr>
          <w:szCs w:val="24"/>
        </w:rPr>
        <w:t xml:space="preserve"> Impacto da contabilização do leasing operacional no balanço patrimonial: o caso das Cias. </w:t>
      </w:r>
      <w:proofErr w:type="gramStart"/>
      <w:r w:rsidRPr="008D7A2E">
        <w:rPr>
          <w:szCs w:val="24"/>
        </w:rPr>
        <w:t>aéreas</w:t>
      </w:r>
      <w:proofErr w:type="gramEnd"/>
      <w:r w:rsidRPr="008D7A2E">
        <w:rPr>
          <w:szCs w:val="24"/>
        </w:rPr>
        <w:t xml:space="preserve"> brasileiras TAM e GOL. </w:t>
      </w:r>
      <w:r w:rsidRPr="00D44593">
        <w:rPr>
          <w:i/>
          <w:szCs w:val="24"/>
        </w:rPr>
        <w:t>Enfoque Reflexão Contábil</w:t>
      </w:r>
      <w:r w:rsidRPr="008D7A2E">
        <w:rPr>
          <w:szCs w:val="24"/>
        </w:rPr>
        <w:t xml:space="preserve">, </w:t>
      </w:r>
      <w:r w:rsidRPr="00D44593">
        <w:rPr>
          <w:i/>
          <w:szCs w:val="24"/>
        </w:rPr>
        <w:t>30</w:t>
      </w:r>
      <w:r>
        <w:rPr>
          <w:szCs w:val="24"/>
        </w:rPr>
        <w:t>(</w:t>
      </w:r>
      <w:r w:rsidRPr="008D7A2E">
        <w:rPr>
          <w:szCs w:val="24"/>
        </w:rPr>
        <w:t>1</w:t>
      </w:r>
      <w:r>
        <w:rPr>
          <w:szCs w:val="24"/>
        </w:rPr>
        <w:t>)</w:t>
      </w:r>
      <w:r w:rsidRPr="008D7A2E">
        <w:rPr>
          <w:szCs w:val="24"/>
        </w:rPr>
        <w:t>, 21-34.</w:t>
      </w:r>
    </w:p>
    <w:p w:rsidR="004605F9" w:rsidRPr="008D7A2E" w:rsidRDefault="004605F9" w:rsidP="005138B4">
      <w:pPr>
        <w:ind w:firstLine="284"/>
        <w:rPr>
          <w:szCs w:val="24"/>
        </w:rPr>
      </w:pPr>
      <w:r w:rsidRPr="008D7A2E">
        <w:rPr>
          <w:szCs w:val="24"/>
        </w:rPr>
        <w:t>BATISTA, E. B. O.</w:t>
      </w:r>
      <w:r>
        <w:rPr>
          <w:szCs w:val="24"/>
        </w:rPr>
        <w:t xml:space="preserve"> &amp;</w:t>
      </w:r>
      <w:r w:rsidRPr="008D7A2E">
        <w:rPr>
          <w:szCs w:val="24"/>
        </w:rPr>
        <w:t xml:space="preserve"> FORMIGONI, H. </w:t>
      </w:r>
      <w:r>
        <w:rPr>
          <w:szCs w:val="24"/>
        </w:rPr>
        <w:t xml:space="preserve">(2013). </w:t>
      </w:r>
      <w:r w:rsidRPr="008D7A2E">
        <w:rPr>
          <w:szCs w:val="24"/>
        </w:rPr>
        <w:t xml:space="preserve">Arrendamento mercantil operacional: as mudanças propostas pelos organismos internacionais e seus efeitos nas empresas brasileiras. </w:t>
      </w:r>
      <w:r w:rsidRPr="00D44593">
        <w:rPr>
          <w:i/>
          <w:szCs w:val="24"/>
        </w:rPr>
        <w:t>Revista Evidenciação Contábil &amp; Finanças</w:t>
      </w:r>
      <w:r w:rsidRPr="008D7A2E">
        <w:rPr>
          <w:szCs w:val="24"/>
        </w:rPr>
        <w:t xml:space="preserve">, </w:t>
      </w:r>
      <w:r w:rsidRPr="00D44593">
        <w:rPr>
          <w:i/>
          <w:szCs w:val="24"/>
        </w:rPr>
        <w:t>1</w:t>
      </w:r>
      <w:r>
        <w:rPr>
          <w:szCs w:val="24"/>
        </w:rPr>
        <w:t>(</w:t>
      </w:r>
      <w:r w:rsidRPr="008D7A2E">
        <w:rPr>
          <w:szCs w:val="24"/>
        </w:rPr>
        <w:t>2</w:t>
      </w:r>
      <w:r>
        <w:rPr>
          <w:szCs w:val="24"/>
        </w:rPr>
        <w:t>)</w:t>
      </w:r>
      <w:r w:rsidRPr="008D7A2E">
        <w:rPr>
          <w:szCs w:val="24"/>
        </w:rPr>
        <w:t>, 22-37.</w:t>
      </w:r>
    </w:p>
    <w:p w:rsidR="004605F9" w:rsidRPr="008D7A2E" w:rsidRDefault="004605F9" w:rsidP="005138B4">
      <w:pPr>
        <w:ind w:firstLine="284"/>
        <w:rPr>
          <w:szCs w:val="24"/>
        </w:rPr>
      </w:pPr>
      <w:r w:rsidRPr="008D7A2E">
        <w:rPr>
          <w:szCs w:val="24"/>
        </w:rPr>
        <w:t>BEUREN, I. M.</w:t>
      </w:r>
      <w:r>
        <w:rPr>
          <w:szCs w:val="24"/>
        </w:rPr>
        <w:t>,</w:t>
      </w:r>
      <w:r w:rsidRPr="008D7A2E">
        <w:rPr>
          <w:szCs w:val="24"/>
        </w:rPr>
        <w:t xml:space="preserve"> KAVESKI, I. D. S.</w:t>
      </w:r>
      <w:r>
        <w:rPr>
          <w:szCs w:val="24"/>
        </w:rPr>
        <w:t>,</w:t>
      </w:r>
      <w:r w:rsidRPr="008D7A2E">
        <w:rPr>
          <w:szCs w:val="24"/>
        </w:rPr>
        <w:t xml:space="preserve"> POLITELO, L.</w:t>
      </w:r>
      <w:r>
        <w:rPr>
          <w:szCs w:val="24"/>
        </w:rPr>
        <w:t>, &amp;</w:t>
      </w:r>
      <w:r w:rsidRPr="008D7A2E">
        <w:rPr>
          <w:szCs w:val="24"/>
        </w:rPr>
        <w:t xml:space="preserve"> GODOY, N. N.</w:t>
      </w:r>
      <w:r>
        <w:rPr>
          <w:szCs w:val="24"/>
        </w:rPr>
        <w:t xml:space="preserve"> (2014).</w:t>
      </w:r>
      <w:r w:rsidRPr="008D7A2E">
        <w:rPr>
          <w:szCs w:val="24"/>
        </w:rPr>
        <w:t xml:space="preserve"> Evidenciação do arrendamento mercantil financeiro das empresas listadas no novo mercado da </w:t>
      </w:r>
      <w:proofErr w:type="spellStart"/>
      <w:proofErr w:type="gramStart"/>
      <w:r w:rsidRPr="008D7A2E">
        <w:rPr>
          <w:szCs w:val="24"/>
        </w:rPr>
        <w:t>BM&amp;FBovespa</w:t>
      </w:r>
      <w:proofErr w:type="spellEnd"/>
      <w:proofErr w:type="gramEnd"/>
      <w:r w:rsidRPr="008D7A2E">
        <w:rPr>
          <w:szCs w:val="24"/>
        </w:rPr>
        <w:t xml:space="preserve">. </w:t>
      </w:r>
      <w:r w:rsidRPr="00D44593">
        <w:rPr>
          <w:i/>
          <w:szCs w:val="24"/>
        </w:rPr>
        <w:t>Gestão &amp; Regionalidade</w:t>
      </w:r>
      <w:r w:rsidRPr="008D7A2E">
        <w:rPr>
          <w:szCs w:val="24"/>
        </w:rPr>
        <w:t xml:space="preserve">, </w:t>
      </w:r>
      <w:r w:rsidRPr="00D44593">
        <w:rPr>
          <w:i/>
          <w:szCs w:val="24"/>
        </w:rPr>
        <w:t>30</w:t>
      </w:r>
      <w:r>
        <w:rPr>
          <w:szCs w:val="24"/>
        </w:rPr>
        <w:t>(</w:t>
      </w:r>
      <w:r w:rsidRPr="008D7A2E">
        <w:rPr>
          <w:szCs w:val="24"/>
        </w:rPr>
        <w:t>88</w:t>
      </w:r>
      <w:r>
        <w:rPr>
          <w:szCs w:val="24"/>
        </w:rPr>
        <w:t>)</w:t>
      </w:r>
      <w:r w:rsidRPr="008D7A2E">
        <w:rPr>
          <w:szCs w:val="24"/>
        </w:rPr>
        <w:t>, 4-18.</w:t>
      </w:r>
    </w:p>
    <w:p w:rsidR="004605F9" w:rsidRPr="008D7A2E" w:rsidRDefault="004605F9" w:rsidP="005138B4">
      <w:pPr>
        <w:ind w:firstLine="284"/>
        <w:rPr>
          <w:szCs w:val="24"/>
        </w:rPr>
      </w:pPr>
      <w:r w:rsidRPr="008D7A2E">
        <w:rPr>
          <w:szCs w:val="24"/>
        </w:rPr>
        <w:t>COELHO, A. C.</w:t>
      </w:r>
      <w:r>
        <w:rPr>
          <w:szCs w:val="24"/>
        </w:rPr>
        <w:t>,</w:t>
      </w:r>
      <w:r w:rsidRPr="008D7A2E">
        <w:rPr>
          <w:szCs w:val="24"/>
        </w:rPr>
        <w:t xml:space="preserve"> CRUZ, S. I. F.</w:t>
      </w:r>
      <w:r>
        <w:rPr>
          <w:szCs w:val="24"/>
        </w:rPr>
        <w:t>, &amp;</w:t>
      </w:r>
      <w:r w:rsidRPr="008D7A2E">
        <w:rPr>
          <w:szCs w:val="24"/>
        </w:rPr>
        <w:t xml:space="preserve"> HOLANDA, A. P.</w:t>
      </w:r>
      <w:r>
        <w:rPr>
          <w:szCs w:val="24"/>
        </w:rPr>
        <w:t xml:space="preserve"> (2015).</w:t>
      </w:r>
      <w:r w:rsidRPr="008D7A2E">
        <w:rPr>
          <w:szCs w:val="24"/>
        </w:rPr>
        <w:t xml:space="preserve"> Reconhecimento de Leasing Financeiro em Arrendadoras Brasileiras: Diferenças dos Padrões Contábeis BACEN e CPC 06. </w:t>
      </w:r>
      <w:r w:rsidRPr="007410E2">
        <w:rPr>
          <w:i/>
          <w:szCs w:val="24"/>
        </w:rPr>
        <w:t>Contabilidade, Gestão e Governança</w:t>
      </w:r>
      <w:r w:rsidRPr="008D7A2E">
        <w:rPr>
          <w:szCs w:val="24"/>
        </w:rPr>
        <w:t xml:space="preserve">, </w:t>
      </w:r>
      <w:r w:rsidRPr="007410E2">
        <w:rPr>
          <w:i/>
          <w:szCs w:val="24"/>
        </w:rPr>
        <w:t>18</w:t>
      </w:r>
      <w:r>
        <w:rPr>
          <w:szCs w:val="24"/>
        </w:rPr>
        <w:t>(</w:t>
      </w:r>
      <w:r w:rsidRPr="008D7A2E">
        <w:rPr>
          <w:szCs w:val="24"/>
        </w:rPr>
        <w:t>2</w:t>
      </w:r>
      <w:r>
        <w:rPr>
          <w:szCs w:val="24"/>
        </w:rPr>
        <w:t>)</w:t>
      </w:r>
      <w:r w:rsidRPr="008D7A2E">
        <w:rPr>
          <w:szCs w:val="24"/>
        </w:rPr>
        <w:t>,</w:t>
      </w:r>
      <w:r>
        <w:rPr>
          <w:szCs w:val="24"/>
        </w:rPr>
        <w:t xml:space="preserve"> </w:t>
      </w:r>
      <w:r w:rsidRPr="008D7A2E">
        <w:rPr>
          <w:szCs w:val="24"/>
        </w:rPr>
        <w:t>101-118.</w:t>
      </w:r>
    </w:p>
    <w:p w:rsidR="004605F9" w:rsidRPr="008D7A2E" w:rsidRDefault="004605F9" w:rsidP="005138B4">
      <w:pPr>
        <w:ind w:firstLine="284"/>
        <w:rPr>
          <w:szCs w:val="24"/>
        </w:rPr>
      </w:pPr>
      <w:r w:rsidRPr="008D7A2E">
        <w:rPr>
          <w:szCs w:val="24"/>
        </w:rPr>
        <w:t>FERREIRA, J. B. P. L.</w:t>
      </w:r>
      <w:r>
        <w:rPr>
          <w:szCs w:val="24"/>
        </w:rPr>
        <w:t>,</w:t>
      </w:r>
      <w:r w:rsidRPr="008D7A2E">
        <w:rPr>
          <w:szCs w:val="24"/>
        </w:rPr>
        <w:t xml:space="preserve"> NIYAMA, J. K</w:t>
      </w:r>
      <w:proofErr w:type="gramStart"/>
      <w:r w:rsidRPr="008D7A2E">
        <w:rPr>
          <w:szCs w:val="24"/>
        </w:rPr>
        <w:t>.</w:t>
      </w:r>
      <w:r>
        <w:rPr>
          <w:szCs w:val="24"/>
        </w:rPr>
        <w:t>,</w:t>
      </w:r>
      <w:proofErr w:type="gramEnd"/>
      <w:r>
        <w:rPr>
          <w:szCs w:val="24"/>
        </w:rPr>
        <w:t xml:space="preserve"> &amp;</w:t>
      </w:r>
      <w:r w:rsidRPr="008D7A2E">
        <w:rPr>
          <w:szCs w:val="24"/>
        </w:rPr>
        <w:t xml:space="preserve"> MENDES, P. C. M.</w:t>
      </w:r>
      <w:r>
        <w:rPr>
          <w:szCs w:val="24"/>
        </w:rPr>
        <w:t xml:space="preserve"> (2008).</w:t>
      </w:r>
      <w:r w:rsidRPr="008D7A2E">
        <w:rPr>
          <w:szCs w:val="24"/>
        </w:rPr>
        <w:t xml:space="preserve"> Critérios de mensuração e reconhecimento estabelecidos pela Lei Societária, normas da CVM e Legislação Tributária: uma pesquisa empírica nas companhias abertas brasileiras. </w:t>
      </w:r>
      <w:r w:rsidRPr="007410E2">
        <w:rPr>
          <w:i/>
          <w:szCs w:val="24"/>
        </w:rPr>
        <w:t>Pensar Contábil</w:t>
      </w:r>
      <w:r w:rsidRPr="008D7A2E">
        <w:rPr>
          <w:szCs w:val="24"/>
        </w:rPr>
        <w:t xml:space="preserve">, </w:t>
      </w:r>
      <w:r w:rsidRPr="007410E2">
        <w:rPr>
          <w:i/>
          <w:szCs w:val="24"/>
        </w:rPr>
        <w:t>10</w:t>
      </w:r>
      <w:r>
        <w:rPr>
          <w:szCs w:val="24"/>
        </w:rPr>
        <w:t>(</w:t>
      </w:r>
      <w:r w:rsidRPr="008D7A2E">
        <w:rPr>
          <w:szCs w:val="24"/>
        </w:rPr>
        <w:t>40</w:t>
      </w:r>
      <w:r>
        <w:rPr>
          <w:szCs w:val="24"/>
        </w:rPr>
        <w:t>)</w:t>
      </w:r>
      <w:r w:rsidRPr="008D7A2E">
        <w:rPr>
          <w:szCs w:val="24"/>
        </w:rPr>
        <w:t>, 1-13.</w:t>
      </w:r>
    </w:p>
    <w:p w:rsidR="004605F9" w:rsidRPr="008D7A2E" w:rsidRDefault="004605F9" w:rsidP="005138B4">
      <w:pPr>
        <w:ind w:firstLine="284"/>
        <w:rPr>
          <w:szCs w:val="24"/>
        </w:rPr>
      </w:pPr>
      <w:r w:rsidRPr="00DA6B03">
        <w:rPr>
          <w:szCs w:val="24"/>
        </w:rPr>
        <w:t xml:space="preserve">GALLON, A. V., CRIPPA, M., GOIS, A. F., &amp; LUCA, M. M. M. (2012). </w:t>
      </w:r>
      <w:r w:rsidRPr="008D7A2E">
        <w:rPr>
          <w:szCs w:val="24"/>
        </w:rPr>
        <w:t xml:space="preserve">As mudanças no tratamento contábil do leasing e seus reflexos nos indicadores econômico-financeiros das companhias aéreas brasileiras. </w:t>
      </w:r>
      <w:r w:rsidRPr="007410E2">
        <w:rPr>
          <w:i/>
          <w:szCs w:val="24"/>
        </w:rPr>
        <w:t>Revista de Finanças Aplicadas</w:t>
      </w:r>
      <w:r w:rsidRPr="008D7A2E">
        <w:rPr>
          <w:szCs w:val="24"/>
        </w:rPr>
        <w:t xml:space="preserve">, </w:t>
      </w:r>
      <w:r w:rsidRPr="007410E2">
        <w:rPr>
          <w:i/>
          <w:szCs w:val="24"/>
        </w:rPr>
        <w:t>1</w:t>
      </w:r>
      <w:r>
        <w:rPr>
          <w:szCs w:val="24"/>
        </w:rPr>
        <w:t>(</w:t>
      </w:r>
      <w:r w:rsidRPr="008D7A2E">
        <w:rPr>
          <w:szCs w:val="24"/>
        </w:rPr>
        <w:t>1</w:t>
      </w:r>
      <w:r>
        <w:rPr>
          <w:szCs w:val="24"/>
        </w:rPr>
        <w:t>),</w:t>
      </w:r>
      <w:r w:rsidRPr="008D7A2E">
        <w:rPr>
          <w:szCs w:val="24"/>
        </w:rPr>
        <w:t xml:space="preserve"> 1-18.</w:t>
      </w:r>
    </w:p>
    <w:p w:rsidR="004605F9" w:rsidRPr="008D7A2E" w:rsidRDefault="004605F9" w:rsidP="005138B4">
      <w:pPr>
        <w:ind w:firstLine="284"/>
        <w:rPr>
          <w:szCs w:val="24"/>
        </w:rPr>
      </w:pPr>
      <w:r w:rsidRPr="008D7A2E">
        <w:rPr>
          <w:szCs w:val="24"/>
        </w:rPr>
        <w:t>KLANN, R. C.</w:t>
      </w:r>
      <w:r>
        <w:rPr>
          <w:szCs w:val="24"/>
        </w:rPr>
        <w:t>,</w:t>
      </w:r>
      <w:r w:rsidRPr="008D7A2E">
        <w:rPr>
          <w:szCs w:val="24"/>
        </w:rPr>
        <w:t xml:space="preserve"> PATON, C.</w:t>
      </w:r>
      <w:r>
        <w:rPr>
          <w:szCs w:val="24"/>
        </w:rPr>
        <w:t>,</w:t>
      </w:r>
      <w:r w:rsidRPr="008D7A2E">
        <w:rPr>
          <w:szCs w:val="24"/>
        </w:rPr>
        <w:t xml:space="preserve"> CUNHA, J. V. A.</w:t>
      </w:r>
      <w:r>
        <w:rPr>
          <w:szCs w:val="24"/>
        </w:rPr>
        <w:t>, &amp;</w:t>
      </w:r>
      <w:r w:rsidRPr="008D7A2E">
        <w:rPr>
          <w:szCs w:val="24"/>
        </w:rPr>
        <w:t xml:space="preserve"> TOLEDO FILHO, J. R.</w:t>
      </w:r>
      <w:r>
        <w:rPr>
          <w:szCs w:val="24"/>
        </w:rPr>
        <w:t xml:space="preserve"> (2009).</w:t>
      </w:r>
      <w:r w:rsidRPr="008D7A2E">
        <w:rPr>
          <w:szCs w:val="24"/>
        </w:rPr>
        <w:t xml:space="preserve"> Impacto da contabilização do arrendamento mercantil financeiro segundo a Lei 11.638/07 nas demonstrações contábeis das empresas aéreas brasileiras. </w:t>
      </w:r>
      <w:r w:rsidRPr="007410E2">
        <w:rPr>
          <w:i/>
          <w:szCs w:val="24"/>
        </w:rPr>
        <w:t>Revista Catarinense da Ciência</w:t>
      </w:r>
      <w:r w:rsidRPr="008D7A2E">
        <w:rPr>
          <w:szCs w:val="24"/>
        </w:rPr>
        <w:t xml:space="preserve"> </w:t>
      </w:r>
      <w:r w:rsidRPr="007410E2">
        <w:rPr>
          <w:i/>
          <w:szCs w:val="24"/>
        </w:rPr>
        <w:t>Contábil</w:t>
      </w:r>
      <w:r w:rsidRPr="008D7A2E">
        <w:rPr>
          <w:szCs w:val="24"/>
        </w:rPr>
        <w:t xml:space="preserve">, </w:t>
      </w:r>
      <w:r w:rsidRPr="007410E2">
        <w:rPr>
          <w:i/>
          <w:szCs w:val="24"/>
        </w:rPr>
        <w:t>8</w:t>
      </w:r>
      <w:r>
        <w:rPr>
          <w:szCs w:val="24"/>
        </w:rPr>
        <w:t>(</w:t>
      </w:r>
      <w:r w:rsidRPr="008D7A2E">
        <w:rPr>
          <w:szCs w:val="24"/>
        </w:rPr>
        <w:t>24</w:t>
      </w:r>
      <w:r>
        <w:rPr>
          <w:szCs w:val="24"/>
        </w:rPr>
        <w:t>)</w:t>
      </w:r>
      <w:r w:rsidRPr="008D7A2E">
        <w:rPr>
          <w:szCs w:val="24"/>
        </w:rPr>
        <w:t>, 81-96.</w:t>
      </w:r>
    </w:p>
    <w:p w:rsidR="004605F9" w:rsidRPr="008D7A2E" w:rsidRDefault="004605F9" w:rsidP="005138B4">
      <w:pPr>
        <w:ind w:firstLine="284"/>
        <w:rPr>
          <w:szCs w:val="24"/>
        </w:rPr>
      </w:pPr>
      <w:proofErr w:type="gramStart"/>
      <w:r w:rsidRPr="00680268">
        <w:rPr>
          <w:szCs w:val="24"/>
          <w:lang w:val="en-US"/>
        </w:rPr>
        <w:t>KRÜGER, L. M., &amp; BORBA, J. A. (2012).</w:t>
      </w:r>
      <w:proofErr w:type="gramEnd"/>
      <w:r w:rsidRPr="00680268">
        <w:rPr>
          <w:szCs w:val="24"/>
          <w:lang w:val="en-US"/>
        </w:rPr>
        <w:t xml:space="preserve"> </w:t>
      </w:r>
      <w:r w:rsidRPr="008D7A2E">
        <w:rPr>
          <w:szCs w:val="24"/>
        </w:rPr>
        <w:t xml:space="preserve">Evidenciação do arrendamento mercantil financeiro nas empresas listadas no novo mercado da </w:t>
      </w:r>
      <w:proofErr w:type="spellStart"/>
      <w:proofErr w:type="gramStart"/>
      <w:r w:rsidRPr="008D7A2E">
        <w:rPr>
          <w:szCs w:val="24"/>
        </w:rPr>
        <w:t>BM&amp;FBovespa</w:t>
      </w:r>
      <w:proofErr w:type="spellEnd"/>
      <w:proofErr w:type="gramEnd"/>
      <w:r w:rsidRPr="008D7A2E">
        <w:rPr>
          <w:szCs w:val="24"/>
        </w:rPr>
        <w:t xml:space="preserve">. </w:t>
      </w:r>
      <w:r w:rsidRPr="007410E2">
        <w:rPr>
          <w:i/>
          <w:szCs w:val="24"/>
        </w:rPr>
        <w:t>Revista de Finanças Aplicadas</w:t>
      </w:r>
      <w:r w:rsidRPr="008D7A2E">
        <w:rPr>
          <w:szCs w:val="24"/>
        </w:rPr>
        <w:t xml:space="preserve">, </w:t>
      </w:r>
      <w:r w:rsidRPr="007410E2">
        <w:rPr>
          <w:i/>
          <w:szCs w:val="24"/>
        </w:rPr>
        <w:t>1</w:t>
      </w:r>
      <w:r>
        <w:rPr>
          <w:szCs w:val="24"/>
        </w:rPr>
        <w:t>(</w:t>
      </w:r>
      <w:r w:rsidRPr="008D7A2E">
        <w:rPr>
          <w:szCs w:val="24"/>
        </w:rPr>
        <w:t>1</w:t>
      </w:r>
      <w:r>
        <w:rPr>
          <w:szCs w:val="24"/>
        </w:rPr>
        <w:t>)</w:t>
      </w:r>
      <w:r w:rsidRPr="008D7A2E">
        <w:rPr>
          <w:szCs w:val="24"/>
        </w:rPr>
        <w:t>, 1-23.</w:t>
      </w:r>
    </w:p>
    <w:p w:rsidR="004605F9" w:rsidRPr="008D7A2E" w:rsidRDefault="004605F9" w:rsidP="005138B4">
      <w:pPr>
        <w:ind w:firstLine="284"/>
        <w:rPr>
          <w:szCs w:val="24"/>
        </w:rPr>
      </w:pPr>
      <w:r w:rsidRPr="008D7A2E">
        <w:rPr>
          <w:szCs w:val="24"/>
        </w:rPr>
        <w:t>MARTINS, V. G.</w:t>
      </w:r>
      <w:r>
        <w:rPr>
          <w:szCs w:val="24"/>
        </w:rPr>
        <w:t>,</w:t>
      </w:r>
      <w:r w:rsidRPr="008D7A2E">
        <w:rPr>
          <w:szCs w:val="24"/>
        </w:rPr>
        <w:t xml:space="preserve"> MACHADO, M. A. V.</w:t>
      </w:r>
      <w:r>
        <w:rPr>
          <w:szCs w:val="24"/>
        </w:rPr>
        <w:t>, &amp;</w:t>
      </w:r>
      <w:r w:rsidRPr="008D7A2E">
        <w:rPr>
          <w:szCs w:val="24"/>
        </w:rPr>
        <w:t xml:space="preserve"> MACHADO, M. R.</w:t>
      </w:r>
      <w:r>
        <w:rPr>
          <w:szCs w:val="24"/>
        </w:rPr>
        <w:t xml:space="preserve"> (2013).</w:t>
      </w:r>
      <w:r w:rsidRPr="008D7A2E">
        <w:rPr>
          <w:szCs w:val="24"/>
        </w:rPr>
        <w:t xml:space="preserve"> </w:t>
      </w:r>
      <w:proofErr w:type="spellStart"/>
      <w:r w:rsidRPr="008D7A2E">
        <w:rPr>
          <w:szCs w:val="24"/>
        </w:rPr>
        <w:t>Value</w:t>
      </w:r>
      <w:proofErr w:type="spellEnd"/>
      <w:r w:rsidRPr="008D7A2E">
        <w:rPr>
          <w:szCs w:val="24"/>
        </w:rPr>
        <w:t xml:space="preserve"> </w:t>
      </w:r>
      <w:proofErr w:type="spellStart"/>
      <w:r w:rsidRPr="008D7A2E">
        <w:rPr>
          <w:szCs w:val="24"/>
        </w:rPr>
        <w:t>Relevance</w:t>
      </w:r>
      <w:proofErr w:type="spellEnd"/>
      <w:r w:rsidRPr="008D7A2E">
        <w:rPr>
          <w:szCs w:val="24"/>
        </w:rPr>
        <w:t xml:space="preserve"> das informações de Leasing Operacional: um estudo em empresas brasileiras. </w:t>
      </w:r>
      <w:r w:rsidRPr="00ED3C5F">
        <w:rPr>
          <w:i/>
          <w:szCs w:val="24"/>
        </w:rPr>
        <w:t>Enfoque Reflexão Contábil</w:t>
      </w:r>
      <w:r w:rsidRPr="008D7A2E">
        <w:rPr>
          <w:szCs w:val="24"/>
        </w:rPr>
        <w:t xml:space="preserve">, </w:t>
      </w:r>
      <w:r w:rsidRPr="00ED3C5F">
        <w:rPr>
          <w:i/>
          <w:szCs w:val="24"/>
        </w:rPr>
        <w:t>32</w:t>
      </w:r>
      <w:r>
        <w:rPr>
          <w:szCs w:val="24"/>
        </w:rPr>
        <w:t>(</w:t>
      </w:r>
      <w:r w:rsidRPr="008D7A2E">
        <w:rPr>
          <w:szCs w:val="24"/>
        </w:rPr>
        <w:t>2</w:t>
      </w:r>
      <w:r>
        <w:rPr>
          <w:szCs w:val="24"/>
        </w:rPr>
        <w:t>)</w:t>
      </w:r>
      <w:r w:rsidRPr="008D7A2E">
        <w:rPr>
          <w:szCs w:val="24"/>
        </w:rPr>
        <w:t>, 83-99.</w:t>
      </w:r>
    </w:p>
    <w:p w:rsidR="004605F9" w:rsidRPr="008D7A2E" w:rsidRDefault="004605F9" w:rsidP="005138B4">
      <w:pPr>
        <w:ind w:firstLine="284"/>
        <w:rPr>
          <w:szCs w:val="24"/>
        </w:rPr>
      </w:pPr>
      <w:r w:rsidRPr="008D7A2E">
        <w:rPr>
          <w:szCs w:val="24"/>
        </w:rPr>
        <w:lastRenderedPageBreak/>
        <w:t>MARTINS, V. G.</w:t>
      </w:r>
      <w:r>
        <w:rPr>
          <w:szCs w:val="24"/>
        </w:rPr>
        <w:t>,</w:t>
      </w:r>
      <w:r w:rsidRPr="008D7A2E">
        <w:rPr>
          <w:szCs w:val="24"/>
        </w:rPr>
        <w:t xml:space="preserve"> SILVA FILHO, A. C. C.</w:t>
      </w:r>
      <w:r>
        <w:rPr>
          <w:szCs w:val="24"/>
        </w:rPr>
        <w:t>,</w:t>
      </w:r>
      <w:r w:rsidRPr="008D7A2E">
        <w:rPr>
          <w:szCs w:val="24"/>
        </w:rPr>
        <w:t xml:space="preserve"> GIRÃO, L. F. A. P.</w:t>
      </w:r>
      <w:r>
        <w:rPr>
          <w:szCs w:val="24"/>
        </w:rPr>
        <w:t>, &amp;</w:t>
      </w:r>
      <w:r w:rsidRPr="008D7A2E">
        <w:rPr>
          <w:szCs w:val="24"/>
        </w:rPr>
        <w:t xml:space="preserve"> NIYAMA, J. K.</w:t>
      </w:r>
      <w:r>
        <w:rPr>
          <w:szCs w:val="24"/>
        </w:rPr>
        <w:t xml:space="preserve"> (2013).</w:t>
      </w:r>
      <w:r w:rsidRPr="008D7A2E">
        <w:rPr>
          <w:szCs w:val="24"/>
        </w:rPr>
        <w:t xml:space="preserve"> Reflexos da capitalização do Leasing operacional nos indicadores de estrutura de empresas do subsetor de transportes listadas na Bovespa. </w:t>
      </w:r>
      <w:r w:rsidRPr="00ED3C5F">
        <w:rPr>
          <w:i/>
          <w:szCs w:val="24"/>
        </w:rPr>
        <w:t>Sociedade, Contabilidade e Gestão</w:t>
      </w:r>
      <w:r w:rsidRPr="008D7A2E">
        <w:rPr>
          <w:szCs w:val="24"/>
        </w:rPr>
        <w:t xml:space="preserve">, </w:t>
      </w:r>
      <w:r w:rsidRPr="00ED3C5F">
        <w:rPr>
          <w:i/>
          <w:szCs w:val="24"/>
        </w:rPr>
        <w:t>8</w:t>
      </w:r>
      <w:r>
        <w:rPr>
          <w:szCs w:val="24"/>
        </w:rPr>
        <w:t>(</w:t>
      </w:r>
      <w:r w:rsidRPr="008D7A2E">
        <w:rPr>
          <w:szCs w:val="24"/>
        </w:rPr>
        <w:t>3</w:t>
      </w:r>
      <w:r>
        <w:rPr>
          <w:szCs w:val="24"/>
        </w:rPr>
        <w:t>)</w:t>
      </w:r>
      <w:r w:rsidRPr="008D7A2E">
        <w:rPr>
          <w:szCs w:val="24"/>
        </w:rPr>
        <w:t>, 21-36.</w:t>
      </w:r>
    </w:p>
    <w:p w:rsidR="004605F9" w:rsidRPr="008D7A2E" w:rsidRDefault="004605F9" w:rsidP="005138B4">
      <w:pPr>
        <w:ind w:firstLine="284"/>
        <w:rPr>
          <w:szCs w:val="24"/>
        </w:rPr>
      </w:pPr>
      <w:r w:rsidRPr="008D7A2E">
        <w:rPr>
          <w:szCs w:val="24"/>
        </w:rPr>
        <w:t>MATOS, E. B. S.</w:t>
      </w:r>
      <w:r>
        <w:rPr>
          <w:szCs w:val="24"/>
        </w:rPr>
        <w:t>, &amp;</w:t>
      </w:r>
      <w:r w:rsidRPr="008D7A2E">
        <w:rPr>
          <w:szCs w:val="24"/>
        </w:rPr>
        <w:t xml:space="preserve"> NIYAMA, J. K.</w:t>
      </w:r>
      <w:r>
        <w:rPr>
          <w:szCs w:val="24"/>
        </w:rPr>
        <w:t xml:space="preserve"> (2013).</w:t>
      </w:r>
      <w:r w:rsidRPr="008D7A2E">
        <w:rPr>
          <w:szCs w:val="24"/>
        </w:rPr>
        <w:t xml:space="preserve"> Nível de percepção dos usuários da informação contábil sobre os critérios de reconhecimento, mensuração e apresentação constantes da minuta de pronunciamento do FASB/IASB - ED/2010/9 – </w:t>
      </w:r>
      <w:proofErr w:type="spellStart"/>
      <w:r w:rsidRPr="008D7A2E">
        <w:rPr>
          <w:szCs w:val="24"/>
        </w:rPr>
        <w:t>Leases</w:t>
      </w:r>
      <w:proofErr w:type="spellEnd"/>
      <w:r w:rsidRPr="008D7A2E">
        <w:rPr>
          <w:szCs w:val="24"/>
        </w:rPr>
        <w:t xml:space="preserve">. </w:t>
      </w:r>
      <w:r w:rsidRPr="00ED3C5F">
        <w:rPr>
          <w:i/>
          <w:szCs w:val="24"/>
        </w:rPr>
        <w:t>Enfoque Reflexão Contábil</w:t>
      </w:r>
      <w:r w:rsidRPr="008D7A2E">
        <w:rPr>
          <w:szCs w:val="24"/>
        </w:rPr>
        <w:t xml:space="preserve">, </w:t>
      </w:r>
      <w:r w:rsidRPr="00ED3C5F">
        <w:rPr>
          <w:i/>
          <w:szCs w:val="24"/>
        </w:rPr>
        <w:t>32</w:t>
      </w:r>
      <w:r>
        <w:rPr>
          <w:szCs w:val="24"/>
        </w:rPr>
        <w:t>(</w:t>
      </w:r>
      <w:r w:rsidRPr="008D7A2E">
        <w:rPr>
          <w:szCs w:val="24"/>
        </w:rPr>
        <w:t>2</w:t>
      </w:r>
      <w:r>
        <w:rPr>
          <w:szCs w:val="24"/>
        </w:rPr>
        <w:t>)</w:t>
      </w:r>
      <w:r w:rsidRPr="008D7A2E">
        <w:rPr>
          <w:szCs w:val="24"/>
        </w:rPr>
        <w:t>, 101-117.</w:t>
      </w:r>
    </w:p>
    <w:p w:rsidR="004605F9" w:rsidRPr="008D7A2E" w:rsidRDefault="004605F9" w:rsidP="005138B4">
      <w:pPr>
        <w:ind w:firstLine="284"/>
        <w:rPr>
          <w:szCs w:val="24"/>
        </w:rPr>
      </w:pPr>
      <w:r w:rsidRPr="008D7A2E">
        <w:rPr>
          <w:szCs w:val="24"/>
        </w:rPr>
        <w:t>MIRANDA, E. L.</w:t>
      </w:r>
      <w:r>
        <w:rPr>
          <w:szCs w:val="24"/>
        </w:rPr>
        <w:t xml:space="preserve"> (2001). </w:t>
      </w:r>
      <w:r w:rsidRPr="008D7A2E">
        <w:rPr>
          <w:szCs w:val="24"/>
        </w:rPr>
        <w:t xml:space="preserve">Leasing (Arrendamento Mercantil) - Uma visão geral. </w:t>
      </w:r>
      <w:r w:rsidRPr="00ED3C5F">
        <w:rPr>
          <w:i/>
          <w:szCs w:val="24"/>
        </w:rPr>
        <w:t>Revista de</w:t>
      </w:r>
      <w:r w:rsidRPr="008D7A2E">
        <w:rPr>
          <w:szCs w:val="24"/>
        </w:rPr>
        <w:t xml:space="preserve"> </w:t>
      </w:r>
      <w:r w:rsidRPr="00ED3C5F">
        <w:rPr>
          <w:i/>
          <w:szCs w:val="24"/>
        </w:rPr>
        <w:t>Contabilidade do Mestrado</w:t>
      </w:r>
      <w:r w:rsidRPr="008D7A2E">
        <w:rPr>
          <w:szCs w:val="24"/>
        </w:rPr>
        <w:t xml:space="preserve"> </w:t>
      </w:r>
      <w:r w:rsidRPr="00ED3C5F">
        <w:rPr>
          <w:i/>
          <w:szCs w:val="24"/>
        </w:rPr>
        <w:t>em Ciências Contábeis da UERJ</w:t>
      </w:r>
      <w:r w:rsidRPr="008D7A2E">
        <w:rPr>
          <w:szCs w:val="24"/>
        </w:rPr>
        <w:t>,</w:t>
      </w:r>
      <w:proofErr w:type="gramStart"/>
      <w:r w:rsidRPr="008D7A2E">
        <w:rPr>
          <w:szCs w:val="24"/>
        </w:rPr>
        <w:t xml:space="preserve">  </w:t>
      </w:r>
      <w:proofErr w:type="gramEnd"/>
      <w:r w:rsidRPr="00ED3C5F">
        <w:rPr>
          <w:i/>
          <w:szCs w:val="24"/>
        </w:rPr>
        <w:t>6</w:t>
      </w:r>
      <w:r>
        <w:rPr>
          <w:szCs w:val="24"/>
        </w:rPr>
        <w:t>(</w:t>
      </w:r>
      <w:r w:rsidRPr="008D7A2E">
        <w:rPr>
          <w:szCs w:val="24"/>
        </w:rPr>
        <w:t>2</w:t>
      </w:r>
      <w:r>
        <w:rPr>
          <w:szCs w:val="24"/>
        </w:rPr>
        <w:t>)</w:t>
      </w:r>
      <w:r w:rsidRPr="008D7A2E">
        <w:rPr>
          <w:szCs w:val="24"/>
        </w:rPr>
        <w:t>, 29-32.</w:t>
      </w:r>
    </w:p>
    <w:p w:rsidR="004605F9" w:rsidRPr="008D7A2E" w:rsidRDefault="004605F9" w:rsidP="005138B4">
      <w:pPr>
        <w:ind w:firstLine="284"/>
        <w:rPr>
          <w:szCs w:val="24"/>
        </w:rPr>
      </w:pPr>
      <w:r w:rsidRPr="008D7A2E">
        <w:rPr>
          <w:szCs w:val="24"/>
        </w:rPr>
        <w:t>NIYAMA, J. K</w:t>
      </w:r>
      <w:proofErr w:type="gramStart"/>
      <w:r w:rsidRPr="008D7A2E">
        <w:rPr>
          <w:szCs w:val="24"/>
        </w:rPr>
        <w:t>.</w:t>
      </w:r>
      <w:r>
        <w:rPr>
          <w:szCs w:val="24"/>
        </w:rPr>
        <w:t>,</w:t>
      </w:r>
      <w:proofErr w:type="gramEnd"/>
      <w:r w:rsidRPr="008D7A2E">
        <w:rPr>
          <w:szCs w:val="24"/>
        </w:rPr>
        <w:t xml:space="preserve"> BARBOSA, E. J. P.</w:t>
      </w:r>
      <w:r>
        <w:rPr>
          <w:szCs w:val="24"/>
        </w:rPr>
        <w:t>,</w:t>
      </w:r>
      <w:r w:rsidRPr="008D7A2E">
        <w:rPr>
          <w:szCs w:val="24"/>
        </w:rPr>
        <w:t xml:space="preserve"> CAVALCANTI, R. F. V.</w:t>
      </w:r>
      <w:r>
        <w:rPr>
          <w:szCs w:val="24"/>
        </w:rPr>
        <w:t>, &amp;</w:t>
      </w:r>
      <w:r w:rsidRPr="008D7A2E">
        <w:rPr>
          <w:szCs w:val="24"/>
        </w:rPr>
        <w:t xml:space="preserve"> LEITE, D. C. C.</w:t>
      </w:r>
      <w:r>
        <w:rPr>
          <w:szCs w:val="24"/>
        </w:rPr>
        <w:t>(2002).</w:t>
      </w:r>
      <w:r w:rsidRPr="008D7A2E">
        <w:rPr>
          <w:szCs w:val="24"/>
        </w:rPr>
        <w:t xml:space="preserve"> Contabilização das operações de leasing: avaliação do nível de aderência da Norma Técnica 10.2 do Conselho Federal de Contabilidade à luz das Normas Internacionais de Contabilidade do IASB. </w:t>
      </w:r>
      <w:r w:rsidRPr="009A46F8">
        <w:rPr>
          <w:i/>
          <w:szCs w:val="24"/>
        </w:rPr>
        <w:t>Contabilidade Vista &amp; Revista</w:t>
      </w:r>
      <w:r w:rsidRPr="008D7A2E">
        <w:rPr>
          <w:szCs w:val="24"/>
        </w:rPr>
        <w:t xml:space="preserve">, </w:t>
      </w:r>
      <w:r w:rsidRPr="009A46F8">
        <w:rPr>
          <w:i/>
          <w:szCs w:val="24"/>
        </w:rPr>
        <w:t>13</w:t>
      </w:r>
      <w:r>
        <w:rPr>
          <w:szCs w:val="24"/>
        </w:rPr>
        <w:t>(</w:t>
      </w:r>
      <w:r w:rsidRPr="008D7A2E">
        <w:rPr>
          <w:szCs w:val="24"/>
        </w:rPr>
        <w:t>3</w:t>
      </w:r>
      <w:r>
        <w:rPr>
          <w:szCs w:val="24"/>
        </w:rPr>
        <w:t>)</w:t>
      </w:r>
      <w:r w:rsidRPr="008D7A2E">
        <w:rPr>
          <w:szCs w:val="24"/>
        </w:rPr>
        <w:t>, 21-34.</w:t>
      </w:r>
    </w:p>
    <w:p w:rsidR="004605F9" w:rsidRPr="009A46F8" w:rsidRDefault="004605F9" w:rsidP="005138B4">
      <w:pPr>
        <w:ind w:firstLine="284"/>
        <w:rPr>
          <w:szCs w:val="24"/>
        </w:rPr>
      </w:pPr>
      <w:proofErr w:type="spellStart"/>
      <w:proofErr w:type="gramStart"/>
      <w:r w:rsidRPr="005B35BF">
        <w:rPr>
          <w:bCs/>
          <w:iCs/>
          <w:szCs w:val="24"/>
        </w:rPr>
        <w:t>OceanAir</w:t>
      </w:r>
      <w:proofErr w:type="spellEnd"/>
      <w:proofErr w:type="gramEnd"/>
      <w:r w:rsidRPr="005B35BF">
        <w:rPr>
          <w:bCs/>
          <w:iCs/>
          <w:szCs w:val="24"/>
        </w:rPr>
        <w:t xml:space="preserve"> Linhas Aéreas S.A. </w:t>
      </w:r>
      <w:r w:rsidRPr="005B35BF">
        <w:rPr>
          <w:iCs/>
          <w:szCs w:val="24"/>
        </w:rPr>
        <w:t>Informações contábeis intermediárias em 30 de setembro de 2018</w:t>
      </w:r>
      <w:r>
        <w:rPr>
          <w:iCs/>
          <w:szCs w:val="24"/>
        </w:rPr>
        <w:t xml:space="preserve">. Disponível em: </w:t>
      </w:r>
      <w:hyperlink r:id="rId17" w:tgtFrame="_blank" w:history="1">
        <w:r w:rsidRPr="009A46F8">
          <w:rPr>
            <w:rStyle w:val="Hyperlink"/>
            <w:szCs w:val="24"/>
          </w:rPr>
          <w:t>http://www.anac.gov.br/assuntos/dados-e-estatisticas/demonstracoes-contabeis/demonstracoes-contabeis-de-empresas-aereas-2018</w:t>
        </w:r>
      </w:hyperlink>
      <w:r w:rsidRPr="009A46F8">
        <w:rPr>
          <w:szCs w:val="24"/>
        </w:rPr>
        <w:t>. Acesso em 16 jan. 2019.</w:t>
      </w:r>
    </w:p>
    <w:p w:rsidR="004605F9" w:rsidRPr="009A46F8" w:rsidRDefault="004605F9" w:rsidP="005138B4">
      <w:pPr>
        <w:ind w:firstLine="284"/>
        <w:rPr>
          <w:szCs w:val="24"/>
        </w:rPr>
      </w:pPr>
      <w:proofErr w:type="spellStart"/>
      <w:proofErr w:type="gramStart"/>
      <w:r w:rsidRPr="005B35BF">
        <w:rPr>
          <w:bCs/>
          <w:iCs/>
          <w:szCs w:val="24"/>
        </w:rPr>
        <w:t>OceanAir</w:t>
      </w:r>
      <w:proofErr w:type="spellEnd"/>
      <w:proofErr w:type="gramEnd"/>
      <w:r w:rsidRPr="005B35BF">
        <w:rPr>
          <w:bCs/>
          <w:iCs/>
          <w:szCs w:val="24"/>
        </w:rPr>
        <w:t xml:space="preserve"> Linhas Aéreas S.A. </w:t>
      </w:r>
      <w:r w:rsidRPr="005B35BF">
        <w:rPr>
          <w:iCs/>
          <w:szCs w:val="24"/>
        </w:rPr>
        <w:t>Informações contábeis intermediárias em 30 de setembro de 2018</w:t>
      </w:r>
      <w:r>
        <w:rPr>
          <w:iCs/>
          <w:szCs w:val="24"/>
        </w:rPr>
        <w:t xml:space="preserve"> - </w:t>
      </w:r>
      <w:r w:rsidRPr="007D3D5D">
        <w:rPr>
          <w:iCs/>
          <w:szCs w:val="24"/>
        </w:rPr>
        <w:t>Notas explicativas sobre as informações contábeis intermediárias</w:t>
      </w:r>
      <w:r>
        <w:rPr>
          <w:iCs/>
          <w:szCs w:val="24"/>
        </w:rPr>
        <w:t xml:space="preserve">. Disponível em: </w:t>
      </w:r>
      <w:hyperlink r:id="rId18" w:tgtFrame="_blank" w:history="1">
        <w:r w:rsidRPr="009A46F8">
          <w:rPr>
            <w:rStyle w:val="Hyperlink"/>
            <w:szCs w:val="24"/>
          </w:rPr>
          <w:t>http://www.anac.gov.br/assuntos/dados-e-estatisticas/demonstracoes-contabeis/demonstracoes-contabeis-de-empresas-aereas-2018</w:t>
        </w:r>
      </w:hyperlink>
      <w:r w:rsidRPr="009A46F8">
        <w:rPr>
          <w:szCs w:val="24"/>
        </w:rPr>
        <w:t>. Acesso em 16 jan. 2019.</w:t>
      </w:r>
    </w:p>
    <w:p w:rsidR="004605F9" w:rsidRPr="008D7A2E" w:rsidRDefault="004605F9" w:rsidP="005138B4">
      <w:pPr>
        <w:ind w:firstLine="284"/>
        <w:rPr>
          <w:szCs w:val="24"/>
        </w:rPr>
      </w:pPr>
      <w:r w:rsidRPr="008D7A2E">
        <w:rPr>
          <w:szCs w:val="24"/>
        </w:rPr>
        <w:t>PEREIRA, R. G.</w:t>
      </w:r>
      <w:r>
        <w:rPr>
          <w:szCs w:val="24"/>
        </w:rPr>
        <w:t>, &amp;</w:t>
      </w:r>
      <w:r w:rsidRPr="008D7A2E">
        <w:rPr>
          <w:szCs w:val="24"/>
        </w:rPr>
        <w:t xml:space="preserve"> MARQUES, J. A. V. C.</w:t>
      </w:r>
      <w:r>
        <w:rPr>
          <w:szCs w:val="24"/>
        </w:rPr>
        <w:t xml:space="preserve"> (2009).</w:t>
      </w:r>
      <w:r w:rsidRPr="008D7A2E">
        <w:rPr>
          <w:szCs w:val="24"/>
        </w:rPr>
        <w:t xml:space="preserve"> Comentários sobre a evidenciação das operações de arrendamento mercantil no contexto da convergência com as práticas contábeis internacionais: o caso </w:t>
      </w:r>
      <w:proofErr w:type="gramStart"/>
      <w:r w:rsidRPr="008D7A2E">
        <w:rPr>
          <w:szCs w:val="24"/>
        </w:rPr>
        <w:t>da Petróleo</w:t>
      </w:r>
      <w:proofErr w:type="gramEnd"/>
      <w:r w:rsidRPr="008D7A2E">
        <w:rPr>
          <w:szCs w:val="24"/>
        </w:rPr>
        <w:t xml:space="preserve"> Brasileiro S/A. </w:t>
      </w:r>
      <w:r w:rsidRPr="009A46F8">
        <w:rPr>
          <w:i/>
          <w:szCs w:val="24"/>
        </w:rPr>
        <w:t>Pensar Contábil</w:t>
      </w:r>
      <w:r w:rsidRPr="008D7A2E">
        <w:rPr>
          <w:szCs w:val="24"/>
        </w:rPr>
        <w:t>, 11</w:t>
      </w:r>
      <w:r>
        <w:rPr>
          <w:szCs w:val="24"/>
        </w:rPr>
        <w:t>(</w:t>
      </w:r>
      <w:r w:rsidRPr="008D7A2E">
        <w:rPr>
          <w:szCs w:val="24"/>
        </w:rPr>
        <w:t>43</w:t>
      </w:r>
      <w:r>
        <w:rPr>
          <w:szCs w:val="24"/>
        </w:rPr>
        <w:t>)</w:t>
      </w:r>
      <w:r w:rsidRPr="008D7A2E">
        <w:rPr>
          <w:szCs w:val="24"/>
        </w:rPr>
        <w:t>, 45-54.</w:t>
      </w:r>
    </w:p>
    <w:p w:rsidR="004605F9" w:rsidRPr="008D7A2E" w:rsidRDefault="004605F9" w:rsidP="005138B4">
      <w:pPr>
        <w:ind w:firstLine="284"/>
        <w:rPr>
          <w:szCs w:val="24"/>
        </w:rPr>
      </w:pPr>
      <w:r w:rsidRPr="008D7A2E">
        <w:rPr>
          <w:szCs w:val="24"/>
        </w:rPr>
        <w:t>RIBEIRO, D. M.</w:t>
      </w:r>
      <w:r>
        <w:rPr>
          <w:szCs w:val="24"/>
        </w:rPr>
        <w:t>,</w:t>
      </w:r>
      <w:r w:rsidRPr="008D7A2E">
        <w:rPr>
          <w:szCs w:val="24"/>
        </w:rPr>
        <w:t xml:space="preserve"> REIS, E. M. </w:t>
      </w:r>
      <w:proofErr w:type="gramStart"/>
      <w:r w:rsidRPr="008D7A2E">
        <w:rPr>
          <w:szCs w:val="24"/>
        </w:rPr>
        <w:t>D.</w:t>
      </w:r>
      <w:proofErr w:type="gramEnd"/>
      <w:r>
        <w:rPr>
          <w:szCs w:val="24"/>
        </w:rPr>
        <w:t>, &amp;</w:t>
      </w:r>
      <w:r w:rsidRPr="008D7A2E">
        <w:rPr>
          <w:szCs w:val="24"/>
        </w:rPr>
        <w:t xml:space="preserve"> PINHEIRO, L. E. T.</w:t>
      </w:r>
      <w:r>
        <w:rPr>
          <w:szCs w:val="24"/>
        </w:rPr>
        <w:t xml:space="preserve"> (2014).</w:t>
      </w:r>
      <w:r w:rsidRPr="008D7A2E">
        <w:rPr>
          <w:szCs w:val="24"/>
        </w:rPr>
        <w:t xml:space="preserve"> Impacto da mudança contábil no reconhecimento de ativos nas operações de arrendamento mercantil. </w:t>
      </w:r>
      <w:proofErr w:type="gramStart"/>
      <w:r w:rsidRPr="00D04A1B">
        <w:rPr>
          <w:i/>
          <w:szCs w:val="24"/>
        </w:rPr>
        <w:t>Revista Universo Contábil</w:t>
      </w:r>
      <w:proofErr w:type="gramEnd"/>
      <w:r w:rsidRPr="008D7A2E">
        <w:rPr>
          <w:szCs w:val="24"/>
        </w:rPr>
        <w:t xml:space="preserve">, </w:t>
      </w:r>
      <w:r w:rsidRPr="00D04A1B">
        <w:rPr>
          <w:i/>
          <w:szCs w:val="24"/>
        </w:rPr>
        <w:t>10</w:t>
      </w:r>
      <w:r>
        <w:rPr>
          <w:szCs w:val="24"/>
        </w:rPr>
        <w:t>(</w:t>
      </w:r>
      <w:r w:rsidRPr="008D7A2E">
        <w:rPr>
          <w:szCs w:val="24"/>
        </w:rPr>
        <w:t>2</w:t>
      </w:r>
      <w:r>
        <w:rPr>
          <w:szCs w:val="24"/>
        </w:rPr>
        <w:t>)</w:t>
      </w:r>
      <w:r w:rsidRPr="008D7A2E">
        <w:rPr>
          <w:szCs w:val="24"/>
        </w:rPr>
        <w:t>, 84-104.</w:t>
      </w:r>
    </w:p>
    <w:p w:rsidR="004605F9" w:rsidRPr="008D7A2E" w:rsidRDefault="004605F9" w:rsidP="005138B4">
      <w:pPr>
        <w:ind w:firstLine="284"/>
        <w:rPr>
          <w:szCs w:val="24"/>
        </w:rPr>
      </w:pPr>
      <w:r w:rsidRPr="008D7A2E">
        <w:rPr>
          <w:szCs w:val="24"/>
        </w:rPr>
        <w:t>SANTOS, N. A.</w:t>
      </w:r>
      <w:r>
        <w:rPr>
          <w:szCs w:val="24"/>
        </w:rPr>
        <w:t>,</w:t>
      </w:r>
      <w:r w:rsidRPr="008D7A2E">
        <w:rPr>
          <w:szCs w:val="24"/>
        </w:rPr>
        <w:t xml:space="preserve"> RAIMUNDINI, S. L.</w:t>
      </w:r>
      <w:r>
        <w:rPr>
          <w:szCs w:val="24"/>
        </w:rPr>
        <w:t>, &amp;</w:t>
      </w:r>
      <w:r w:rsidRPr="008D7A2E">
        <w:rPr>
          <w:szCs w:val="24"/>
        </w:rPr>
        <w:t xml:space="preserve"> SOUSA, C. A. B.</w:t>
      </w:r>
      <w:r>
        <w:rPr>
          <w:szCs w:val="24"/>
        </w:rPr>
        <w:t xml:space="preserve"> (2007).</w:t>
      </w:r>
      <w:r w:rsidRPr="008D7A2E">
        <w:rPr>
          <w:szCs w:val="24"/>
        </w:rPr>
        <w:t xml:space="preserve"> Evidenciação contábil: análise comparativa da aplicação das normas internacionais de contabilidade e das normas vigentes no </w:t>
      </w:r>
      <w:proofErr w:type="gramStart"/>
      <w:r w:rsidRPr="008D7A2E">
        <w:rPr>
          <w:szCs w:val="24"/>
        </w:rPr>
        <w:t>brasil</w:t>
      </w:r>
      <w:proofErr w:type="gramEnd"/>
      <w:r w:rsidRPr="008D7A2E">
        <w:rPr>
          <w:szCs w:val="24"/>
        </w:rPr>
        <w:t xml:space="preserve"> em operações de arrendamento mercantil financeiro. </w:t>
      </w:r>
      <w:r w:rsidRPr="00D04A1B">
        <w:rPr>
          <w:i/>
          <w:szCs w:val="24"/>
        </w:rPr>
        <w:t>Enfoque Reflexão Contábil</w:t>
      </w:r>
      <w:r w:rsidRPr="008D7A2E">
        <w:rPr>
          <w:szCs w:val="24"/>
        </w:rPr>
        <w:t xml:space="preserve">, </w:t>
      </w:r>
      <w:r w:rsidRPr="00D04A1B">
        <w:rPr>
          <w:i/>
          <w:szCs w:val="24"/>
        </w:rPr>
        <w:t>26</w:t>
      </w:r>
      <w:r>
        <w:rPr>
          <w:szCs w:val="24"/>
        </w:rPr>
        <w:t>(</w:t>
      </w:r>
      <w:r w:rsidRPr="008D7A2E">
        <w:rPr>
          <w:szCs w:val="24"/>
        </w:rPr>
        <w:t>2</w:t>
      </w:r>
      <w:r>
        <w:rPr>
          <w:szCs w:val="24"/>
        </w:rPr>
        <w:t>)</w:t>
      </w:r>
      <w:r w:rsidRPr="008D7A2E">
        <w:rPr>
          <w:szCs w:val="24"/>
        </w:rPr>
        <w:t>, 72-87.</w:t>
      </w:r>
    </w:p>
    <w:p w:rsidR="004605F9" w:rsidRPr="008D7A2E" w:rsidRDefault="004605F9" w:rsidP="005138B4">
      <w:pPr>
        <w:ind w:firstLine="284"/>
        <w:rPr>
          <w:szCs w:val="24"/>
        </w:rPr>
      </w:pPr>
      <w:r w:rsidRPr="008D7A2E">
        <w:rPr>
          <w:szCs w:val="24"/>
        </w:rPr>
        <w:t>SILVA, R. A. C.</w:t>
      </w:r>
      <w:r>
        <w:rPr>
          <w:szCs w:val="24"/>
        </w:rPr>
        <w:t xml:space="preserve"> (2011). </w:t>
      </w:r>
      <w:r w:rsidRPr="008D7A2E">
        <w:rPr>
          <w:szCs w:val="24"/>
        </w:rPr>
        <w:t xml:space="preserve">O princípio da essência sobre a forma e o </w:t>
      </w:r>
      <w:r w:rsidRPr="003F3396">
        <w:rPr>
          <w:i/>
          <w:szCs w:val="24"/>
        </w:rPr>
        <w:t>leasing</w:t>
      </w:r>
      <w:r w:rsidRPr="008D7A2E">
        <w:rPr>
          <w:szCs w:val="24"/>
        </w:rPr>
        <w:t xml:space="preserve">. </w:t>
      </w:r>
      <w:r w:rsidRPr="00D04A1B">
        <w:rPr>
          <w:i/>
          <w:szCs w:val="24"/>
        </w:rPr>
        <w:t>Revista Mineira de</w:t>
      </w:r>
      <w:r w:rsidRPr="008D7A2E">
        <w:rPr>
          <w:szCs w:val="24"/>
        </w:rPr>
        <w:t xml:space="preserve"> </w:t>
      </w:r>
      <w:r w:rsidRPr="00D04A1B">
        <w:rPr>
          <w:i/>
          <w:szCs w:val="24"/>
        </w:rPr>
        <w:t>Contabilidade</w:t>
      </w:r>
      <w:r w:rsidRPr="008D7A2E">
        <w:rPr>
          <w:szCs w:val="24"/>
        </w:rPr>
        <w:t xml:space="preserve">, </w:t>
      </w:r>
      <w:r w:rsidRPr="00D04A1B">
        <w:rPr>
          <w:i/>
          <w:szCs w:val="24"/>
        </w:rPr>
        <w:t>1</w:t>
      </w:r>
      <w:r>
        <w:rPr>
          <w:szCs w:val="24"/>
        </w:rPr>
        <w:t>(</w:t>
      </w:r>
      <w:r w:rsidRPr="008D7A2E">
        <w:rPr>
          <w:szCs w:val="24"/>
        </w:rPr>
        <w:t>41</w:t>
      </w:r>
      <w:r>
        <w:rPr>
          <w:szCs w:val="24"/>
        </w:rPr>
        <w:t>)</w:t>
      </w:r>
      <w:r w:rsidRPr="008D7A2E">
        <w:rPr>
          <w:szCs w:val="24"/>
        </w:rPr>
        <w:t>, 34-41.</w:t>
      </w:r>
    </w:p>
    <w:p w:rsidR="004605F9" w:rsidRPr="008D7A2E" w:rsidRDefault="004605F9" w:rsidP="005138B4">
      <w:pPr>
        <w:ind w:firstLine="284"/>
        <w:rPr>
          <w:szCs w:val="24"/>
        </w:rPr>
      </w:pPr>
      <w:proofErr w:type="gramStart"/>
      <w:r w:rsidRPr="00680268">
        <w:rPr>
          <w:szCs w:val="24"/>
          <w:lang w:val="en-US"/>
        </w:rPr>
        <w:t>SILVESTRE, A. O., SPRENGER, K. B., &amp; KRONBAUER, C. A. (2016).</w:t>
      </w:r>
      <w:proofErr w:type="gramEnd"/>
      <w:r w:rsidRPr="00680268">
        <w:rPr>
          <w:szCs w:val="24"/>
          <w:lang w:val="en-US"/>
        </w:rPr>
        <w:t xml:space="preserve"> </w:t>
      </w:r>
      <w:r w:rsidRPr="008D7A2E">
        <w:rPr>
          <w:szCs w:val="24"/>
        </w:rPr>
        <w:t xml:space="preserve">Relatório Modificado de Auditoria: Análise </w:t>
      </w:r>
      <w:proofErr w:type="spellStart"/>
      <w:r w:rsidRPr="008D7A2E">
        <w:rPr>
          <w:szCs w:val="24"/>
        </w:rPr>
        <w:t>Pré</w:t>
      </w:r>
      <w:proofErr w:type="spellEnd"/>
      <w:r w:rsidRPr="008D7A2E">
        <w:rPr>
          <w:szCs w:val="24"/>
        </w:rPr>
        <w:t xml:space="preserve"> e Pós-Convergência aos Padrões Internacionais de Contabilidade. </w:t>
      </w:r>
      <w:r w:rsidRPr="00D04A1B">
        <w:rPr>
          <w:i/>
          <w:szCs w:val="24"/>
        </w:rPr>
        <w:t>Revista Catarinense da Ciência Contábil</w:t>
      </w:r>
      <w:r w:rsidRPr="008D7A2E">
        <w:rPr>
          <w:szCs w:val="24"/>
        </w:rPr>
        <w:t xml:space="preserve">, </w:t>
      </w:r>
      <w:r w:rsidRPr="00D04A1B">
        <w:rPr>
          <w:i/>
          <w:szCs w:val="24"/>
        </w:rPr>
        <w:t>15</w:t>
      </w:r>
      <w:r>
        <w:rPr>
          <w:szCs w:val="24"/>
        </w:rPr>
        <w:t>(</w:t>
      </w:r>
      <w:r w:rsidRPr="008D7A2E">
        <w:rPr>
          <w:szCs w:val="24"/>
        </w:rPr>
        <w:t>44</w:t>
      </w:r>
      <w:r>
        <w:rPr>
          <w:szCs w:val="24"/>
        </w:rPr>
        <w:t>)</w:t>
      </w:r>
      <w:r w:rsidRPr="008D7A2E">
        <w:rPr>
          <w:szCs w:val="24"/>
        </w:rPr>
        <w:t>, 75-85.</w:t>
      </w:r>
    </w:p>
    <w:p w:rsidR="004605F9" w:rsidRPr="008D7A2E" w:rsidRDefault="004605F9" w:rsidP="005138B4">
      <w:pPr>
        <w:ind w:firstLine="284"/>
        <w:rPr>
          <w:szCs w:val="24"/>
        </w:rPr>
      </w:pPr>
      <w:r w:rsidRPr="008D7A2E">
        <w:rPr>
          <w:szCs w:val="24"/>
        </w:rPr>
        <w:t>SOUZA, J. A.</w:t>
      </w:r>
      <w:r>
        <w:rPr>
          <w:szCs w:val="24"/>
        </w:rPr>
        <w:t>,</w:t>
      </w:r>
      <w:r w:rsidRPr="008D7A2E">
        <w:rPr>
          <w:szCs w:val="24"/>
        </w:rPr>
        <w:t xml:space="preserve"> SARLO NETO, A.</w:t>
      </w:r>
      <w:r>
        <w:rPr>
          <w:szCs w:val="24"/>
        </w:rPr>
        <w:t>,</w:t>
      </w:r>
      <w:r w:rsidRPr="008D7A2E">
        <w:rPr>
          <w:szCs w:val="24"/>
        </w:rPr>
        <w:t xml:space="preserve"> VARGAS, L. H. F.</w:t>
      </w:r>
      <w:r>
        <w:rPr>
          <w:szCs w:val="24"/>
        </w:rPr>
        <w:t>, &amp;</w:t>
      </w:r>
      <w:r w:rsidRPr="008D7A2E">
        <w:rPr>
          <w:szCs w:val="24"/>
        </w:rPr>
        <w:t xml:space="preserve"> DEMONIER, G. B.</w:t>
      </w:r>
      <w:r>
        <w:rPr>
          <w:szCs w:val="24"/>
        </w:rPr>
        <w:t xml:space="preserve"> (2013).</w:t>
      </w:r>
      <w:r w:rsidRPr="008D7A2E">
        <w:rPr>
          <w:szCs w:val="24"/>
        </w:rPr>
        <w:t xml:space="preserve"> Práticas contábeis de empresas brasileiras antes e após a adoção das normas internacionais. </w:t>
      </w:r>
      <w:r w:rsidRPr="00D04A1B">
        <w:rPr>
          <w:i/>
          <w:szCs w:val="24"/>
        </w:rPr>
        <w:t>Revista de Contabilidade do Mestrado em Ciências Contábeis da UERJ</w:t>
      </w:r>
      <w:r w:rsidRPr="008D7A2E">
        <w:rPr>
          <w:szCs w:val="24"/>
        </w:rPr>
        <w:t>, 18</w:t>
      </w:r>
      <w:r>
        <w:rPr>
          <w:szCs w:val="24"/>
        </w:rPr>
        <w:t>(</w:t>
      </w:r>
      <w:r w:rsidRPr="008D7A2E">
        <w:rPr>
          <w:szCs w:val="24"/>
        </w:rPr>
        <w:t>3</w:t>
      </w:r>
      <w:r>
        <w:rPr>
          <w:szCs w:val="24"/>
        </w:rPr>
        <w:t>)</w:t>
      </w:r>
      <w:r w:rsidRPr="008D7A2E">
        <w:rPr>
          <w:szCs w:val="24"/>
        </w:rPr>
        <w:t>, 55-76.</w:t>
      </w:r>
    </w:p>
    <w:p w:rsidR="004605F9" w:rsidRDefault="004605F9" w:rsidP="005138B4">
      <w:pPr>
        <w:ind w:firstLine="284"/>
        <w:rPr>
          <w:szCs w:val="24"/>
        </w:rPr>
      </w:pPr>
      <w:r w:rsidRPr="008D7A2E">
        <w:rPr>
          <w:szCs w:val="24"/>
        </w:rPr>
        <w:t>VASCONCELOS NETO, J. F.</w:t>
      </w:r>
      <w:r>
        <w:rPr>
          <w:szCs w:val="24"/>
        </w:rPr>
        <w:t>,</w:t>
      </w:r>
      <w:r w:rsidRPr="008D7A2E">
        <w:rPr>
          <w:szCs w:val="24"/>
        </w:rPr>
        <w:t xml:space="preserve"> SILVA, R. F. M.</w:t>
      </w:r>
      <w:r>
        <w:rPr>
          <w:szCs w:val="24"/>
        </w:rPr>
        <w:t>,</w:t>
      </w:r>
      <w:r w:rsidRPr="008D7A2E">
        <w:rPr>
          <w:szCs w:val="24"/>
        </w:rPr>
        <w:t xml:space="preserve"> SILVA, A. C. B.</w:t>
      </w:r>
      <w:r>
        <w:rPr>
          <w:szCs w:val="24"/>
        </w:rPr>
        <w:t>, &amp;</w:t>
      </w:r>
      <w:r w:rsidRPr="008D7A2E">
        <w:rPr>
          <w:szCs w:val="24"/>
        </w:rPr>
        <w:t xml:space="preserve"> CAMPELO, K. S.</w:t>
      </w:r>
      <w:r>
        <w:rPr>
          <w:szCs w:val="24"/>
        </w:rPr>
        <w:t xml:space="preserve"> (2014).</w:t>
      </w:r>
      <w:r w:rsidRPr="008D7A2E">
        <w:rPr>
          <w:szCs w:val="24"/>
        </w:rPr>
        <w:t xml:space="preserve"> Reconhecimento, mensuração e evidenciação do arrendamento mercantil financeiro nas demonstrações contábeis do arrendador: um estudo sobre o nível de conformidade em empresas listadas na Bovespa. RACE: </w:t>
      </w:r>
      <w:r w:rsidRPr="00D04A1B">
        <w:rPr>
          <w:i/>
          <w:szCs w:val="24"/>
        </w:rPr>
        <w:t>Revista de Administração, Contabilidade e Economia</w:t>
      </w:r>
      <w:r w:rsidRPr="008D7A2E">
        <w:rPr>
          <w:szCs w:val="24"/>
        </w:rPr>
        <w:t xml:space="preserve">, </w:t>
      </w:r>
      <w:r w:rsidRPr="00D04A1B">
        <w:rPr>
          <w:i/>
          <w:szCs w:val="24"/>
        </w:rPr>
        <w:t>13</w:t>
      </w:r>
      <w:r>
        <w:rPr>
          <w:szCs w:val="24"/>
        </w:rPr>
        <w:t>(</w:t>
      </w:r>
      <w:r w:rsidRPr="008D7A2E">
        <w:rPr>
          <w:szCs w:val="24"/>
        </w:rPr>
        <w:t>3</w:t>
      </w:r>
      <w:r>
        <w:rPr>
          <w:szCs w:val="24"/>
        </w:rPr>
        <w:t>)</w:t>
      </w:r>
      <w:r w:rsidRPr="008D7A2E">
        <w:rPr>
          <w:szCs w:val="24"/>
        </w:rPr>
        <w:t>,</w:t>
      </w:r>
      <w:proofErr w:type="gramStart"/>
      <w:r w:rsidRPr="008D7A2E">
        <w:rPr>
          <w:szCs w:val="24"/>
        </w:rPr>
        <w:t xml:space="preserve">  </w:t>
      </w:r>
      <w:proofErr w:type="gramEnd"/>
      <w:r w:rsidRPr="008D7A2E">
        <w:rPr>
          <w:szCs w:val="24"/>
        </w:rPr>
        <w:t>1061-1088.</w:t>
      </w:r>
    </w:p>
    <w:sectPr w:rsidR="004605F9" w:rsidSect="00A92B0D">
      <w:headerReference w:type="default" r:id="rId19"/>
      <w:footerReference w:type="default" r:id="rId20"/>
      <w:pgSz w:w="12240" w:h="15840" w:code="119"/>
      <w:pgMar w:top="1701" w:right="1134" w:bottom="1134"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DC9" w:rsidRDefault="00FA7DC9" w:rsidP="005840EF">
      <w:r>
        <w:separator/>
      </w:r>
    </w:p>
  </w:endnote>
  <w:endnote w:type="continuationSeparator" w:id="0">
    <w:p w:rsidR="00FA7DC9" w:rsidRDefault="00FA7DC9"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950528">
      <w:rPr>
        <w:noProof/>
        <w:sz w:val="20"/>
      </w:rPr>
      <w:t>1</w:t>
    </w:r>
    <w:r w:rsidRPr="00F05FBB">
      <w:rPr>
        <w:sz w:val="20"/>
      </w:rPr>
      <w:fldChar w:fldCharType="end"/>
    </w:r>
  </w:p>
  <w:p w:rsidR="005D711E" w:rsidRPr="00862FD2" w:rsidRDefault="00C271A6" w:rsidP="004E0B39">
    <w:pPr>
      <w:pStyle w:val="Rodap"/>
      <w:ind w:firstLine="0"/>
      <w:jc w:val="center"/>
    </w:pPr>
    <w:r>
      <w:rPr>
        <w:noProof/>
        <w:lang w:val="pt-BR" w:eastAsia="pt-BR"/>
      </w:rPr>
      <w:drawing>
        <wp:inline distT="0" distB="0" distL="0" distR="0" wp14:anchorId="453194DB" wp14:editId="1A285DDE">
          <wp:extent cx="4505325" cy="561975"/>
          <wp:effectExtent l="0" t="0" r="9525" b="9525"/>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5325" cy="5619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DC9" w:rsidRDefault="00FA7DC9" w:rsidP="005840EF">
      <w:r>
        <w:separator/>
      </w:r>
    </w:p>
  </w:footnote>
  <w:footnote w:type="continuationSeparator" w:id="0">
    <w:p w:rsidR="00FA7DC9" w:rsidRDefault="00FA7DC9"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E0B39" w:rsidRDefault="00C271A6" w:rsidP="004E0B39">
    <w:pPr>
      <w:pStyle w:val="Cabealho"/>
      <w:ind w:firstLine="0"/>
      <w:jc w:val="center"/>
    </w:pPr>
    <w:r>
      <w:rPr>
        <w:noProof/>
      </w:rPr>
      <w:drawing>
        <wp:inline distT="0" distB="0" distL="0" distR="0" wp14:anchorId="1C2EC438" wp14:editId="492A52B6">
          <wp:extent cx="6010275" cy="97155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9715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21054"/>
    <w:rsid w:val="0006261D"/>
    <w:rsid w:val="000720BF"/>
    <w:rsid w:val="000D7722"/>
    <w:rsid w:val="000F0530"/>
    <w:rsid w:val="0013060F"/>
    <w:rsid w:val="001457BE"/>
    <w:rsid w:val="00160E08"/>
    <w:rsid w:val="001E2E6C"/>
    <w:rsid w:val="0020354A"/>
    <w:rsid w:val="002056D7"/>
    <w:rsid w:val="002057E5"/>
    <w:rsid w:val="002136AE"/>
    <w:rsid w:val="00244401"/>
    <w:rsid w:val="00244C0A"/>
    <w:rsid w:val="002566DC"/>
    <w:rsid w:val="00263CEF"/>
    <w:rsid w:val="002826C0"/>
    <w:rsid w:val="002B78FC"/>
    <w:rsid w:val="002C0CDF"/>
    <w:rsid w:val="002C7235"/>
    <w:rsid w:val="00303C6F"/>
    <w:rsid w:val="00371DFF"/>
    <w:rsid w:val="003923C3"/>
    <w:rsid w:val="00395244"/>
    <w:rsid w:val="003A3639"/>
    <w:rsid w:val="00406C08"/>
    <w:rsid w:val="00423365"/>
    <w:rsid w:val="004251EF"/>
    <w:rsid w:val="004605F9"/>
    <w:rsid w:val="00472EE1"/>
    <w:rsid w:val="0048579A"/>
    <w:rsid w:val="0049262F"/>
    <w:rsid w:val="004E0B39"/>
    <w:rsid w:val="005138B4"/>
    <w:rsid w:val="00523BAB"/>
    <w:rsid w:val="00531A76"/>
    <w:rsid w:val="0055088A"/>
    <w:rsid w:val="005840EF"/>
    <w:rsid w:val="00590BDB"/>
    <w:rsid w:val="005D0785"/>
    <w:rsid w:val="005D711E"/>
    <w:rsid w:val="00606F36"/>
    <w:rsid w:val="0063432D"/>
    <w:rsid w:val="006710E1"/>
    <w:rsid w:val="006750E6"/>
    <w:rsid w:val="00680268"/>
    <w:rsid w:val="00683BE5"/>
    <w:rsid w:val="006C284A"/>
    <w:rsid w:val="006D02CA"/>
    <w:rsid w:val="006D340F"/>
    <w:rsid w:val="00710D8D"/>
    <w:rsid w:val="00714245"/>
    <w:rsid w:val="007610C6"/>
    <w:rsid w:val="007C0C2C"/>
    <w:rsid w:val="007F1447"/>
    <w:rsid w:val="00862FD2"/>
    <w:rsid w:val="00865A23"/>
    <w:rsid w:val="00866591"/>
    <w:rsid w:val="008902BE"/>
    <w:rsid w:val="008A1488"/>
    <w:rsid w:val="008B21BE"/>
    <w:rsid w:val="008F1B7C"/>
    <w:rsid w:val="008F67F7"/>
    <w:rsid w:val="0092413C"/>
    <w:rsid w:val="00943459"/>
    <w:rsid w:val="00950528"/>
    <w:rsid w:val="00952306"/>
    <w:rsid w:val="009724D8"/>
    <w:rsid w:val="009976D2"/>
    <w:rsid w:val="009B11E7"/>
    <w:rsid w:val="009B3488"/>
    <w:rsid w:val="009C7DFA"/>
    <w:rsid w:val="009D68AF"/>
    <w:rsid w:val="00A01395"/>
    <w:rsid w:val="00A16D53"/>
    <w:rsid w:val="00A80641"/>
    <w:rsid w:val="00A875FF"/>
    <w:rsid w:val="00A92B0D"/>
    <w:rsid w:val="00AB5527"/>
    <w:rsid w:val="00AC61AF"/>
    <w:rsid w:val="00AC7E25"/>
    <w:rsid w:val="00B12485"/>
    <w:rsid w:val="00B169EE"/>
    <w:rsid w:val="00B25FFE"/>
    <w:rsid w:val="00B27636"/>
    <w:rsid w:val="00B4108D"/>
    <w:rsid w:val="00B801AB"/>
    <w:rsid w:val="00BC4277"/>
    <w:rsid w:val="00BC7E13"/>
    <w:rsid w:val="00BD4C7D"/>
    <w:rsid w:val="00C01F1F"/>
    <w:rsid w:val="00C22A7A"/>
    <w:rsid w:val="00C271A6"/>
    <w:rsid w:val="00C312B9"/>
    <w:rsid w:val="00C671EC"/>
    <w:rsid w:val="00C84F71"/>
    <w:rsid w:val="00CF0D35"/>
    <w:rsid w:val="00D2342D"/>
    <w:rsid w:val="00D86B5F"/>
    <w:rsid w:val="00D94E67"/>
    <w:rsid w:val="00DA5E5B"/>
    <w:rsid w:val="00DE1E14"/>
    <w:rsid w:val="00DE631D"/>
    <w:rsid w:val="00DE75F7"/>
    <w:rsid w:val="00E1786F"/>
    <w:rsid w:val="00E24E18"/>
    <w:rsid w:val="00E93A3A"/>
    <w:rsid w:val="00E94A5E"/>
    <w:rsid w:val="00EC6EDB"/>
    <w:rsid w:val="00ED6578"/>
    <w:rsid w:val="00EF213A"/>
    <w:rsid w:val="00F05FBB"/>
    <w:rsid w:val="00F70D09"/>
    <w:rsid w:val="00F70D2F"/>
    <w:rsid w:val="00F7396E"/>
    <w:rsid w:val="00F73D42"/>
    <w:rsid w:val="00FA7DC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4605F9"/>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 w:type="paragraph" w:customStyle="1" w:styleId="Default">
    <w:name w:val="Default"/>
    <w:rsid w:val="004605F9"/>
    <w:pPr>
      <w:autoSpaceDE w:val="0"/>
      <w:autoSpaceDN w:val="0"/>
      <w:adjustRightInd w:val="0"/>
    </w:pPr>
    <w:rPr>
      <w:rFonts w:eastAsia="Calibri"/>
      <w:color w:val="000000"/>
      <w:sz w:val="24"/>
      <w:szCs w:val="24"/>
    </w:rPr>
  </w:style>
  <w:style w:type="character" w:customStyle="1" w:styleId="ilfuvd">
    <w:name w:val="ilfuvd"/>
    <w:basedOn w:val="Fontepargpadro"/>
    <w:rsid w:val="004605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4605F9"/>
    <w:pPr>
      <w:widowControl/>
      <w:suppressLineNumbers w:val="0"/>
      <w:suppressAutoHyphens w:val="0"/>
      <w:spacing w:after="200" w:line="276" w:lineRule="auto"/>
      <w:ind w:left="720" w:firstLine="0"/>
      <w:contextualSpacing/>
      <w:jc w:val="left"/>
    </w:pPr>
    <w:rPr>
      <w:rFonts w:ascii="Calibri" w:eastAsia="Calibri" w:hAnsi="Calibri"/>
      <w:sz w:val="22"/>
      <w:szCs w:val="22"/>
      <w:lang w:eastAsia="en-US"/>
    </w:rPr>
  </w:style>
  <w:style w:type="paragraph" w:customStyle="1" w:styleId="Default">
    <w:name w:val="Default"/>
    <w:rsid w:val="004605F9"/>
    <w:pPr>
      <w:autoSpaceDE w:val="0"/>
      <w:autoSpaceDN w:val="0"/>
      <w:adjustRightInd w:val="0"/>
    </w:pPr>
    <w:rPr>
      <w:rFonts w:eastAsia="Calibri"/>
      <w:color w:val="000000"/>
      <w:sz w:val="24"/>
      <w:szCs w:val="24"/>
    </w:rPr>
  </w:style>
  <w:style w:type="character" w:customStyle="1" w:styleId="ilfuvd">
    <w:name w:val="ilfuvd"/>
    <w:basedOn w:val="Fontepargpadro"/>
    <w:rsid w:val="00460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www.anac.gov.br/assuntos/dados-e-estatisticas/demonstracoes-contabeis/demonstracoes-contabeis-de-empresas-aereas-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anac.gov.br" TargetMode="External"/><Relationship Id="rId17" Type="http://schemas.openxmlformats.org/officeDocument/2006/relationships/hyperlink" Target="http://www.anac.gov.br/assuntos/dados-e-estatisticas/demonstracoes-contabeis/demonstracoes-contabeis-de-empresas-aereas-2018" TargetMode="External"/><Relationship Id="rId2" Type="http://schemas.openxmlformats.org/officeDocument/2006/relationships/numbering" Target="numbering.xml"/><Relationship Id="rId16" Type="http://schemas.openxmlformats.org/officeDocument/2006/relationships/package" Target="embeddings/Planilha_do_Microsoft_Excel3.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Planilha_do_Microsoft_Excel1.xlsx"/><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1.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nac.gov.br" TargetMode="External"/><Relationship Id="rId14" Type="http://schemas.openxmlformats.org/officeDocument/2006/relationships/package" Target="embeddings/Planilha_do_Microsoft_Excel2.xlsx"/><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C6E7A-BE07-4DEA-B776-9C083641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17</Pages>
  <Words>8588</Words>
  <Characters>46376</Characters>
  <Application>Microsoft Office Word</Application>
  <DocSecurity>0</DocSecurity>
  <Lines>386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User</cp:lastModifiedBy>
  <cp:revision>6</cp:revision>
  <cp:lastPrinted>2016-08-30T16:57:00Z</cp:lastPrinted>
  <dcterms:created xsi:type="dcterms:W3CDTF">2019-05-25T16:49:00Z</dcterms:created>
  <dcterms:modified xsi:type="dcterms:W3CDTF">2019-05-26T12:50:00Z</dcterms:modified>
</cp:coreProperties>
</file>