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641" w:rsidRDefault="00A80641" w:rsidP="002826C0">
      <w:pPr>
        <w:jc w:val="center"/>
        <w:rPr>
          <w:b/>
        </w:rPr>
      </w:pPr>
    </w:p>
    <w:p w:rsidR="00C271A6" w:rsidRDefault="000E7454" w:rsidP="00625B47">
      <w:pPr>
        <w:ind w:firstLine="0"/>
        <w:jc w:val="center"/>
        <w:rPr>
          <w:color w:val="999999"/>
        </w:rPr>
      </w:pPr>
      <w:r>
        <w:rPr>
          <w:b/>
        </w:rPr>
        <w:t>Dificuldades das Organizações Contábeis acerca do eSocial após sua implementação</w:t>
      </w:r>
      <w:bookmarkStart w:id="0" w:name="_GoBack"/>
      <w:bookmarkEnd w:id="0"/>
    </w:p>
    <w:p w:rsidR="00554096" w:rsidRDefault="00554096" w:rsidP="00625B47">
      <w:pPr>
        <w:ind w:firstLine="0"/>
        <w:jc w:val="center"/>
        <w:rPr>
          <w:b/>
          <w:szCs w:val="24"/>
        </w:rPr>
      </w:pPr>
    </w:p>
    <w:p w:rsidR="00307D19" w:rsidRDefault="00307D19" w:rsidP="00625B47">
      <w:pPr>
        <w:ind w:firstLine="0"/>
        <w:jc w:val="center"/>
        <w:rPr>
          <w:b/>
          <w:szCs w:val="24"/>
        </w:rPr>
      </w:pPr>
    </w:p>
    <w:p w:rsidR="00307D19" w:rsidRDefault="00307D19" w:rsidP="00307D19">
      <w:pPr>
        <w:jc w:val="right"/>
        <w:rPr>
          <w:b/>
          <w:szCs w:val="24"/>
        </w:rPr>
      </w:pPr>
      <w:r>
        <w:rPr>
          <w:b/>
          <w:szCs w:val="24"/>
        </w:rPr>
        <w:t>Felipe Opuszka Conceição</w:t>
      </w:r>
    </w:p>
    <w:p w:rsidR="00307D19" w:rsidRDefault="00307D19" w:rsidP="00307D19">
      <w:pPr>
        <w:jc w:val="right"/>
        <w:rPr>
          <w:b/>
          <w:i/>
          <w:szCs w:val="24"/>
        </w:rPr>
      </w:pPr>
      <w:r>
        <w:rPr>
          <w:b/>
          <w:szCs w:val="24"/>
        </w:rPr>
        <w:t>Universidade do Vale do Itajaí (UNIVALI)</w:t>
      </w:r>
    </w:p>
    <w:p w:rsidR="00160E08" w:rsidRDefault="00307D19" w:rsidP="00307D19">
      <w:pPr>
        <w:ind w:firstLine="0"/>
        <w:jc w:val="right"/>
        <w:rPr>
          <w:b/>
          <w:i/>
          <w:szCs w:val="24"/>
        </w:rPr>
      </w:pPr>
      <w:r>
        <w:rPr>
          <w:b/>
          <w:i/>
          <w:szCs w:val="24"/>
        </w:rPr>
        <w:t>felipeopuszka@hotmail.com</w:t>
      </w:r>
    </w:p>
    <w:p w:rsidR="00307D19" w:rsidRDefault="00307D19" w:rsidP="00307D19">
      <w:pPr>
        <w:ind w:firstLine="0"/>
        <w:jc w:val="right"/>
        <w:rPr>
          <w:b/>
          <w:szCs w:val="24"/>
        </w:rPr>
      </w:pPr>
    </w:p>
    <w:p w:rsidR="00307D19" w:rsidRDefault="00307D19" w:rsidP="00307D19">
      <w:pPr>
        <w:jc w:val="right"/>
        <w:rPr>
          <w:b/>
          <w:szCs w:val="24"/>
        </w:rPr>
      </w:pPr>
      <w:r>
        <w:rPr>
          <w:b/>
          <w:szCs w:val="24"/>
        </w:rPr>
        <w:t>Lucas Ferreira Lima</w:t>
      </w:r>
    </w:p>
    <w:p w:rsidR="00307D19" w:rsidRDefault="00307D19" w:rsidP="00307D19">
      <w:pPr>
        <w:jc w:val="right"/>
        <w:rPr>
          <w:b/>
          <w:i/>
          <w:szCs w:val="24"/>
        </w:rPr>
      </w:pPr>
      <w:r>
        <w:rPr>
          <w:b/>
          <w:szCs w:val="24"/>
        </w:rPr>
        <w:t>Universidade do Vale do Itajaí (UNIVALI)</w:t>
      </w:r>
    </w:p>
    <w:p w:rsidR="00307D19" w:rsidRDefault="00307D19" w:rsidP="00307D19">
      <w:pPr>
        <w:ind w:firstLine="0"/>
        <w:jc w:val="right"/>
        <w:rPr>
          <w:b/>
          <w:i/>
          <w:szCs w:val="24"/>
        </w:rPr>
      </w:pPr>
      <w:r>
        <w:rPr>
          <w:b/>
          <w:i/>
          <w:szCs w:val="24"/>
        </w:rPr>
        <w:t>lucas_ferreira_l@hotmail.com</w:t>
      </w:r>
    </w:p>
    <w:p w:rsidR="00307D19" w:rsidRDefault="00307D19" w:rsidP="00307D19">
      <w:pPr>
        <w:ind w:firstLine="0"/>
        <w:jc w:val="right"/>
        <w:rPr>
          <w:b/>
          <w:szCs w:val="24"/>
        </w:rPr>
      </w:pPr>
    </w:p>
    <w:p w:rsidR="00307D19" w:rsidRDefault="00307D19" w:rsidP="00307D19">
      <w:pPr>
        <w:jc w:val="right"/>
        <w:rPr>
          <w:b/>
          <w:szCs w:val="24"/>
        </w:rPr>
      </w:pPr>
      <w:r>
        <w:rPr>
          <w:b/>
          <w:szCs w:val="24"/>
        </w:rPr>
        <w:t>Zilton Bartolomeu Martins</w:t>
      </w:r>
    </w:p>
    <w:p w:rsidR="00307D19" w:rsidRDefault="00307D19" w:rsidP="00307D19">
      <w:pPr>
        <w:jc w:val="right"/>
        <w:rPr>
          <w:b/>
          <w:i/>
          <w:szCs w:val="24"/>
        </w:rPr>
      </w:pPr>
      <w:r>
        <w:rPr>
          <w:b/>
          <w:szCs w:val="24"/>
        </w:rPr>
        <w:t>Universidade do Vale do Itajaí (UNIVALI)</w:t>
      </w:r>
    </w:p>
    <w:p w:rsidR="00307D19" w:rsidRDefault="00307D19" w:rsidP="00307D19">
      <w:pPr>
        <w:ind w:firstLine="0"/>
        <w:jc w:val="right"/>
        <w:rPr>
          <w:b/>
          <w:szCs w:val="24"/>
        </w:rPr>
      </w:pPr>
      <w:r>
        <w:rPr>
          <w:b/>
          <w:i/>
          <w:szCs w:val="24"/>
        </w:rPr>
        <w:t>ziltonmartins@univali.br</w:t>
      </w:r>
    </w:p>
    <w:p w:rsidR="00160E08" w:rsidRDefault="00160E08" w:rsidP="00625B47">
      <w:pPr>
        <w:ind w:firstLine="0"/>
        <w:jc w:val="center"/>
        <w:rPr>
          <w:b/>
          <w:color w:val="999999"/>
        </w:rPr>
      </w:pPr>
    </w:p>
    <w:p w:rsidR="00307D19" w:rsidRDefault="00307D19" w:rsidP="00625B47">
      <w:pPr>
        <w:ind w:firstLine="0"/>
        <w:rPr>
          <w:b/>
          <w:szCs w:val="24"/>
        </w:rPr>
      </w:pPr>
    </w:p>
    <w:p w:rsidR="00C271A6" w:rsidRDefault="00C271A6" w:rsidP="00625B47">
      <w:pPr>
        <w:ind w:firstLine="0"/>
        <w:rPr>
          <w:b/>
          <w:szCs w:val="24"/>
        </w:rPr>
      </w:pPr>
      <w:r>
        <w:rPr>
          <w:b/>
          <w:szCs w:val="24"/>
        </w:rPr>
        <w:t xml:space="preserve">Resumo </w:t>
      </w:r>
    </w:p>
    <w:p w:rsidR="00625B47" w:rsidRDefault="00625B47" w:rsidP="00625B47">
      <w:pPr>
        <w:ind w:firstLine="0"/>
        <w:rPr>
          <w:b/>
          <w:szCs w:val="24"/>
        </w:rPr>
      </w:pPr>
    </w:p>
    <w:p w:rsidR="00C271A6" w:rsidRDefault="00561D39" w:rsidP="00625B47">
      <w:pPr>
        <w:ind w:firstLine="0"/>
        <w:rPr>
          <w:b/>
          <w:szCs w:val="24"/>
        </w:rPr>
      </w:pPr>
      <w:r w:rsidRPr="005613F7">
        <w:rPr>
          <w:szCs w:val="24"/>
        </w:rPr>
        <w:t>Este artigo teve como objetivo analisar as dificuldades de organizações contábeis acerca do eSocial após sua implementação.  Foi utilizado o método de pesquisa quantitativa, descritiva e de levantamento. O instrumento de coleta de dados foi um questionário validado e utilizado por Muller, Godoy Filho e Martins (201</w:t>
      </w:r>
      <w:r w:rsidR="00122DDD">
        <w:rPr>
          <w:szCs w:val="24"/>
        </w:rPr>
        <w:t>9</w:t>
      </w:r>
      <w:r w:rsidRPr="005613F7">
        <w:rPr>
          <w:szCs w:val="24"/>
        </w:rPr>
        <w:t xml:space="preserve">), </w:t>
      </w:r>
      <w:r w:rsidRPr="005613F7">
        <w:rPr>
          <w:color w:val="000000" w:themeColor="text1"/>
          <w:szCs w:val="24"/>
        </w:rPr>
        <w:t xml:space="preserve">com 20 (vinte) questões fechadas. A população deste estudo foi de 2840 escritórios de Contabilidade da Grande Florianópolis/SC, obtendo-se uma amostra de 61 respondentes, o que representa 2,15% da população. O questionário foi </w:t>
      </w:r>
      <w:r w:rsidRPr="005613F7">
        <w:rPr>
          <w:szCs w:val="24"/>
        </w:rPr>
        <w:t xml:space="preserve">disponibilizado </w:t>
      </w:r>
      <w:r w:rsidRPr="005613F7">
        <w:rPr>
          <w:color w:val="000000" w:themeColor="text1"/>
          <w:szCs w:val="24"/>
        </w:rPr>
        <w:t xml:space="preserve">no período entre 17 de agosto e 06 de setembro de 2018. </w:t>
      </w:r>
      <w:r w:rsidRPr="005613F7">
        <w:rPr>
          <w:color w:val="000000"/>
          <w:szCs w:val="24"/>
        </w:rPr>
        <w:t xml:space="preserve">Os dados foram tabulados por meio do </w:t>
      </w:r>
      <w:r w:rsidRPr="005613F7">
        <w:rPr>
          <w:i/>
          <w:szCs w:val="24"/>
        </w:rPr>
        <w:t xml:space="preserve">Google </w:t>
      </w:r>
      <w:r w:rsidRPr="005613F7">
        <w:rPr>
          <w:szCs w:val="24"/>
        </w:rPr>
        <w:t>Formulários</w:t>
      </w:r>
      <w:r w:rsidRPr="005613F7">
        <w:rPr>
          <w:color w:val="000000"/>
          <w:szCs w:val="24"/>
        </w:rPr>
        <w:t>® e a técnica</w:t>
      </w:r>
      <w:r w:rsidRPr="005613F7">
        <w:rPr>
          <w:szCs w:val="24"/>
        </w:rPr>
        <w:t xml:space="preserve"> de análise de dados utilizada foi a estatística descritiva, segundo a distribuição de frequência relativa.</w:t>
      </w:r>
      <w:r w:rsidRPr="005613F7">
        <w:t xml:space="preserve"> </w:t>
      </w:r>
      <w:r w:rsidRPr="005613F7">
        <w:rPr>
          <w:color w:val="000000" w:themeColor="text1"/>
          <w:szCs w:val="24"/>
        </w:rPr>
        <w:t>Como principais resultados, foi possível observar que as organizações contábeis estão preparadas em relação ao eSocial. Destaca-se também que apesar de grande maioria dos respondentes ter conhecimento do eSocial, mostram-se sem capacitação adequada. Além disto, foi possível perceber que, alegaram pouco tempo para adequação ao sistema. Por fim, constatou-se que apesar da baixa carga horária de participação em cursos, tem-se um alto conhecimento sobre o grau das penalidades aplicadas pelo eSocial.</w:t>
      </w:r>
      <w:r w:rsidR="00C271A6">
        <w:rPr>
          <w:szCs w:val="24"/>
        </w:rPr>
        <w:t xml:space="preserve"> </w:t>
      </w:r>
    </w:p>
    <w:p w:rsidR="00C271A6" w:rsidRDefault="00C271A6" w:rsidP="00625B47">
      <w:pPr>
        <w:ind w:firstLine="0"/>
        <w:rPr>
          <w:b/>
          <w:szCs w:val="24"/>
        </w:rPr>
      </w:pPr>
    </w:p>
    <w:p w:rsidR="00C271A6" w:rsidRDefault="00C271A6" w:rsidP="00625B47">
      <w:pPr>
        <w:ind w:firstLine="0"/>
        <w:rPr>
          <w:szCs w:val="24"/>
        </w:rPr>
      </w:pPr>
      <w:r>
        <w:rPr>
          <w:b/>
          <w:szCs w:val="24"/>
        </w:rPr>
        <w:t>Palavras-</w:t>
      </w:r>
      <w:r w:rsidR="00561D39">
        <w:rPr>
          <w:b/>
          <w:szCs w:val="24"/>
        </w:rPr>
        <w:t>C</w:t>
      </w:r>
      <w:r>
        <w:rPr>
          <w:b/>
          <w:szCs w:val="24"/>
        </w:rPr>
        <w:t xml:space="preserve">have: </w:t>
      </w:r>
      <w:r w:rsidR="00561D39" w:rsidRPr="005613F7">
        <w:rPr>
          <w:szCs w:val="24"/>
        </w:rPr>
        <w:t>eSocial</w:t>
      </w:r>
      <w:r w:rsidR="00561D39">
        <w:rPr>
          <w:szCs w:val="24"/>
        </w:rPr>
        <w:t>;</w:t>
      </w:r>
      <w:r w:rsidR="00561D39" w:rsidRPr="005613F7">
        <w:rPr>
          <w:szCs w:val="24"/>
        </w:rPr>
        <w:t xml:space="preserve"> Implementação</w:t>
      </w:r>
      <w:r w:rsidR="00561D39">
        <w:rPr>
          <w:szCs w:val="24"/>
        </w:rPr>
        <w:t>;</w:t>
      </w:r>
      <w:r w:rsidR="00561D39" w:rsidRPr="005613F7">
        <w:rPr>
          <w:szCs w:val="24"/>
        </w:rPr>
        <w:t xml:space="preserve"> Escritórios de Contabilidade.</w:t>
      </w:r>
    </w:p>
    <w:p w:rsidR="00C271A6" w:rsidRDefault="00C271A6" w:rsidP="00625B47">
      <w:pPr>
        <w:ind w:firstLine="0"/>
        <w:rPr>
          <w:szCs w:val="24"/>
        </w:rPr>
      </w:pPr>
    </w:p>
    <w:p w:rsidR="00C271A6" w:rsidRPr="008411CB" w:rsidRDefault="00C271A6" w:rsidP="00625B47">
      <w:pPr>
        <w:ind w:firstLine="0"/>
        <w:rPr>
          <w:szCs w:val="24"/>
        </w:rPr>
      </w:pPr>
      <w:r>
        <w:rPr>
          <w:b/>
          <w:szCs w:val="24"/>
        </w:rPr>
        <w:t xml:space="preserve">Linha Temática: </w:t>
      </w:r>
      <w:r w:rsidR="008411CB">
        <w:rPr>
          <w:szCs w:val="24"/>
        </w:rPr>
        <w:t>Tecnologias e Sistemas de Informação</w:t>
      </w:r>
    </w:p>
    <w:p w:rsidR="00C271A6" w:rsidRDefault="00C271A6" w:rsidP="00C271A6"/>
    <w:p w:rsidR="00C271A6" w:rsidRDefault="00C271A6" w:rsidP="00C271A6"/>
    <w:p w:rsidR="00C271A6" w:rsidRDefault="00C271A6" w:rsidP="00C271A6"/>
    <w:p w:rsidR="00C271A6" w:rsidRDefault="00C271A6" w:rsidP="00C271A6"/>
    <w:p w:rsidR="008411CB" w:rsidRPr="005613F7" w:rsidRDefault="008411CB" w:rsidP="008411CB">
      <w:pPr>
        <w:ind w:firstLine="0"/>
        <w:rPr>
          <w:b/>
          <w:color w:val="000000"/>
        </w:rPr>
      </w:pPr>
      <w:r w:rsidRPr="005613F7">
        <w:rPr>
          <w:b/>
          <w:color w:val="000000"/>
        </w:rPr>
        <w:lastRenderedPageBreak/>
        <w:t>1 Introdução</w:t>
      </w:r>
    </w:p>
    <w:p w:rsidR="008411CB" w:rsidRPr="005613F7" w:rsidRDefault="008411CB" w:rsidP="008411CB">
      <w:pPr>
        <w:rPr>
          <w:b/>
          <w:color w:val="000000"/>
        </w:rPr>
      </w:pPr>
    </w:p>
    <w:p w:rsidR="008411CB" w:rsidRPr="005613F7" w:rsidRDefault="008411CB" w:rsidP="008411CB">
      <w:pPr>
        <w:rPr>
          <w:szCs w:val="24"/>
        </w:rPr>
      </w:pPr>
      <w:r w:rsidRPr="005613F7">
        <w:rPr>
          <w:szCs w:val="24"/>
        </w:rPr>
        <w:t>A contabilidade existe desde a época primitiva e sempre foi considerada muito importante no controle do patrimônio. Tem evoluído muito desde sua existência, deixando de realizar vários processos manuais, para fazê-los de forma automática e informatizada (BARP; VIEIRA; MARTINS, 2014). Isto foi possível devido ao avanço da tecnologia, possibilitando a integração de informações entre organizações, empresários e contadores, auxiliando nos processos cotidianos das empresas (CAON; NASCIMENTO, 2017).</w:t>
      </w:r>
    </w:p>
    <w:p w:rsidR="008411CB" w:rsidRPr="005613F7" w:rsidRDefault="008411CB" w:rsidP="008411CB">
      <w:pPr>
        <w:rPr>
          <w:szCs w:val="24"/>
        </w:rPr>
      </w:pPr>
      <w:r w:rsidRPr="005613F7">
        <w:rPr>
          <w:szCs w:val="24"/>
        </w:rPr>
        <w:t>Com este avanço na tecnologia, a contabilidade passou a efetuar escriturações digitais e uma das peças fundamentais para isto foi o surgimento do SPED (Sistema Público de Escrituração Digital). O SPED, de modo geral, consiste na transmissão das obrigações acessórias dos contribuintes para as administrações tributárias e órgãos fiscalizadores, tendo sua assinatura por meio de certificado digital, garantido assim a sua validade jurídica. Dentre estas obrigações, consta o eSocial (BARP; VIEIRA; MARTINS, 2014).</w:t>
      </w:r>
    </w:p>
    <w:p w:rsidR="008411CB" w:rsidRPr="005613F7" w:rsidRDefault="008411CB" w:rsidP="008411CB">
      <w:pPr>
        <w:rPr>
          <w:szCs w:val="24"/>
        </w:rPr>
      </w:pPr>
      <w:r w:rsidRPr="005613F7">
        <w:rPr>
          <w:szCs w:val="24"/>
        </w:rPr>
        <w:t xml:space="preserve">O eSocial é uma das obrigações acessórias do SPED e abrange a folha de pagamento, as obrigações trabalhistas, previdenciárias e fiscais, atendendo informações para órgãos como o Ministério do trabalho e Emprego (MTE), Instituto Nacional do Seguro Social (INSS), Caixa Econômica Federal (CEF), Fundo de Garantia do Tempo de Serviço (FGTS) e Justiça do trabalho, trazendo mudanças significativas nos processos contábeis e administrativos, e em sistemas de apoio a gestão empresarial (COSTA et al., 2018).  </w:t>
      </w:r>
    </w:p>
    <w:p w:rsidR="008411CB" w:rsidRPr="005613F7" w:rsidRDefault="008411CB" w:rsidP="008411CB">
      <w:pPr>
        <w:rPr>
          <w:szCs w:val="24"/>
        </w:rPr>
      </w:pPr>
      <w:r w:rsidRPr="005613F7">
        <w:rPr>
          <w:szCs w:val="24"/>
        </w:rPr>
        <w:t>O sistema está padronizado para o envio das informações, instituindo uma série de medidas que deveriam ter se tornado obrigatórias em 2014, porém nenhuma entrou em vigor, passando a obrigatoriedade para as empresas a partir de janeiro de 2018 (COSTA; OLIVEIRA; ALVES, 2016; PORTAL ESOCIAL, 2018).</w:t>
      </w:r>
    </w:p>
    <w:p w:rsidR="008411CB" w:rsidRPr="005613F7" w:rsidRDefault="008411CB" w:rsidP="008411CB">
      <w:pPr>
        <w:rPr>
          <w:szCs w:val="24"/>
        </w:rPr>
      </w:pPr>
      <w:r w:rsidRPr="005613F7">
        <w:rPr>
          <w:szCs w:val="24"/>
        </w:rPr>
        <w:t xml:space="preserve">Diante do exposto, surge a pergunta de pesquisa: </w:t>
      </w:r>
      <w:r w:rsidRPr="005613F7">
        <w:rPr>
          <w:b/>
          <w:szCs w:val="24"/>
        </w:rPr>
        <w:t>Quais as dificuldades das organizações contábeis acerca do eSocial após sua implementação?</w:t>
      </w:r>
      <w:r w:rsidRPr="005613F7">
        <w:rPr>
          <w:szCs w:val="24"/>
        </w:rPr>
        <w:t xml:space="preserve"> Para responder este questionamento, apresenta-se o seguinte objetivo geral: analisar as dificuldades de organizações contábeis acerca do eSocial após sua implementação.</w:t>
      </w:r>
    </w:p>
    <w:p w:rsidR="008411CB" w:rsidRPr="005613F7" w:rsidRDefault="008411CB" w:rsidP="00122DDD">
      <w:pPr>
        <w:rPr>
          <w:szCs w:val="24"/>
        </w:rPr>
      </w:pPr>
      <w:r w:rsidRPr="005613F7">
        <w:rPr>
          <w:szCs w:val="24"/>
        </w:rPr>
        <w:t xml:space="preserve">Como justificativa teórica, Oliveira, Santana e Martins (2017) analisaram as perspectivas dos contadores em relação à implantação do eSocial e sugerem que seja feita nova pesquisa no intuito de descobrir se as perspectivas dos profissionais, de fato, se concretizaram, após a implantação do eSocial. </w:t>
      </w:r>
    </w:p>
    <w:p w:rsidR="00086609" w:rsidRDefault="00122DDD" w:rsidP="00086609">
      <w:pPr>
        <w:rPr>
          <w:szCs w:val="24"/>
        </w:rPr>
      </w:pPr>
      <w:r>
        <w:rPr>
          <w:szCs w:val="24"/>
        </w:rPr>
        <w:t xml:space="preserve">Já </w:t>
      </w:r>
      <w:r w:rsidR="008411CB" w:rsidRPr="005613F7">
        <w:rPr>
          <w:szCs w:val="24"/>
        </w:rPr>
        <w:t xml:space="preserve">Vellucci et al. (2018) </w:t>
      </w:r>
      <w:r w:rsidR="008411CB" w:rsidRPr="005613F7">
        <w:rPr>
          <w:szCs w:val="24"/>
          <w:shd w:val="clear" w:color="auto" w:fill="FFFFFF"/>
        </w:rPr>
        <w:t>verificaram como está a adaptabilidade das organizações na implantação do eSocial, bem como, práticas que estão em desacordo com a legislação trabalhista e que podem se apresentar como fatores críticos da implantação deste projeto e</w:t>
      </w:r>
      <w:r w:rsidR="008411CB" w:rsidRPr="005613F7">
        <w:rPr>
          <w:szCs w:val="24"/>
        </w:rPr>
        <w:t xml:space="preserve"> propõem uma nova pesquisa com número maior de respondentes do instrumento de levantamento da adaptabilidade ao eSocial pelas organizações.</w:t>
      </w:r>
      <w:r w:rsidR="00086609">
        <w:rPr>
          <w:szCs w:val="24"/>
        </w:rPr>
        <w:t xml:space="preserve"> </w:t>
      </w:r>
    </w:p>
    <w:p w:rsidR="00122DDD" w:rsidRPr="005613F7" w:rsidRDefault="00122DDD" w:rsidP="00086609">
      <w:pPr>
        <w:rPr>
          <w:szCs w:val="24"/>
        </w:rPr>
      </w:pPr>
      <w:r>
        <w:rPr>
          <w:szCs w:val="24"/>
        </w:rPr>
        <w:t xml:space="preserve">Por fim, </w:t>
      </w:r>
      <w:r w:rsidRPr="005613F7">
        <w:rPr>
          <w:szCs w:val="24"/>
        </w:rPr>
        <w:t>Muller, Godoy Filho e Martins (201</w:t>
      </w:r>
      <w:r>
        <w:rPr>
          <w:szCs w:val="24"/>
        </w:rPr>
        <w:t>9</w:t>
      </w:r>
      <w:r w:rsidRPr="005613F7">
        <w:rPr>
          <w:szCs w:val="24"/>
        </w:rPr>
        <w:t xml:space="preserve">) </w:t>
      </w:r>
      <w:r w:rsidRPr="005613F7">
        <w:rPr>
          <w:color w:val="000000"/>
          <w:szCs w:val="24"/>
        </w:rPr>
        <w:t>analisaram as dificuldades da implantação do eSocial nas organizações contábeis</w:t>
      </w:r>
      <w:r w:rsidRPr="005613F7">
        <w:rPr>
          <w:szCs w:val="24"/>
        </w:rPr>
        <w:t xml:space="preserve"> e recomendam trabalhar com uma amostra de público mais específico do setor de Recursos Humanos e Departamento de Pessoal.</w:t>
      </w:r>
    </w:p>
    <w:p w:rsidR="008411CB" w:rsidRPr="005613F7" w:rsidRDefault="008411CB" w:rsidP="008411CB">
      <w:pPr>
        <w:rPr>
          <w:szCs w:val="24"/>
        </w:rPr>
      </w:pPr>
      <w:r w:rsidRPr="005613F7">
        <w:rPr>
          <w:szCs w:val="24"/>
        </w:rPr>
        <w:t xml:space="preserve">A título de justificativa empírica, o estudo pretende esclarecer o relacionamento das normas do eSocial com os profissionais de organizações contábeis após a sua implantação, </w:t>
      </w:r>
      <w:r w:rsidRPr="005613F7">
        <w:rPr>
          <w:szCs w:val="24"/>
        </w:rPr>
        <w:lastRenderedPageBreak/>
        <w:t>relatando suas responsabilidades com o envio dos dados. Como é um assunto recente, esta pesquisa pode auxiliar as organizações a verificar os pontos em que se tem maior dificuldade para efetuar uma ação de melhoria no cumprimento desta obrigação acessória.</w:t>
      </w:r>
    </w:p>
    <w:p w:rsidR="008411CB" w:rsidRPr="005613F7" w:rsidRDefault="008411CB" w:rsidP="008411CB">
      <w:pPr>
        <w:rPr>
          <w:szCs w:val="24"/>
        </w:rPr>
      </w:pPr>
      <w:r w:rsidRPr="005613F7">
        <w:rPr>
          <w:szCs w:val="24"/>
        </w:rPr>
        <w:t>Este presente artigo contém, além desta introdução, um referencial teórico sobre o tema eSocial, os procedimentos metodológicos utilizados para a realização desta pesquisa, a análise dos resultados e, por fim as considerações finais deste estudo.</w:t>
      </w:r>
    </w:p>
    <w:p w:rsidR="008411CB" w:rsidRPr="005613F7" w:rsidRDefault="008411CB" w:rsidP="008411CB">
      <w:pPr>
        <w:pStyle w:val="NormalWeb"/>
        <w:spacing w:before="0" w:beforeAutospacing="0" w:after="0" w:afterAutospacing="0"/>
        <w:rPr>
          <w:b/>
          <w:color w:val="000000"/>
        </w:rPr>
      </w:pPr>
    </w:p>
    <w:p w:rsidR="008411CB" w:rsidRPr="005613F7" w:rsidRDefault="008411CB" w:rsidP="008411CB">
      <w:pPr>
        <w:pStyle w:val="NormalWeb"/>
        <w:spacing w:before="0" w:beforeAutospacing="0" w:after="0" w:afterAutospacing="0"/>
        <w:ind w:firstLine="0"/>
        <w:rPr>
          <w:b/>
          <w:color w:val="000000"/>
        </w:rPr>
      </w:pPr>
      <w:r w:rsidRPr="005613F7">
        <w:rPr>
          <w:b/>
          <w:color w:val="000000"/>
        </w:rPr>
        <w:t>2 Fundamentação Teórica</w:t>
      </w:r>
    </w:p>
    <w:p w:rsidR="008411CB" w:rsidRPr="005613F7" w:rsidRDefault="008411CB" w:rsidP="008411CB">
      <w:pPr>
        <w:ind w:firstLine="567"/>
        <w:rPr>
          <w:szCs w:val="24"/>
        </w:rPr>
      </w:pPr>
    </w:p>
    <w:p w:rsidR="008411CB" w:rsidRPr="005613F7" w:rsidRDefault="008411CB" w:rsidP="008411CB">
      <w:pPr>
        <w:rPr>
          <w:szCs w:val="24"/>
        </w:rPr>
      </w:pPr>
      <w:r w:rsidRPr="005613F7">
        <w:rPr>
          <w:szCs w:val="24"/>
        </w:rPr>
        <w:t>A fundamentação teórica desta pesquisa está dividida em: Sistema Público de Escrituração Digital (SPED), eSocial e estudos anteriores sobre o tema.</w:t>
      </w:r>
    </w:p>
    <w:p w:rsidR="008411CB" w:rsidRPr="005613F7" w:rsidRDefault="008411CB" w:rsidP="008411CB">
      <w:pPr>
        <w:rPr>
          <w:szCs w:val="24"/>
        </w:rPr>
      </w:pPr>
    </w:p>
    <w:p w:rsidR="008411CB" w:rsidRPr="008411CB" w:rsidRDefault="008411CB" w:rsidP="008411CB">
      <w:pPr>
        <w:pStyle w:val="Ttulo2"/>
        <w:numPr>
          <w:ilvl w:val="0"/>
          <w:numId w:val="0"/>
        </w:numPr>
        <w:ind w:left="576" w:hanging="576"/>
        <w:rPr>
          <w:b/>
          <w:szCs w:val="24"/>
        </w:rPr>
      </w:pPr>
      <w:r w:rsidRPr="008411CB">
        <w:rPr>
          <w:b/>
          <w:szCs w:val="24"/>
        </w:rPr>
        <w:t xml:space="preserve">2.1 </w:t>
      </w:r>
      <w:r w:rsidRPr="008411CB">
        <w:rPr>
          <w:b/>
          <w:caps w:val="0"/>
          <w:szCs w:val="24"/>
        </w:rPr>
        <w:t xml:space="preserve">Sistema Público </w:t>
      </w:r>
      <w:r>
        <w:rPr>
          <w:b/>
          <w:caps w:val="0"/>
          <w:szCs w:val="24"/>
        </w:rPr>
        <w:t>d</w:t>
      </w:r>
      <w:r w:rsidRPr="008411CB">
        <w:rPr>
          <w:b/>
          <w:caps w:val="0"/>
          <w:szCs w:val="24"/>
        </w:rPr>
        <w:t xml:space="preserve">e Escrituração Digital </w:t>
      </w:r>
      <w:r w:rsidRPr="008411CB">
        <w:rPr>
          <w:b/>
          <w:szCs w:val="24"/>
        </w:rPr>
        <w:t>(SPED)</w:t>
      </w:r>
    </w:p>
    <w:p w:rsidR="008411CB" w:rsidRPr="005613F7" w:rsidRDefault="008411CB" w:rsidP="008411CB">
      <w:pPr>
        <w:ind w:firstLine="567"/>
        <w:rPr>
          <w:szCs w:val="24"/>
        </w:rPr>
      </w:pPr>
    </w:p>
    <w:p w:rsidR="008411CB" w:rsidRPr="005613F7" w:rsidRDefault="008411CB" w:rsidP="008411CB">
      <w:pPr>
        <w:rPr>
          <w:szCs w:val="24"/>
        </w:rPr>
      </w:pPr>
      <w:r w:rsidRPr="005613F7">
        <w:rPr>
          <w:szCs w:val="24"/>
        </w:rPr>
        <w:t>Devido ao avanço tecnológico, a contabilidade entrou na era digital, possibilitando a integração e padronização de informações contábeis, gerando informações de maior qualidade e permitindo uma melhor fiscalização pela administração tributária. A partir desta evolução, foi criado o Sistema Público de Escrituração DIGITAL (SPED) (ORIGUELA, 2017).</w:t>
      </w:r>
    </w:p>
    <w:p w:rsidR="008411CB" w:rsidRPr="005613F7" w:rsidRDefault="008411CB" w:rsidP="008411CB">
      <w:pPr>
        <w:rPr>
          <w:szCs w:val="24"/>
        </w:rPr>
      </w:pPr>
      <w:r w:rsidRPr="005613F7">
        <w:rPr>
          <w:szCs w:val="24"/>
        </w:rPr>
        <w:t>O SPED foi instituído pelo Decreto nº 6.022 de 22 de janeiro de 2007 e faz parte do Programa de Aceleração do Crescimento do Governo Federal. Consiste na transmissão de obrigações acessórias pelos contribuintes às administrações tributárias e aos órgãos fiscalizadores, utilizando certificação digital para assinatura dos documentos eletrônicos, garantindo sua validade jurídica na forma digital. Sendo assim, este pode ser considerado um avanço na informatização de relação entre a administração tributária e os contribuintes (GONÇALVES et al., 2016).</w:t>
      </w:r>
    </w:p>
    <w:p w:rsidR="008411CB" w:rsidRPr="005613F7" w:rsidRDefault="008411CB" w:rsidP="008411CB">
      <w:pPr>
        <w:rPr>
          <w:szCs w:val="24"/>
        </w:rPr>
      </w:pPr>
      <w:r w:rsidRPr="005613F7">
        <w:rPr>
          <w:szCs w:val="24"/>
        </w:rPr>
        <w:t>Esta ferramenta do Governo Federal também pode ser definida como a inovação da relação entre o fisco e os contribuintes, devido à unificação (das atividades) de envio de informações para as autarquias, sendo observada como uma forma de impedimento à sonegação de fiscal e ilegalidades na arrecadação tributária (OLIVEIRA; SANTANA; MARTINS, 2017).</w:t>
      </w:r>
    </w:p>
    <w:p w:rsidR="008411CB" w:rsidRPr="005613F7" w:rsidRDefault="008411CB" w:rsidP="008411CB">
      <w:pPr>
        <w:rPr>
          <w:szCs w:val="24"/>
        </w:rPr>
      </w:pPr>
      <w:r w:rsidRPr="005613F7">
        <w:rPr>
          <w:szCs w:val="24"/>
        </w:rPr>
        <w:t>Neste sentido, Azevedo e Mariano (2011) apontam que o SPED efetua a realização de cruzamentos de informações, desta forma, mostrando inconsistências das informações, o que facilita identificar ilícitos tributários, diminuindo a quantidade de declarações entregues pelos contribuintes, uma vez que busca unificá-las.</w:t>
      </w:r>
    </w:p>
    <w:p w:rsidR="008411CB" w:rsidRPr="005613F7" w:rsidRDefault="008411CB" w:rsidP="008411CB">
      <w:pPr>
        <w:rPr>
          <w:szCs w:val="24"/>
        </w:rPr>
      </w:pPr>
      <w:r w:rsidRPr="005613F7">
        <w:rPr>
          <w:szCs w:val="24"/>
        </w:rPr>
        <w:t xml:space="preserve">De acordo com Origuela (2017) este sistema está composto por vários projetos, sendo eles: A Escrituração Contábil Digital (ECD), Escrituração Fiscal Digital (EFD), Nota Fiscal Eletrônica (NF-e), Conhecimento de Transporte eletrônico (CT-e); Nota Fiscal de Serviços Eletrônica (NFS-e), Escrituração Fiscal Digital das Contribuições Incidentes sobre a Receita (EFD-Contribuições), o eSocial, que é a Folha de Pagamento Digital, o e-LALUR (Livro de apuração do Lucro Real); Escrituração Fiscal Digital das Retenções e Informações da Contribuição Previdenciária Substituída (EFD-Reinf), Escrituração Fiscal Digital do Imposto sobre Circulação de Mercadorias e Serviços (ICMS) e Imposto sobre Produtos Industrializados (IPI) (EFD-ICMS/IPI). </w:t>
      </w:r>
    </w:p>
    <w:p w:rsidR="008411CB" w:rsidRPr="005613F7" w:rsidRDefault="008411CB" w:rsidP="008411CB">
      <w:pPr>
        <w:rPr>
          <w:szCs w:val="24"/>
        </w:rPr>
      </w:pPr>
      <w:r w:rsidRPr="005613F7">
        <w:rPr>
          <w:szCs w:val="24"/>
        </w:rPr>
        <w:lastRenderedPageBreak/>
        <w:t>Ressalta-que a ECD tem objetivo a troca da escrituração em papel de livros Diários, Razão, balancetes diários e balanços por arquivos digitais, trazendo as informações de forma mais detalhada. A EFD-ICMS/IPI constitui na substituição da escrituração do Livro de Registro de Apuração do IPI, do Livro Registro de Entradas, do Livro Registro de Saídas e do Livro Registro de Inventário, onde são assinados digitalmente e enviado via internet para o ambiente SPED. Já a EFD-Contribuições se trata de um registro digital utilizado para levantamento do Programa de Integração Social (PIS) e da Contribuição para o Financiamento da Seguridade Social (COFINS), além das informações da contribuição previdenciária incidente sobre a receita, no regime de apuração cumulativo ou não-cumulativo (AZEVEDO; MARIANO, 2011).</w:t>
      </w:r>
    </w:p>
    <w:p w:rsidR="00086609" w:rsidRDefault="008411CB" w:rsidP="00086609">
      <w:pPr>
        <w:rPr>
          <w:szCs w:val="24"/>
        </w:rPr>
      </w:pPr>
      <w:r w:rsidRPr="005613F7">
        <w:rPr>
          <w:szCs w:val="24"/>
        </w:rPr>
        <w:t xml:space="preserve">Na mesma concepção, Duarte (2011) observa que a finalidade do e-LALUR é composta em detalhar todas as informações que influenciarem de forma direta e indireta as operações, como algumas composições da base de cálculo e o valor devido dos tributos. </w:t>
      </w:r>
    </w:p>
    <w:p w:rsidR="008411CB" w:rsidRPr="005613F7" w:rsidRDefault="008411CB" w:rsidP="00086609">
      <w:pPr>
        <w:rPr>
          <w:szCs w:val="24"/>
        </w:rPr>
      </w:pPr>
      <w:r w:rsidRPr="005613F7">
        <w:rPr>
          <w:szCs w:val="24"/>
        </w:rPr>
        <w:t xml:space="preserve">Como visto, o SPED trouxe ao Contador facilidade de informatização, com o objetivo de integrar fisco e contribuinte, além de melhorar as atividades contábeis, trazendo agilidade nas informações, reduzindo fraudes e assessorando na correção dos dados divergentes (CAON; NASCIMENTO, 2017). </w:t>
      </w:r>
    </w:p>
    <w:p w:rsidR="008411CB" w:rsidRPr="005613F7" w:rsidRDefault="008411CB" w:rsidP="008411CB">
      <w:pPr>
        <w:ind w:firstLine="567"/>
        <w:rPr>
          <w:szCs w:val="24"/>
        </w:rPr>
      </w:pPr>
    </w:p>
    <w:p w:rsidR="008411CB" w:rsidRPr="000B3319" w:rsidRDefault="008411CB" w:rsidP="000B3319">
      <w:pPr>
        <w:pStyle w:val="Ttulo2"/>
        <w:numPr>
          <w:ilvl w:val="0"/>
          <w:numId w:val="0"/>
        </w:numPr>
        <w:ind w:left="576" w:hanging="576"/>
        <w:rPr>
          <w:b/>
          <w:szCs w:val="24"/>
        </w:rPr>
      </w:pPr>
      <w:r w:rsidRPr="000B3319">
        <w:rPr>
          <w:b/>
          <w:szCs w:val="24"/>
        </w:rPr>
        <w:t>2.</w:t>
      </w:r>
      <w:r w:rsidR="000B3319" w:rsidRPr="000B3319">
        <w:rPr>
          <w:b/>
          <w:caps w:val="0"/>
          <w:szCs w:val="24"/>
        </w:rPr>
        <w:t xml:space="preserve">2 </w:t>
      </w:r>
      <w:r w:rsidR="000B3319">
        <w:rPr>
          <w:b/>
          <w:caps w:val="0"/>
          <w:szCs w:val="24"/>
        </w:rPr>
        <w:t>eSocial</w:t>
      </w:r>
    </w:p>
    <w:p w:rsidR="008411CB" w:rsidRPr="005613F7" w:rsidRDefault="008411CB" w:rsidP="008411CB">
      <w:pPr>
        <w:shd w:val="clear" w:color="auto" w:fill="FFFFFF"/>
        <w:rPr>
          <w:b/>
          <w:szCs w:val="24"/>
        </w:rPr>
      </w:pPr>
    </w:p>
    <w:p w:rsidR="008411CB" w:rsidRPr="005613F7" w:rsidRDefault="008411CB" w:rsidP="008411CB">
      <w:pPr>
        <w:rPr>
          <w:szCs w:val="24"/>
        </w:rPr>
      </w:pPr>
      <w:r w:rsidRPr="005613F7">
        <w:rPr>
          <w:szCs w:val="24"/>
        </w:rPr>
        <w:t>O Sistema de Escrituração Digital das Obrigações Fiscais, Previdenciárias e Trabalhistas (eSocial), é um projeto do Governo Federal que foi instituído pelo Decreto 8.373 de 11 de dezembro de 2014, como um instrumento para unificação das informações fiscais, previdenciárias e trabalhistas com a finalidade de padronizar seu armazenamento, validação, distribuição e transmissão em todo território nacional (GONÇALVES et al., 2016).</w:t>
      </w:r>
    </w:p>
    <w:p w:rsidR="008411CB" w:rsidRPr="005613F7" w:rsidRDefault="008411CB" w:rsidP="008411CB">
      <w:pPr>
        <w:rPr>
          <w:szCs w:val="24"/>
        </w:rPr>
      </w:pPr>
      <w:r w:rsidRPr="005613F7">
        <w:rPr>
          <w:szCs w:val="24"/>
        </w:rPr>
        <w:t xml:space="preserve">Inicialmente, o eSocial teve várias denominações, como por exemplo, SPED FPD (Folha de Pagamento) e Escrituração Fiscal Digital Social (EFD-Social), mas começou a se tornar realidade como o módulo do empregado doméstico e também com a criação do Portal eSocial, que consiste em um ambiente </w:t>
      </w:r>
      <w:r w:rsidRPr="005613F7">
        <w:rPr>
          <w:i/>
          <w:szCs w:val="24"/>
        </w:rPr>
        <w:t>online</w:t>
      </w:r>
      <w:r w:rsidRPr="005613F7">
        <w:rPr>
          <w:szCs w:val="24"/>
        </w:rPr>
        <w:t>, no qual o empregador tem acesso ao envio de informações e também para sanar possíveis dúvidas, e uma vez implantado, o mesmo atinge todos os empregadores e empregados (FILIPIN et al., 2016).</w:t>
      </w:r>
    </w:p>
    <w:p w:rsidR="008411CB" w:rsidRPr="005613F7" w:rsidRDefault="008411CB" w:rsidP="008411CB">
      <w:pPr>
        <w:rPr>
          <w:szCs w:val="24"/>
        </w:rPr>
      </w:pPr>
      <w:r w:rsidRPr="005613F7">
        <w:rPr>
          <w:szCs w:val="24"/>
        </w:rPr>
        <w:t xml:space="preserve">Este projeto, que consiste na escrituração digital da folha de pagamento e das obrigações trabalhistas, possui uma alta complexidade e foi planejado por vários órgãos e instituições, entre eles, a Receita Federal do Brasil (RFB), o Ministério do Trabalho e Previdência Social (MTPS), o Instituto Nacional do Seguro Social (INSS) e a Caixa Econômica Federal (CEF) (OLIVEIRA; SANTANA; MARTINS, 2017).  </w:t>
      </w:r>
    </w:p>
    <w:p w:rsidR="008411CB" w:rsidRPr="005613F7" w:rsidRDefault="008411CB" w:rsidP="008411CB">
      <w:pPr>
        <w:rPr>
          <w:szCs w:val="24"/>
        </w:rPr>
      </w:pPr>
      <w:r w:rsidRPr="005613F7">
        <w:rPr>
          <w:szCs w:val="24"/>
        </w:rPr>
        <w:t>O eSocial abrange eventos trabalhistas, como a admissão de funcionários, exames ocupacionais, movimentação de férias, 13º salário, entre outras informações trabalhistas. Esta inovação tende a contribuir positivamente na prestação de informações, visto que estão unificadas em um banco de dados universal, facilitando o trabalho entre todas as partes envolvidas e evitando alterações e registros retroativos (DUTRA; GONÇALVES; MARTINS, 2017).</w:t>
      </w:r>
    </w:p>
    <w:p w:rsidR="008411CB" w:rsidRPr="005613F7" w:rsidRDefault="008411CB" w:rsidP="008411CB">
      <w:pPr>
        <w:rPr>
          <w:szCs w:val="24"/>
        </w:rPr>
      </w:pPr>
      <w:r w:rsidRPr="005613F7">
        <w:rPr>
          <w:szCs w:val="24"/>
        </w:rPr>
        <w:t xml:space="preserve">Desta forma, Costa, Oliveira e Alves (2016) sustentam que a transmissão dos arquivos referente aos eventos trabalhistas é feita assim que eles acontecerem, obedecendo aos prazos </w:t>
      </w:r>
      <w:r w:rsidRPr="005613F7">
        <w:rPr>
          <w:szCs w:val="24"/>
        </w:rPr>
        <w:lastRenderedPageBreak/>
        <w:t xml:space="preserve">específicos e conforme a legislação, sendo que para cada evento há um </w:t>
      </w:r>
      <w:r w:rsidRPr="005613F7">
        <w:rPr>
          <w:i/>
          <w:szCs w:val="24"/>
        </w:rPr>
        <w:t>layout</w:t>
      </w:r>
      <w:r w:rsidRPr="005613F7">
        <w:rPr>
          <w:szCs w:val="24"/>
        </w:rPr>
        <w:t xml:space="preserve"> específico em um único arquivo. Já os dados referentes à folha de pagamento e demais informações (previdenciárias, trabalhistas e tributárias), podem ser enviadas em vários arquivos, dependendo do conteúdo a ser enviado. Esta transmissão é feita em duas etapas: primeiramente é transmitido um arquivo de abertura e depois um arquivo de encerramento para fiscalização.</w:t>
      </w:r>
    </w:p>
    <w:p w:rsidR="008411CB" w:rsidRPr="005613F7" w:rsidRDefault="008411CB" w:rsidP="008411CB">
      <w:pPr>
        <w:rPr>
          <w:szCs w:val="24"/>
        </w:rPr>
      </w:pPr>
      <w:r w:rsidRPr="005613F7">
        <w:rPr>
          <w:szCs w:val="24"/>
        </w:rPr>
        <w:t>Neste contexto, deve-se observar os prazos para envio de informações de alguns eventos. No caso de registro de admissão, devem ser enviados até o fim do dia anterior ao início da prestação de serviço. Para desligamentos, devem ser enviados até o primeiro dia útil seguinte da data do desligamento, sendo nos casos de aviso prévio trabalhado ou no término de contrato por prazo determinado. Para demais casos, deve-se enviar em até 10 dias úteis do desligamento. Já a comunicação de acidente de trabalho deve ser enviada até o primeiro dia útil seguinte à ocorrência, exceto nos casos de morte em que o envio deve ser imediato (PWC BRASIL, 2015).</w:t>
      </w:r>
    </w:p>
    <w:p w:rsidR="008411CB" w:rsidRPr="005613F7" w:rsidRDefault="008411CB" w:rsidP="008411CB">
      <w:pPr>
        <w:rPr>
          <w:szCs w:val="24"/>
        </w:rPr>
      </w:pPr>
      <w:r w:rsidRPr="005613F7">
        <w:rPr>
          <w:szCs w:val="24"/>
        </w:rPr>
        <w:t>A partir do ano de 2018, o eSocial substitui as obrigações acessórias feitas pelos empregadores, sendo algumas destas: a Declaração de Imposto de Renda Retido na Fonte (DIRF), a Guia de Informações à Previdência e Recolhimento do Fundo de Garantia por Tempo de Serviço (GFIP), a Relação Anual de Informações Sociais (RAIS) e o Cadastro Geral de Empregados e Desempregados (CAGED), facilitando o processo de fiscalização por parte dos órgãos públicos e também gerando mais controle e qualidade das informações (VELLUCCI et al. 2018).</w:t>
      </w:r>
    </w:p>
    <w:p w:rsidR="008411CB" w:rsidRPr="005613F7" w:rsidRDefault="008411CB" w:rsidP="008411CB">
      <w:pPr>
        <w:rPr>
          <w:szCs w:val="24"/>
        </w:rPr>
      </w:pPr>
      <w:r w:rsidRPr="005613F7">
        <w:rPr>
          <w:szCs w:val="24"/>
        </w:rPr>
        <w:t>Ressalta-se que o eSocial passou a ser obrigatório para empregadores e contribuintes com faturamento acima de 78 milhões a partir de 1º de janeiro de 2018 e para os demais empregadores e contribuintes, a partir de 1º de julho de 2018 (PORTAL ESOCIAL, 2018).</w:t>
      </w:r>
    </w:p>
    <w:p w:rsidR="008411CB" w:rsidRPr="005613F7" w:rsidRDefault="008411CB" w:rsidP="008411CB">
      <w:pPr>
        <w:rPr>
          <w:szCs w:val="24"/>
        </w:rPr>
      </w:pPr>
      <w:r w:rsidRPr="005613F7">
        <w:rPr>
          <w:szCs w:val="24"/>
        </w:rPr>
        <w:t xml:space="preserve">Entretanto, devido à complexidade deste projeto, o mesmo está sendo implantando em 5 fases, com distinção entre os empregadores e contribuintes obrigados a partir janeiro e julho de 2018, conforme apresenta-se no Quadro 1. </w:t>
      </w:r>
    </w:p>
    <w:p w:rsidR="008411CB" w:rsidRPr="005613F7" w:rsidRDefault="008411CB" w:rsidP="008411CB">
      <w:pPr>
        <w:jc w:val="center"/>
        <w:rPr>
          <w:sz w:val="20"/>
        </w:rPr>
      </w:pPr>
    </w:p>
    <w:p w:rsidR="008411CB" w:rsidRPr="005613F7" w:rsidRDefault="008411CB" w:rsidP="000B3319">
      <w:pPr>
        <w:ind w:firstLine="0"/>
        <w:rPr>
          <w:sz w:val="20"/>
        </w:rPr>
      </w:pPr>
      <w:r w:rsidRPr="005613F7">
        <w:rPr>
          <w:b/>
          <w:sz w:val="20"/>
        </w:rPr>
        <w:t>Quadro 1:</w:t>
      </w:r>
      <w:r w:rsidRPr="005613F7">
        <w:rPr>
          <w:sz w:val="20"/>
        </w:rPr>
        <w:t xml:space="preserve"> Cronograma de implantação do eSocial</w:t>
      </w:r>
    </w:p>
    <w:tbl>
      <w:tblPr>
        <w:tblW w:w="9371" w:type="dxa"/>
        <w:tblInd w:w="55" w:type="dxa"/>
        <w:tblCellMar>
          <w:left w:w="70" w:type="dxa"/>
          <w:right w:w="70" w:type="dxa"/>
        </w:tblCellMar>
        <w:tblLook w:val="04A0" w:firstRow="1" w:lastRow="0" w:firstColumn="1" w:lastColumn="0" w:noHBand="0" w:noVBand="1"/>
      </w:tblPr>
      <w:tblGrid>
        <w:gridCol w:w="1291"/>
        <w:gridCol w:w="1559"/>
        <w:gridCol w:w="6521"/>
      </w:tblGrid>
      <w:tr w:rsidR="008411CB" w:rsidRPr="005613F7" w:rsidTr="00086609">
        <w:trPr>
          <w:trHeight w:val="525"/>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11CB" w:rsidRPr="005613F7" w:rsidRDefault="008411CB" w:rsidP="000B3319">
            <w:pPr>
              <w:ind w:firstLine="0"/>
              <w:jc w:val="center"/>
              <w:rPr>
                <w:b/>
                <w:sz w:val="20"/>
              </w:rPr>
            </w:pPr>
            <w:r w:rsidRPr="005613F7">
              <w:rPr>
                <w:b/>
                <w:sz w:val="20"/>
              </w:rPr>
              <w:t>Acima de 78 milhões</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8411CB" w:rsidRPr="005613F7" w:rsidRDefault="008411CB" w:rsidP="000B3319">
            <w:pPr>
              <w:ind w:firstLine="0"/>
              <w:jc w:val="center"/>
              <w:rPr>
                <w:b/>
                <w:sz w:val="20"/>
              </w:rPr>
            </w:pPr>
            <w:r w:rsidRPr="005613F7">
              <w:rPr>
                <w:b/>
                <w:sz w:val="20"/>
              </w:rPr>
              <w:t>Demais</w:t>
            </w:r>
          </w:p>
        </w:tc>
        <w:tc>
          <w:tcPr>
            <w:tcW w:w="6521" w:type="dxa"/>
            <w:tcBorders>
              <w:top w:val="single" w:sz="4" w:space="0" w:color="auto"/>
              <w:left w:val="nil"/>
              <w:bottom w:val="single" w:sz="4" w:space="0" w:color="auto"/>
              <w:right w:val="single" w:sz="4" w:space="0" w:color="auto"/>
            </w:tcBorders>
            <w:shd w:val="clear" w:color="auto" w:fill="auto"/>
            <w:vAlign w:val="center"/>
          </w:tcPr>
          <w:p w:rsidR="008411CB" w:rsidRPr="005613F7" w:rsidRDefault="008411CB" w:rsidP="000B3319">
            <w:pPr>
              <w:ind w:firstLine="0"/>
              <w:jc w:val="center"/>
              <w:rPr>
                <w:b/>
                <w:sz w:val="20"/>
              </w:rPr>
            </w:pPr>
            <w:r w:rsidRPr="005613F7">
              <w:rPr>
                <w:b/>
                <w:sz w:val="20"/>
              </w:rPr>
              <w:t>Informações</w:t>
            </w:r>
          </w:p>
        </w:tc>
      </w:tr>
      <w:tr w:rsidR="008411CB" w:rsidRPr="005613F7" w:rsidTr="00086609">
        <w:trPr>
          <w:trHeight w:val="525"/>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11CB" w:rsidRPr="005613F7" w:rsidRDefault="008411CB" w:rsidP="000B3319">
            <w:pPr>
              <w:ind w:firstLine="0"/>
              <w:jc w:val="center"/>
              <w:rPr>
                <w:sz w:val="20"/>
              </w:rPr>
            </w:pPr>
            <w:r w:rsidRPr="005613F7">
              <w:rPr>
                <w:sz w:val="20"/>
              </w:rPr>
              <w:t>janeiro/2018</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8411CB" w:rsidRPr="005613F7" w:rsidRDefault="008411CB" w:rsidP="000B3319">
            <w:pPr>
              <w:ind w:firstLine="0"/>
              <w:jc w:val="center"/>
              <w:rPr>
                <w:sz w:val="20"/>
              </w:rPr>
            </w:pPr>
            <w:r w:rsidRPr="005613F7">
              <w:rPr>
                <w:sz w:val="20"/>
              </w:rPr>
              <w:t>julho/2018</w:t>
            </w:r>
          </w:p>
        </w:tc>
        <w:tc>
          <w:tcPr>
            <w:tcW w:w="6521" w:type="dxa"/>
            <w:tcBorders>
              <w:top w:val="single" w:sz="4" w:space="0" w:color="auto"/>
              <w:left w:val="nil"/>
              <w:bottom w:val="single" w:sz="4" w:space="0" w:color="auto"/>
              <w:right w:val="single" w:sz="4" w:space="0" w:color="auto"/>
            </w:tcBorders>
            <w:shd w:val="clear" w:color="auto" w:fill="auto"/>
            <w:vAlign w:val="center"/>
            <w:hideMark/>
          </w:tcPr>
          <w:p w:rsidR="008411CB" w:rsidRPr="005613F7" w:rsidRDefault="008411CB" w:rsidP="000B3319">
            <w:pPr>
              <w:ind w:firstLine="0"/>
              <w:rPr>
                <w:sz w:val="20"/>
              </w:rPr>
            </w:pPr>
            <w:r w:rsidRPr="005613F7">
              <w:rPr>
                <w:sz w:val="20"/>
              </w:rPr>
              <w:t>Apenas informações relativas às empresas, ou seja, cadastros do empregador e tabelas.</w:t>
            </w:r>
          </w:p>
        </w:tc>
      </w:tr>
      <w:tr w:rsidR="008411CB" w:rsidRPr="005613F7" w:rsidTr="00086609">
        <w:trPr>
          <w:trHeight w:val="78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8411CB" w:rsidRPr="005613F7" w:rsidRDefault="008411CB" w:rsidP="000B3319">
            <w:pPr>
              <w:ind w:firstLine="0"/>
              <w:jc w:val="center"/>
              <w:rPr>
                <w:sz w:val="20"/>
              </w:rPr>
            </w:pPr>
            <w:r w:rsidRPr="005613F7">
              <w:rPr>
                <w:sz w:val="20"/>
              </w:rPr>
              <w:t>março/2018</w:t>
            </w:r>
          </w:p>
        </w:tc>
        <w:tc>
          <w:tcPr>
            <w:tcW w:w="1559" w:type="dxa"/>
            <w:tcBorders>
              <w:top w:val="nil"/>
              <w:left w:val="nil"/>
              <w:bottom w:val="single" w:sz="4" w:space="0" w:color="auto"/>
              <w:right w:val="single" w:sz="4" w:space="0" w:color="auto"/>
            </w:tcBorders>
            <w:shd w:val="clear" w:color="auto" w:fill="auto"/>
            <w:noWrap/>
            <w:vAlign w:val="center"/>
            <w:hideMark/>
          </w:tcPr>
          <w:p w:rsidR="008411CB" w:rsidRPr="005613F7" w:rsidRDefault="008411CB" w:rsidP="000B3319">
            <w:pPr>
              <w:ind w:firstLine="0"/>
              <w:jc w:val="center"/>
              <w:rPr>
                <w:sz w:val="20"/>
              </w:rPr>
            </w:pPr>
            <w:r w:rsidRPr="005613F7">
              <w:rPr>
                <w:sz w:val="20"/>
              </w:rPr>
              <w:t>setembro/2018</w:t>
            </w:r>
          </w:p>
        </w:tc>
        <w:tc>
          <w:tcPr>
            <w:tcW w:w="6521" w:type="dxa"/>
            <w:tcBorders>
              <w:top w:val="nil"/>
              <w:left w:val="nil"/>
              <w:bottom w:val="single" w:sz="4" w:space="0" w:color="auto"/>
              <w:right w:val="single" w:sz="4" w:space="0" w:color="auto"/>
            </w:tcBorders>
            <w:shd w:val="clear" w:color="auto" w:fill="auto"/>
            <w:vAlign w:val="center"/>
            <w:hideMark/>
          </w:tcPr>
          <w:p w:rsidR="008411CB" w:rsidRPr="005613F7" w:rsidRDefault="008411CB" w:rsidP="000B3319">
            <w:pPr>
              <w:ind w:firstLine="0"/>
              <w:rPr>
                <w:sz w:val="20"/>
              </w:rPr>
            </w:pPr>
            <w:r w:rsidRPr="005613F7">
              <w:rPr>
                <w:sz w:val="20"/>
              </w:rPr>
              <w:t>Nesta fase, empresas passam a ser obrigadas a enviar informações relativas aos trabalhadores e seus vínculos com as empresas (eventos não periódicos), como admissões, afastamentos e desligamentos.</w:t>
            </w:r>
          </w:p>
        </w:tc>
      </w:tr>
      <w:tr w:rsidR="008411CB" w:rsidRPr="005613F7" w:rsidTr="00086609">
        <w:trPr>
          <w:trHeight w:val="30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8411CB" w:rsidRPr="005613F7" w:rsidRDefault="008411CB" w:rsidP="000B3319">
            <w:pPr>
              <w:ind w:firstLine="0"/>
              <w:jc w:val="center"/>
              <w:rPr>
                <w:sz w:val="20"/>
              </w:rPr>
            </w:pPr>
            <w:r w:rsidRPr="005613F7">
              <w:rPr>
                <w:sz w:val="20"/>
              </w:rPr>
              <w:t>maio/2018</w:t>
            </w:r>
          </w:p>
        </w:tc>
        <w:tc>
          <w:tcPr>
            <w:tcW w:w="1559" w:type="dxa"/>
            <w:tcBorders>
              <w:top w:val="nil"/>
              <w:left w:val="nil"/>
              <w:bottom w:val="single" w:sz="4" w:space="0" w:color="auto"/>
              <w:right w:val="single" w:sz="4" w:space="0" w:color="auto"/>
            </w:tcBorders>
            <w:shd w:val="clear" w:color="auto" w:fill="auto"/>
            <w:noWrap/>
            <w:vAlign w:val="center"/>
            <w:hideMark/>
          </w:tcPr>
          <w:p w:rsidR="008411CB" w:rsidRPr="005613F7" w:rsidRDefault="008411CB" w:rsidP="000B3319">
            <w:pPr>
              <w:ind w:firstLine="0"/>
              <w:jc w:val="center"/>
              <w:rPr>
                <w:sz w:val="20"/>
              </w:rPr>
            </w:pPr>
            <w:r w:rsidRPr="005613F7">
              <w:rPr>
                <w:sz w:val="20"/>
              </w:rPr>
              <w:t>novembro/2018</w:t>
            </w:r>
          </w:p>
        </w:tc>
        <w:tc>
          <w:tcPr>
            <w:tcW w:w="6521" w:type="dxa"/>
            <w:tcBorders>
              <w:top w:val="nil"/>
              <w:left w:val="nil"/>
              <w:bottom w:val="single" w:sz="4" w:space="0" w:color="auto"/>
              <w:right w:val="single" w:sz="4" w:space="0" w:color="auto"/>
            </w:tcBorders>
            <w:shd w:val="clear" w:color="auto" w:fill="auto"/>
            <w:vAlign w:val="center"/>
            <w:hideMark/>
          </w:tcPr>
          <w:p w:rsidR="008411CB" w:rsidRPr="005613F7" w:rsidRDefault="008411CB" w:rsidP="000B3319">
            <w:pPr>
              <w:ind w:firstLine="0"/>
              <w:rPr>
                <w:sz w:val="20"/>
              </w:rPr>
            </w:pPr>
            <w:r w:rsidRPr="005613F7">
              <w:rPr>
                <w:sz w:val="20"/>
              </w:rPr>
              <w:t>Torna-se obrigatório o envio das folhas de pagamento.</w:t>
            </w:r>
          </w:p>
        </w:tc>
      </w:tr>
      <w:tr w:rsidR="008411CB" w:rsidRPr="005613F7" w:rsidTr="00086609">
        <w:trPr>
          <w:trHeight w:val="525"/>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8411CB" w:rsidRPr="005613F7" w:rsidRDefault="008411CB" w:rsidP="000B3319">
            <w:pPr>
              <w:ind w:firstLine="0"/>
              <w:jc w:val="center"/>
              <w:rPr>
                <w:sz w:val="20"/>
              </w:rPr>
            </w:pPr>
            <w:r w:rsidRPr="005613F7">
              <w:rPr>
                <w:sz w:val="20"/>
              </w:rPr>
              <w:t>julho/2018</w:t>
            </w:r>
          </w:p>
        </w:tc>
        <w:tc>
          <w:tcPr>
            <w:tcW w:w="1559" w:type="dxa"/>
            <w:tcBorders>
              <w:top w:val="nil"/>
              <w:left w:val="nil"/>
              <w:bottom w:val="single" w:sz="4" w:space="0" w:color="auto"/>
              <w:right w:val="single" w:sz="4" w:space="0" w:color="auto"/>
            </w:tcBorders>
            <w:shd w:val="clear" w:color="auto" w:fill="auto"/>
            <w:noWrap/>
            <w:vAlign w:val="center"/>
            <w:hideMark/>
          </w:tcPr>
          <w:p w:rsidR="008411CB" w:rsidRPr="005613F7" w:rsidRDefault="008411CB" w:rsidP="000B3319">
            <w:pPr>
              <w:ind w:firstLine="0"/>
              <w:jc w:val="center"/>
              <w:rPr>
                <w:sz w:val="20"/>
              </w:rPr>
            </w:pPr>
            <w:r w:rsidRPr="005613F7">
              <w:rPr>
                <w:sz w:val="20"/>
              </w:rPr>
              <w:t>janeiro/2019</w:t>
            </w:r>
          </w:p>
        </w:tc>
        <w:tc>
          <w:tcPr>
            <w:tcW w:w="6521" w:type="dxa"/>
            <w:tcBorders>
              <w:top w:val="nil"/>
              <w:left w:val="nil"/>
              <w:bottom w:val="single" w:sz="4" w:space="0" w:color="auto"/>
              <w:right w:val="single" w:sz="4" w:space="0" w:color="auto"/>
            </w:tcBorders>
            <w:shd w:val="clear" w:color="auto" w:fill="auto"/>
            <w:vAlign w:val="center"/>
            <w:hideMark/>
          </w:tcPr>
          <w:p w:rsidR="008411CB" w:rsidRPr="005613F7" w:rsidRDefault="008411CB" w:rsidP="000B3319">
            <w:pPr>
              <w:ind w:firstLine="0"/>
              <w:rPr>
                <w:sz w:val="20"/>
              </w:rPr>
            </w:pPr>
            <w:r w:rsidRPr="005613F7">
              <w:rPr>
                <w:sz w:val="20"/>
              </w:rPr>
              <w:t>Substituição da GFIP (Guia de Informações à Previdência Social) e compensação cruzada.</w:t>
            </w:r>
          </w:p>
        </w:tc>
      </w:tr>
      <w:tr w:rsidR="008411CB" w:rsidRPr="005613F7" w:rsidTr="00086609">
        <w:trPr>
          <w:trHeight w:val="525"/>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11CB" w:rsidRPr="005613F7" w:rsidRDefault="008411CB" w:rsidP="000B3319">
            <w:pPr>
              <w:ind w:firstLine="0"/>
              <w:jc w:val="center"/>
              <w:rPr>
                <w:sz w:val="20"/>
              </w:rPr>
            </w:pPr>
            <w:r w:rsidRPr="005613F7">
              <w:rPr>
                <w:sz w:val="20"/>
              </w:rPr>
              <w:t>janeiro/2019</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11CB" w:rsidRPr="005613F7" w:rsidRDefault="008411CB" w:rsidP="000B3319">
            <w:pPr>
              <w:ind w:firstLine="0"/>
              <w:jc w:val="center"/>
              <w:rPr>
                <w:sz w:val="20"/>
              </w:rPr>
            </w:pPr>
            <w:r w:rsidRPr="005613F7">
              <w:rPr>
                <w:sz w:val="20"/>
              </w:rPr>
              <w:t>janeiro/2019</w:t>
            </w:r>
          </w:p>
        </w:tc>
        <w:tc>
          <w:tcPr>
            <w:tcW w:w="65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11CB" w:rsidRPr="005613F7" w:rsidRDefault="008411CB" w:rsidP="000B3319">
            <w:pPr>
              <w:ind w:firstLine="0"/>
              <w:rPr>
                <w:sz w:val="20"/>
              </w:rPr>
            </w:pPr>
            <w:r w:rsidRPr="005613F7">
              <w:rPr>
                <w:sz w:val="20"/>
              </w:rPr>
              <w:t>Na última fase, deverão ser enviados os dados de segurança e saúde do trabalhador.</w:t>
            </w:r>
          </w:p>
        </w:tc>
      </w:tr>
    </w:tbl>
    <w:p w:rsidR="008411CB" w:rsidRPr="005613F7" w:rsidRDefault="008411CB" w:rsidP="000B3319">
      <w:pPr>
        <w:shd w:val="clear" w:color="auto" w:fill="FFFFFF"/>
        <w:ind w:firstLine="0"/>
        <w:rPr>
          <w:sz w:val="20"/>
        </w:rPr>
      </w:pPr>
      <w:r w:rsidRPr="005613F7">
        <w:rPr>
          <w:b/>
          <w:sz w:val="20"/>
        </w:rPr>
        <w:t>Fonte:</w:t>
      </w:r>
      <w:r w:rsidRPr="005613F7">
        <w:rPr>
          <w:sz w:val="20"/>
        </w:rPr>
        <w:t xml:space="preserve"> Portal eSocial (2018)</w:t>
      </w:r>
    </w:p>
    <w:p w:rsidR="008411CB" w:rsidRPr="005613F7" w:rsidRDefault="008411CB" w:rsidP="008411CB">
      <w:pPr>
        <w:shd w:val="clear" w:color="auto" w:fill="FFFFFF"/>
        <w:rPr>
          <w:szCs w:val="24"/>
        </w:rPr>
      </w:pPr>
    </w:p>
    <w:p w:rsidR="008411CB" w:rsidRPr="005613F7" w:rsidRDefault="008411CB" w:rsidP="008411CB">
      <w:pPr>
        <w:rPr>
          <w:szCs w:val="24"/>
        </w:rPr>
      </w:pPr>
      <w:r w:rsidRPr="005613F7">
        <w:rPr>
          <w:szCs w:val="24"/>
        </w:rPr>
        <w:t xml:space="preserve">Percebe-se a partir das informações evidenciadas no Quadro acima, que a implantação </w:t>
      </w:r>
      <w:r w:rsidRPr="005613F7">
        <w:rPr>
          <w:szCs w:val="24"/>
        </w:rPr>
        <w:lastRenderedPageBreak/>
        <w:t>ocorreu (e está ocorrendo) de forma escalonada para todos os empregadores e contribuintes. Neste sentido, convém lembrar que para enviar informações da fase seguinte, deve ocorrer a transmissão da fase atual, servindo com uma espécie de “validação” para que os empregadores e contribuintes possam seguir adiante. A última etapa da implantação acontece em janeiro de 2019, quando todos começam a enviar informações referentes a segurança e saúde do trabalhador.</w:t>
      </w:r>
    </w:p>
    <w:p w:rsidR="008411CB" w:rsidRPr="005613F7" w:rsidRDefault="008411CB" w:rsidP="008411CB">
      <w:pPr>
        <w:ind w:firstLine="567"/>
        <w:rPr>
          <w:szCs w:val="24"/>
        </w:rPr>
      </w:pPr>
    </w:p>
    <w:p w:rsidR="008411CB" w:rsidRPr="000B3319" w:rsidRDefault="000B3319" w:rsidP="000B3319">
      <w:pPr>
        <w:pStyle w:val="Ttulo2"/>
        <w:numPr>
          <w:ilvl w:val="0"/>
          <w:numId w:val="0"/>
        </w:numPr>
        <w:ind w:left="576" w:hanging="576"/>
        <w:rPr>
          <w:b/>
          <w:szCs w:val="24"/>
        </w:rPr>
      </w:pPr>
      <w:r w:rsidRPr="000B3319">
        <w:rPr>
          <w:b/>
          <w:caps w:val="0"/>
          <w:szCs w:val="24"/>
        </w:rPr>
        <w:t xml:space="preserve">2.3 Estudos Anteriores </w:t>
      </w:r>
      <w:r>
        <w:rPr>
          <w:b/>
          <w:caps w:val="0"/>
          <w:szCs w:val="24"/>
        </w:rPr>
        <w:t>S</w:t>
      </w:r>
      <w:r w:rsidRPr="000B3319">
        <w:rPr>
          <w:b/>
          <w:caps w:val="0"/>
          <w:szCs w:val="24"/>
        </w:rPr>
        <w:t xml:space="preserve">obre </w:t>
      </w:r>
      <w:r>
        <w:rPr>
          <w:b/>
          <w:caps w:val="0"/>
          <w:szCs w:val="24"/>
        </w:rPr>
        <w:t>o</w:t>
      </w:r>
      <w:r w:rsidRPr="000B3319">
        <w:rPr>
          <w:b/>
          <w:caps w:val="0"/>
          <w:szCs w:val="24"/>
        </w:rPr>
        <w:t xml:space="preserve"> Tema</w:t>
      </w:r>
    </w:p>
    <w:p w:rsidR="008411CB" w:rsidRPr="005613F7" w:rsidRDefault="008411CB" w:rsidP="008411CB">
      <w:pPr>
        <w:rPr>
          <w:szCs w:val="24"/>
        </w:rPr>
      </w:pPr>
    </w:p>
    <w:p w:rsidR="008411CB" w:rsidRPr="005613F7" w:rsidRDefault="008411CB" w:rsidP="008411CB">
      <w:pPr>
        <w:rPr>
          <w:szCs w:val="24"/>
        </w:rPr>
      </w:pPr>
      <w:r w:rsidRPr="005613F7">
        <w:rPr>
          <w:szCs w:val="24"/>
        </w:rPr>
        <w:t>No Quadro 2, são evidenciados os autores, objetivos e principais resultados observados em estudos anteriores sobre o tema.</w:t>
      </w:r>
    </w:p>
    <w:p w:rsidR="008411CB" w:rsidRPr="000B3319" w:rsidRDefault="008411CB" w:rsidP="008411CB">
      <w:pPr>
        <w:rPr>
          <w:szCs w:val="24"/>
        </w:rPr>
      </w:pPr>
    </w:p>
    <w:p w:rsidR="008411CB" w:rsidRPr="005613F7" w:rsidRDefault="008411CB" w:rsidP="000B3319">
      <w:pPr>
        <w:ind w:firstLine="0"/>
        <w:rPr>
          <w:sz w:val="20"/>
        </w:rPr>
      </w:pPr>
      <w:r w:rsidRPr="005613F7">
        <w:rPr>
          <w:b/>
          <w:sz w:val="20"/>
        </w:rPr>
        <w:t xml:space="preserve">Quadro 2: </w:t>
      </w:r>
      <w:r w:rsidRPr="005613F7">
        <w:rPr>
          <w:sz w:val="20"/>
        </w:rPr>
        <w:t>Estudos anteriores sobre o tema</w:t>
      </w:r>
    </w:p>
    <w:tbl>
      <w:tblPr>
        <w:tblStyle w:val="Tabelacomgrade"/>
        <w:tblW w:w="9356" w:type="dxa"/>
        <w:tblInd w:w="108" w:type="dxa"/>
        <w:tblLook w:val="04A0" w:firstRow="1" w:lastRow="0" w:firstColumn="1" w:lastColumn="0" w:noHBand="0" w:noVBand="1"/>
      </w:tblPr>
      <w:tblGrid>
        <w:gridCol w:w="1172"/>
        <w:gridCol w:w="3506"/>
        <w:gridCol w:w="4678"/>
      </w:tblGrid>
      <w:tr w:rsidR="008411CB" w:rsidRPr="005613F7" w:rsidTr="007011AC">
        <w:trPr>
          <w:trHeight w:val="70"/>
          <w:tblHeader/>
        </w:trPr>
        <w:tc>
          <w:tcPr>
            <w:tcW w:w="1172" w:type="dxa"/>
            <w:vAlign w:val="center"/>
          </w:tcPr>
          <w:p w:rsidR="008411CB" w:rsidRPr="005613F7" w:rsidRDefault="008411CB" w:rsidP="000B3319">
            <w:pPr>
              <w:ind w:firstLine="0"/>
              <w:jc w:val="center"/>
              <w:rPr>
                <w:rFonts w:ascii="Times New Roman" w:hAnsi="Times New Roman"/>
                <w:b/>
                <w:sz w:val="20"/>
              </w:rPr>
            </w:pPr>
            <w:r w:rsidRPr="005613F7">
              <w:rPr>
                <w:rFonts w:ascii="Times New Roman" w:hAnsi="Times New Roman"/>
                <w:b/>
                <w:sz w:val="20"/>
              </w:rPr>
              <w:t>Autores</w:t>
            </w:r>
          </w:p>
        </w:tc>
        <w:tc>
          <w:tcPr>
            <w:tcW w:w="3506" w:type="dxa"/>
            <w:vAlign w:val="center"/>
          </w:tcPr>
          <w:p w:rsidR="008411CB" w:rsidRPr="005613F7" w:rsidRDefault="008411CB" w:rsidP="000B3319">
            <w:pPr>
              <w:ind w:firstLine="0"/>
              <w:jc w:val="center"/>
              <w:rPr>
                <w:rFonts w:ascii="Times New Roman" w:hAnsi="Times New Roman"/>
                <w:b/>
                <w:sz w:val="20"/>
              </w:rPr>
            </w:pPr>
            <w:r w:rsidRPr="005613F7">
              <w:rPr>
                <w:rFonts w:ascii="Times New Roman" w:hAnsi="Times New Roman"/>
                <w:b/>
                <w:sz w:val="20"/>
              </w:rPr>
              <w:t>Objetivos</w:t>
            </w:r>
          </w:p>
        </w:tc>
        <w:tc>
          <w:tcPr>
            <w:tcW w:w="4678" w:type="dxa"/>
            <w:vAlign w:val="center"/>
          </w:tcPr>
          <w:p w:rsidR="008411CB" w:rsidRPr="005613F7" w:rsidRDefault="008411CB" w:rsidP="000B3319">
            <w:pPr>
              <w:ind w:firstLine="0"/>
              <w:jc w:val="center"/>
              <w:rPr>
                <w:rFonts w:ascii="Times New Roman" w:hAnsi="Times New Roman"/>
                <w:b/>
                <w:sz w:val="20"/>
              </w:rPr>
            </w:pPr>
            <w:r w:rsidRPr="005613F7">
              <w:rPr>
                <w:rFonts w:ascii="Times New Roman" w:hAnsi="Times New Roman"/>
                <w:b/>
                <w:sz w:val="20"/>
              </w:rPr>
              <w:t>Principais resultados</w:t>
            </w:r>
          </w:p>
        </w:tc>
      </w:tr>
      <w:tr w:rsidR="008411CB" w:rsidRPr="005613F7" w:rsidTr="007011AC">
        <w:trPr>
          <w:cantSplit/>
          <w:trHeight w:val="386"/>
        </w:trPr>
        <w:tc>
          <w:tcPr>
            <w:tcW w:w="1172" w:type="dxa"/>
            <w:vAlign w:val="center"/>
          </w:tcPr>
          <w:p w:rsidR="008411CB" w:rsidRPr="005613F7" w:rsidRDefault="008411CB" w:rsidP="000B3319">
            <w:pPr>
              <w:ind w:firstLine="0"/>
              <w:jc w:val="center"/>
              <w:rPr>
                <w:rFonts w:ascii="Times New Roman" w:hAnsi="Times New Roman"/>
                <w:sz w:val="20"/>
              </w:rPr>
            </w:pPr>
            <w:r w:rsidRPr="005613F7">
              <w:rPr>
                <w:rFonts w:ascii="Times New Roman" w:hAnsi="Times New Roman"/>
                <w:sz w:val="20"/>
              </w:rPr>
              <w:t>Vassoler</w:t>
            </w:r>
          </w:p>
          <w:p w:rsidR="008411CB" w:rsidRPr="005613F7" w:rsidRDefault="008411CB" w:rsidP="000B3319">
            <w:pPr>
              <w:ind w:firstLine="0"/>
              <w:jc w:val="center"/>
              <w:rPr>
                <w:rFonts w:ascii="Times New Roman" w:hAnsi="Times New Roman"/>
                <w:sz w:val="20"/>
              </w:rPr>
            </w:pPr>
            <w:r w:rsidRPr="005613F7">
              <w:rPr>
                <w:rFonts w:ascii="Times New Roman" w:hAnsi="Times New Roman"/>
                <w:sz w:val="20"/>
              </w:rPr>
              <w:t>(2015)</w:t>
            </w:r>
          </w:p>
        </w:tc>
        <w:tc>
          <w:tcPr>
            <w:tcW w:w="3506" w:type="dxa"/>
            <w:vAlign w:val="center"/>
          </w:tcPr>
          <w:p w:rsidR="008411CB" w:rsidRPr="005613F7" w:rsidRDefault="008411CB" w:rsidP="000B3319">
            <w:pPr>
              <w:ind w:firstLine="0"/>
              <w:rPr>
                <w:rFonts w:ascii="Times New Roman" w:hAnsi="Times New Roman"/>
                <w:sz w:val="20"/>
              </w:rPr>
            </w:pPr>
            <w:r w:rsidRPr="005613F7">
              <w:rPr>
                <w:rFonts w:ascii="Times New Roman" w:hAnsi="Times New Roman"/>
                <w:sz w:val="20"/>
              </w:rPr>
              <w:t>Identificar os impactos causados nas empresas com a implantação do eSocial.</w:t>
            </w:r>
          </w:p>
        </w:tc>
        <w:tc>
          <w:tcPr>
            <w:tcW w:w="4678" w:type="dxa"/>
            <w:vAlign w:val="center"/>
          </w:tcPr>
          <w:p w:rsidR="008411CB" w:rsidRPr="005613F7" w:rsidRDefault="008411CB" w:rsidP="000B3319">
            <w:pPr>
              <w:ind w:firstLine="0"/>
              <w:rPr>
                <w:rFonts w:ascii="Times New Roman" w:hAnsi="Times New Roman"/>
                <w:sz w:val="20"/>
              </w:rPr>
            </w:pPr>
            <w:r w:rsidRPr="005613F7">
              <w:rPr>
                <w:rFonts w:ascii="Times New Roman" w:hAnsi="Times New Roman"/>
                <w:sz w:val="20"/>
              </w:rPr>
              <w:t>As empresas respondentes estão se preparando para se adequarem a esta nova obrigação e concordam que este tipo de escrituração reduzirá e agilizará o envio das informações trabalhistas e previdenciárias, porém, precisará haver mudança de cultura organizacional para o cumprimento da legislação.</w:t>
            </w:r>
          </w:p>
        </w:tc>
      </w:tr>
      <w:tr w:rsidR="008411CB" w:rsidRPr="005613F7" w:rsidTr="007011AC">
        <w:trPr>
          <w:cantSplit/>
          <w:trHeight w:val="386"/>
        </w:trPr>
        <w:tc>
          <w:tcPr>
            <w:tcW w:w="1172" w:type="dxa"/>
            <w:vAlign w:val="center"/>
          </w:tcPr>
          <w:p w:rsidR="008411CB" w:rsidRPr="005613F7" w:rsidRDefault="008411CB" w:rsidP="000B3319">
            <w:pPr>
              <w:ind w:firstLine="0"/>
              <w:jc w:val="center"/>
              <w:rPr>
                <w:rFonts w:ascii="Times New Roman" w:hAnsi="Times New Roman"/>
                <w:sz w:val="20"/>
              </w:rPr>
            </w:pPr>
            <w:r w:rsidRPr="005613F7">
              <w:rPr>
                <w:rFonts w:ascii="Times New Roman" w:hAnsi="Times New Roman"/>
                <w:sz w:val="20"/>
              </w:rPr>
              <w:t>Reichert et al. (2015)</w:t>
            </w:r>
          </w:p>
          <w:p w:rsidR="008411CB" w:rsidRPr="005613F7" w:rsidRDefault="008411CB" w:rsidP="000B3319">
            <w:pPr>
              <w:ind w:firstLine="0"/>
              <w:jc w:val="center"/>
              <w:rPr>
                <w:rFonts w:ascii="Times New Roman" w:hAnsi="Times New Roman"/>
                <w:sz w:val="20"/>
              </w:rPr>
            </w:pPr>
          </w:p>
        </w:tc>
        <w:tc>
          <w:tcPr>
            <w:tcW w:w="3506" w:type="dxa"/>
            <w:vAlign w:val="center"/>
          </w:tcPr>
          <w:p w:rsidR="008411CB" w:rsidRPr="005613F7" w:rsidRDefault="008411CB" w:rsidP="000B3319">
            <w:pPr>
              <w:ind w:firstLine="0"/>
              <w:rPr>
                <w:rFonts w:ascii="Times New Roman" w:hAnsi="Times New Roman"/>
                <w:sz w:val="20"/>
              </w:rPr>
            </w:pPr>
            <w:r w:rsidRPr="005613F7">
              <w:rPr>
                <w:rFonts w:ascii="Times New Roman" w:hAnsi="Times New Roman"/>
                <w:sz w:val="20"/>
              </w:rPr>
              <w:t>Identificar os desafios e benefícios para os profissionais de escritórios de contabilidade em um município do interior do estado do RS, no que se refere à implantação do eSocial nas empresas.</w:t>
            </w:r>
          </w:p>
        </w:tc>
        <w:tc>
          <w:tcPr>
            <w:tcW w:w="4678" w:type="dxa"/>
            <w:vAlign w:val="center"/>
          </w:tcPr>
          <w:p w:rsidR="008411CB" w:rsidRPr="005613F7" w:rsidRDefault="008411CB" w:rsidP="000B3319">
            <w:pPr>
              <w:ind w:firstLine="0"/>
              <w:rPr>
                <w:rFonts w:ascii="Times New Roman" w:hAnsi="Times New Roman"/>
                <w:sz w:val="20"/>
              </w:rPr>
            </w:pPr>
            <w:r w:rsidRPr="005613F7">
              <w:rPr>
                <w:rFonts w:ascii="Times New Roman" w:hAnsi="Times New Roman"/>
                <w:sz w:val="20"/>
              </w:rPr>
              <w:t>Os resultados demonstraram como principal desafio para a implementação do eSocial é a mudança cultural da empresa, sabendo que os maiores benefícios serão para os empregados, e profissionais. Apesar das dificuldades irá trazer benefícios nas relações de trabalho e nos processos e procedimentos existentes.</w:t>
            </w:r>
          </w:p>
        </w:tc>
      </w:tr>
      <w:tr w:rsidR="008411CB" w:rsidRPr="005613F7" w:rsidTr="007011AC">
        <w:trPr>
          <w:cantSplit/>
          <w:trHeight w:val="386"/>
        </w:trPr>
        <w:tc>
          <w:tcPr>
            <w:tcW w:w="1172" w:type="dxa"/>
            <w:vAlign w:val="center"/>
          </w:tcPr>
          <w:p w:rsidR="008411CB" w:rsidRPr="005613F7" w:rsidRDefault="008411CB" w:rsidP="000B3319">
            <w:pPr>
              <w:ind w:firstLine="0"/>
              <w:jc w:val="center"/>
              <w:rPr>
                <w:rFonts w:ascii="Times New Roman" w:hAnsi="Times New Roman"/>
                <w:sz w:val="20"/>
                <w:lang w:val="en-US"/>
              </w:rPr>
            </w:pPr>
            <w:r w:rsidRPr="005613F7">
              <w:rPr>
                <w:rFonts w:ascii="Times New Roman" w:hAnsi="Times New Roman"/>
                <w:sz w:val="20"/>
                <w:lang w:val="en-US"/>
              </w:rPr>
              <w:t>Mann e Hoffmam (2015)</w:t>
            </w:r>
          </w:p>
        </w:tc>
        <w:tc>
          <w:tcPr>
            <w:tcW w:w="3506" w:type="dxa"/>
            <w:vAlign w:val="center"/>
          </w:tcPr>
          <w:p w:rsidR="008411CB" w:rsidRPr="005613F7" w:rsidRDefault="008411CB" w:rsidP="000B3319">
            <w:pPr>
              <w:ind w:firstLine="0"/>
              <w:rPr>
                <w:rFonts w:ascii="Times New Roman" w:hAnsi="Times New Roman"/>
                <w:sz w:val="20"/>
              </w:rPr>
            </w:pPr>
            <w:r w:rsidRPr="005613F7">
              <w:rPr>
                <w:rFonts w:ascii="Times New Roman" w:hAnsi="Times New Roman"/>
                <w:sz w:val="20"/>
              </w:rPr>
              <w:t>Analisar o cenário de preparação para a implantação do eSocial junto ao setor de Recursos Humanos de empresas</w:t>
            </w:r>
            <w:r w:rsidR="00086609">
              <w:rPr>
                <w:rFonts w:ascii="Times New Roman" w:hAnsi="Times New Roman"/>
                <w:sz w:val="20"/>
              </w:rPr>
              <w:t xml:space="preserve"> </w:t>
            </w:r>
            <w:r w:rsidRPr="005613F7">
              <w:rPr>
                <w:rFonts w:ascii="Times New Roman" w:hAnsi="Times New Roman"/>
                <w:sz w:val="20"/>
              </w:rPr>
              <w:t>cooperativistas</w:t>
            </w:r>
            <w:r w:rsidR="00086609">
              <w:rPr>
                <w:rFonts w:ascii="Times New Roman" w:hAnsi="Times New Roman"/>
                <w:sz w:val="20"/>
              </w:rPr>
              <w:t xml:space="preserve"> </w:t>
            </w:r>
            <w:r w:rsidRPr="005613F7">
              <w:rPr>
                <w:rFonts w:ascii="Times New Roman" w:hAnsi="Times New Roman"/>
                <w:sz w:val="20"/>
              </w:rPr>
              <w:t>agropecuárias localizadas em Ponta Grossa- PR.</w:t>
            </w:r>
          </w:p>
        </w:tc>
        <w:tc>
          <w:tcPr>
            <w:tcW w:w="4678" w:type="dxa"/>
            <w:vAlign w:val="center"/>
          </w:tcPr>
          <w:p w:rsidR="008411CB" w:rsidRPr="005613F7" w:rsidRDefault="008411CB" w:rsidP="000B3319">
            <w:pPr>
              <w:ind w:firstLine="0"/>
              <w:rPr>
                <w:rFonts w:ascii="Times New Roman" w:hAnsi="Times New Roman"/>
                <w:sz w:val="20"/>
              </w:rPr>
            </w:pPr>
            <w:r w:rsidRPr="005613F7">
              <w:rPr>
                <w:rFonts w:ascii="Times New Roman" w:hAnsi="Times New Roman"/>
                <w:sz w:val="20"/>
              </w:rPr>
              <w:t>Os resultados apontam que os respondentes estão se adaptando para atender a nova obrigatoriedade, sendo que os mesmos já possuem algum tipo de conhecimento em relação ao eSocial.</w:t>
            </w:r>
          </w:p>
        </w:tc>
      </w:tr>
      <w:tr w:rsidR="008411CB" w:rsidRPr="005613F7" w:rsidTr="007011AC">
        <w:trPr>
          <w:cantSplit/>
          <w:trHeight w:val="386"/>
        </w:trPr>
        <w:tc>
          <w:tcPr>
            <w:tcW w:w="1172" w:type="dxa"/>
            <w:vAlign w:val="center"/>
          </w:tcPr>
          <w:p w:rsidR="008411CB" w:rsidRPr="005613F7" w:rsidRDefault="008411CB" w:rsidP="000B3319">
            <w:pPr>
              <w:ind w:firstLine="0"/>
              <w:jc w:val="center"/>
              <w:rPr>
                <w:rFonts w:ascii="Times New Roman" w:hAnsi="Times New Roman"/>
                <w:sz w:val="20"/>
              </w:rPr>
            </w:pPr>
            <w:r w:rsidRPr="005613F7">
              <w:rPr>
                <w:rFonts w:ascii="Times New Roman" w:hAnsi="Times New Roman"/>
                <w:sz w:val="20"/>
                <w:lang w:val="en-US"/>
              </w:rPr>
              <w:t xml:space="preserve">Leal et al. </w:t>
            </w:r>
            <w:r w:rsidRPr="005613F7">
              <w:rPr>
                <w:rFonts w:ascii="Times New Roman" w:hAnsi="Times New Roman"/>
                <w:sz w:val="20"/>
              </w:rPr>
              <w:t>(2016)</w:t>
            </w:r>
          </w:p>
        </w:tc>
        <w:tc>
          <w:tcPr>
            <w:tcW w:w="3506" w:type="dxa"/>
            <w:vAlign w:val="center"/>
          </w:tcPr>
          <w:p w:rsidR="008411CB" w:rsidRPr="005613F7" w:rsidRDefault="008411CB" w:rsidP="000B3319">
            <w:pPr>
              <w:ind w:firstLine="0"/>
              <w:rPr>
                <w:rFonts w:ascii="Times New Roman" w:hAnsi="Times New Roman"/>
                <w:sz w:val="20"/>
              </w:rPr>
            </w:pPr>
            <w:r w:rsidRPr="005613F7">
              <w:rPr>
                <w:rFonts w:ascii="Times New Roman" w:hAnsi="Times New Roman"/>
                <w:sz w:val="20"/>
              </w:rPr>
              <w:t>Analisar as perspectivas dos profissionais contábeis acerca dos benefícios e desafios da implementação do Sistema de Escrituração Digital das Obrigações Fiscais, Previdenciárias e Trabalhistas (eSocial).</w:t>
            </w:r>
          </w:p>
        </w:tc>
        <w:tc>
          <w:tcPr>
            <w:tcW w:w="4678" w:type="dxa"/>
            <w:vAlign w:val="center"/>
          </w:tcPr>
          <w:p w:rsidR="008411CB" w:rsidRPr="005613F7" w:rsidRDefault="008411CB" w:rsidP="000B3319">
            <w:pPr>
              <w:ind w:firstLine="0"/>
              <w:rPr>
                <w:rFonts w:ascii="Times New Roman" w:hAnsi="Times New Roman"/>
                <w:sz w:val="20"/>
              </w:rPr>
            </w:pPr>
            <w:r w:rsidRPr="005613F7">
              <w:rPr>
                <w:rFonts w:ascii="Times New Roman" w:hAnsi="Times New Roman"/>
                <w:sz w:val="20"/>
              </w:rPr>
              <w:t>Os respondentes</w:t>
            </w:r>
            <w:r w:rsidRPr="005613F7">
              <w:rPr>
                <w:rFonts w:ascii="Times New Roman" w:hAnsi="Times New Roman"/>
              </w:rPr>
              <w:t xml:space="preserve"> </w:t>
            </w:r>
            <w:r w:rsidRPr="005613F7">
              <w:rPr>
                <w:rFonts w:ascii="Times New Roman" w:hAnsi="Times New Roman"/>
                <w:sz w:val="20"/>
              </w:rPr>
              <w:t>acreditam que a implementação do eSocial proporcionará diversos benefícios, como o oferecimento de uma única base de dados que eliminará obrigações acessórias, tornando a prestação das informações relativas às obrigações do empregador, mais ágil e precisa.</w:t>
            </w:r>
          </w:p>
        </w:tc>
      </w:tr>
      <w:tr w:rsidR="008411CB" w:rsidRPr="005613F7" w:rsidTr="007011AC">
        <w:trPr>
          <w:cantSplit/>
          <w:trHeight w:val="386"/>
        </w:trPr>
        <w:tc>
          <w:tcPr>
            <w:tcW w:w="1172" w:type="dxa"/>
            <w:vAlign w:val="center"/>
          </w:tcPr>
          <w:p w:rsidR="008411CB" w:rsidRPr="005613F7" w:rsidRDefault="008411CB" w:rsidP="000B3319">
            <w:pPr>
              <w:ind w:firstLine="0"/>
              <w:jc w:val="center"/>
              <w:rPr>
                <w:rFonts w:ascii="Times New Roman" w:hAnsi="Times New Roman"/>
                <w:sz w:val="20"/>
                <w:lang w:val="en-US"/>
              </w:rPr>
            </w:pPr>
            <w:r w:rsidRPr="005613F7">
              <w:rPr>
                <w:rFonts w:ascii="Times New Roman" w:hAnsi="Times New Roman"/>
                <w:sz w:val="20"/>
                <w:lang w:val="en-US"/>
              </w:rPr>
              <w:t>Costa, Oliveira e Alves (2016)</w:t>
            </w:r>
          </w:p>
        </w:tc>
        <w:tc>
          <w:tcPr>
            <w:tcW w:w="3506" w:type="dxa"/>
            <w:vAlign w:val="center"/>
          </w:tcPr>
          <w:p w:rsidR="008411CB" w:rsidRPr="005613F7" w:rsidRDefault="008411CB" w:rsidP="000B3319">
            <w:pPr>
              <w:ind w:firstLine="0"/>
              <w:rPr>
                <w:rFonts w:ascii="Times New Roman" w:hAnsi="Times New Roman"/>
                <w:sz w:val="20"/>
              </w:rPr>
            </w:pPr>
            <w:r w:rsidRPr="005613F7">
              <w:rPr>
                <w:rFonts w:ascii="Times New Roman" w:hAnsi="Times New Roman"/>
                <w:sz w:val="20"/>
              </w:rPr>
              <w:t>Investigar como o eSocial refletirá na rotina dos profissionais da Contabilidade que trabalham com o departamento de pessoal das empresas contratantes.</w:t>
            </w:r>
          </w:p>
        </w:tc>
        <w:tc>
          <w:tcPr>
            <w:tcW w:w="4678" w:type="dxa"/>
            <w:vAlign w:val="center"/>
          </w:tcPr>
          <w:p w:rsidR="008411CB" w:rsidRPr="005613F7" w:rsidRDefault="008411CB" w:rsidP="000B3319">
            <w:pPr>
              <w:ind w:firstLine="0"/>
              <w:rPr>
                <w:rFonts w:ascii="Times New Roman" w:hAnsi="Times New Roman"/>
                <w:sz w:val="20"/>
              </w:rPr>
            </w:pPr>
            <w:r w:rsidRPr="005613F7">
              <w:rPr>
                <w:rFonts w:ascii="Times New Roman" w:hAnsi="Times New Roman"/>
                <w:sz w:val="20"/>
              </w:rPr>
              <w:t>Os resultados apontam que os respondentes possuem um conhecimento significativo sobre o tema, porém os mesmos ainda não se sentem preparados para as mudanças que o eSocial trouxe.</w:t>
            </w:r>
          </w:p>
        </w:tc>
      </w:tr>
      <w:tr w:rsidR="008411CB" w:rsidRPr="005613F7" w:rsidTr="007011AC">
        <w:trPr>
          <w:cantSplit/>
          <w:trHeight w:val="386"/>
        </w:trPr>
        <w:tc>
          <w:tcPr>
            <w:tcW w:w="1172" w:type="dxa"/>
            <w:vAlign w:val="center"/>
          </w:tcPr>
          <w:p w:rsidR="008411CB" w:rsidRPr="005613F7" w:rsidRDefault="008411CB" w:rsidP="007011AC">
            <w:pPr>
              <w:ind w:firstLine="0"/>
              <w:jc w:val="center"/>
              <w:rPr>
                <w:rFonts w:ascii="Times New Roman" w:hAnsi="Times New Roman"/>
                <w:sz w:val="20"/>
              </w:rPr>
            </w:pPr>
            <w:r w:rsidRPr="005613F7">
              <w:rPr>
                <w:rFonts w:ascii="Times New Roman" w:hAnsi="Times New Roman"/>
                <w:sz w:val="20"/>
              </w:rPr>
              <w:t>Caon e Nascimento (2017)</w:t>
            </w:r>
          </w:p>
        </w:tc>
        <w:tc>
          <w:tcPr>
            <w:tcW w:w="3506" w:type="dxa"/>
            <w:vAlign w:val="center"/>
          </w:tcPr>
          <w:p w:rsidR="008411CB" w:rsidRPr="005613F7" w:rsidRDefault="008411CB" w:rsidP="000B3319">
            <w:pPr>
              <w:ind w:firstLine="0"/>
              <w:rPr>
                <w:rFonts w:ascii="Times New Roman" w:hAnsi="Times New Roman"/>
                <w:sz w:val="20"/>
              </w:rPr>
            </w:pPr>
            <w:r w:rsidRPr="005613F7">
              <w:rPr>
                <w:rFonts w:ascii="Times New Roman" w:hAnsi="Times New Roman"/>
                <w:sz w:val="20"/>
              </w:rPr>
              <w:t>Analisar a percepção dos discentes de Ciências Contábeis sobre o SPED, suas Obrigações Fiscais, Trabalhistas e Previdenciárias (eSocial), em uma Instituição de Ensino Superior Comunitária do Oeste de Santa Catarina.</w:t>
            </w:r>
          </w:p>
        </w:tc>
        <w:tc>
          <w:tcPr>
            <w:tcW w:w="4678" w:type="dxa"/>
            <w:vAlign w:val="center"/>
          </w:tcPr>
          <w:p w:rsidR="008411CB" w:rsidRPr="005613F7" w:rsidRDefault="008411CB" w:rsidP="000B3319">
            <w:pPr>
              <w:ind w:firstLine="0"/>
              <w:rPr>
                <w:rFonts w:ascii="Times New Roman" w:hAnsi="Times New Roman"/>
                <w:sz w:val="20"/>
              </w:rPr>
            </w:pPr>
            <w:r w:rsidRPr="005613F7">
              <w:rPr>
                <w:rFonts w:ascii="Times New Roman" w:hAnsi="Times New Roman"/>
                <w:sz w:val="20"/>
              </w:rPr>
              <w:t>Os resultados apontam que os discentes apresentam uma preocupação quanto à complexidade do assunto, tendo em vista que as informações devem ser repassadas aos órgãos governamentais de maneira precisa, verídica e em tempo real.</w:t>
            </w:r>
          </w:p>
        </w:tc>
      </w:tr>
      <w:tr w:rsidR="008411CB" w:rsidRPr="005613F7" w:rsidTr="007011AC">
        <w:trPr>
          <w:cantSplit/>
          <w:trHeight w:val="407"/>
        </w:trPr>
        <w:tc>
          <w:tcPr>
            <w:tcW w:w="1172" w:type="dxa"/>
            <w:vAlign w:val="center"/>
          </w:tcPr>
          <w:p w:rsidR="008411CB" w:rsidRPr="005613F7" w:rsidRDefault="008411CB" w:rsidP="000B3319">
            <w:pPr>
              <w:ind w:firstLine="0"/>
              <w:jc w:val="center"/>
              <w:rPr>
                <w:rFonts w:ascii="Times New Roman" w:hAnsi="Times New Roman"/>
                <w:sz w:val="20"/>
              </w:rPr>
            </w:pPr>
            <w:r w:rsidRPr="005613F7">
              <w:rPr>
                <w:rFonts w:ascii="Times New Roman" w:hAnsi="Times New Roman"/>
                <w:sz w:val="20"/>
              </w:rPr>
              <w:lastRenderedPageBreak/>
              <w:t>Oliveira, Santana e Martins (2017)</w:t>
            </w:r>
          </w:p>
        </w:tc>
        <w:tc>
          <w:tcPr>
            <w:tcW w:w="3506" w:type="dxa"/>
            <w:vAlign w:val="center"/>
          </w:tcPr>
          <w:p w:rsidR="008411CB" w:rsidRPr="005613F7" w:rsidRDefault="008411CB" w:rsidP="000B3319">
            <w:pPr>
              <w:ind w:firstLine="0"/>
              <w:rPr>
                <w:rFonts w:ascii="Times New Roman" w:hAnsi="Times New Roman"/>
                <w:sz w:val="20"/>
              </w:rPr>
            </w:pPr>
            <w:r w:rsidRPr="005613F7">
              <w:rPr>
                <w:rFonts w:ascii="Times New Roman" w:hAnsi="Times New Roman"/>
                <w:sz w:val="20"/>
              </w:rPr>
              <w:t>Analisar as perspectivas dos Contadores em relação à implantação do eSocial.</w:t>
            </w:r>
          </w:p>
        </w:tc>
        <w:tc>
          <w:tcPr>
            <w:tcW w:w="4678" w:type="dxa"/>
            <w:vAlign w:val="center"/>
          </w:tcPr>
          <w:p w:rsidR="008411CB" w:rsidRPr="005613F7" w:rsidRDefault="008411CB" w:rsidP="000B3319">
            <w:pPr>
              <w:ind w:firstLine="0"/>
              <w:rPr>
                <w:rFonts w:ascii="Times New Roman" w:hAnsi="Times New Roman"/>
                <w:sz w:val="20"/>
              </w:rPr>
            </w:pPr>
            <w:r w:rsidRPr="005613F7">
              <w:rPr>
                <w:rFonts w:ascii="Times New Roman" w:hAnsi="Times New Roman"/>
                <w:sz w:val="20"/>
              </w:rPr>
              <w:t>Os principais resultados apontaram que os profissionais demonstraram conhecimento em relação ao eSocial, no entanto, não estão preparados para esta nova obrigação e pretendem investir em capacitação, tecnologia da informação e consultorias.</w:t>
            </w:r>
          </w:p>
        </w:tc>
      </w:tr>
      <w:tr w:rsidR="008411CB" w:rsidRPr="005613F7" w:rsidTr="007011AC">
        <w:trPr>
          <w:cantSplit/>
          <w:trHeight w:val="407"/>
        </w:trPr>
        <w:tc>
          <w:tcPr>
            <w:tcW w:w="1172" w:type="dxa"/>
            <w:vAlign w:val="center"/>
          </w:tcPr>
          <w:p w:rsidR="008411CB" w:rsidRPr="005613F7" w:rsidRDefault="008411CB" w:rsidP="000B3319">
            <w:pPr>
              <w:ind w:firstLine="0"/>
              <w:jc w:val="center"/>
              <w:rPr>
                <w:rFonts w:ascii="Times New Roman" w:hAnsi="Times New Roman"/>
                <w:sz w:val="20"/>
              </w:rPr>
            </w:pPr>
            <w:r w:rsidRPr="005613F7">
              <w:rPr>
                <w:rFonts w:ascii="Times New Roman" w:hAnsi="Times New Roman"/>
                <w:sz w:val="20"/>
              </w:rPr>
              <w:t>Dutra, Gonçalves e Martins (2017)</w:t>
            </w:r>
          </w:p>
        </w:tc>
        <w:tc>
          <w:tcPr>
            <w:tcW w:w="3506" w:type="dxa"/>
            <w:vAlign w:val="center"/>
          </w:tcPr>
          <w:p w:rsidR="008411CB" w:rsidRPr="005613F7" w:rsidRDefault="008411CB" w:rsidP="000B3319">
            <w:pPr>
              <w:ind w:firstLine="0"/>
              <w:rPr>
                <w:rFonts w:ascii="Times New Roman" w:hAnsi="Times New Roman"/>
                <w:sz w:val="20"/>
              </w:rPr>
            </w:pPr>
            <w:r w:rsidRPr="005613F7">
              <w:rPr>
                <w:rFonts w:ascii="Times New Roman" w:hAnsi="Times New Roman"/>
                <w:sz w:val="20"/>
              </w:rPr>
              <w:t>Analisar a percepção dos acadêmicos de Ciências Contábeis acerca da implantação do eSocial</w:t>
            </w:r>
          </w:p>
        </w:tc>
        <w:tc>
          <w:tcPr>
            <w:tcW w:w="4678" w:type="dxa"/>
            <w:vAlign w:val="center"/>
          </w:tcPr>
          <w:p w:rsidR="008411CB" w:rsidRPr="005613F7" w:rsidRDefault="008411CB" w:rsidP="000B3319">
            <w:pPr>
              <w:ind w:firstLine="0"/>
              <w:rPr>
                <w:rFonts w:ascii="Times New Roman" w:hAnsi="Times New Roman"/>
                <w:sz w:val="20"/>
              </w:rPr>
            </w:pPr>
            <w:r w:rsidRPr="005613F7">
              <w:rPr>
                <w:rFonts w:ascii="Times New Roman" w:hAnsi="Times New Roman"/>
                <w:sz w:val="20"/>
              </w:rPr>
              <w:t>Os resultados obtidos demostram que os acadêmicos sentem-se pouco preparados ou desconhecem completamente o eSocial.</w:t>
            </w:r>
          </w:p>
        </w:tc>
      </w:tr>
      <w:tr w:rsidR="008411CB" w:rsidRPr="005613F7" w:rsidTr="007011AC">
        <w:trPr>
          <w:cantSplit/>
          <w:trHeight w:val="407"/>
        </w:trPr>
        <w:tc>
          <w:tcPr>
            <w:tcW w:w="1172" w:type="dxa"/>
            <w:vAlign w:val="center"/>
          </w:tcPr>
          <w:p w:rsidR="008411CB" w:rsidRPr="005613F7" w:rsidRDefault="008411CB" w:rsidP="000B3319">
            <w:pPr>
              <w:ind w:firstLine="0"/>
              <w:jc w:val="center"/>
              <w:rPr>
                <w:rFonts w:ascii="Times New Roman" w:hAnsi="Times New Roman"/>
                <w:sz w:val="20"/>
              </w:rPr>
            </w:pPr>
            <w:r w:rsidRPr="005613F7">
              <w:rPr>
                <w:rFonts w:ascii="Times New Roman" w:hAnsi="Times New Roman"/>
                <w:sz w:val="20"/>
              </w:rPr>
              <w:t>Vellucci et al. (2018)</w:t>
            </w:r>
          </w:p>
          <w:p w:rsidR="008411CB" w:rsidRPr="005613F7" w:rsidRDefault="008411CB" w:rsidP="000B3319">
            <w:pPr>
              <w:ind w:firstLine="0"/>
              <w:jc w:val="center"/>
              <w:rPr>
                <w:rFonts w:ascii="Times New Roman" w:hAnsi="Times New Roman"/>
                <w:sz w:val="20"/>
              </w:rPr>
            </w:pPr>
          </w:p>
        </w:tc>
        <w:tc>
          <w:tcPr>
            <w:tcW w:w="3506" w:type="dxa"/>
            <w:vAlign w:val="center"/>
          </w:tcPr>
          <w:p w:rsidR="008411CB" w:rsidRPr="005613F7" w:rsidRDefault="008411CB" w:rsidP="000B3319">
            <w:pPr>
              <w:ind w:firstLine="0"/>
              <w:rPr>
                <w:rFonts w:ascii="Times New Roman" w:hAnsi="Times New Roman"/>
                <w:sz w:val="20"/>
              </w:rPr>
            </w:pPr>
            <w:r w:rsidRPr="005613F7">
              <w:rPr>
                <w:rFonts w:ascii="Times New Roman" w:hAnsi="Times New Roman"/>
                <w:sz w:val="20"/>
              </w:rPr>
              <w:t>Verificar se as mudanças com o eSocial necessitaram de novas rotinas no departamento pessoal e o envolvimento da direção com a implantação deste novo projeto.</w:t>
            </w:r>
          </w:p>
        </w:tc>
        <w:tc>
          <w:tcPr>
            <w:tcW w:w="4678" w:type="dxa"/>
            <w:vAlign w:val="center"/>
          </w:tcPr>
          <w:p w:rsidR="008411CB" w:rsidRPr="005613F7" w:rsidRDefault="008411CB" w:rsidP="000B3319">
            <w:pPr>
              <w:ind w:firstLine="0"/>
              <w:rPr>
                <w:rFonts w:ascii="Times New Roman" w:hAnsi="Times New Roman"/>
                <w:sz w:val="20"/>
              </w:rPr>
            </w:pPr>
            <w:r w:rsidRPr="005613F7">
              <w:rPr>
                <w:rFonts w:ascii="Times New Roman" w:hAnsi="Times New Roman"/>
                <w:sz w:val="20"/>
              </w:rPr>
              <w:t>Identificou-se que existe associação positiva moderada e significante entre o envolvimento da direção e a adaptabilidade ao eSocial, e quanto maior for o envolvimento da direção com a implantação do eSocial, mais alto será o nível de adaptabilidade da empresa na implantação do eSocial.</w:t>
            </w:r>
          </w:p>
        </w:tc>
      </w:tr>
      <w:tr w:rsidR="00122DDD" w:rsidRPr="005613F7" w:rsidTr="007011AC">
        <w:trPr>
          <w:cantSplit/>
          <w:trHeight w:val="407"/>
        </w:trPr>
        <w:tc>
          <w:tcPr>
            <w:tcW w:w="1172" w:type="dxa"/>
            <w:vAlign w:val="center"/>
          </w:tcPr>
          <w:p w:rsidR="00122DDD" w:rsidRPr="005613F7" w:rsidRDefault="00122DDD" w:rsidP="00122DDD">
            <w:pPr>
              <w:ind w:firstLine="0"/>
              <w:jc w:val="center"/>
              <w:rPr>
                <w:rFonts w:ascii="Times New Roman" w:hAnsi="Times New Roman"/>
                <w:sz w:val="20"/>
              </w:rPr>
            </w:pPr>
            <w:r w:rsidRPr="005613F7">
              <w:rPr>
                <w:rFonts w:ascii="Times New Roman" w:hAnsi="Times New Roman"/>
                <w:sz w:val="20"/>
              </w:rPr>
              <w:t>Muller, Godoy Filho e Martins (201</w:t>
            </w:r>
            <w:r>
              <w:rPr>
                <w:rFonts w:ascii="Times New Roman" w:hAnsi="Times New Roman"/>
                <w:sz w:val="20"/>
              </w:rPr>
              <w:t>9</w:t>
            </w:r>
            <w:r w:rsidRPr="005613F7">
              <w:rPr>
                <w:rFonts w:ascii="Times New Roman" w:hAnsi="Times New Roman"/>
                <w:sz w:val="20"/>
              </w:rPr>
              <w:t>)</w:t>
            </w:r>
          </w:p>
        </w:tc>
        <w:tc>
          <w:tcPr>
            <w:tcW w:w="3506" w:type="dxa"/>
            <w:vAlign w:val="center"/>
          </w:tcPr>
          <w:p w:rsidR="00122DDD" w:rsidRPr="005613F7" w:rsidRDefault="00122DDD" w:rsidP="00122DDD">
            <w:pPr>
              <w:ind w:firstLine="0"/>
              <w:rPr>
                <w:rFonts w:ascii="Times New Roman" w:hAnsi="Times New Roman"/>
                <w:sz w:val="20"/>
              </w:rPr>
            </w:pPr>
            <w:r w:rsidRPr="005613F7">
              <w:rPr>
                <w:rFonts w:ascii="Times New Roman" w:hAnsi="Times New Roman"/>
                <w:sz w:val="20"/>
              </w:rPr>
              <w:t>Analisar as dificuldades da implantação do eSocial nas organizações contábeis.</w:t>
            </w:r>
          </w:p>
        </w:tc>
        <w:tc>
          <w:tcPr>
            <w:tcW w:w="4678" w:type="dxa"/>
            <w:vAlign w:val="center"/>
          </w:tcPr>
          <w:p w:rsidR="00122DDD" w:rsidRPr="005613F7" w:rsidRDefault="00122DDD" w:rsidP="00122DDD">
            <w:pPr>
              <w:ind w:firstLine="0"/>
              <w:rPr>
                <w:rFonts w:ascii="Times New Roman" w:hAnsi="Times New Roman"/>
                <w:sz w:val="20"/>
              </w:rPr>
            </w:pPr>
            <w:r w:rsidRPr="005613F7">
              <w:rPr>
                <w:rFonts w:ascii="Times New Roman" w:hAnsi="Times New Roman"/>
                <w:sz w:val="20"/>
              </w:rPr>
              <w:t>Observou-se a falta de qualificação para o manuseio da ferramenta eSocial entre os profissionais da contabilidade, e pouco entendimento sobre as obrigações acessórias sobre o tema.</w:t>
            </w:r>
          </w:p>
        </w:tc>
      </w:tr>
    </w:tbl>
    <w:p w:rsidR="008411CB" w:rsidRPr="005613F7" w:rsidRDefault="008411CB" w:rsidP="000B3319">
      <w:pPr>
        <w:ind w:firstLine="0"/>
        <w:rPr>
          <w:b/>
          <w:sz w:val="20"/>
        </w:rPr>
      </w:pPr>
      <w:r w:rsidRPr="005613F7">
        <w:rPr>
          <w:b/>
          <w:sz w:val="20"/>
        </w:rPr>
        <w:t xml:space="preserve">Fonte: </w:t>
      </w:r>
      <w:r w:rsidRPr="005613F7">
        <w:rPr>
          <w:sz w:val="20"/>
        </w:rPr>
        <w:t xml:space="preserve">Elaborados pelos </w:t>
      </w:r>
      <w:r w:rsidR="0086665D">
        <w:rPr>
          <w:sz w:val="20"/>
        </w:rPr>
        <w:t>A</w:t>
      </w:r>
      <w:r w:rsidRPr="005613F7">
        <w:rPr>
          <w:sz w:val="20"/>
        </w:rPr>
        <w:t>utores (201</w:t>
      </w:r>
      <w:r w:rsidR="0086665D">
        <w:rPr>
          <w:sz w:val="20"/>
        </w:rPr>
        <w:t>9</w:t>
      </w:r>
      <w:r w:rsidRPr="005613F7">
        <w:rPr>
          <w:sz w:val="20"/>
        </w:rPr>
        <w:t>)</w:t>
      </w:r>
    </w:p>
    <w:p w:rsidR="008411CB" w:rsidRPr="005613F7" w:rsidRDefault="008411CB" w:rsidP="008411CB">
      <w:pPr>
        <w:rPr>
          <w:b/>
          <w:sz w:val="20"/>
        </w:rPr>
      </w:pPr>
    </w:p>
    <w:p w:rsidR="008411CB" w:rsidRPr="005613F7" w:rsidRDefault="008411CB" w:rsidP="008411CB">
      <w:pPr>
        <w:rPr>
          <w:szCs w:val="24"/>
        </w:rPr>
      </w:pPr>
      <w:r w:rsidRPr="005613F7">
        <w:rPr>
          <w:szCs w:val="24"/>
        </w:rPr>
        <w:t xml:space="preserve">Conforme as pesquisas apresentadas anteriormente, percebe-se de maneira geral, que o eSocial se trata de um tema bastante recente e que, embora sua implantação esteja em andamento, tanto alunos, quanto profissionais e organizações contábeis ainda não se sentem capacitados para esta nova obrigação acessória. </w:t>
      </w:r>
    </w:p>
    <w:p w:rsidR="00F5650A" w:rsidRDefault="00F5650A" w:rsidP="000B3319">
      <w:pPr>
        <w:ind w:firstLine="0"/>
        <w:rPr>
          <w:b/>
          <w:color w:val="000000"/>
          <w:szCs w:val="24"/>
        </w:rPr>
      </w:pPr>
    </w:p>
    <w:p w:rsidR="008411CB" w:rsidRPr="005613F7" w:rsidRDefault="008411CB" w:rsidP="000B3319">
      <w:pPr>
        <w:ind w:firstLine="0"/>
        <w:rPr>
          <w:b/>
          <w:color w:val="000000"/>
          <w:szCs w:val="24"/>
        </w:rPr>
      </w:pPr>
      <w:r w:rsidRPr="005613F7">
        <w:rPr>
          <w:b/>
          <w:color w:val="000000"/>
          <w:szCs w:val="24"/>
        </w:rPr>
        <w:t xml:space="preserve">3 </w:t>
      </w:r>
      <w:r w:rsidR="000B3319" w:rsidRPr="005613F7">
        <w:rPr>
          <w:b/>
          <w:color w:val="000000"/>
          <w:szCs w:val="24"/>
        </w:rPr>
        <w:t>Procedimentos Metodológicos</w:t>
      </w:r>
    </w:p>
    <w:p w:rsidR="008411CB" w:rsidRPr="005613F7" w:rsidRDefault="008411CB" w:rsidP="008411CB">
      <w:pPr>
        <w:rPr>
          <w:b/>
          <w:color w:val="000000"/>
          <w:szCs w:val="24"/>
        </w:rPr>
      </w:pPr>
      <w:r w:rsidRPr="005613F7">
        <w:rPr>
          <w:b/>
          <w:color w:val="000000"/>
          <w:szCs w:val="24"/>
        </w:rPr>
        <w:t xml:space="preserve"> </w:t>
      </w:r>
    </w:p>
    <w:p w:rsidR="008411CB" w:rsidRPr="005613F7" w:rsidRDefault="008411CB" w:rsidP="008411CB">
      <w:pPr>
        <w:rPr>
          <w:szCs w:val="24"/>
        </w:rPr>
      </w:pPr>
      <w:r w:rsidRPr="005613F7">
        <w:rPr>
          <w:szCs w:val="24"/>
        </w:rPr>
        <w:t xml:space="preserve">Este estudo é tratado quanto </w:t>
      </w:r>
      <w:r w:rsidR="00393A0F">
        <w:rPr>
          <w:szCs w:val="24"/>
        </w:rPr>
        <w:t>à</w:t>
      </w:r>
      <w:r w:rsidRPr="005613F7">
        <w:rPr>
          <w:szCs w:val="24"/>
        </w:rPr>
        <w:t xml:space="preserve"> abordagem, como uma pesquisa quantitativa, em relação aos objetivos, classifica-se como uma pesquisa descritiva e no que tange aos procedimentos, como uma pesquisa de levantamento. Segundo Raupp e Beuren (2003), abordagem quantitativa é aquela que utiliza instrumentos estatísticos tanto na coleta quanto no tratamento dos dados.</w:t>
      </w:r>
    </w:p>
    <w:p w:rsidR="008411CB" w:rsidRPr="005613F7" w:rsidRDefault="008411CB" w:rsidP="00393A0F">
      <w:pPr>
        <w:rPr>
          <w:szCs w:val="24"/>
        </w:rPr>
      </w:pPr>
      <w:r w:rsidRPr="005613F7">
        <w:rPr>
          <w:szCs w:val="24"/>
        </w:rPr>
        <w:t xml:space="preserve">Conforme </w:t>
      </w:r>
      <w:r w:rsidR="00393A0F" w:rsidRPr="005613F7">
        <w:rPr>
          <w:szCs w:val="24"/>
        </w:rPr>
        <w:t>Richardson (2015)</w:t>
      </w:r>
      <w:r w:rsidRPr="005613F7">
        <w:rPr>
          <w:szCs w:val="24"/>
        </w:rPr>
        <w:t xml:space="preserve">, a pesquisa descritiva </w:t>
      </w:r>
      <w:r w:rsidR="00393A0F">
        <w:rPr>
          <w:szCs w:val="24"/>
        </w:rPr>
        <w:t>é utilizada</w:t>
      </w:r>
      <w:r w:rsidRPr="005613F7">
        <w:rPr>
          <w:szCs w:val="24"/>
        </w:rPr>
        <w:t xml:space="preserve"> para analisar o papel das variáveis que influenciam ou causam o aparecimento dos fenômenos, para obter o melhor entendimento do comportamento de diversos fatores. Já Martins e Theóphilo (2009), afirmam que embora na pesquisa de levantamento possa se estudar relações de variáveis, também se estuda parte ou todos os sujeitos da pesquisa.</w:t>
      </w:r>
    </w:p>
    <w:p w:rsidR="008411CB" w:rsidRPr="005613F7" w:rsidRDefault="008411CB" w:rsidP="008411CB">
      <w:pPr>
        <w:rPr>
          <w:szCs w:val="24"/>
        </w:rPr>
      </w:pPr>
      <w:r w:rsidRPr="005613F7">
        <w:rPr>
          <w:szCs w:val="24"/>
        </w:rPr>
        <w:t>O instrumento de coleta de dados utilizado neste estudo foi um questionário validado e utilizado por Muller, Godoy Filho e Martins (201</w:t>
      </w:r>
      <w:r w:rsidR="00122DDD">
        <w:rPr>
          <w:szCs w:val="24"/>
        </w:rPr>
        <w:t>9</w:t>
      </w:r>
      <w:r w:rsidRPr="005613F7">
        <w:rPr>
          <w:szCs w:val="24"/>
        </w:rPr>
        <w:t xml:space="preserve">), </w:t>
      </w:r>
      <w:r w:rsidRPr="005613F7">
        <w:rPr>
          <w:color w:val="000000" w:themeColor="text1"/>
          <w:szCs w:val="24"/>
        </w:rPr>
        <w:t xml:space="preserve">com 20 (vinte) questões fechadas. Neste contexto, </w:t>
      </w:r>
      <w:r w:rsidRPr="005613F7">
        <w:rPr>
          <w:szCs w:val="24"/>
        </w:rPr>
        <w:t>Hair Júnior et al. (2005) observam que este tipo de instrumento se trata de um conjunto de perguntas em que as respostas são registradas pelos participantes da pesquisa.</w:t>
      </w:r>
    </w:p>
    <w:p w:rsidR="008411CB" w:rsidRPr="005613F7" w:rsidRDefault="008411CB" w:rsidP="008411CB">
      <w:pPr>
        <w:rPr>
          <w:color w:val="000000" w:themeColor="text1"/>
          <w:szCs w:val="24"/>
        </w:rPr>
      </w:pPr>
      <w:r w:rsidRPr="005613F7">
        <w:rPr>
          <w:szCs w:val="24"/>
        </w:rPr>
        <w:t xml:space="preserve">Em relação </w:t>
      </w:r>
      <w:r w:rsidR="00393A0F">
        <w:rPr>
          <w:szCs w:val="24"/>
        </w:rPr>
        <w:t>à</w:t>
      </w:r>
      <w:r w:rsidRPr="005613F7">
        <w:rPr>
          <w:szCs w:val="24"/>
        </w:rPr>
        <w:t xml:space="preserve"> população e amostra, Martins e Theóphilo (2009) enfatizam que população é um conjunto de indivíduos ou objetos que apresentam características em comum definidas para o </w:t>
      </w:r>
      <w:r w:rsidRPr="005613F7">
        <w:rPr>
          <w:szCs w:val="24"/>
        </w:rPr>
        <w:lastRenderedPageBreak/>
        <w:t>estudo e amostra é uma pequena parte da população. Sendo assim, a</w:t>
      </w:r>
      <w:r w:rsidRPr="005613F7">
        <w:rPr>
          <w:color w:val="000000" w:themeColor="text1"/>
          <w:szCs w:val="24"/>
        </w:rPr>
        <w:t xml:space="preserve"> população deste estudo foi de 2840 escritórios de Contabilidade da Grande Florianópolis/SC, registrados no </w:t>
      </w:r>
      <w:r w:rsidRPr="005613F7">
        <w:rPr>
          <w:szCs w:val="24"/>
        </w:rPr>
        <w:t xml:space="preserve">Conselho Regional de Contabilidade de Santa Catarina (CRC/SC), </w:t>
      </w:r>
      <w:r w:rsidRPr="005613F7">
        <w:rPr>
          <w:color w:val="000000" w:themeColor="text1"/>
          <w:szCs w:val="24"/>
        </w:rPr>
        <w:t>obtendo-se uma amostra de 61 respondentes, o que representa 2,15% da população.</w:t>
      </w:r>
    </w:p>
    <w:p w:rsidR="008411CB" w:rsidRPr="00393A0F" w:rsidRDefault="008411CB" w:rsidP="00393A0F">
      <w:pPr>
        <w:rPr>
          <w:color w:val="000000" w:themeColor="text1"/>
          <w:szCs w:val="24"/>
        </w:rPr>
      </w:pPr>
      <w:r w:rsidRPr="005613F7">
        <w:rPr>
          <w:color w:val="000000" w:themeColor="text1"/>
          <w:szCs w:val="24"/>
        </w:rPr>
        <w:t xml:space="preserve">O questionário foi </w:t>
      </w:r>
      <w:r w:rsidRPr="005613F7">
        <w:rPr>
          <w:szCs w:val="24"/>
        </w:rPr>
        <w:t xml:space="preserve">disponibilizado </w:t>
      </w:r>
      <w:r w:rsidRPr="005613F7">
        <w:rPr>
          <w:color w:val="000000" w:themeColor="text1"/>
          <w:szCs w:val="24"/>
        </w:rPr>
        <w:t xml:space="preserve">no período entre 17 de agosto e 06 de setembro de 2018 e foi enviado às organizações contábeis via </w:t>
      </w:r>
      <w:r w:rsidRPr="005613F7">
        <w:rPr>
          <w:i/>
          <w:color w:val="000000" w:themeColor="text1"/>
          <w:szCs w:val="24"/>
        </w:rPr>
        <w:t>e-mail</w:t>
      </w:r>
      <w:r w:rsidRPr="005613F7">
        <w:rPr>
          <w:color w:val="000000" w:themeColor="text1"/>
          <w:szCs w:val="24"/>
        </w:rPr>
        <w:t>, por intermédio do CRC/SC.</w:t>
      </w:r>
      <w:r w:rsidR="00393A0F">
        <w:rPr>
          <w:color w:val="000000" w:themeColor="text1"/>
          <w:szCs w:val="24"/>
        </w:rPr>
        <w:t xml:space="preserve"> </w:t>
      </w:r>
      <w:r w:rsidRPr="005613F7">
        <w:rPr>
          <w:color w:val="000000"/>
          <w:szCs w:val="24"/>
        </w:rPr>
        <w:t xml:space="preserve">Os dados foram tabulados por meio do </w:t>
      </w:r>
      <w:r w:rsidRPr="005613F7">
        <w:rPr>
          <w:i/>
          <w:szCs w:val="24"/>
        </w:rPr>
        <w:t xml:space="preserve">Google </w:t>
      </w:r>
      <w:r w:rsidRPr="005613F7">
        <w:rPr>
          <w:szCs w:val="24"/>
        </w:rPr>
        <w:t>Formulários</w:t>
      </w:r>
      <w:r w:rsidRPr="005613F7">
        <w:rPr>
          <w:color w:val="000000"/>
          <w:szCs w:val="24"/>
        </w:rPr>
        <w:t>® e a técnica</w:t>
      </w:r>
      <w:r w:rsidRPr="005613F7">
        <w:rPr>
          <w:szCs w:val="24"/>
        </w:rPr>
        <w:t xml:space="preserve"> de análise de dados utilizada foi a estatística descritiva, segundo a distribuição de frequência relativa.</w:t>
      </w:r>
    </w:p>
    <w:p w:rsidR="008411CB" w:rsidRPr="005613F7" w:rsidRDefault="008411CB" w:rsidP="008411CB">
      <w:pPr>
        <w:rPr>
          <w:szCs w:val="24"/>
        </w:rPr>
      </w:pPr>
    </w:p>
    <w:p w:rsidR="008411CB" w:rsidRPr="005613F7" w:rsidRDefault="008411CB" w:rsidP="00D62985">
      <w:pPr>
        <w:pStyle w:val="Ttulo1"/>
        <w:numPr>
          <w:ilvl w:val="0"/>
          <w:numId w:val="0"/>
        </w:numPr>
        <w:spacing w:before="0"/>
        <w:ind w:left="431" w:hanging="431"/>
        <w:rPr>
          <w:sz w:val="24"/>
          <w:szCs w:val="24"/>
        </w:rPr>
      </w:pPr>
      <w:r w:rsidRPr="005613F7">
        <w:rPr>
          <w:sz w:val="24"/>
          <w:szCs w:val="24"/>
        </w:rPr>
        <w:t xml:space="preserve">4 </w:t>
      </w:r>
      <w:r w:rsidR="00D62985" w:rsidRPr="005613F7">
        <w:rPr>
          <w:sz w:val="24"/>
          <w:szCs w:val="24"/>
        </w:rPr>
        <w:t xml:space="preserve">Análise </w:t>
      </w:r>
      <w:r w:rsidR="00D62985">
        <w:rPr>
          <w:sz w:val="24"/>
          <w:szCs w:val="24"/>
        </w:rPr>
        <w:t>d</w:t>
      </w:r>
      <w:r w:rsidR="00D62985" w:rsidRPr="005613F7">
        <w:rPr>
          <w:sz w:val="24"/>
          <w:szCs w:val="24"/>
        </w:rPr>
        <w:t>os Resultados</w:t>
      </w:r>
    </w:p>
    <w:p w:rsidR="008411CB" w:rsidRPr="005613F7" w:rsidRDefault="008411CB" w:rsidP="008411CB">
      <w:pPr>
        <w:rPr>
          <w:b/>
          <w:color w:val="000000"/>
          <w:szCs w:val="24"/>
        </w:rPr>
      </w:pPr>
    </w:p>
    <w:p w:rsidR="008411CB" w:rsidRPr="005613F7" w:rsidRDefault="008411CB" w:rsidP="008411CB">
      <w:pPr>
        <w:rPr>
          <w:szCs w:val="24"/>
        </w:rPr>
      </w:pPr>
      <w:r w:rsidRPr="005613F7">
        <w:rPr>
          <w:szCs w:val="24"/>
        </w:rPr>
        <w:t xml:space="preserve">A análise dos resultados foi dividida em três blocos de respostas, sendo o primeiro referente </w:t>
      </w:r>
      <w:r w:rsidR="0079254E">
        <w:rPr>
          <w:szCs w:val="24"/>
        </w:rPr>
        <w:t>à</w:t>
      </w:r>
      <w:r w:rsidRPr="005613F7">
        <w:rPr>
          <w:szCs w:val="24"/>
        </w:rPr>
        <w:t>s características pessoais dos respondentes, o segundo, a respeito da análise dos escritórios contábeis e por último, sobre o conhecimento das organizações contábeis em relação ao eSocial. Iniciando a análise do primeiro bloco, a Tabela 1 representa o gênero dos respondentes.</w:t>
      </w:r>
    </w:p>
    <w:p w:rsidR="008411CB" w:rsidRPr="005613F7" w:rsidRDefault="008411CB" w:rsidP="008411CB">
      <w:pPr>
        <w:ind w:firstLine="567"/>
        <w:rPr>
          <w:szCs w:val="24"/>
        </w:rPr>
      </w:pPr>
    </w:p>
    <w:tbl>
      <w:tblPr>
        <w:tblW w:w="9371" w:type="dxa"/>
        <w:tblInd w:w="55" w:type="dxa"/>
        <w:tblCellMar>
          <w:left w:w="70" w:type="dxa"/>
          <w:right w:w="70" w:type="dxa"/>
        </w:tblCellMar>
        <w:tblLook w:val="04A0" w:firstRow="1" w:lastRow="0" w:firstColumn="1" w:lastColumn="0" w:noHBand="0" w:noVBand="1"/>
      </w:tblPr>
      <w:tblGrid>
        <w:gridCol w:w="5980"/>
        <w:gridCol w:w="3391"/>
      </w:tblGrid>
      <w:tr w:rsidR="008411CB" w:rsidRPr="005613F7" w:rsidTr="00D62985">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D62985">
            <w:pPr>
              <w:ind w:firstLine="0"/>
              <w:rPr>
                <w:color w:val="000000"/>
                <w:sz w:val="20"/>
              </w:rPr>
            </w:pPr>
            <w:r w:rsidRPr="005613F7">
              <w:rPr>
                <w:b/>
                <w:bCs/>
                <w:color w:val="000000"/>
                <w:sz w:val="20"/>
              </w:rPr>
              <w:t xml:space="preserve">Tabela 1: </w:t>
            </w:r>
            <w:r w:rsidRPr="005613F7">
              <w:rPr>
                <w:color w:val="000000"/>
                <w:sz w:val="20"/>
              </w:rPr>
              <w:t>Gênero</w:t>
            </w:r>
          </w:p>
        </w:tc>
        <w:tc>
          <w:tcPr>
            <w:tcW w:w="3391" w:type="dxa"/>
            <w:tcBorders>
              <w:top w:val="nil"/>
              <w:left w:val="nil"/>
              <w:bottom w:val="nil"/>
              <w:right w:val="nil"/>
            </w:tcBorders>
            <w:shd w:val="clear" w:color="auto" w:fill="auto"/>
            <w:noWrap/>
            <w:vAlign w:val="bottom"/>
            <w:hideMark/>
          </w:tcPr>
          <w:p w:rsidR="008411CB" w:rsidRPr="005613F7" w:rsidRDefault="008411CB" w:rsidP="00D62985">
            <w:pPr>
              <w:ind w:firstLine="0"/>
              <w:rPr>
                <w:color w:val="000000"/>
                <w:sz w:val="20"/>
              </w:rPr>
            </w:pPr>
          </w:p>
        </w:tc>
      </w:tr>
      <w:tr w:rsidR="008411CB" w:rsidRPr="005613F7" w:rsidTr="00D62985">
        <w:trPr>
          <w:trHeight w:val="300"/>
        </w:trPr>
        <w:tc>
          <w:tcPr>
            <w:tcW w:w="5980"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D62985">
            <w:pPr>
              <w:ind w:firstLine="0"/>
              <w:rPr>
                <w:b/>
                <w:bCs/>
                <w:color w:val="000000"/>
                <w:sz w:val="20"/>
              </w:rPr>
            </w:pPr>
            <w:r w:rsidRPr="005613F7">
              <w:rPr>
                <w:b/>
                <w:bCs/>
                <w:color w:val="000000"/>
                <w:sz w:val="20"/>
              </w:rPr>
              <w:t>Gênero</w:t>
            </w:r>
          </w:p>
        </w:tc>
        <w:tc>
          <w:tcPr>
            <w:tcW w:w="3391"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393A0F">
            <w:pPr>
              <w:ind w:firstLine="0"/>
              <w:jc w:val="center"/>
              <w:rPr>
                <w:b/>
                <w:bCs/>
                <w:color w:val="000000"/>
                <w:sz w:val="20"/>
              </w:rPr>
            </w:pPr>
            <w:r w:rsidRPr="005613F7">
              <w:rPr>
                <w:b/>
                <w:bCs/>
                <w:color w:val="000000"/>
                <w:sz w:val="20"/>
              </w:rPr>
              <w:t>Frequência Relativa (%)</w:t>
            </w:r>
          </w:p>
        </w:tc>
      </w:tr>
      <w:tr w:rsidR="008411CB" w:rsidRPr="005613F7" w:rsidTr="00D62985">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D62985">
            <w:pPr>
              <w:ind w:firstLine="0"/>
              <w:rPr>
                <w:color w:val="000000"/>
                <w:sz w:val="20"/>
              </w:rPr>
            </w:pPr>
            <w:r w:rsidRPr="005613F7">
              <w:rPr>
                <w:color w:val="000000"/>
                <w:sz w:val="20"/>
              </w:rPr>
              <w:t>Masculino</w:t>
            </w:r>
          </w:p>
        </w:tc>
        <w:tc>
          <w:tcPr>
            <w:tcW w:w="3391" w:type="dxa"/>
            <w:tcBorders>
              <w:top w:val="nil"/>
              <w:left w:val="nil"/>
              <w:bottom w:val="nil"/>
              <w:right w:val="nil"/>
            </w:tcBorders>
            <w:shd w:val="clear" w:color="auto" w:fill="auto"/>
            <w:noWrap/>
            <w:vAlign w:val="bottom"/>
            <w:hideMark/>
          </w:tcPr>
          <w:p w:rsidR="008411CB" w:rsidRPr="005613F7" w:rsidRDefault="008411CB" w:rsidP="00D62985">
            <w:pPr>
              <w:ind w:firstLine="0"/>
              <w:jc w:val="center"/>
              <w:rPr>
                <w:color w:val="000000"/>
                <w:sz w:val="20"/>
              </w:rPr>
            </w:pPr>
            <w:r w:rsidRPr="005613F7">
              <w:rPr>
                <w:color w:val="000000"/>
                <w:sz w:val="20"/>
              </w:rPr>
              <w:t>55,7%</w:t>
            </w:r>
          </w:p>
        </w:tc>
      </w:tr>
      <w:tr w:rsidR="008411CB" w:rsidRPr="005613F7" w:rsidTr="00D62985">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D62985">
            <w:pPr>
              <w:ind w:firstLine="0"/>
              <w:rPr>
                <w:color w:val="000000"/>
                <w:sz w:val="20"/>
              </w:rPr>
            </w:pPr>
            <w:r w:rsidRPr="005613F7">
              <w:rPr>
                <w:color w:val="000000"/>
                <w:sz w:val="20"/>
              </w:rPr>
              <w:t>Feminino</w:t>
            </w:r>
          </w:p>
        </w:tc>
        <w:tc>
          <w:tcPr>
            <w:tcW w:w="3391" w:type="dxa"/>
            <w:tcBorders>
              <w:top w:val="nil"/>
              <w:left w:val="nil"/>
              <w:bottom w:val="nil"/>
              <w:right w:val="nil"/>
            </w:tcBorders>
            <w:shd w:val="clear" w:color="auto" w:fill="auto"/>
            <w:noWrap/>
            <w:vAlign w:val="bottom"/>
            <w:hideMark/>
          </w:tcPr>
          <w:p w:rsidR="008411CB" w:rsidRPr="005613F7" w:rsidRDefault="008411CB" w:rsidP="00D62985">
            <w:pPr>
              <w:ind w:firstLine="0"/>
              <w:jc w:val="center"/>
              <w:rPr>
                <w:color w:val="000000"/>
                <w:sz w:val="20"/>
              </w:rPr>
            </w:pPr>
            <w:r w:rsidRPr="005613F7">
              <w:rPr>
                <w:color w:val="000000"/>
                <w:sz w:val="20"/>
              </w:rPr>
              <w:t>44,3%</w:t>
            </w:r>
          </w:p>
        </w:tc>
      </w:tr>
      <w:tr w:rsidR="008411CB" w:rsidRPr="005613F7" w:rsidTr="00D62985">
        <w:trPr>
          <w:trHeight w:val="300"/>
        </w:trPr>
        <w:tc>
          <w:tcPr>
            <w:tcW w:w="5980" w:type="dxa"/>
            <w:tcBorders>
              <w:top w:val="nil"/>
              <w:left w:val="nil"/>
              <w:bottom w:val="single" w:sz="4" w:space="0" w:color="auto"/>
              <w:right w:val="nil"/>
            </w:tcBorders>
            <w:shd w:val="clear" w:color="auto" w:fill="auto"/>
            <w:noWrap/>
            <w:vAlign w:val="bottom"/>
            <w:hideMark/>
          </w:tcPr>
          <w:p w:rsidR="008411CB" w:rsidRPr="005613F7" w:rsidRDefault="008411CB" w:rsidP="00D62985">
            <w:pPr>
              <w:ind w:firstLine="0"/>
              <w:rPr>
                <w:b/>
                <w:bCs/>
                <w:color w:val="000000"/>
                <w:sz w:val="20"/>
              </w:rPr>
            </w:pPr>
            <w:r w:rsidRPr="005613F7">
              <w:rPr>
                <w:b/>
                <w:bCs/>
                <w:color w:val="000000"/>
                <w:sz w:val="20"/>
              </w:rPr>
              <w:t>Total</w:t>
            </w:r>
          </w:p>
        </w:tc>
        <w:tc>
          <w:tcPr>
            <w:tcW w:w="3391" w:type="dxa"/>
            <w:tcBorders>
              <w:top w:val="nil"/>
              <w:left w:val="nil"/>
              <w:bottom w:val="single" w:sz="4" w:space="0" w:color="auto"/>
              <w:right w:val="nil"/>
            </w:tcBorders>
            <w:shd w:val="clear" w:color="auto" w:fill="auto"/>
            <w:noWrap/>
            <w:vAlign w:val="bottom"/>
            <w:hideMark/>
          </w:tcPr>
          <w:p w:rsidR="008411CB" w:rsidRPr="005613F7" w:rsidRDefault="008411CB" w:rsidP="00D62985">
            <w:pPr>
              <w:ind w:firstLine="0"/>
              <w:jc w:val="center"/>
              <w:rPr>
                <w:b/>
                <w:bCs/>
                <w:color w:val="000000"/>
                <w:sz w:val="20"/>
              </w:rPr>
            </w:pPr>
            <w:r w:rsidRPr="005613F7">
              <w:rPr>
                <w:b/>
                <w:bCs/>
                <w:color w:val="000000"/>
                <w:sz w:val="20"/>
              </w:rPr>
              <w:t>100,0%</w:t>
            </w:r>
          </w:p>
        </w:tc>
      </w:tr>
      <w:tr w:rsidR="008411CB" w:rsidRPr="005613F7" w:rsidTr="00D62985">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D62985">
            <w:pPr>
              <w:ind w:firstLine="0"/>
              <w:rPr>
                <w:b/>
                <w:bCs/>
                <w:color w:val="000000"/>
                <w:sz w:val="20"/>
              </w:rPr>
            </w:pPr>
            <w:r w:rsidRPr="005613F7">
              <w:rPr>
                <w:b/>
                <w:bCs/>
                <w:color w:val="000000"/>
                <w:sz w:val="20"/>
              </w:rPr>
              <w:t xml:space="preserve">Fonte: </w:t>
            </w:r>
            <w:r w:rsidRPr="005613F7">
              <w:rPr>
                <w:color w:val="000000"/>
                <w:sz w:val="20"/>
              </w:rPr>
              <w:t>Dados da Pesquisa (201</w:t>
            </w:r>
            <w:r w:rsidR="004D6B0E">
              <w:rPr>
                <w:color w:val="000000"/>
                <w:sz w:val="20"/>
              </w:rPr>
              <w:t>9</w:t>
            </w:r>
            <w:r w:rsidRPr="005613F7">
              <w:rPr>
                <w:color w:val="000000"/>
                <w:sz w:val="20"/>
              </w:rPr>
              <w:t>)</w:t>
            </w:r>
          </w:p>
        </w:tc>
        <w:tc>
          <w:tcPr>
            <w:tcW w:w="3391" w:type="dxa"/>
            <w:tcBorders>
              <w:top w:val="nil"/>
              <w:left w:val="nil"/>
              <w:bottom w:val="nil"/>
              <w:right w:val="nil"/>
            </w:tcBorders>
            <w:shd w:val="clear" w:color="auto" w:fill="auto"/>
            <w:noWrap/>
            <w:vAlign w:val="bottom"/>
            <w:hideMark/>
          </w:tcPr>
          <w:p w:rsidR="008411CB" w:rsidRPr="005613F7" w:rsidRDefault="008411CB" w:rsidP="00D62985">
            <w:pPr>
              <w:ind w:firstLine="0"/>
              <w:rPr>
                <w:color w:val="000000"/>
                <w:sz w:val="20"/>
              </w:rPr>
            </w:pPr>
          </w:p>
        </w:tc>
      </w:tr>
    </w:tbl>
    <w:p w:rsidR="007011AC" w:rsidRDefault="007011AC" w:rsidP="008411CB">
      <w:pPr>
        <w:rPr>
          <w:szCs w:val="24"/>
        </w:rPr>
      </w:pPr>
    </w:p>
    <w:p w:rsidR="008411CB" w:rsidRPr="005613F7" w:rsidRDefault="008411CB" w:rsidP="008411CB">
      <w:pPr>
        <w:rPr>
          <w:szCs w:val="24"/>
        </w:rPr>
      </w:pPr>
      <w:r w:rsidRPr="005613F7">
        <w:rPr>
          <w:szCs w:val="24"/>
        </w:rPr>
        <w:t>De acordo com a Tabela acima, 55,7% dos respondentes são do gênero masculino, o que representa a maioria dos respondentes desta pesquisa. Entretanto, percebe-se que os representantes das organizações contábeis que participaram deste estudo estão próximos da metade em relação ao gênero. A Tabela 2 demonstra idade e escolaridade dos respondentes.</w:t>
      </w:r>
    </w:p>
    <w:p w:rsidR="008411CB" w:rsidRPr="005613F7" w:rsidRDefault="008411CB" w:rsidP="008411CB"/>
    <w:tbl>
      <w:tblPr>
        <w:tblW w:w="9371" w:type="dxa"/>
        <w:tblInd w:w="55" w:type="dxa"/>
        <w:tblCellMar>
          <w:left w:w="70" w:type="dxa"/>
          <w:right w:w="70" w:type="dxa"/>
        </w:tblCellMar>
        <w:tblLook w:val="04A0" w:firstRow="1" w:lastRow="0" w:firstColumn="1" w:lastColumn="0" w:noHBand="0" w:noVBand="1"/>
      </w:tblPr>
      <w:tblGrid>
        <w:gridCol w:w="2052"/>
        <w:gridCol w:w="2727"/>
        <w:gridCol w:w="1521"/>
        <w:gridCol w:w="3071"/>
      </w:tblGrid>
      <w:tr w:rsidR="008411CB" w:rsidRPr="005613F7" w:rsidTr="00D62985">
        <w:trPr>
          <w:trHeight w:val="300"/>
        </w:trPr>
        <w:tc>
          <w:tcPr>
            <w:tcW w:w="6300" w:type="dxa"/>
            <w:gridSpan w:val="3"/>
            <w:tcBorders>
              <w:top w:val="nil"/>
              <w:left w:val="nil"/>
              <w:bottom w:val="single" w:sz="4" w:space="0" w:color="auto"/>
              <w:right w:val="nil"/>
            </w:tcBorders>
            <w:shd w:val="clear" w:color="auto" w:fill="auto"/>
            <w:noWrap/>
            <w:vAlign w:val="bottom"/>
            <w:hideMark/>
          </w:tcPr>
          <w:p w:rsidR="008411CB" w:rsidRPr="005613F7" w:rsidRDefault="008411CB" w:rsidP="00D62985">
            <w:pPr>
              <w:ind w:firstLine="0"/>
              <w:rPr>
                <w:b/>
                <w:bCs/>
                <w:color w:val="000000"/>
                <w:sz w:val="20"/>
              </w:rPr>
            </w:pPr>
            <w:r w:rsidRPr="005613F7">
              <w:rPr>
                <w:b/>
                <w:bCs/>
                <w:color w:val="000000"/>
                <w:sz w:val="20"/>
              </w:rPr>
              <w:t>Tabela 2:</w:t>
            </w:r>
            <w:r w:rsidRPr="005613F7">
              <w:rPr>
                <w:color w:val="000000"/>
                <w:sz w:val="20"/>
              </w:rPr>
              <w:t xml:space="preserve"> Idade e escolaridade</w:t>
            </w:r>
          </w:p>
        </w:tc>
        <w:tc>
          <w:tcPr>
            <w:tcW w:w="3071" w:type="dxa"/>
            <w:tcBorders>
              <w:top w:val="nil"/>
              <w:left w:val="nil"/>
              <w:bottom w:val="nil"/>
              <w:right w:val="nil"/>
            </w:tcBorders>
            <w:shd w:val="clear" w:color="auto" w:fill="auto"/>
            <w:noWrap/>
            <w:vAlign w:val="bottom"/>
            <w:hideMark/>
          </w:tcPr>
          <w:p w:rsidR="008411CB" w:rsidRPr="005613F7" w:rsidRDefault="008411CB" w:rsidP="00D62985">
            <w:pPr>
              <w:ind w:firstLine="0"/>
              <w:rPr>
                <w:color w:val="000000"/>
                <w:sz w:val="20"/>
              </w:rPr>
            </w:pPr>
          </w:p>
        </w:tc>
      </w:tr>
      <w:tr w:rsidR="008411CB" w:rsidRPr="005613F7" w:rsidTr="00D62985">
        <w:trPr>
          <w:trHeight w:val="300"/>
        </w:trPr>
        <w:tc>
          <w:tcPr>
            <w:tcW w:w="2052" w:type="dxa"/>
            <w:tcBorders>
              <w:top w:val="nil"/>
              <w:left w:val="nil"/>
              <w:bottom w:val="single" w:sz="4" w:space="0" w:color="auto"/>
              <w:right w:val="nil"/>
            </w:tcBorders>
            <w:shd w:val="clear" w:color="auto" w:fill="auto"/>
            <w:noWrap/>
            <w:vAlign w:val="bottom"/>
            <w:hideMark/>
          </w:tcPr>
          <w:p w:rsidR="008411CB" w:rsidRPr="005613F7" w:rsidRDefault="008411CB" w:rsidP="00D62985">
            <w:pPr>
              <w:ind w:firstLine="0"/>
              <w:rPr>
                <w:b/>
                <w:bCs/>
                <w:color w:val="000000"/>
                <w:sz w:val="20"/>
              </w:rPr>
            </w:pPr>
            <w:r w:rsidRPr="005613F7">
              <w:rPr>
                <w:b/>
                <w:bCs/>
                <w:color w:val="000000"/>
                <w:sz w:val="20"/>
              </w:rPr>
              <w:t>Idade</w:t>
            </w:r>
          </w:p>
        </w:tc>
        <w:tc>
          <w:tcPr>
            <w:tcW w:w="2727" w:type="dxa"/>
            <w:tcBorders>
              <w:top w:val="nil"/>
              <w:left w:val="nil"/>
              <w:bottom w:val="single" w:sz="4" w:space="0" w:color="auto"/>
              <w:right w:val="nil"/>
            </w:tcBorders>
            <w:shd w:val="clear" w:color="auto" w:fill="auto"/>
            <w:noWrap/>
            <w:vAlign w:val="bottom"/>
            <w:hideMark/>
          </w:tcPr>
          <w:p w:rsidR="008411CB" w:rsidRPr="005613F7" w:rsidRDefault="008411CB" w:rsidP="00393A0F">
            <w:pPr>
              <w:ind w:firstLine="0"/>
              <w:jc w:val="center"/>
              <w:rPr>
                <w:b/>
                <w:bCs/>
                <w:color w:val="000000"/>
                <w:sz w:val="20"/>
              </w:rPr>
            </w:pPr>
            <w:r w:rsidRPr="005613F7">
              <w:rPr>
                <w:b/>
                <w:bCs/>
                <w:color w:val="000000"/>
                <w:sz w:val="20"/>
              </w:rPr>
              <w:t>Frequência Relativa (%)</w:t>
            </w:r>
          </w:p>
        </w:tc>
        <w:tc>
          <w:tcPr>
            <w:tcW w:w="1521" w:type="dxa"/>
            <w:tcBorders>
              <w:top w:val="nil"/>
              <w:left w:val="nil"/>
              <w:bottom w:val="single" w:sz="4" w:space="0" w:color="auto"/>
              <w:right w:val="nil"/>
            </w:tcBorders>
            <w:shd w:val="clear" w:color="auto" w:fill="auto"/>
            <w:noWrap/>
            <w:vAlign w:val="bottom"/>
            <w:hideMark/>
          </w:tcPr>
          <w:p w:rsidR="008411CB" w:rsidRPr="005613F7" w:rsidRDefault="008411CB" w:rsidP="00D62985">
            <w:pPr>
              <w:ind w:firstLine="0"/>
              <w:rPr>
                <w:b/>
                <w:bCs/>
                <w:color w:val="000000"/>
                <w:sz w:val="20"/>
              </w:rPr>
            </w:pPr>
            <w:r w:rsidRPr="005613F7">
              <w:rPr>
                <w:b/>
                <w:bCs/>
                <w:color w:val="000000"/>
                <w:sz w:val="20"/>
              </w:rPr>
              <w:t>Escolaridade</w:t>
            </w:r>
          </w:p>
        </w:tc>
        <w:tc>
          <w:tcPr>
            <w:tcW w:w="3071"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393A0F">
            <w:pPr>
              <w:ind w:firstLine="0"/>
              <w:jc w:val="center"/>
              <w:rPr>
                <w:b/>
                <w:bCs/>
                <w:color w:val="000000"/>
                <w:sz w:val="20"/>
              </w:rPr>
            </w:pPr>
            <w:r w:rsidRPr="005613F7">
              <w:rPr>
                <w:b/>
                <w:bCs/>
                <w:color w:val="000000"/>
                <w:sz w:val="20"/>
              </w:rPr>
              <w:t>Frequência Relativa (%)</w:t>
            </w:r>
          </w:p>
        </w:tc>
      </w:tr>
      <w:tr w:rsidR="008411CB" w:rsidRPr="005613F7" w:rsidTr="00D62985">
        <w:trPr>
          <w:trHeight w:val="300"/>
        </w:trPr>
        <w:tc>
          <w:tcPr>
            <w:tcW w:w="2052" w:type="dxa"/>
            <w:tcBorders>
              <w:top w:val="nil"/>
              <w:left w:val="nil"/>
              <w:bottom w:val="nil"/>
              <w:right w:val="nil"/>
            </w:tcBorders>
            <w:shd w:val="clear" w:color="auto" w:fill="auto"/>
            <w:noWrap/>
            <w:vAlign w:val="bottom"/>
            <w:hideMark/>
          </w:tcPr>
          <w:p w:rsidR="008411CB" w:rsidRPr="005613F7" w:rsidRDefault="008411CB" w:rsidP="00D62985">
            <w:pPr>
              <w:ind w:firstLine="0"/>
              <w:rPr>
                <w:color w:val="000000"/>
                <w:sz w:val="20"/>
              </w:rPr>
            </w:pPr>
            <w:r w:rsidRPr="005613F7">
              <w:rPr>
                <w:color w:val="000000"/>
                <w:sz w:val="20"/>
              </w:rPr>
              <w:t>Até 25 anos</w:t>
            </w:r>
          </w:p>
        </w:tc>
        <w:tc>
          <w:tcPr>
            <w:tcW w:w="2727" w:type="dxa"/>
            <w:tcBorders>
              <w:top w:val="nil"/>
              <w:left w:val="nil"/>
              <w:bottom w:val="nil"/>
              <w:right w:val="nil"/>
            </w:tcBorders>
            <w:shd w:val="clear" w:color="auto" w:fill="auto"/>
            <w:noWrap/>
            <w:vAlign w:val="bottom"/>
            <w:hideMark/>
          </w:tcPr>
          <w:p w:rsidR="008411CB" w:rsidRPr="005613F7" w:rsidRDefault="008411CB" w:rsidP="00D62985">
            <w:pPr>
              <w:ind w:firstLine="0"/>
              <w:jc w:val="center"/>
              <w:rPr>
                <w:color w:val="000000"/>
                <w:sz w:val="20"/>
              </w:rPr>
            </w:pPr>
            <w:r w:rsidRPr="005613F7">
              <w:rPr>
                <w:color w:val="000000"/>
                <w:sz w:val="20"/>
              </w:rPr>
              <w:t>11,5%</w:t>
            </w:r>
          </w:p>
        </w:tc>
        <w:tc>
          <w:tcPr>
            <w:tcW w:w="1521" w:type="dxa"/>
            <w:tcBorders>
              <w:top w:val="nil"/>
              <w:left w:val="nil"/>
              <w:bottom w:val="nil"/>
              <w:right w:val="nil"/>
            </w:tcBorders>
            <w:shd w:val="clear" w:color="auto" w:fill="auto"/>
            <w:noWrap/>
            <w:vAlign w:val="bottom"/>
            <w:hideMark/>
          </w:tcPr>
          <w:p w:rsidR="008411CB" w:rsidRPr="005613F7" w:rsidRDefault="008411CB" w:rsidP="00D62985">
            <w:pPr>
              <w:ind w:firstLine="0"/>
              <w:rPr>
                <w:color w:val="000000"/>
                <w:sz w:val="20"/>
              </w:rPr>
            </w:pPr>
            <w:r w:rsidRPr="005613F7">
              <w:rPr>
                <w:color w:val="000000"/>
                <w:sz w:val="20"/>
              </w:rPr>
              <w:t>Ensino médio</w:t>
            </w:r>
          </w:p>
        </w:tc>
        <w:tc>
          <w:tcPr>
            <w:tcW w:w="3071" w:type="dxa"/>
            <w:tcBorders>
              <w:top w:val="nil"/>
              <w:left w:val="nil"/>
              <w:bottom w:val="nil"/>
              <w:right w:val="nil"/>
            </w:tcBorders>
            <w:shd w:val="clear" w:color="auto" w:fill="auto"/>
            <w:noWrap/>
            <w:vAlign w:val="bottom"/>
            <w:hideMark/>
          </w:tcPr>
          <w:p w:rsidR="008411CB" w:rsidRPr="005613F7" w:rsidRDefault="008411CB" w:rsidP="00D62985">
            <w:pPr>
              <w:ind w:firstLine="0"/>
              <w:jc w:val="center"/>
              <w:rPr>
                <w:color w:val="000000"/>
                <w:sz w:val="20"/>
              </w:rPr>
            </w:pPr>
            <w:r w:rsidRPr="005613F7">
              <w:rPr>
                <w:color w:val="000000"/>
                <w:sz w:val="20"/>
              </w:rPr>
              <w:t>0,0%</w:t>
            </w:r>
          </w:p>
        </w:tc>
      </w:tr>
      <w:tr w:rsidR="008411CB" w:rsidRPr="005613F7" w:rsidTr="00D62985">
        <w:trPr>
          <w:trHeight w:val="300"/>
        </w:trPr>
        <w:tc>
          <w:tcPr>
            <w:tcW w:w="2052" w:type="dxa"/>
            <w:tcBorders>
              <w:top w:val="nil"/>
              <w:left w:val="nil"/>
              <w:bottom w:val="nil"/>
              <w:right w:val="nil"/>
            </w:tcBorders>
            <w:shd w:val="clear" w:color="auto" w:fill="auto"/>
            <w:noWrap/>
            <w:vAlign w:val="bottom"/>
            <w:hideMark/>
          </w:tcPr>
          <w:p w:rsidR="008411CB" w:rsidRPr="005613F7" w:rsidRDefault="008411CB" w:rsidP="00D62985">
            <w:pPr>
              <w:ind w:firstLine="0"/>
              <w:rPr>
                <w:color w:val="000000"/>
                <w:sz w:val="20"/>
              </w:rPr>
            </w:pPr>
            <w:r w:rsidRPr="005613F7">
              <w:rPr>
                <w:color w:val="000000"/>
                <w:sz w:val="20"/>
              </w:rPr>
              <w:t>Entre 26 e 35 anos</w:t>
            </w:r>
          </w:p>
        </w:tc>
        <w:tc>
          <w:tcPr>
            <w:tcW w:w="2727" w:type="dxa"/>
            <w:tcBorders>
              <w:top w:val="nil"/>
              <w:left w:val="nil"/>
              <w:bottom w:val="nil"/>
              <w:right w:val="nil"/>
            </w:tcBorders>
            <w:shd w:val="clear" w:color="auto" w:fill="auto"/>
            <w:noWrap/>
            <w:vAlign w:val="bottom"/>
            <w:hideMark/>
          </w:tcPr>
          <w:p w:rsidR="008411CB" w:rsidRPr="005613F7" w:rsidRDefault="008411CB" w:rsidP="00D62985">
            <w:pPr>
              <w:ind w:firstLine="0"/>
              <w:jc w:val="center"/>
              <w:rPr>
                <w:color w:val="000000"/>
                <w:sz w:val="20"/>
              </w:rPr>
            </w:pPr>
            <w:r w:rsidRPr="005613F7">
              <w:rPr>
                <w:color w:val="000000"/>
                <w:sz w:val="20"/>
              </w:rPr>
              <w:t>24,6%</w:t>
            </w:r>
          </w:p>
        </w:tc>
        <w:tc>
          <w:tcPr>
            <w:tcW w:w="1521" w:type="dxa"/>
            <w:tcBorders>
              <w:top w:val="nil"/>
              <w:left w:val="nil"/>
              <w:bottom w:val="nil"/>
              <w:right w:val="nil"/>
            </w:tcBorders>
            <w:shd w:val="clear" w:color="auto" w:fill="auto"/>
            <w:noWrap/>
            <w:vAlign w:val="bottom"/>
            <w:hideMark/>
          </w:tcPr>
          <w:p w:rsidR="008411CB" w:rsidRPr="005613F7" w:rsidRDefault="008411CB" w:rsidP="00D62985">
            <w:pPr>
              <w:ind w:firstLine="0"/>
              <w:rPr>
                <w:color w:val="000000"/>
                <w:sz w:val="20"/>
              </w:rPr>
            </w:pPr>
            <w:r w:rsidRPr="005613F7">
              <w:rPr>
                <w:color w:val="000000"/>
                <w:sz w:val="20"/>
              </w:rPr>
              <w:t>Nível Técnico</w:t>
            </w:r>
          </w:p>
        </w:tc>
        <w:tc>
          <w:tcPr>
            <w:tcW w:w="3071" w:type="dxa"/>
            <w:tcBorders>
              <w:top w:val="nil"/>
              <w:left w:val="nil"/>
              <w:bottom w:val="nil"/>
              <w:right w:val="nil"/>
            </w:tcBorders>
            <w:shd w:val="clear" w:color="auto" w:fill="auto"/>
            <w:noWrap/>
            <w:vAlign w:val="bottom"/>
            <w:hideMark/>
          </w:tcPr>
          <w:p w:rsidR="008411CB" w:rsidRPr="005613F7" w:rsidRDefault="008411CB" w:rsidP="00D62985">
            <w:pPr>
              <w:ind w:firstLine="0"/>
              <w:jc w:val="center"/>
              <w:rPr>
                <w:color w:val="000000"/>
                <w:sz w:val="20"/>
              </w:rPr>
            </w:pPr>
            <w:r w:rsidRPr="005613F7">
              <w:rPr>
                <w:color w:val="000000"/>
                <w:sz w:val="20"/>
              </w:rPr>
              <w:t>1,6%</w:t>
            </w:r>
          </w:p>
        </w:tc>
      </w:tr>
      <w:tr w:rsidR="008411CB" w:rsidRPr="005613F7" w:rsidTr="00D62985">
        <w:trPr>
          <w:trHeight w:val="300"/>
        </w:trPr>
        <w:tc>
          <w:tcPr>
            <w:tcW w:w="2052" w:type="dxa"/>
            <w:tcBorders>
              <w:top w:val="nil"/>
              <w:left w:val="nil"/>
              <w:bottom w:val="nil"/>
              <w:right w:val="nil"/>
            </w:tcBorders>
            <w:shd w:val="clear" w:color="auto" w:fill="auto"/>
            <w:noWrap/>
            <w:vAlign w:val="bottom"/>
            <w:hideMark/>
          </w:tcPr>
          <w:p w:rsidR="008411CB" w:rsidRPr="005613F7" w:rsidRDefault="008411CB" w:rsidP="00D62985">
            <w:pPr>
              <w:ind w:firstLine="0"/>
              <w:rPr>
                <w:color w:val="000000"/>
                <w:sz w:val="20"/>
              </w:rPr>
            </w:pPr>
            <w:r w:rsidRPr="005613F7">
              <w:rPr>
                <w:color w:val="000000"/>
                <w:sz w:val="20"/>
              </w:rPr>
              <w:t>Entre 36 e 45 anos</w:t>
            </w:r>
          </w:p>
        </w:tc>
        <w:tc>
          <w:tcPr>
            <w:tcW w:w="2727" w:type="dxa"/>
            <w:tcBorders>
              <w:top w:val="nil"/>
              <w:left w:val="nil"/>
              <w:bottom w:val="nil"/>
              <w:right w:val="nil"/>
            </w:tcBorders>
            <w:shd w:val="clear" w:color="auto" w:fill="auto"/>
            <w:noWrap/>
            <w:vAlign w:val="bottom"/>
            <w:hideMark/>
          </w:tcPr>
          <w:p w:rsidR="008411CB" w:rsidRPr="005613F7" w:rsidRDefault="008411CB" w:rsidP="00D62985">
            <w:pPr>
              <w:ind w:firstLine="0"/>
              <w:jc w:val="center"/>
              <w:rPr>
                <w:color w:val="000000"/>
                <w:sz w:val="20"/>
              </w:rPr>
            </w:pPr>
            <w:r w:rsidRPr="005613F7">
              <w:rPr>
                <w:color w:val="000000"/>
                <w:sz w:val="20"/>
              </w:rPr>
              <w:t>42,6%</w:t>
            </w:r>
          </w:p>
        </w:tc>
        <w:tc>
          <w:tcPr>
            <w:tcW w:w="1521" w:type="dxa"/>
            <w:tcBorders>
              <w:top w:val="nil"/>
              <w:left w:val="nil"/>
              <w:bottom w:val="nil"/>
              <w:right w:val="nil"/>
            </w:tcBorders>
            <w:shd w:val="clear" w:color="auto" w:fill="auto"/>
            <w:noWrap/>
            <w:vAlign w:val="bottom"/>
            <w:hideMark/>
          </w:tcPr>
          <w:p w:rsidR="008411CB" w:rsidRPr="005613F7" w:rsidRDefault="008411CB" w:rsidP="00D62985">
            <w:pPr>
              <w:ind w:firstLine="0"/>
              <w:rPr>
                <w:color w:val="000000"/>
                <w:sz w:val="20"/>
              </w:rPr>
            </w:pPr>
            <w:r w:rsidRPr="005613F7">
              <w:rPr>
                <w:color w:val="000000"/>
                <w:sz w:val="20"/>
              </w:rPr>
              <w:t>Graduado</w:t>
            </w:r>
          </w:p>
        </w:tc>
        <w:tc>
          <w:tcPr>
            <w:tcW w:w="3071" w:type="dxa"/>
            <w:tcBorders>
              <w:top w:val="nil"/>
              <w:left w:val="nil"/>
              <w:bottom w:val="nil"/>
              <w:right w:val="nil"/>
            </w:tcBorders>
            <w:shd w:val="clear" w:color="auto" w:fill="auto"/>
            <w:noWrap/>
            <w:vAlign w:val="bottom"/>
            <w:hideMark/>
          </w:tcPr>
          <w:p w:rsidR="008411CB" w:rsidRPr="005613F7" w:rsidRDefault="008411CB" w:rsidP="00D62985">
            <w:pPr>
              <w:ind w:firstLine="0"/>
              <w:jc w:val="center"/>
              <w:rPr>
                <w:color w:val="000000"/>
                <w:sz w:val="20"/>
              </w:rPr>
            </w:pPr>
            <w:r w:rsidRPr="005613F7">
              <w:rPr>
                <w:color w:val="000000"/>
                <w:sz w:val="20"/>
              </w:rPr>
              <w:t>37,7%</w:t>
            </w:r>
          </w:p>
        </w:tc>
      </w:tr>
      <w:tr w:rsidR="008411CB" w:rsidRPr="005613F7" w:rsidTr="00D62985">
        <w:trPr>
          <w:trHeight w:val="300"/>
        </w:trPr>
        <w:tc>
          <w:tcPr>
            <w:tcW w:w="2052" w:type="dxa"/>
            <w:tcBorders>
              <w:top w:val="nil"/>
              <w:left w:val="nil"/>
              <w:bottom w:val="nil"/>
              <w:right w:val="nil"/>
            </w:tcBorders>
            <w:shd w:val="clear" w:color="auto" w:fill="auto"/>
            <w:noWrap/>
            <w:vAlign w:val="bottom"/>
            <w:hideMark/>
          </w:tcPr>
          <w:p w:rsidR="008411CB" w:rsidRPr="005613F7" w:rsidRDefault="008411CB" w:rsidP="00D62985">
            <w:pPr>
              <w:ind w:firstLine="0"/>
              <w:rPr>
                <w:color w:val="000000"/>
                <w:sz w:val="20"/>
              </w:rPr>
            </w:pPr>
            <w:r w:rsidRPr="005613F7">
              <w:rPr>
                <w:color w:val="000000"/>
                <w:sz w:val="20"/>
              </w:rPr>
              <w:t>Mais de 45 anos</w:t>
            </w:r>
          </w:p>
        </w:tc>
        <w:tc>
          <w:tcPr>
            <w:tcW w:w="2727" w:type="dxa"/>
            <w:tcBorders>
              <w:top w:val="nil"/>
              <w:left w:val="nil"/>
              <w:bottom w:val="nil"/>
              <w:right w:val="nil"/>
            </w:tcBorders>
            <w:shd w:val="clear" w:color="auto" w:fill="auto"/>
            <w:noWrap/>
            <w:vAlign w:val="bottom"/>
            <w:hideMark/>
          </w:tcPr>
          <w:p w:rsidR="008411CB" w:rsidRPr="005613F7" w:rsidRDefault="008411CB" w:rsidP="00D62985">
            <w:pPr>
              <w:ind w:firstLine="0"/>
              <w:jc w:val="center"/>
              <w:rPr>
                <w:color w:val="000000"/>
                <w:sz w:val="20"/>
              </w:rPr>
            </w:pPr>
            <w:r w:rsidRPr="005613F7">
              <w:rPr>
                <w:color w:val="000000"/>
                <w:sz w:val="20"/>
              </w:rPr>
              <w:t>21,3%</w:t>
            </w:r>
          </w:p>
        </w:tc>
        <w:tc>
          <w:tcPr>
            <w:tcW w:w="1521" w:type="dxa"/>
            <w:tcBorders>
              <w:top w:val="nil"/>
              <w:left w:val="nil"/>
              <w:bottom w:val="nil"/>
              <w:right w:val="nil"/>
            </w:tcBorders>
            <w:shd w:val="clear" w:color="auto" w:fill="auto"/>
            <w:noWrap/>
            <w:vAlign w:val="bottom"/>
            <w:hideMark/>
          </w:tcPr>
          <w:p w:rsidR="008411CB" w:rsidRPr="005613F7" w:rsidRDefault="008411CB" w:rsidP="00D62985">
            <w:pPr>
              <w:ind w:firstLine="0"/>
              <w:rPr>
                <w:color w:val="000000"/>
                <w:sz w:val="20"/>
              </w:rPr>
            </w:pPr>
            <w:r w:rsidRPr="005613F7">
              <w:rPr>
                <w:color w:val="000000"/>
                <w:sz w:val="20"/>
              </w:rPr>
              <w:t>Especialista</w:t>
            </w:r>
          </w:p>
        </w:tc>
        <w:tc>
          <w:tcPr>
            <w:tcW w:w="3071" w:type="dxa"/>
            <w:tcBorders>
              <w:top w:val="nil"/>
              <w:left w:val="nil"/>
              <w:bottom w:val="nil"/>
              <w:right w:val="nil"/>
            </w:tcBorders>
            <w:shd w:val="clear" w:color="auto" w:fill="auto"/>
            <w:noWrap/>
            <w:vAlign w:val="bottom"/>
            <w:hideMark/>
          </w:tcPr>
          <w:p w:rsidR="008411CB" w:rsidRPr="005613F7" w:rsidRDefault="008411CB" w:rsidP="00D62985">
            <w:pPr>
              <w:ind w:firstLine="0"/>
              <w:jc w:val="center"/>
              <w:rPr>
                <w:color w:val="000000"/>
                <w:sz w:val="20"/>
              </w:rPr>
            </w:pPr>
            <w:r w:rsidRPr="005613F7">
              <w:rPr>
                <w:color w:val="000000"/>
                <w:sz w:val="20"/>
              </w:rPr>
              <w:t>50,8%</w:t>
            </w:r>
          </w:p>
        </w:tc>
      </w:tr>
      <w:tr w:rsidR="008411CB" w:rsidRPr="005613F7" w:rsidTr="00D62985">
        <w:trPr>
          <w:trHeight w:val="300"/>
        </w:trPr>
        <w:tc>
          <w:tcPr>
            <w:tcW w:w="2052" w:type="dxa"/>
            <w:tcBorders>
              <w:top w:val="nil"/>
              <w:left w:val="nil"/>
              <w:bottom w:val="nil"/>
              <w:right w:val="nil"/>
            </w:tcBorders>
            <w:shd w:val="clear" w:color="auto" w:fill="auto"/>
            <w:noWrap/>
            <w:vAlign w:val="bottom"/>
            <w:hideMark/>
          </w:tcPr>
          <w:p w:rsidR="008411CB" w:rsidRPr="005613F7" w:rsidRDefault="008411CB" w:rsidP="00D62985">
            <w:pPr>
              <w:ind w:firstLine="0"/>
              <w:rPr>
                <w:color w:val="000000"/>
                <w:sz w:val="20"/>
              </w:rPr>
            </w:pPr>
          </w:p>
        </w:tc>
        <w:tc>
          <w:tcPr>
            <w:tcW w:w="2727" w:type="dxa"/>
            <w:tcBorders>
              <w:top w:val="nil"/>
              <w:left w:val="nil"/>
              <w:bottom w:val="nil"/>
              <w:right w:val="nil"/>
            </w:tcBorders>
            <w:shd w:val="clear" w:color="auto" w:fill="auto"/>
            <w:noWrap/>
            <w:vAlign w:val="bottom"/>
            <w:hideMark/>
          </w:tcPr>
          <w:p w:rsidR="008411CB" w:rsidRPr="005613F7" w:rsidRDefault="008411CB" w:rsidP="00D62985">
            <w:pPr>
              <w:ind w:firstLine="0"/>
              <w:jc w:val="center"/>
              <w:rPr>
                <w:color w:val="000000"/>
                <w:sz w:val="20"/>
              </w:rPr>
            </w:pPr>
          </w:p>
        </w:tc>
        <w:tc>
          <w:tcPr>
            <w:tcW w:w="1521" w:type="dxa"/>
            <w:tcBorders>
              <w:top w:val="nil"/>
              <w:left w:val="nil"/>
              <w:bottom w:val="nil"/>
              <w:right w:val="nil"/>
            </w:tcBorders>
            <w:shd w:val="clear" w:color="auto" w:fill="auto"/>
            <w:noWrap/>
            <w:vAlign w:val="bottom"/>
            <w:hideMark/>
          </w:tcPr>
          <w:p w:rsidR="008411CB" w:rsidRPr="005613F7" w:rsidRDefault="008411CB" w:rsidP="00D62985">
            <w:pPr>
              <w:ind w:firstLine="0"/>
              <w:rPr>
                <w:color w:val="000000"/>
                <w:sz w:val="20"/>
              </w:rPr>
            </w:pPr>
            <w:r w:rsidRPr="005613F7">
              <w:rPr>
                <w:color w:val="000000"/>
                <w:sz w:val="20"/>
              </w:rPr>
              <w:t>Mestrado</w:t>
            </w:r>
          </w:p>
        </w:tc>
        <w:tc>
          <w:tcPr>
            <w:tcW w:w="3071" w:type="dxa"/>
            <w:tcBorders>
              <w:top w:val="nil"/>
              <w:left w:val="nil"/>
              <w:bottom w:val="nil"/>
              <w:right w:val="nil"/>
            </w:tcBorders>
            <w:shd w:val="clear" w:color="auto" w:fill="auto"/>
            <w:noWrap/>
            <w:vAlign w:val="bottom"/>
            <w:hideMark/>
          </w:tcPr>
          <w:p w:rsidR="008411CB" w:rsidRPr="005613F7" w:rsidRDefault="008411CB" w:rsidP="00D62985">
            <w:pPr>
              <w:ind w:firstLine="0"/>
              <w:jc w:val="center"/>
              <w:rPr>
                <w:color w:val="000000"/>
                <w:sz w:val="20"/>
              </w:rPr>
            </w:pPr>
            <w:r w:rsidRPr="005613F7">
              <w:rPr>
                <w:color w:val="000000"/>
                <w:sz w:val="20"/>
              </w:rPr>
              <w:t>9,8%</w:t>
            </w:r>
          </w:p>
        </w:tc>
      </w:tr>
      <w:tr w:rsidR="008411CB" w:rsidRPr="005613F7" w:rsidTr="00D62985">
        <w:trPr>
          <w:trHeight w:val="300"/>
        </w:trPr>
        <w:tc>
          <w:tcPr>
            <w:tcW w:w="2052" w:type="dxa"/>
            <w:tcBorders>
              <w:top w:val="nil"/>
              <w:left w:val="nil"/>
              <w:bottom w:val="nil"/>
              <w:right w:val="nil"/>
            </w:tcBorders>
            <w:shd w:val="clear" w:color="auto" w:fill="auto"/>
            <w:noWrap/>
            <w:vAlign w:val="bottom"/>
            <w:hideMark/>
          </w:tcPr>
          <w:p w:rsidR="008411CB" w:rsidRPr="005613F7" w:rsidRDefault="008411CB" w:rsidP="00D62985">
            <w:pPr>
              <w:ind w:firstLine="0"/>
              <w:rPr>
                <w:color w:val="000000"/>
                <w:sz w:val="20"/>
              </w:rPr>
            </w:pPr>
          </w:p>
        </w:tc>
        <w:tc>
          <w:tcPr>
            <w:tcW w:w="2727" w:type="dxa"/>
            <w:tcBorders>
              <w:top w:val="nil"/>
              <w:left w:val="nil"/>
              <w:bottom w:val="nil"/>
              <w:right w:val="nil"/>
            </w:tcBorders>
            <w:shd w:val="clear" w:color="auto" w:fill="auto"/>
            <w:noWrap/>
            <w:vAlign w:val="bottom"/>
            <w:hideMark/>
          </w:tcPr>
          <w:p w:rsidR="008411CB" w:rsidRPr="005613F7" w:rsidRDefault="008411CB" w:rsidP="00D62985">
            <w:pPr>
              <w:ind w:firstLine="0"/>
              <w:jc w:val="center"/>
              <w:rPr>
                <w:color w:val="000000"/>
                <w:sz w:val="20"/>
              </w:rPr>
            </w:pPr>
          </w:p>
        </w:tc>
        <w:tc>
          <w:tcPr>
            <w:tcW w:w="1521" w:type="dxa"/>
            <w:tcBorders>
              <w:top w:val="nil"/>
              <w:left w:val="nil"/>
              <w:bottom w:val="nil"/>
              <w:right w:val="nil"/>
            </w:tcBorders>
            <w:shd w:val="clear" w:color="auto" w:fill="auto"/>
            <w:noWrap/>
            <w:vAlign w:val="bottom"/>
            <w:hideMark/>
          </w:tcPr>
          <w:p w:rsidR="008411CB" w:rsidRPr="005613F7" w:rsidRDefault="008411CB" w:rsidP="00D62985">
            <w:pPr>
              <w:ind w:firstLine="0"/>
              <w:rPr>
                <w:color w:val="000000"/>
                <w:sz w:val="20"/>
              </w:rPr>
            </w:pPr>
            <w:r w:rsidRPr="005613F7">
              <w:rPr>
                <w:color w:val="000000"/>
                <w:sz w:val="20"/>
              </w:rPr>
              <w:t>Doutorado</w:t>
            </w:r>
          </w:p>
        </w:tc>
        <w:tc>
          <w:tcPr>
            <w:tcW w:w="3071" w:type="dxa"/>
            <w:tcBorders>
              <w:top w:val="nil"/>
              <w:left w:val="nil"/>
              <w:bottom w:val="nil"/>
              <w:right w:val="nil"/>
            </w:tcBorders>
            <w:shd w:val="clear" w:color="auto" w:fill="auto"/>
            <w:noWrap/>
            <w:vAlign w:val="bottom"/>
            <w:hideMark/>
          </w:tcPr>
          <w:p w:rsidR="008411CB" w:rsidRPr="005613F7" w:rsidRDefault="008411CB" w:rsidP="00D62985">
            <w:pPr>
              <w:ind w:firstLine="0"/>
              <w:jc w:val="center"/>
              <w:rPr>
                <w:color w:val="000000"/>
                <w:sz w:val="20"/>
              </w:rPr>
            </w:pPr>
            <w:r w:rsidRPr="005613F7">
              <w:rPr>
                <w:color w:val="000000"/>
                <w:sz w:val="20"/>
              </w:rPr>
              <w:t>0,0%</w:t>
            </w:r>
          </w:p>
        </w:tc>
      </w:tr>
      <w:tr w:rsidR="008411CB" w:rsidRPr="005613F7" w:rsidTr="00D62985">
        <w:trPr>
          <w:trHeight w:val="300"/>
        </w:trPr>
        <w:tc>
          <w:tcPr>
            <w:tcW w:w="2052" w:type="dxa"/>
            <w:tcBorders>
              <w:top w:val="nil"/>
              <w:left w:val="nil"/>
              <w:bottom w:val="single" w:sz="4" w:space="0" w:color="auto"/>
              <w:right w:val="nil"/>
            </w:tcBorders>
            <w:shd w:val="clear" w:color="auto" w:fill="auto"/>
            <w:noWrap/>
            <w:vAlign w:val="bottom"/>
            <w:hideMark/>
          </w:tcPr>
          <w:p w:rsidR="008411CB" w:rsidRPr="005613F7" w:rsidRDefault="008411CB" w:rsidP="00D62985">
            <w:pPr>
              <w:ind w:firstLine="0"/>
              <w:rPr>
                <w:b/>
                <w:bCs/>
                <w:color w:val="000000"/>
                <w:sz w:val="20"/>
              </w:rPr>
            </w:pPr>
            <w:r w:rsidRPr="005613F7">
              <w:rPr>
                <w:b/>
                <w:bCs/>
                <w:color w:val="000000"/>
                <w:sz w:val="20"/>
              </w:rPr>
              <w:t>Total</w:t>
            </w:r>
          </w:p>
        </w:tc>
        <w:tc>
          <w:tcPr>
            <w:tcW w:w="2727" w:type="dxa"/>
            <w:tcBorders>
              <w:top w:val="nil"/>
              <w:left w:val="nil"/>
              <w:bottom w:val="single" w:sz="4" w:space="0" w:color="auto"/>
              <w:right w:val="nil"/>
            </w:tcBorders>
            <w:shd w:val="clear" w:color="auto" w:fill="auto"/>
            <w:noWrap/>
            <w:vAlign w:val="bottom"/>
            <w:hideMark/>
          </w:tcPr>
          <w:p w:rsidR="008411CB" w:rsidRPr="005613F7" w:rsidRDefault="008411CB" w:rsidP="00D62985">
            <w:pPr>
              <w:ind w:firstLine="0"/>
              <w:jc w:val="center"/>
              <w:rPr>
                <w:b/>
                <w:bCs/>
                <w:color w:val="000000"/>
                <w:sz w:val="20"/>
              </w:rPr>
            </w:pPr>
            <w:r w:rsidRPr="005613F7">
              <w:rPr>
                <w:b/>
                <w:bCs/>
                <w:color w:val="000000"/>
                <w:sz w:val="20"/>
              </w:rPr>
              <w:t>100,0%</w:t>
            </w:r>
          </w:p>
        </w:tc>
        <w:tc>
          <w:tcPr>
            <w:tcW w:w="1521" w:type="dxa"/>
            <w:tcBorders>
              <w:top w:val="nil"/>
              <w:left w:val="nil"/>
              <w:bottom w:val="single" w:sz="4" w:space="0" w:color="auto"/>
              <w:right w:val="nil"/>
            </w:tcBorders>
            <w:shd w:val="clear" w:color="auto" w:fill="auto"/>
            <w:noWrap/>
            <w:vAlign w:val="bottom"/>
            <w:hideMark/>
          </w:tcPr>
          <w:p w:rsidR="008411CB" w:rsidRPr="005613F7" w:rsidRDefault="008411CB" w:rsidP="00D62985">
            <w:pPr>
              <w:ind w:firstLine="0"/>
              <w:rPr>
                <w:b/>
                <w:bCs/>
                <w:color w:val="000000"/>
                <w:sz w:val="20"/>
              </w:rPr>
            </w:pPr>
            <w:r w:rsidRPr="005613F7">
              <w:rPr>
                <w:b/>
                <w:bCs/>
                <w:color w:val="000000"/>
                <w:sz w:val="20"/>
              </w:rPr>
              <w:t>Total</w:t>
            </w:r>
          </w:p>
        </w:tc>
        <w:tc>
          <w:tcPr>
            <w:tcW w:w="3071" w:type="dxa"/>
            <w:tcBorders>
              <w:top w:val="nil"/>
              <w:left w:val="nil"/>
              <w:bottom w:val="single" w:sz="4" w:space="0" w:color="auto"/>
              <w:right w:val="nil"/>
            </w:tcBorders>
            <w:shd w:val="clear" w:color="auto" w:fill="auto"/>
            <w:noWrap/>
            <w:vAlign w:val="bottom"/>
            <w:hideMark/>
          </w:tcPr>
          <w:p w:rsidR="008411CB" w:rsidRPr="005613F7" w:rsidRDefault="008411CB" w:rsidP="00D62985">
            <w:pPr>
              <w:ind w:firstLine="0"/>
              <w:jc w:val="center"/>
              <w:rPr>
                <w:b/>
                <w:bCs/>
                <w:color w:val="000000"/>
                <w:sz w:val="20"/>
              </w:rPr>
            </w:pPr>
            <w:r w:rsidRPr="005613F7">
              <w:rPr>
                <w:b/>
                <w:bCs/>
                <w:color w:val="000000"/>
                <w:sz w:val="20"/>
              </w:rPr>
              <w:t>100,0%</w:t>
            </w:r>
          </w:p>
        </w:tc>
      </w:tr>
      <w:tr w:rsidR="008411CB" w:rsidRPr="005613F7" w:rsidTr="00D62985">
        <w:trPr>
          <w:trHeight w:val="300"/>
        </w:trPr>
        <w:tc>
          <w:tcPr>
            <w:tcW w:w="4779" w:type="dxa"/>
            <w:gridSpan w:val="2"/>
            <w:tcBorders>
              <w:top w:val="nil"/>
              <w:left w:val="nil"/>
              <w:bottom w:val="nil"/>
              <w:right w:val="nil"/>
            </w:tcBorders>
            <w:shd w:val="clear" w:color="auto" w:fill="auto"/>
            <w:noWrap/>
            <w:vAlign w:val="bottom"/>
            <w:hideMark/>
          </w:tcPr>
          <w:p w:rsidR="008411CB" w:rsidRPr="005613F7" w:rsidRDefault="008411CB" w:rsidP="00D62985">
            <w:pPr>
              <w:ind w:firstLine="0"/>
              <w:rPr>
                <w:b/>
                <w:bCs/>
                <w:color w:val="000000"/>
                <w:sz w:val="20"/>
              </w:rPr>
            </w:pPr>
            <w:r w:rsidRPr="005613F7">
              <w:rPr>
                <w:b/>
                <w:bCs/>
                <w:color w:val="000000"/>
                <w:sz w:val="20"/>
              </w:rPr>
              <w:t xml:space="preserve">Fonte: </w:t>
            </w:r>
            <w:r w:rsidRPr="005613F7">
              <w:rPr>
                <w:color w:val="000000"/>
                <w:sz w:val="20"/>
              </w:rPr>
              <w:t>Dados da Pesquisa (201</w:t>
            </w:r>
            <w:r w:rsidR="004D6B0E">
              <w:rPr>
                <w:color w:val="000000"/>
                <w:sz w:val="20"/>
              </w:rPr>
              <w:t>9</w:t>
            </w:r>
            <w:r w:rsidRPr="005613F7">
              <w:rPr>
                <w:color w:val="000000"/>
                <w:sz w:val="20"/>
              </w:rPr>
              <w:t>)</w:t>
            </w:r>
          </w:p>
        </w:tc>
        <w:tc>
          <w:tcPr>
            <w:tcW w:w="1521" w:type="dxa"/>
            <w:tcBorders>
              <w:top w:val="nil"/>
              <w:left w:val="nil"/>
              <w:bottom w:val="nil"/>
              <w:right w:val="nil"/>
            </w:tcBorders>
            <w:shd w:val="clear" w:color="auto" w:fill="auto"/>
            <w:noWrap/>
            <w:vAlign w:val="bottom"/>
            <w:hideMark/>
          </w:tcPr>
          <w:p w:rsidR="008411CB" w:rsidRPr="005613F7" w:rsidRDefault="008411CB" w:rsidP="00D62985">
            <w:pPr>
              <w:ind w:firstLine="0"/>
              <w:rPr>
                <w:b/>
                <w:bCs/>
                <w:color w:val="000000"/>
                <w:sz w:val="20"/>
              </w:rPr>
            </w:pPr>
          </w:p>
        </w:tc>
        <w:tc>
          <w:tcPr>
            <w:tcW w:w="3071" w:type="dxa"/>
            <w:tcBorders>
              <w:top w:val="nil"/>
              <w:left w:val="nil"/>
              <w:bottom w:val="nil"/>
              <w:right w:val="nil"/>
            </w:tcBorders>
            <w:shd w:val="clear" w:color="auto" w:fill="auto"/>
            <w:noWrap/>
            <w:vAlign w:val="bottom"/>
            <w:hideMark/>
          </w:tcPr>
          <w:p w:rsidR="008411CB" w:rsidRPr="005613F7" w:rsidRDefault="008411CB" w:rsidP="00D62985">
            <w:pPr>
              <w:ind w:firstLine="0"/>
              <w:rPr>
                <w:color w:val="000000"/>
                <w:sz w:val="20"/>
              </w:rPr>
            </w:pPr>
          </w:p>
        </w:tc>
      </w:tr>
    </w:tbl>
    <w:p w:rsidR="008411CB" w:rsidRPr="005613F7" w:rsidRDefault="008411CB" w:rsidP="008411CB">
      <w:pPr>
        <w:rPr>
          <w:szCs w:val="24"/>
        </w:rPr>
      </w:pPr>
      <w:r w:rsidRPr="005613F7">
        <w:rPr>
          <w:szCs w:val="24"/>
        </w:rPr>
        <w:lastRenderedPageBreak/>
        <w:t xml:space="preserve">De acordo com a Tabela 2, a idade entre 36 e 45 anos predomina com 42,6%, mostrando que este público se trata de profissionais mais maduros. Referente </w:t>
      </w:r>
      <w:r w:rsidR="00A40665">
        <w:rPr>
          <w:szCs w:val="24"/>
        </w:rPr>
        <w:t>à</w:t>
      </w:r>
      <w:r w:rsidRPr="005613F7">
        <w:rPr>
          <w:szCs w:val="24"/>
        </w:rPr>
        <w:t xml:space="preserve"> escolaridade, predomina o grau de especialista, com 50,8%, podendo-se perceber que estes profissionais continuam ligados à academia, mesmo após o término da graduação. Em seguida, a Tabela 3 expõe o tempo de trabalho e o departamento que trabalham os respondentes.</w:t>
      </w:r>
    </w:p>
    <w:p w:rsidR="008411CB" w:rsidRPr="005613F7" w:rsidRDefault="008411CB" w:rsidP="008411CB">
      <w:pPr>
        <w:ind w:firstLine="567"/>
        <w:rPr>
          <w:szCs w:val="24"/>
        </w:rPr>
      </w:pPr>
    </w:p>
    <w:tbl>
      <w:tblPr>
        <w:tblW w:w="9371" w:type="dxa"/>
        <w:tblInd w:w="55" w:type="dxa"/>
        <w:tblCellMar>
          <w:left w:w="70" w:type="dxa"/>
          <w:right w:w="70" w:type="dxa"/>
        </w:tblCellMar>
        <w:tblLook w:val="04A0" w:firstRow="1" w:lastRow="0" w:firstColumn="1" w:lastColumn="0" w:noHBand="0" w:noVBand="1"/>
      </w:tblPr>
      <w:tblGrid>
        <w:gridCol w:w="1716"/>
        <w:gridCol w:w="2410"/>
        <w:gridCol w:w="2268"/>
        <w:gridCol w:w="2977"/>
      </w:tblGrid>
      <w:tr w:rsidR="008411CB" w:rsidRPr="005613F7" w:rsidTr="00A41567">
        <w:trPr>
          <w:trHeight w:val="300"/>
        </w:trPr>
        <w:tc>
          <w:tcPr>
            <w:tcW w:w="6394" w:type="dxa"/>
            <w:gridSpan w:val="3"/>
            <w:tcBorders>
              <w:top w:val="nil"/>
              <w:left w:val="nil"/>
              <w:bottom w:val="nil"/>
              <w:right w:val="nil"/>
            </w:tcBorders>
            <w:shd w:val="clear" w:color="auto" w:fill="auto"/>
            <w:noWrap/>
            <w:vAlign w:val="bottom"/>
            <w:hideMark/>
          </w:tcPr>
          <w:p w:rsidR="008411CB" w:rsidRPr="005613F7" w:rsidRDefault="008411CB" w:rsidP="00D62985">
            <w:pPr>
              <w:ind w:firstLine="0"/>
              <w:rPr>
                <w:b/>
                <w:bCs/>
                <w:color w:val="000000"/>
                <w:sz w:val="20"/>
              </w:rPr>
            </w:pPr>
            <w:r w:rsidRPr="005613F7">
              <w:rPr>
                <w:b/>
                <w:bCs/>
                <w:color w:val="000000"/>
                <w:sz w:val="20"/>
              </w:rPr>
              <w:t>Tabela 3:</w:t>
            </w:r>
            <w:r w:rsidRPr="005613F7">
              <w:rPr>
                <w:color w:val="000000"/>
                <w:sz w:val="20"/>
              </w:rPr>
              <w:t xml:space="preserve"> Tempo de Trabalho e departamento dos respondentes</w:t>
            </w:r>
          </w:p>
        </w:tc>
        <w:tc>
          <w:tcPr>
            <w:tcW w:w="2977" w:type="dxa"/>
            <w:tcBorders>
              <w:top w:val="nil"/>
              <w:left w:val="nil"/>
              <w:bottom w:val="nil"/>
              <w:right w:val="nil"/>
            </w:tcBorders>
            <w:shd w:val="clear" w:color="auto" w:fill="auto"/>
            <w:noWrap/>
            <w:vAlign w:val="bottom"/>
            <w:hideMark/>
          </w:tcPr>
          <w:p w:rsidR="008411CB" w:rsidRPr="005613F7" w:rsidRDefault="008411CB" w:rsidP="00D62985">
            <w:pPr>
              <w:rPr>
                <w:color w:val="000000"/>
                <w:sz w:val="20"/>
              </w:rPr>
            </w:pPr>
          </w:p>
        </w:tc>
      </w:tr>
      <w:tr w:rsidR="008411CB" w:rsidRPr="005613F7" w:rsidTr="00A41567">
        <w:trPr>
          <w:trHeight w:val="300"/>
        </w:trPr>
        <w:tc>
          <w:tcPr>
            <w:tcW w:w="1716"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D62985">
            <w:pPr>
              <w:ind w:firstLine="0"/>
              <w:rPr>
                <w:b/>
                <w:bCs/>
                <w:color w:val="000000"/>
                <w:sz w:val="20"/>
              </w:rPr>
            </w:pPr>
            <w:r w:rsidRPr="005613F7">
              <w:rPr>
                <w:b/>
                <w:bCs/>
                <w:color w:val="000000"/>
                <w:sz w:val="20"/>
              </w:rPr>
              <w:t>Tempo</w:t>
            </w:r>
          </w:p>
        </w:tc>
        <w:tc>
          <w:tcPr>
            <w:tcW w:w="2410"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393A0F">
            <w:pPr>
              <w:ind w:firstLine="0"/>
              <w:jc w:val="center"/>
              <w:rPr>
                <w:b/>
                <w:bCs/>
                <w:color w:val="000000"/>
                <w:sz w:val="20"/>
              </w:rPr>
            </w:pPr>
            <w:r w:rsidRPr="005613F7">
              <w:rPr>
                <w:b/>
                <w:bCs/>
                <w:color w:val="000000"/>
                <w:sz w:val="20"/>
              </w:rPr>
              <w:t>Frequência Relativa (%)</w:t>
            </w:r>
          </w:p>
        </w:tc>
        <w:tc>
          <w:tcPr>
            <w:tcW w:w="2268"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D62985">
            <w:pPr>
              <w:rPr>
                <w:b/>
                <w:bCs/>
                <w:color w:val="000000"/>
                <w:sz w:val="20"/>
              </w:rPr>
            </w:pPr>
            <w:r w:rsidRPr="005613F7">
              <w:rPr>
                <w:b/>
                <w:bCs/>
                <w:color w:val="000000"/>
                <w:sz w:val="20"/>
              </w:rPr>
              <w:t>Departamento</w:t>
            </w:r>
          </w:p>
        </w:tc>
        <w:tc>
          <w:tcPr>
            <w:tcW w:w="2977"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393A0F">
            <w:pPr>
              <w:jc w:val="center"/>
              <w:rPr>
                <w:b/>
                <w:bCs/>
                <w:color w:val="000000"/>
                <w:sz w:val="20"/>
              </w:rPr>
            </w:pPr>
            <w:r w:rsidRPr="005613F7">
              <w:rPr>
                <w:b/>
                <w:bCs/>
                <w:color w:val="000000"/>
                <w:sz w:val="20"/>
              </w:rPr>
              <w:t>Frequência Relativa (%)</w:t>
            </w:r>
          </w:p>
        </w:tc>
      </w:tr>
      <w:tr w:rsidR="008411CB" w:rsidRPr="005613F7" w:rsidTr="00A41567">
        <w:trPr>
          <w:trHeight w:val="300"/>
        </w:trPr>
        <w:tc>
          <w:tcPr>
            <w:tcW w:w="1716" w:type="dxa"/>
            <w:tcBorders>
              <w:top w:val="nil"/>
              <w:left w:val="nil"/>
              <w:bottom w:val="nil"/>
              <w:right w:val="nil"/>
            </w:tcBorders>
            <w:shd w:val="clear" w:color="auto" w:fill="auto"/>
            <w:noWrap/>
            <w:vAlign w:val="bottom"/>
            <w:hideMark/>
          </w:tcPr>
          <w:p w:rsidR="008411CB" w:rsidRPr="005613F7" w:rsidRDefault="008411CB" w:rsidP="00D62985">
            <w:pPr>
              <w:ind w:firstLine="0"/>
              <w:rPr>
                <w:color w:val="000000"/>
                <w:sz w:val="20"/>
              </w:rPr>
            </w:pPr>
            <w:r w:rsidRPr="005613F7">
              <w:rPr>
                <w:color w:val="000000"/>
                <w:sz w:val="20"/>
              </w:rPr>
              <w:t>Menos de 1 ano</w:t>
            </w:r>
          </w:p>
        </w:tc>
        <w:tc>
          <w:tcPr>
            <w:tcW w:w="2410" w:type="dxa"/>
            <w:tcBorders>
              <w:top w:val="nil"/>
              <w:left w:val="nil"/>
              <w:bottom w:val="nil"/>
              <w:right w:val="nil"/>
            </w:tcBorders>
            <w:shd w:val="clear" w:color="auto" w:fill="auto"/>
            <w:noWrap/>
            <w:vAlign w:val="bottom"/>
            <w:hideMark/>
          </w:tcPr>
          <w:p w:rsidR="008411CB" w:rsidRPr="005613F7" w:rsidRDefault="008411CB" w:rsidP="00D62985">
            <w:pPr>
              <w:ind w:firstLine="0"/>
              <w:jc w:val="center"/>
              <w:rPr>
                <w:color w:val="000000"/>
                <w:sz w:val="20"/>
              </w:rPr>
            </w:pPr>
            <w:r w:rsidRPr="005613F7">
              <w:rPr>
                <w:color w:val="000000"/>
                <w:sz w:val="20"/>
              </w:rPr>
              <w:t>3,3%</w:t>
            </w:r>
          </w:p>
        </w:tc>
        <w:tc>
          <w:tcPr>
            <w:tcW w:w="2268" w:type="dxa"/>
            <w:tcBorders>
              <w:top w:val="nil"/>
              <w:left w:val="nil"/>
              <w:bottom w:val="nil"/>
              <w:right w:val="nil"/>
            </w:tcBorders>
            <w:shd w:val="clear" w:color="auto" w:fill="auto"/>
            <w:noWrap/>
            <w:vAlign w:val="bottom"/>
            <w:hideMark/>
          </w:tcPr>
          <w:p w:rsidR="008411CB" w:rsidRPr="005613F7" w:rsidRDefault="008411CB" w:rsidP="00D62985">
            <w:pPr>
              <w:rPr>
                <w:color w:val="000000"/>
                <w:sz w:val="20"/>
              </w:rPr>
            </w:pPr>
            <w:r w:rsidRPr="005613F7">
              <w:rPr>
                <w:color w:val="000000"/>
                <w:sz w:val="20"/>
              </w:rPr>
              <w:t>Pessoal</w:t>
            </w:r>
          </w:p>
        </w:tc>
        <w:tc>
          <w:tcPr>
            <w:tcW w:w="2977" w:type="dxa"/>
            <w:tcBorders>
              <w:top w:val="nil"/>
              <w:left w:val="nil"/>
              <w:bottom w:val="nil"/>
              <w:right w:val="nil"/>
            </w:tcBorders>
            <w:shd w:val="clear" w:color="auto" w:fill="auto"/>
            <w:noWrap/>
            <w:vAlign w:val="bottom"/>
            <w:hideMark/>
          </w:tcPr>
          <w:p w:rsidR="008411CB" w:rsidRPr="005613F7" w:rsidRDefault="008411CB" w:rsidP="00D62985">
            <w:pPr>
              <w:jc w:val="center"/>
              <w:rPr>
                <w:color w:val="000000"/>
                <w:sz w:val="20"/>
              </w:rPr>
            </w:pPr>
            <w:r w:rsidRPr="005613F7">
              <w:rPr>
                <w:color w:val="000000"/>
                <w:sz w:val="20"/>
              </w:rPr>
              <w:t>73,8%</w:t>
            </w:r>
          </w:p>
        </w:tc>
      </w:tr>
      <w:tr w:rsidR="008411CB" w:rsidRPr="005613F7" w:rsidTr="00A41567">
        <w:trPr>
          <w:trHeight w:val="300"/>
        </w:trPr>
        <w:tc>
          <w:tcPr>
            <w:tcW w:w="1716" w:type="dxa"/>
            <w:tcBorders>
              <w:top w:val="nil"/>
              <w:left w:val="nil"/>
              <w:bottom w:val="nil"/>
              <w:right w:val="nil"/>
            </w:tcBorders>
            <w:shd w:val="clear" w:color="auto" w:fill="auto"/>
            <w:noWrap/>
            <w:vAlign w:val="bottom"/>
            <w:hideMark/>
          </w:tcPr>
          <w:p w:rsidR="008411CB" w:rsidRPr="005613F7" w:rsidRDefault="008411CB" w:rsidP="00D62985">
            <w:pPr>
              <w:ind w:firstLine="0"/>
              <w:rPr>
                <w:color w:val="000000"/>
                <w:sz w:val="20"/>
              </w:rPr>
            </w:pPr>
            <w:r w:rsidRPr="005613F7">
              <w:rPr>
                <w:color w:val="000000"/>
                <w:sz w:val="20"/>
              </w:rPr>
              <w:t>Entre 2 e 5 anos</w:t>
            </w:r>
          </w:p>
        </w:tc>
        <w:tc>
          <w:tcPr>
            <w:tcW w:w="2410" w:type="dxa"/>
            <w:tcBorders>
              <w:top w:val="nil"/>
              <w:left w:val="nil"/>
              <w:bottom w:val="nil"/>
              <w:right w:val="nil"/>
            </w:tcBorders>
            <w:shd w:val="clear" w:color="auto" w:fill="auto"/>
            <w:noWrap/>
            <w:vAlign w:val="bottom"/>
            <w:hideMark/>
          </w:tcPr>
          <w:p w:rsidR="008411CB" w:rsidRPr="005613F7" w:rsidRDefault="008411CB" w:rsidP="00D62985">
            <w:pPr>
              <w:ind w:firstLine="0"/>
              <w:jc w:val="center"/>
              <w:rPr>
                <w:color w:val="000000"/>
                <w:sz w:val="20"/>
              </w:rPr>
            </w:pPr>
            <w:r w:rsidRPr="005613F7">
              <w:rPr>
                <w:color w:val="000000"/>
                <w:sz w:val="20"/>
              </w:rPr>
              <w:t>24,6%</w:t>
            </w:r>
          </w:p>
        </w:tc>
        <w:tc>
          <w:tcPr>
            <w:tcW w:w="2268" w:type="dxa"/>
            <w:tcBorders>
              <w:top w:val="nil"/>
              <w:left w:val="nil"/>
              <w:bottom w:val="nil"/>
              <w:right w:val="nil"/>
            </w:tcBorders>
            <w:shd w:val="clear" w:color="auto" w:fill="auto"/>
            <w:noWrap/>
            <w:vAlign w:val="bottom"/>
            <w:hideMark/>
          </w:tcPr>
          <w:p w:rsidR="008411CB" w:rsidRPr="005613F7" w:rsidRDefault="008411CB" w:rsidP="00D62985">
            <w:pPr>
              <w:rPr>
                <w:color w:val="000000"/>
                <w:sz w:val="20"/>
              </w:rPr>
            </w:pPr>
            <w:r w:rsidRPr="005613F7">
              <w:rPr>
                <w:color w:val="000000"/>
                <w:sz w:val="20"/>
              </w:rPr>
              <w:t>Fiscal</w:t>
            </w:r>
          </w:p>
        </w:tc>
        <w:tc>
          <w:tcPr>
            <w:tcW w:w="2977" w:type="dxa"/>
            <w:tcBorders>
              <w:top w:val="nil"/>
              <w:left w:val="nil"/>
              <w:bottom w:val="nil"/>
              <w:right w:val="nil"/>
            </w:tcBorders>
            <w:shd w:val="clear" w:color="auto" w:fill="auto"/>
            <w:noWrap/>
            <w:vAlign w:val="bottom"/>
            <w:hideMark/>
          </w:tcPr>
          <w:p w:rsidR="008411CB" w:rsidRPr="005613F7" w:rsidRDefault="008411CB" w:rsidP="00D62985">
            <w:pPr>
              <w:jc w:val="center"/>
              <w:rPr>
                <w:color w:val="000000"/>
                <w:sz w:val="20"/>
              </w:rPr>
            </w:pPr>
            <w:r w:rsidRPr="005613F7">
              <w:rPr>
                <w:color w:val="000000"/>
                <w:sz w:val="20"/>
              </w:rPr>
              <w:t>8,2%</w:t>
            </w:r>
          </w:p>
        </w:tc>
      </w:tr>
      <w:tr w:rsidR="008411CB" w:rsidRPr="005613F7" w:rsidTr="00A41567">
        <w:trPr>
          <w:trHeight w:val="300"/>
        </w:trPr>
        <w:tc>
          <w:tcPr>
            <w:tcW w:w="1716" w:type="dxa"/>
            <w:tcBorders>
              <w:top w:val="nil"/>
              <w:left w:val="nil"/>
              <w:bottom w:val="nil"/>
              <w:right w:val="nil"/>
            </w:tcBorders>
            <w:shd w:val="clear" w:color="auto" w:fill="auto"/>
            <w:noWrap/>
            <w:vAlign w:val="bottom"/>
            <w:hideMark/>
          </w:tcPr>
          <w:p w:rsidR="008411CB" w:rsidRPr="005613F7" w:rsidRDefault="008411CB" w:rsidP="00D62985">
            <w:pPr>
              <w:ind w:firstLine="0"/>
              <w:rPr>
                <w:color w:val="000000"/>
                <w:sz w:val="20"/>
              </w:rPr>
            </w:pPr>
            <w:r w:rsidRPr="005613F7">
              <w:rPr>
                <w:color w:val="000000"/>
                <w:sz w:val="20"/>
              </w:rPr>
              <w:t>Entre 6 e 10 anos</w:t>
            </w:r>
          </w:p>
        </w:tc>
        <w:tc>
          <w:tcPr>
            <w:tcW w:w="2410" w:type="dxa"/>
            <w:tcBorders>
              <w:top w:val="nil"/>
              <w:left w:val="nil"/>
              <w:bottom w:val="nil"/>
              <w:right w:val="nil"/>
            </w:tcBorders>
            <w:shd w:val="clear" w:color="auto" w:fill="auto"/>
            <w:noWrap/>
            <w:vAlign w:val="bottom"/>
            <w:hideMark/>
          </w:tcPr>
          <w:p w:rsidR="008411CB" w:rsidRPr="005613F7" w:rsidRDefault="008411CB" w:rsidP="00D62985">
            <w:pPr>
              <w:ind w:firstLine="0"/>
              <w:jc w:val="center"/>
              <w:rPr>
                <w:color w:val="000000"/>
                <w:sz w:val="20"/>
              </w:rPr>
            </w:pPr>
            <w:r w:rsidRPr="005613F7">
              <w:rPr>
                <w:color w:val="000000"/>
                <w:sz w:val="20"/>
              </w:rPr>
              <w:t>39,3%</w:t>
            </w:r>
          </w:p>
        </w:tc>
        <w:tc>
          <w:tcPr>
            <w:tcW w:w="2268" w:type="dxa"/>
            <w:tcBorders>
              <w:top w:val="nil"/>
              <w:left w:val="nil"/>
              <w:bottom w:val="nil"/>
              <w:right w:val="nil"/>
            </w:tcBorders>
            <w:shd w:val="clear" w:color="auto" w:fill="auto"/>
            <w:noWrap/>
            <w:vAlign w:val="bottom"/>
            <w:hideMark/>
          </w:tcPr>
          <w:p w:rsidR="008411CB" w:rsidRPr="005613F7" w:rsidRDefault="008411CB" w:rsidP="00D62985">
            <w:pPr>
              <w:rPr>
                <w:color w:val="000000"/>
                <w:sz w:val="20"/>
              </w:rPr>
            </w:pPr>
            <w:r w:rsidRPr="005613F7">
              <w:rPr>
                <w:color w:val="000000"/>
                <w:sz w:val="20"/>
              </w:rPr>
              <w:t>Contábil</w:t>
            </w:r>
          </w:p>
        </w:tc>
        <w:tc>
          <w:tcPr>
            <w:tcW w:w="2977" w:type="dxa"/>
            <w:tcBorders>
              <w:top w:val="nil"/>
              <w:left w:val="nil"/>
              <w:bottom w:val="nil"/>
              <w:right w:val="nil"/>
            </w:tcBorders>
            <w:shd w:val="clear" w:color="auto" w:fill="auto"/>
            <w:noWrap/>
            <w:vAlign w:val="bottom"/>
            <w:hideMark/>
          </w:tcPr>
          <w:p w:rsidR="008411CB" w:rsidRPr="005613F7" w:rsidRDefault="008411CB" w:rsidP="00D62985">
            <w:pPr>
              <w:jc w:val="center"/>
              <w:rPr>
                <w:color w:val="000000"/>
                <w:sz w:val="20"/>
              </w:rPr>
            </w:pPr>
            <w:r w:rsidRPr="005613F7">
              <w:rPr>
                <w:color w:val="000000"/>
                <w:sz w:val="20"/>
              </w:rPr>
              <w:t>14,8%</w:t>
            </w:r>
          </w:p>
        </w:tc>
      </w:tr>
      <w:tr w:rsidR="008411CB" w:rsidRPr="005613F7" w:rsidTr="00A41567">
        <w:trPr>
          <w:trHeight w:val="300"/>
        </w:trPr>
        <w:tc>
          <w:tcPr>
            <w:tcW w:w="1716" w:type="dxa"/>
            <w:tcBorders>
              <w:top w:val="nil"/>
              <w:left w:val="nil"/>
              <w:bottom w:val="nil"/>
              <w:right w:val="nil"/>
            </w:tcBorders>
            <w:shd w:val="clear" w:color="auto" w:fill="auto"/>
            <w:noWrap/>
            <w:vAlign w:val="bottom"/>
            <w:hideMark/>
          </w:tcPr>
          <w:p w:rsidR="008411CB" w:rsidRPr="005613F7" w:rsidRDefault="008411CB" w:rsidP="00D62985">
            <w:pPr>
              <w:ind w:firstLine="0"/>
              <w:rPr>
                <w:color w:val="000000"/>
                <w:sz w:val="20"/>
              </w:rPr>
            </w:pPr>
            <w:r w:rsidRPr="005613F7">
              <w:rPr>
                <w:color w:val="000000"/>
                <w:sz w:val="20"/>
              </w:rPr>
              <w:t>Entre 11 e 20 anos</w:t>
            </w:r>
          </w:p>
        </w:tc>
        <w:tc>
          <w:tcPr>
            <w:tcW w:w="2410" w:type="dxa"/>
            <w:tcBorders>
              <w:top w:val="nil"/>
              <w:left w:val="nil"/>
              <w:bottom w:val="nil"/>
              <w:right w:val="nil"/>
            </w:tcBorders>
            <w:shd w:val="clear" w:color="auto" w:fill="auto"/>
            <w:noWrap/>
            <w:vAlign w:val="bottom"/>
            <w:hideMark/>
          </w:tcPr>
          <w:p w:rsidR="008411CB" w:rsidRPr="005613F7" w:rsidRDefault="008411CB" w:rsidP="00D62985">
            <w:pPr>
              <w:ind w:firstLine="0"/>
              <w:jc w:val="center"/>
              <w:rPr>
                <w:color w:val="000000"/>
                <w:sz w:val="20"/>
              </w:rPr>
            </w:pPr>
            <w:r w:rsidRPr="005613F7">
              <w:rPr>
                <w:color w:val="000000"/>
                <w:sz w:val="20"/>
              </w:rPr>
              <w:t>21,3%</w:t>
            </w:r>
          </w:p>
        </w:tc>
        <w:tc>
          <w:tcPr>
            <w:tcW w:w="2268" w:type="dxa"/>
            <w:tcBorders>
              <w:top w:val="nil"/>
              <w:left w:val="nil"/>
              <w:bottom w:val="nil"/>
              <w:right w:val="nil"/>
            </w:tcBorders>
            <w:shd w:val="clear" w:color="auto" w:fill="auto"/>
            <w:noWrap/>
            <w:vAlign w:val="bottom"/>
            <w:hideMark/>
          </w:tcPr>
          <w:p w:rsidR="008411CB" w:rsidRPr="005613F7" w:rsidRDefault="008411CB" w:rsidP="00D62985">
            <w:pPr>
              <w:rPr>
                <w:color w:val="000000"/>
                <w:sz w:val="20"/>
              </w:rPr>
            </w:pPr>
            <w:r w:rsidRPr="005613F7">
              <w:rPr>
                <w:color w:val="000000"/>
                <w:sz w:val="20"/>
              </w:rPr>
              <w:t>Societário</w:t>
            </w:r>
          </w:p>
        </w:tc>
        <w:tc>
          <w:tcPr>
            <w:tcW w:w="2977" w:type="dxa"/>
            <w:tcBorders>
              <w:top w:val="nil"/>
              <w:left w:val="nil"/>
              <w:bottom w:val="nil"/>
              <w:right w:val="nil"/>
            </w:tcBorders>
            <w:shd w:val="clear" w:color="auto" w:fill="auto"/>
            <w:noWrap/>
            <w:vAlign w:val="bottom"/>
            <w:hideMark/>
          </w:tcPr>
          <w:p w:rsidR="008411CB" w:rsidRPr="005613F7" w:rsidRDefault="008411CB" w:rsidP="00D62985">
            <w:pPr>
              <w:jc w:val="center"/>
              <w:rPr>
                <w:color w:val="000000"/>
                <w:sz w:val="20"/>
              </w:rPr>
            </w:pPr>
            <w:r w:rsidRPr="005613F7">
              <w:rPr>
                <w:color w:val="000000"/>
                <w:sz w:val="20"/>
              </w:rPr>
              <w:t>1,6%</w:t>
            </w:r>
          </w:p>
        </w:tc>
      </w:tr>
      <w:tr w:rsidR="008411CB" w:rsidRPr="005613F7" w:rsidTr="00A41567">
        <w:trPr>
          <w:trHeight w:val="300"/>
        </w:trPr>
        <w:tc>
          <w:tcPr>
            <w:tcW w:w="1716" w:type="dxa"/>
            <w:tcBorders>
              <w:top w:val="nil"/>
              <w:left w:val="nil"/>
              <w:bottom w:val="nil"/>
              <w:right w:val="nil"/>
            </w:tcBorders>
            <w:shd w:val="clear" w:color="auto" w:fill="auto"/>
            <w:noWrap/>
            <w:vAlign w:val="bottom"/>
            <w:hideMark/>
          </w:tcPr>
          <w:p w:rsidR="008411CB" w:rsidRPr="005613F7" w:rsidRDefault="008411CB" w:rsidP="00D62985">
            <w:pPr>
              <w:ind w:firstLine="0"/>
              <w:rPr>
                <w:color w:val="000000"/>
                <w:sz w:val="20"/>
              </w:rPr>
            </w:pPr>
            <w:r w:rsidRPr="005613F7">
              <w:rPr>
                <w:color w:val="000000"/>
                <w:sz w:val="20"/>
              </w:rPr>
              <w:t>Mais de 20 anos</w:t>
            </w:r>
          </w:p>
        </w:tc>
        <w:tc>
          <w:tcPr>
            <w:tcW w:w="2410" w:type="dxa"/>
            <w:tcBorders>
              <w:top w:val="nil"/>
              <w:left w:val="nil"/>
              <w:bottom w:val="nil"/>
              <w:right w:val="nil"/>
            </w:tcBorders>
            <w:shd w:val="clear" w:color="auto" w:fill="auto"/>
            <w:noWrap/>
            <w:vAlign w:val="bottom"/>
            <w:hideMark/>
          </w:tcPr>
          <w:p w:rsidR="008411CB" w:rsidRPr="005613F7" w:rsidRDefault="008411CB" w:rsidP="00D62985">
            <w:pPr>
              <w:ind w:firstLine="0"/>
              <w:jc w:val="center"/>
              <w:rPr>
                <w:color w:val="000000"/>
                <w:sz w:val="20"/>
              </w:rPr>
            </w:pPr>
            <w:r w:rsidRPr="005613F7">
              <w:rPr>
                <w:color w:val="000000"/>
                <w:sz w:val="20"/>
              </w:rPr>
              <w:t>11,5%</w:t>
            </w:r>
          </w:p>
        </w:tc>
        <w:tc>
          <w:tcPr>
            <w:tcW w:w="2268" w:type="dxa"/>
            <w:tcBorders>
              <w:top w:val="nil"/>
              <w:left w:val="nil"/>
              <w:bottom w:val="nil"/>
              <w:right w:val="nil"/>
            </w:tcBorders>
            <w:shd w:val="clear" w:color="auto" w:fill="auto"/>
            <w:noWrap/>
            <w:vAlign w:val="bottom"/>
            <w:hideMark/>
          </w:tcPr>
          <w:p w:rsidR="008411CB" w:rsidRPr="005613F7" w:rsidRDefault="008411CB" w:rsidP="00D62985">
            <w:pPr>
              <w:rPr>
                <w:color w:val="000000"/>
                <w:sz w:val="20"/>
              </w:rPr>
            </w:pPr>
            <w:r w:rsidRPr="005613F7">
              <w:rPr>
                <w:color w:val="000000"/>
                <w:sz w:val="20"/>
              </w:rPr>
              <w:t>Outros</w:t>
            </w:r>
          </w:p>
        </w:tc>
        <w:tc>
          <w:tcPr>
            <w:tcW w:w="2977" w:type="dxa"/>
            <w:tcBorders>
              <w:top w:val="nil"/>
              <w:left w:val="nil"/>
              <w:bottom w:val="nil"/>
              <w:right w:val="nil"/>
            </w:tcBorders>
            <w:shd w:val="clear" w:color="auto" w:fill="auto"/>
            <w:noWrap/>
            <w:vAlign w:val="bottom"/>
            <w:hideMark/>
          </w:tcPr>
          <w:p w:rsidR="008411CB" w:rsidRPr="005613F7" w:rsidRDefault="008411CB" w:rsidP="00D62985">
            <w:pPr>
              <w:jc w:val="center"/>
              <w:rPr>
                <w:color w:val="000000"/>
                <w:sz w:val="20"/>
              </w:rPr>
            </w:pPr>
            <w:r w:rsidRPr="005613F7">
              <w:rPr>
                <w:color w:val="000000"/>
                <w:sz w:val="20"/>
              </w:rPr>
              <w:t>1,6%</w:t>
            </w:r>
          </w:p>
        </w:tc>
      </w:tr>
      <w:tr w:rsidR="008411CB" w:rsidRPr="005613F7" w:rsidTr="00A41567">
        <w:trPr>
          <w:trHeight w:val="300"/>
        </w:trPr>
        <w:tc>
          <w:tcPr>
            <w:tcW w:w="1716" w:type="dxa"/>
            <w:tcBorders>
              <w:top w:val="nil"/>
              <w:left w:val="nil"/>
              <w:bottom w:val="single" w:sz="4" w:space="0" w:color="auto"/>
              <w:right w:val="nil"/>
            </w:tcBorders>
            <w:shd w:val="clear" w:color="auto" w:fill="auto"/>
            <w:noWrap/>
            <w:vAlign w:val="bottom"/>
            <w:hideMark/>
          </w:tcPr>
          <w:p w:rsidR="008411CB" w:rsidRPr="005613F7" w:rsidRDefault="008411CB" w:rsidP="00D62985">
            <w:pPr>
              <w:ind w:firstLine="0"/>
              <w:rPr>
                <w:b/>
                <w:bCs/>
                <w:color w:val="000000"/>
                <w:sz w:val="20"/>
              </w:rPr>
            </w:pPr>
            <w:r w:rsidRPr="005613F7">
              <w:rPr>
                <w:b/>
                <w:bCs/>
                <w:color w:val="000000"/>
                <w:sz w:val="20"/>
              </w:rPr>
              <w:t>Total</w:t>
            </w:r>
          </w:p>
        </w:tc>
        <w:tc>
          <w:tcPr>
            <w:tcW w:w="2410" w:type="dxa"/>
            <w:tcBorders>
              <w:top w:val="nil"/>
              <w:left w:val="nil"/>
              <w:bottom w:val="single" w:sz="4" w:space="0" w:color="auto"/>
              <w:right w:val="nil"/>
            </w:tcBorders>
            <w:shd w:val="clear" w:color="auto" w:fill="auto"/>
            <w:noWrap/>
            <w:vAlign w:val="bottom"/>
            <w:hideMark/>
          </w:tcPr>
          <w:p w:rsidR="008411CB" w:rsidRPr="005613F7" w:rsidRDefault="008411CB" w:rsidP="00D62985">
            <w:pPr>
              <w:ind w:firstLine="0"/>
              <w:jc w:val="center"/>
              <w:rPr>
                <w:b/>
                <w:bCs/>
                <w:color w:val="000000"/>
                <w:sz w:val="20"/>
              </w:rPr>
            </w:pPr>
            <w:r w:rsidRPr="005613F7">
              <w:rPr>
                <w:b/>
                <w:bCs/>
                <w:color w:val="000000"/>
                <w:sz w:val="20"/>
              </w:rPr>
              <w:t>100,0%</w:t>
            </w:r>
          </w:p>
        </w:tc>
        <w:tc>
          <w:tcPr>
            <w:tcW w:w="2268" w:type="dxa"/>
            <w:tcBorders>
              <w:top w:val="nil"/>
              <w:left w:val="nil"/>
              <w:bottom w:val="single" w:sz="4" w:space="0" w:color="auto"/>
              <w:right w:val="nil"/>
            </w:tcBorders>
            <w:shd w:val="clear" w:color="auto" w:fill="auto"/>
            <w:noWrap/>
            <w:vAlign w:val="bottom"/>
            <w:hideMark/>
          </w:tcPr>
          <w:p w:rsidR="008411CB" w:rsidRPr="005613F7" w:rsidRDefault="008411CB" w:rsidP="00D62985">
            <w:pPr>
              <w:rPr>
                <w:b/>
                <w:bCs/>
                <w:color w:val="000000"/>
                <w:sz w:val="20"/>
              </w:rPr>
            </w:pPr>
            <w:r w:rsidRPr="005613F7">
              <w:rPr>
                <w:b/>
                <w:bCs/>
                <w:color w:val="000000"/>
                <w:sz w:val="20"/>
              </w:rPr>
              <w:t>Total</w:t>
            </w:r>
          </w:p>
        </w:tc>
        <w:tc>
          <w:tcPr>
            <w:tcW w:w="2977" w:type="dxa"/>
            <w:tcBorders>
              <w:top w:val="nil"/>
              <w:left w:val="nil"/>
              <w:bottom w:val="single" w:sz="4" w:space="0" w:color="auto"/>
              <w:right w:val="nil"/>
            </w:tcBorders>
            <w:shd w:val="clear" w:color="auto" w:fill="auto"/>
            <w:noWrap/>
            <w:vAlign w:val="bottom"/>
            <w:hideMark/>
          </w:tcPr>
          <w:p w:rsidR="008411CB" w:rsidRPr="005613F7" w:rsidRDefault="008411CB" w:rsidP="00D62985">
            <w:pPr>
              <w:jc w:val="center"/>
              <w:rPr>
                <w:b/>
                <w:bCs/>
                <w:color w:val="000000"/>
                <w:sz w:val="20"/>
              </w:rPr>
            </w:pPr>
            <w:r w:rsidRPr="005613F7">
              <w:rPr>
                <w:b/>
                <w:bCs/>
                <w:color w:val="000000"/>
                <w:sz w:val="20"/>
              </w:rPr>
              <w:t>100,0%</w:t>
            </w:r>
          </w:p>
        </w:tc>
      </w:tr>
      <w:tr w:rsidR="008411CB" w:rsidRPr="005613F7" w:rsidTr="00A41567">
        <w:trPr>
          <w:trHeight w:val="300"/>
        </w:trPr>
        <w:tc>
          <w:tcPr>
            <w:tcW w:w="4126" w:type="dxa"/>
            <w:gridSpan w:val="2"/>
            <w:tcBorders>
              <w:top w:val="nil"/>
              <w:left w:val="nil"/>
              <w:bottom w:val="nil"/>
              <w:right w:val="nil"/>
            </w:tcBorders>
            <w:shd w:val="clear" w:color="auto" w:fill="auto"/>
            <w:noWrap/>
            <w:vAlign w:val="bottom"/>
            <w:hideMark/>
          </w:tcPr>
          <w:p w:rsidR="008411CB" w:rsidRPr="005613F7" w:rsidRDefault="008411CB" w:rsidP="00D62985">
            <w:pPr>
              <w:ind w:firstLine="0"/>
              <w:rPr>
                <w:b/>
                <w:bCs/>
                <w:color w:val="000000"/>
                <w:sz w:val="20"/>
              </w:rPr>
            </w:pPr>
            <w:r w:rsidRPr="005613F7">
              <w:rPr>
                <w:b/>
                <w:bCs/>
                <w:color w:val="000000"/>
                <w:sz w:val="20"/>
              </w:rPr>
              <w:t xml:space="preserve">Fonte: </w:t>
            </w:r>
            <w:r w:rsidRPr="005613F7">
              <w:rPr>
                <w:color w:val="000000"/>
                <w:sz w:val="20"/>
              </w:rPr>
              <w:t>Dados da Pesquisa (201</w:t>
            </w:r>
            <w:r w:rsidR="004D6B0E">
              <w:rPr>
                <w:color w:val="000000"/>
                <w:sz w:val="20"/>
              </w:rPr>
              <w:t>9</w:t>
            </w:r>
            <w:r w:rsidRPr="005613F7">
              <w:rPr>
                <w:color w:val="000000"/>
                <w:sz w:val="20"/>
              </w:rPr>
              <w:t>)</w:t>
            </w:r>
          </w:p>
        </w:tc>
        <w:tc>
          <w:tcPr>
            <w:tcW w:w="2268" w:type="dxa"/>
            <w:tcBorders>
              <w:top w:val="nil"/>
              <w:left w:val="nil"/>
              <w:bottom w:val="nil"/>
              <w:right w:val="nil"/>
            </w:tcBorders>
            <w:shd w:val="clear" w:color="auto" w:fill="auto"/>
            <w:noWrap/>
            <w:vAlign w:val="bottom"/>
            <w:hideMark/>
          </w:tcPr>
          <w:p w:rsidR="008411CB" w:rsidRPr="005613F7" w:rsidRDefault="008411CB" w:rsidP="00D62985">
            <w:pPr>
              <w:rPr>
                <w:b/>
                <w:bCs/>
                <w:color w:val="000000"/>
                <w:sz w:val="20"/>
              </w:rPr>
            </w:pPr>
          </w:p>
        </w:tc>
        <w:tc>
          <w:tcPr>
            <w:tcW w:w="2977" w:type="dxa"/>
            <w:tcBorders>
              <w:top w:val="nil"/>
              <w:left w:val="nil"/>
              <w:bottom w:val="nil"/>
              <w:right w:val="nil"/>
            </w:tcBorders>
            <w:shd w:val="clear" w:color="auto" w:fill="auto"/>
            <w:noWrap/>
            <w:vAlign w:val="bottom"/>
            <w:hideMark/>
          </w:tcPr>
          <w:p w:rsidR="008411CB" w:rsidRPr="005613F7" w:rsidRDefault="008411CB" w:rsidP="00D62985">
            <w:pPr>
              <w:rPr>
                <w:color w:val="000000"/>
                <w:sz w:val="20"/>
              </w:rPr>
            </w:pPr>
          </w:p>
        </w:tc>
      </w:tr>
    </w:tbl>
    <w:p w:rsidR="008411CB" w:rsidRPr="005613F7" w:rsidRDefault="008411CB" w:rsidP="008411CB">
      <w:pPr>
        <w:ind w:firstLine="567"/>
        <w:rPr>
          <w:szCs w:val="24"/>
        </w:rPr>
      </w:pPr>
    </w:p>
    <w:p w:rsidR="008411CB" w:rsidRPr="005613F7" w:rsidRDefault="008411CB" w:rsidP="008411CB">
      <w:pPr>
        <w:rPr>
          <w:szCs w:val="24"/>
        </w:rPr>
      </w:pPr>
      <w:r w:rsidRPr="005613F7">
        <w:rPr>
          <w:szCs w:val="24"/>
        </w:rPr>
        <w:t xml:space="preserve">Por meio dos dados listados acima, observa-se que a predominância do tempo de trabalho é </w:t>
      </w:r>
      <w:r w:rsidR="00A40665">
        <w:rPr>
          <w:szCs w:val="24"/>
        </w:rPr>
        <w:t xml:space="preserve">de </w:t>
      </w:r>
      <w:r w:rsidRPr="005613F7">
        <w:rPr>
          <w:szCs w:val="24"/>
        </w:rPr>
        <w:t xml:space="preserve">até 10 anos, com 67,2%. O resultado demonstra também que o setor com mais profissionais é o pessoal, com 73,8%, devido </w:t>
      </w:r>
      <w:r w:rsidR="00A40665">
        <w:rPr>
          <w:szCs w:val="24"/>
        </w:rPr>
        <w:t>à</w:t>
      </w:r>
      <w:r w:rsidRPr="005613F7">
        <w:rPr>
          <w:szCs w:val="24"/>
        </w:rPr>
        <w:t xml:space="preserve"> demanda em larga escala de obrigações, fazendo com que os escritórios contratem pessoal qualificado para atender às declarações. Isto também é interessante para a pesquisa em si, uma vez que este é o departamento que possui contato direto com o eSocial. Em seguida, apresenta-se a análise referente ao bloco 2, que trata das organizações contábeis, conforme Tabela 4.</w:t>
      </w:r>
    </w:p>
    <w:p w:rsidR="008411CB" w:rsidRPr="005613F7" w:rsidRDefault="008411CB" w:rsidP="008411CB">
      <w:pPr>
        <w:ind w:firstLine="567"/>
        <w:rPr>
          <w:szCs w:val="24"/>
        </w:rPr>
      </w:pPr>
    </w:p>
    <w:tbl>
      <w:tblPr>
        <w:tblW w:w="9371" w:type="dxa"/>
        <w:tblInd w:w="55" w:type="dxa"/>
        <w:tblCellMar>
          <w:left w:w="70" w:type="dxa"/>
          <w:right w:w="70" w:type="dxa"/>
        </w:tblCellMar>
        <w:tblLook w:val="04A0" w:firstRow="1" w:lastRow="0" w:firstColumn="1" w:lastColumn="0" w:noHBand="0" w:noVBand="1"/>
      </w:tblPr>
      <w:tblGrid>
        <w:gridCol w:w="2423"/>
        <w:gridCol w:w="2695"/>
        <w:gridCol w:w="1843"/>
        <w:gridCol w:w="2410"/>
      </w:tblGrid>
      <w:tr w:rsidR="008411CB" w:rsidRPr="005613F7" w:rsidTr="00A41567">
        <w:trPr>
          <w:trHeight w:val="300"/>
        </w:trPr>
        <w:tc>
          <w:tcPr>
            <w:tcW w:w="6961" w:type="dxa"/>
            <w:gridSpan w:val="3"/>
            <w:tcBorders>
              <w:top w:val="nil"/>
              <w:left w:val="nil"/>
              <w:bottom w:val="nil"/>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Tabela 4:</w:t>
            </w:r>
            <w:r w:rsidRPr="005613F7">
              <w:rPr>
                <w:color w:val="000000"/>
                <w:sz w:val="20"/>
              </w:rPr>
              <w:t xml:space="preserve"> Localização e número de clientes da organização contábil</w:t>
            </w:r>
          </w:p>
        </w:tc>
        <w:tc>
          <w:tcPr>
            <w:tcW w:w="2410"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p>
        </w:tc>
      </w:tr>
      <w:tr w:rsidR="008411CB" w:rsidRPr="005613F7" w:rsidTr="00A41567">
        <w:trPr>
          <w:trHeight w:val="300"/>
        </w:trPr>
        <w:tc>
          <w:tcPr>
            <w:tcW w:w="2423"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Cidade</w:t>
            </w:r>
          </w:p>
        </w:tc>
        <w:tc>
          <w:tcPr>
            <w:tcW w:w="2695"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393A0F">
            <w:pPr>
              <w:ind w:firstLine="0"/>
              <w:jc w:val="center"/>
              <w:rPr>
                <w:b/>
                <w:bCs/>
                <w:color w:val="000000"/>
                <w:sz w:val="20"/>
              </w:rPr>
            </w:pPr>
            <w:r w:rsidRPr="005613F7">
              <w:rPr>
                <w:b/>
                <w:bCs/>
                <w:color w:val="000000"/>
                <w:sz w:val="20"/>
              </w:rPr>
              <w:t>Frequência Relativa (%)</w:t>
            </w:r>
          </w:p>
        </w:tc>
        <w:tc>
          <w:tcPr>
            <w:tcW w:w="1843"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Clientes</w:t>
            </w:r>
          </w:p>
        </w:tc>
        <w:tc>
          <w:tcPr>
            <w:tcW w:w="2410"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393A0F">
            <w:pPr>
              <w:ind w:firstLine="0"/>
              <w:jc w:val="center"/>
              <w:rPr>
                <w:b/>
                <w:bCs/>
                <w:color w:val="000000"/>
                <w:sz w:val="20"/>
              </w:rPr>
            </w:pPr>
            <w:r w:rsidRPr="005613F7">
              <w:rPr>
                <w:b/>
                <w:bCs/>
                <w:color w:val="000000"/>
                <w:sz w:val="20"/>
              </w:rPr>
              <w:t>Frequência Relativa (%)</w:t>
            </w:r>
          </w:p>
        </w:tc>
      </w:tr>
      <w:tr w:rsidR="008411CB" w:rsidRPr="005613F7" w:rsidTr="00A41567">
        <w:trPr>
          <w:trHeight w:val="300"/>
        </w:trPr>
        <w:tc>
          <w:tcPr>
            <w:tcW w:w="2423"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Biguaçu</w:t>
            </w:r>
          </w:p>
        </w:tc>
        <w:tc>
          <w:tcPr>
            <w:tcW w:w="2695"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13,1%</w:t>
            </w:r>
          </w:p>
        </w:tc>
        <w:tc>
          <w:tcPr>
            <w:tcW w:w="1843"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De 01 a 10</w:t>
            </w:r>
          </w:p>
        </w:tc>
        <w:tc>
          <w:tcPr>
            <w:tcW w:w="2410"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0,0%</w:t>
            </w:r>
          </w:p>
        </w:tc>
      </w:tr>
      <w:tr w:rsidR="008411CB" w:rsidRPr="005613F7" w:rsidTr="00A41567">
        <w:trPr>
          <w:trHeight w:val="300"/>
        </w:trPr>
        <w:tc>
          <w:tcPr>
            <w:tcW w:w="2423"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São José</w:t>
            </w:r>
          </w:p>
        </w:tc>
        <w:tc>
          <w:tcPr>
            <w:tcW w:w="2695"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13,1%</w:t>
            </w:r>
          </w:p>
        </w:tc>
        <w:tc>
          <w:tcPr>
            <w:tcW w:w="1843"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De 11 a 20</w:t>
            </w:r>
          </w:p>
        </w:tc>
        <w:tc>
          <w:tcPr>
            <w:tcW w:w="2410"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6,6%</w:t>
            </w:r>
          </w:p>
        </w:tc>
      </w:tr>
      <w:tr w:rsidR="008411CB" w:rsidRPr="005613F7" w:rsidTr="00A41567">
        <w:trPr>
          <w:trHeight w:val="300"/>
        </w:trPr>
        <w:tc>
          <w:tcPr>
            <w:tcW w:w="2423"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Palhoça</w:t>
            </w:r>
          </w:p>
        </w:tc>
        <w:tc>
          <w:tcPr>
            <w:tcW w:w="2695"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8,2%</w:t>
            </w:r>
          </w:p>
        </w:tc>
        <w:tc>
          <w:tcPr>
            <w:tcW w:w="1843"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De 21 a 30</w:t>
            </w:r>
          </w:p>
        </w:tc>
        <w:tc>
          <w:tcPr>
            <w:tcW w:w="2410"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4,9%</w:t>
            </w:r>
          </w:p>
        </w:tc>
      </w:tr>
      <w:tr w:rsidR="008411CB" w:rsidRPr="005613F7" w:rsidTr="00A41567">
        <w:trPr>
          <w:trHeight w:val="300"/>
        </w:trPr>
        <w:tc>
          <w:tcPr>
            <w:tcW w:w="2423"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Santo Amaro Imperatriz</w:t>
            </w:r>
          </w:p>
        </w:tc>
        <w:tc>
          <w:tcPr>
            <w:tcW w:w="2695"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4,9%</w:t>
            </w:r>
          </w:p>
        </w:tc>
        <w:tc>
          <w:tcPr>
            <w:tcW w:w="1843"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De 31 a 40</w:t>
            </w:r>
          </w:p>
        </w:tc>
        <w:tc>
          <w:tcPr>
            <w:tcW w:w="2410"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19,7%</w:t>
            </w:r>
          </w:p>
        </w:tc>
      </w:tr>
      <w:tr w:rsidR="008411CB" w:rsidRPr="005613F7" w:rsidTr="00A41567">
        <w:trPr>
          <w:trHeight w:val="300"/>
        </w:trPr>
        <w:tc>
          <w:tcPr>
            <w:tcW w:w="2423"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Florianópolis</w:t>
            </w:r>
          </w:p>
        </w:tc>
        <w:tc>
          <w:tcPr>
            <w:tcW w:w="2695"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59,0%</w:t>
            </w:r>
          </w:p>
        </w:tc>
        <w:tc>
          <w:tcPr>
            <w:tcW w:w="1843"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De 41 a 50</w:t>
            </w:r>
          </w:p>
        </w:tc>
        <w:tc>
          <w:tcPr>
            <w:tcW w:w="2410"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14,8%</w:t>
            </w:r>
          </w:p>
        </w:tc>
      </w:tr>
      <w:tr w:rsidR="008411CB" w:rsidRPr="005613F7" w:rsidTr="00A41567">
        <w:trPr>
          <w:trHeight w:val="300"/>
        </w:trPr>
        <w:tc>
          <w:tcPr>
            <w:tcW w:w="2423"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Gov. Celso Ramos</w:t>
            </w:r>
          </w:p>
        </w:tc>
        <w:tc>
          <w:tcPr>
            <w:tcW w:w="2695"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1,6%</w:t>
            </w:r>
          </w:p>
        </w:tc>
        <w:tc>
          <w:tcPr>
            <w:tcW w:w="1843"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Acima de 50</w:t>
            </w:r>
          </w:p>
        </w:tc>
        <w:tc>
          <w:tcPr>
            <w:tcW w:w="2410"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45,9%</w:t>
            </w:r>
          </w:p>
        </w:tc>
      </w:tr>
      <w:tr w:rsidR="008411CB" w:rsidRPr="005613F7" w:rsidTr="00A41567">
        <w:trPr>
          <w:trHeight w:val="300"/>
        </w:trPr>
        <w:tc>
          <w:tcPr>
            <w:tcW w:w="2423"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Total</w:t>
            </w:r>
          </w:p>
        </w:tc>
        <w:tc>
          <w:tcPr>
            <w:tcW w:w="2695"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100,0%</w:t>
            </w:r>
          </w:p>
        </w:tc>
        <w:tc>
          <w:tcPr>
            <w:tcW w:w="1843"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Total</w:t>
            </w:r>
          </w:p>
        </w:tc>
        <w:tc>
          <w:tcPr>
            <w:tcW w:w="2410"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91,9%</w:t>
            </w:r>
          </w:p>
        </w:tc>
      </w:tr>
      <w:tr w:rsidR="008411CB" w:rsidRPr="005613F7" w:rsidTr="00A41567">
        <w:trPr>
          <w:trHeight w:val="300"/>
        </w:trPr>
        <w:tc>
          <w:tcPr>
            <w:tcW w:w="5118" w:type="dxa"/>
            <w:gridSpan w:val="2"/>
            <w:tcBorders>
              <w:top w:val="nil"/>
              <w:left w:val="nil"/>
              <w:bottom w:val="nil"/>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 xml:space="preserve">Fonte: </w:t>
            </w:r>
            <w:r w:rsidRPr="005613F7">
              <w:rPr>
                <w:color w:val="000000"/>
                <w:sz w:val="20"/>
              </w:rPr>
              <w:t>Dados da Pesquisa (201</w:t>
            </w:r>
            <w:r w:rsidR="004D6B0E">
              <w:rPr>
                <w:color w:val="000000"/>
                <w:sz w:val="20"/>
              </w:rPr>
              <w:t>9</w:t>
            </w:r>
            <w:r w:rsidRPr="005613F7">
              <w:rPr>
                <w:color w:val="000000"/>
                <w:sz w:val="20"/>
              </w:rPr>
              <w:t>)</w:t>
            </w:r>
          </w:p>
        </w:tc>
        <w:tc>
          <w:tcPr>
            <w:tcW w:w="1843" w:type="dxa"/>
            <w:tcBorders>
              <w:top w:val="nil"/>
              <w:left w:val="nil"/>
              <w:bottom w:val="nil"/>
              <w:right w:val="nil"/>
            </w:tcBorders>
            <w:shd w:val="clear" w:color="auto" w:fill="auto"/>
            <w:noWrap/>
            <w:vAlign w:val="bottom"/>
            <w:hideMark/>
          </w:tcPr>
          <w:p w:rsidR="008411CB" w:rsidRPr="005613F7" w:rsidRDefault="008411CB" w:rsidP="00A41567">
            <w:pPr>
              <w:ind w:firstLine="0"/>
              <w:rPr>
                <w:b/>
                <w:bCs/>
                <w:color w:val="000000"/>
                <w:sz w:val="20"/>
              </w:rPr>
            </w:pPr>
          </w:p>
        </w:tc>
        <w:tc>
          <w:tcPr>
            <w:tcW w:w="2410"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p>
        </w:tc>
      </w:tr>
    </w:tbl>
    <w:p w:rsidR="008411CB" w:rsidRPr="005613F7" w:rsidRDefault="008411CB" w:rsidP="008411CB">
      <w:pPr>
        <w:ind w:firstLine="567"/>
        <w:rPr>
          <w:szCs w:val="24"/>
        </w:rPr>
      </w:pPr>
    </w:p>
    <w:p w:rsidR="008411CB" w:rsidRPr="005613F7" w:rsidRDefault="008411CB" w:rsidP="008411CB">
      <w:pPr>
        <w:rPr>
          <w:szCs w:val="24"/>
        </w:rPr>
      </w:pPr>
      <w:r w:rsidRPr="005613F7">
        <w:rPr>
          <w:szCs w:val="24"/>
        </w:rPr>
        <w:t xml:space="preserve">Esta Tabela demonstra que 59% das organizações contábeis estão localizadas em Florianópolis, onde há maior concentração de órgãos públicos, facilitando o deslocamento diário para as obrigações. De acordo com os dados da pesquisa, observou-se que 45,9% das organizações possuem mais de 50 clientes, podendo-se afirmar que quase a maioria das empresas é de grande porte. Em seguida, é apresentado o último bloco de respostas, referente ao </w:t>
      </w:r>
      <w:r w:rsidRPr="005613F7">
        <w:rPr>
          <w:szCs w:val="24"/>
        </w:rPr>
        <w:lastRenderedPageBreak/>
        <w:t>conhecimento das organizações contábeis em relação ao eSocial. A Tabela 5 evidencia o entendimento da organização contábil em relação ao eSocial.</w:t>
      </w:r>
    </w:p>
    <w:p w:rsidR="008411CB" w:rsidRPr="005613F7" w:rsidRDefault="008411CB" w:rsidP="008411CB">
      <w:pPr>
        <w:ind w:firstLine="567"/>
        <w:rPr>
          <w:szCs w:val="24"/>
        </w:rPr>
      </w:pPr>
    </w:p>
    <w:tbl>
      <w:tblPr>
        <w:tblW w:w="9371" w:type="dxa"/>
        <w:tblInd w:w="55" w:type="dxa"/>
        <w:tblCellMar>
          <w:left w:w="70" w:type="dxa"/>
          <w:right w:w="70" w:type="dxa"/>
        </w:tblCellMar>
        <w:tblLook w:val="04A0" w:firstRow="1" w:lastRow="0" w:firstColumn="1" w:lastColumn="0" w:noHBand="0" w:noVBand="1"/>
      </w:tblPr>
      <w:tblGrid>
        <w:gridCol w:w="4879"/>
        <w:gridCol w:w="4492"/>
      </w:tblGrid>
      <w:tr w:rsidR="008411CB" w:rsidRPr="005613F7" w:rsidTr="00A41567">
        <w:trPr>
          <w:trHeight w:val="300"/>
        </w:trPr>
        <w:tc>
          <w:tcPr>
            <w:tcW w:w="9371" w:type="dxa"/>
            <w:gridSpan w:val="2"/>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b/>
                <w:bCs/>
                <w:color w:val="000000"/>
                <w:sz w:val="20"/>
              </w:rPr>
              <w:t xml:space="preserve">Tabela 5: </w:t>
            </w:r>
            <w:r w:rsidRPr="005613F7">
              <w:rPr>
                <w:color w:val="000000"/>
                <w:sz w:val="20"/>
              </w:rPr>
              <w:t>Como você avalia o entendimento da organização contábil em relação ao eSocial</w:t>
            </w:r>
          </w:p>
        </w:tc>
      </w:tr>
      <w:tr w:rsidR="008411CB" w:rsidRPr="005613F7" w:rsidTr="00A41567">
        <w:trPr>
          <w:trHeight w:val="300"/>
        </w:trPr>
        <w:tc>
          <w:tcPr>
            <w:tcW w:w="4879"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Entendimento</w:t>
            </w:r>
          </w:p>
        </w:tc>
        <w:tc>
          <w:tcPr>
            <w:tcW w:w="4492"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Frequência Relativa (%)</w:t>
            </w:r>
          </w:p>
        </w:tc>
      </w:tr>
      <w:tr w:rsidR="008411CB" w:rsidRPr="005613F7" w:rsidTr="00A41567">
        <w:trPr>
          <w:trHeight w:val="300"/>
        </w:trPr>
        <w:tc>
          <w:tcPr>
            <w:tcW w:w="4879"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Não saberia avaliar</w:t>
            </w:r>
          </w:p>
        </w:tc>
        <w:tc>
          <w:tcPr>
            <w:tcW w:w="4492"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14,8%</w:t>
            </w:r>
          </w:p>
        </w:tc>
      </w:tr>
      <w:tr w:rsidR="008411CB" w:rsidRPr="005613F7" w:rsidTr="00A41567">
        <w:trPr>
          <w:trHeight w:val="300"/>
        </w:trPr>
        <w:tc>
          <w:tcPr>
            <w:tcW w:w="4879"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Insuficiente</w:t>
            </w:r>
          </w:p>
        </w:tc>
        <w:tc>
          <w:tcPr>
            <w:tcW w:w="4492"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1,6%</w:t>
            </w:r>
          </w:p>
        </w:tc>
      </w:tr>
      <w:tr w:rsidR="008411CB" w:rsidRPr="005613F7" w:rsidTr="00A41567">
        <w:trPr>
          <w:trHeight w:val="300"/>
        </w:trPr>
        <w:tc>
          <w:tcPr>
            <w:tcW w:w="4879"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Pouco Suficiente</w:t>
            </w:r>
          </w:p>
        </w:tc>
        <w:tc>
          <w:tcPr>
            <w:tcW w:w="4492"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37,7%</w:t>
            </w:r>
          </w:p>
        </w:tc>
      </w:tr>
      <w:tr w:rsidR="008411CB" w:rsidRPr="005613F7" w:rsidTr="00A41567">
        <w:trPr>
          <w:trHeight w:val="300"/>
        </w:trPr>
        <w:tc>
          <w:tcPr>
            <w:tcW w:w="4879"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Suficiente</w:t>
            </w:r>
          </w:p>
        </w:tc>
        <w:tc>
          <w:tcPr>
            <w:tcW w:w="4492"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45,9%</w:t>
            </w:r>
          </w:p>
        </w:tc>
      </w:tr>
      <w:tr w:rsidR="008411CB" w:rsidRPr="005613F7" w:rsidTr="00A41567">
        <w:trPr>
          <w:trHeight w:val="300"/>
        </w:trPr>
        <w:tc>
          <w:tcPr>
            <w:tcW w:w="4879"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Total</w:t>
            </w:r>
          </w:p>
        </w:tc>
        <w:tc>
          <w:tcPr>
            <w:tcW w:w="4492"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100,0%</w:t>
            </w:r>
          </w:p>
        </w:tc>
      </w:tr>
      <w:tr w:rsidR="008411CB" w:rsidRPr="005613F7" w:rsidTr="00A41567">
        <w:trPr>
          <w:trHeight w:val="300"/>
        </w:trPr>
        <w:tc>
          <w:tcPr>
            <w:tcW w:w="4879" w:type="dxa"/>
            <w:tcBorders>
              <w:top w:val="nil"/>
              <w:left w:val="nil"/>
              <w:bottom w:val="nil"/>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 xml:space="preserve">Fonte: </w:t>
            </w:r>
            <w:r w:rsidRPr="005613F7">
              <w:rPr>
                <w:color w:val="000000"/>
                <w:sz w:val="20"/>
              </w:rPr>
              <w:t>Dados da Pesquisa (201</w:t>
            </w:r>
            <w:r w:rsidR="004D6B0E">
              <w:rPr>
                <w:color w:val="000000"/>
                <w:sz w:val="20"/>
              </w:rPr>
              <w:t>9</w:t>
            </w:r>
            <w:r w:rsidRPr="005613F7">
              <w:rPr>
                <w:color w:val="000000"/>
                <w:sz w:val="20"/>
              </w:rPr>
              <w:t>)</w:t>
            </w:r>
          </w:p>
        </w:tc>
        <w:tc>
          <w:tcPr>
            <w:tcW w:w="4492"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p>
        </w:tc>
      </w:tr>
    </w:tbl>
    <w:p w:rsidR="008411CB" w:rsidRPr="005613F7" w:rsidRDefault="008411CB" w:rsidP="008411CB">
      <w:pPr>
        <w:ind w:firstLine="567"/>
        <w:rPr>
          <w:szCs w:val="24"/>
        </w:rPr>
      </w:pPr>
    </w:p>
    <w:p w:rsidR="008411CB" w:rsidRPr="005613F7" w:rsidRDefault="008411CB" w:rsidP="008411CB">
      <w:pPr>
        <w:rPr>
          <w:szCs w:val="24"/>
        </w:rPr>
      </w:pPr>
      <w:r w:rsidRPr="005613F7">
        <w:rPr>
          <w:szCs w:val="24"/>
        </w:rPr>
        <w:t>Conforme a Tabela 5, observou-se que 45,9% dos respondentes acham suficiente o conhecimento da organização em relação ao eSocial. Destaca-se que esta declaração envolve todos os setores da organização, corroborando com os resultados de Vassoler (2015), que concluiu que metade de sua amostra afirmou ter conhecimento suficiente da plataforma eSocial. Na Tabela 6, apresenta-se a opinião dos respondentes sobre o que mudou após a implantação do eSocial.</w:t>
      </w:r>
    </w:p>
    <w:p w:rsidR="008411CB" w:rsidRPr="005613F7" w:rsidRDefault="008411CB" w:rsidP="008411CB">
      <w:pPr>
        <w:ind w:firstLine="567"/>
        <w:rPr>
          <w:szCs w:val="24"/>
        </w:rPr>
      </w:pPr>
    </w:p>
    <w:tbl>
      <w:tblPr>
        <w:tblW w:w="9371" w:type="dxa"/>
        <w:tblInd w:w="55" w:type="dxa"/>
        <w:tblCellMar>
          <w:left w:w="70" w:type="dxa"/>
          <w:right w:w="70" w:type="dxa"/>
        </w:tblCellMar>
        <w:tblLook w:val="04A0" w:firstRow="1" w:lastRow="0" w:firstColumn="1" w:lastColumn="0" w:noHBand="0" w:noVBand="1"/>
      </w:tblPr>
      <w:tblGrid>
        <w:gridCol w:w="5980"/>
        <w:gridCol w:w="3391"/>
      </w:tblGrid>
      <w:tr w:rsidR="008411CB" w:rsidRPr="005613F7" w:rsidTr="00A41567">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b/>
                <w:bCs/>
                <w:color w:val="000000"/>
                <w:sz w:val="20"/>
              </w:rPr>
              <w:t xml:space="preserve">Tabela 6: </w:t>
            </w:r>
            <w:r w:rsidRPr="005613F7">
              <w:rPr>
                <w:color w:val="000000"/>
                <w:sz w:val="20"/>
              </w:rPr>
              <w:t>O que mudou após a implantação do eSocial</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p>
        </w:tc>
      </w:tr>
      <w:tr w:rsidR="008411CB" w:rsidRPr="005613F7" w:rsidTr="00A41567">
        <w:trPr>
          <w:trHeight w:val="300"/>
        </w:trPr>
        <w:tc>
          <w:tcPr>
            <w:tcW w:w="5980"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Implantação do eSocial</w:t>
            </w:r>
          </w:p>
        </w:tc>
        <w:tc>
          <w:tcPr>
            <w:tcW w:w="3391"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Frequência Relativa (%)</w:t>
            </w:r>
          </w:p>
        </w:tc>
      </w:tr>
      <w:tr w:rsidR="008411CB" w:rsidRPr="005613F7" w:rsidTr="00A41567">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Integração entre os clientes e o profissional de contabilidade</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62,3%</w:t>
            </w:r>
          </w:p>
        </w:tc>
      </w:tr>
      <w:tr w:rsidR="008411CB" w:rsidRPr="005613F7" w:rsidTr="007011AC">
        <w:trPr>
          <w:trHeight w:val="300"/>
        </w:trPr>
        <w:tc>
          <w:tcPr>
            <w:tcW w:w="5980" w:type="dxa"/>
            <w:tcBorders>
              <w:top w:val="nil"/>
              <w:left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Integração dos softwares</w:t>
            </w:r>
          </w:p>
        </w:tc>
        <w:tc>
          <w:tcPr>
            <w:tcW w:w="3391" w:type="dxa"/>
            <w:tcBorders>
              <w:top w:val="nil"/>
              <w:left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11,5%</w:t>
            </w:r>
          </w:p>
        </w:tc>
      </w:tr>
      <w:tr w:rsidR="008411CB" w:rsidRPr="005613F7" w:rsidTr="007011AC">
        <w:trPr>
          <w:trHeight w:val="300"/>
        </w:trPr>
        <w:tc>
          <w:tcPr>
            <w:tcW w:w="5980" w:type="dxa"/>
            <w:tcBorders>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Contratação de profissionais mais qualificados</w:t>
            </w:r>
          </w:p>
        </w:tc>
        <w:tc>
          <w:tcPr>
            <w:tcW w:w="3391" w:type="dxa"/>
            <w:tcBorders>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13,1%</w:t>
            </w:r>
          </w:p>
        </w:tc>
      </w:tr>
      <w:tr w:rsidR="008411CB" w:rsidRPr="005613F7" w:rsidTr="00A41567">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Investimentos em segurança da informação</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11,5%</w:t>
            </w:r>
          </w:p>
        </w:tc>
      </w:tr>
      <w:tr w:rsidR="008411CB" w:rsidRPr="005613F7" w:rsidTr="00A41567">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Nada a declarar</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1,6%</w:t>
            </w:r>
          </w:p>
        </w:tc>
      </w:tr>
      <w:tr w:rsidR="008411CB" w:rsidRPr="005613F7" w:rsidTr="00A41567">
        <w:trPr>
          <w:trHeight w:val="300"/>
        </w:trPr>
        <w:tc>
          <w:tcPr>
            <w:tcW w:w="5980"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Total</w:t>
            </w:r>
          </w:p>
        </w:tc>
        <w:tc>
          <w:tcPr>
            <w:tcW w:w="3391"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100,0%</w:t>
            </w:r>
          </w:p>
        </w:tc>
      </w:tr>
      <w:tr w:rsidR="008411CB" w:rsidRPr="005613F7" w:rsidTr="00A41567">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 xml:space="preserve">Fonte: </w:t>
            </w:r>
            <w:r w:rsidRPr="005613F7">
              <w:rPr>
                <w:color w:val="000000"/>
                <w:sz w:val="20"/>
              </w:rPr>
              <w:t>Dados da Pesquisa (201</w:t>
            </w:r>
            <w:r w:rsidR="004D6B0E">
              <w:rPr>
                <w:color w:val="000000"/>
                <w:sz w:val="20"/>
              </w:rPr>
              <w:t>9</w:t>
            </w:r>
            <w:r w:rsidRPr="005613F7">
              <w:rPr>
                <w:color w:val="000000"/>
                <w:sz w:val="20"/>
              </w:rPr>
              <w:t>)</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p>
        </w:tc>
      </w:tr>
    </w:tbl>
    <w:p w:rsidR="008411CB" w:rsidRPr="005613F7" w:rsidRDefault="008411CB" w:rsidP="008411CB">
      <w:pPr>
        <w:ind w:firstLine="567"/>
        <w:rPr>
          <w:szCs w:val="24"/>
        </w:rPr>
      </w:pPr>
    </w:p>
    <w:p w:rsidR="008411CB" w:rsidRPr="005613F7" w:rsidRDefault="008411CB" w:rsidP="008411CB">
      <w:pPr>
        <w:rPr>
          <w:szCs w:val="24"/>
        </w:rPr>
      </w:pPr>
      <w:r w:rsidRPr="005613F7">
        <w:rPr>
          <w:szCs w:val="24"/>
        </w:rPr>
        <w:t>Percebe-se na Tabela 6, que 62,3% dos respondentes acreditam que mudou a integração entre os clientes e o profissional de contabilidade. Este achado opõe-se ao encontrado por Ruschel, Frezza e Utzig (2011), quando a maioria dos respondentes esperavam profissionais mais qualificados para o eSocial. Em seguida, na Tabela 7, apresenta-se o impacto do eSocial na organização contábil.</w:t>
      </w:r>
    </w:p>
    <w:tbl>
      <w:tblPr>
        <w:tblW w:w="9371" w:type="dxa"/>
        <w:tblInd w:w="55" w:type="dxa"/>
        <w:tblCellMar>
          <w:left w:w="70" w:type="dxa"/>
          <w:right w:w="70" w:type="dxa"/>
        </w:tblCellMar>
        <w:tblLook w:val="04A0" w:firstRow="1" w:lastRow="0" w:firstColumn="1" w:lastColumn="0" w:noHBand="0" w:noVBand="1"/>
      </w:tblPr>
      <w:tblGrid>
        <w:gridCol w:w="5980"/>
        <w:gridCol w:w="3391"/>
      </w:tblGrid>
      <w:tr w:rsidR="008411CB" w:rsidRPr="005613F7" w:rsidTr="00A41567">
        <w:trPr>
          <w:trHeight w:val="300"/>
        </w:trPr>
        <w:tc>
          <w:tcPr>
            <w:tcW w:w="9371" w:type="dxa"/>
            <w:gridSpan w:val="2"/>
            <w:tcBorders>
              <w:top w:val="nil"/>
              <w:left w:val="nil"/>
              <w:bottom w:val="nil"/>
              <w:right w:val="nil"/>
            </w:tcBorders>
            <w:shd w:val="clear" w:color="auto" w:fill="auto"/>
            <w:noWrap/>
            <w:vAlign w:val="bottom"/>
            <w:hideMark/>
          </w:tcPr>
          <w:p w:rsidR="008411CB" w:rsidRDefault="008411CB" w:rsidP="00A41567">
            <w:pPr>
              <w:ind w:firstLine="0"/>
              <w:rPr>
                <w:b/>
                <w:bCs/>
                <w:color w:val="000000"/>
                <w:szCs w:val="24"/>
              </w:rPr>
            </w:pPr>
          </w:p>
          <w:p w:rsidR="007011AC" w:rsidRDefault="007011AC" w:rsidP="00A41567">
            <w:pPr>
              <w:ind w:firstLine="0"/>
              <w:rPr>
                <w:b/>
                <w:bCs/>
                <w:color w:val="000000"/>
                <w:szCs w:val="24"/>
              </w:rPr>
            </w:pPr>
          </w:p>
          <w:p w:rsidR="007011AC" w:rsidRDefault="007011AC" w:rsidP="00A41567">
            <w:pPr>
              <w:ind w:firstLine="0"/>
              <w:rPr>
                <w:b/>
                <w:bCs/>
                <w:color w:val="000000"/>
                <w:szCs w:val="24"/>
              </w:rPr>
            </w:pPr>
          </w:p>
          <w:p w:rsidR="007011AC" w:rsidRDefault="007011AC" w:rsidP="00A41567">
            <w:pPr>
              <w:ind w:firstLine="0"/>
              <w:rPr>
                <w:b/>
                <w:bCs/>
                <w:color w:val="000000"/>
                <w:szCs w:val="24"/>
              </w:rPr>
            </w:pPr>
          </w:p>
          <w:p w:rsidR="007011AC" w:rsidRDefault="007011AC" w:rsidP="00A41567">
            <w:pPr>
              <w:ind w:firstLine="0"/>
              <w:rPr>
                <w:b/>
                <w:bCs/>
                <w:color w:val="000000"/>
                <w:szCs w:val="24"/>
              </w:rPr>
            </w:pPr>
          </w:p>
          <w:p w:rsidR="007011AC" w:rsidRPr="00A41567" w:rsidRDefault="007011AC" w:rsidP="00A41567">
            <w:pPr>
              <w:ind w:firstLine="0"/>
              <w:rPr>
                <w:b/>
                <w:bCs/>
                <w:color w:val="000000"/>
                <w:szCs w:val="24"/>
              </w:rPr>
            </w:pPr>
          </w:p>
          <w:p w:rsidR="008411CB" w:rsidRPr="005613F7" w:rsidRDefault="008411CB" w:rsidP="00A41567">
            <w:pPr>
              <w:ind w:firstLine="0"/>
              <w:rPr>
                <w:color w:val="000000"/>
                <w:sz w:val="20"/>
              </w:rPr>
            </w:pPr>
            <w:r w:rsidRPr="005613F7">
              <w:rPr>
                <w:b/>
                <w:bCs/>
                <w:color w:val="000000"/>
                <w:sz w:val="20"/>
              </w:rPr>
              <w:lastRenderedPageBreak/>
              <w:t xml:space="preserve">Tabela 7: </w:t>
            </w:r>
            <w:r w:rsidRPr="005613F7">
              <w:rPr>
                <w:color w:val="000000"/>
                <w:sz w:val="20"/>
              </w:rPr>
              <w:t>Como você considera o impacto do eSocial em sua organização contábil</w:t>
            </w:r>
          </w:p>
        </w:tc>
      </w:tr>
      <w:tr w:rsidR="008411CB" w:rsidRPr="005613F7" w:rsidTr="00A41567">
        <w:trPr>
          <w:trHeight w:val="300"/>
        </w:trPr>
        <w:tc>
          <w:tcPr>
            <w:tcW w:w="5980"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lastRenderedPageBreak/>
              <w:t>Impacto</w:t>
            </w:r>
          </w:p>
        </w:tc>
        <w:tc>
          <w:tcPr>
            <w:tcW w:w="3391"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Frequência Relativa (%)</w:t>
            </w:r>
          </w:p>
        </w:tc>
      </w:tr>
      <w:tr w:rsidR="008411CB" w:rsidRPr="005613F7" w:rsidTr="00EF4ED8">
        <w:trPr>
          <w:trHeight w:val="435"/>
        </w:trPr>
        <w:tc>
          <w:tcPr>
            <w:tcW w:w="5980"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Impacto positivo, pois des</w:t>
            </w:r>
            <w:r w:rsidR="00A40665">
              <w:rPr>
                <w:color w:val="000000"/>
                <w:sz w:val="20"/>
              </w:rPr>
              <w:t>t</w:t>
            </w:r>
            <w:r w:rsidRPr="005613F7">
              <w:rPr>
                <w:color w:val="000000"/>
                <w:sz w:val="20"/>
              </w:rPr>
              <w:t>a maneira os empresários t</w:t>
            </w:r>
            <w:r w:rsidR="00A40665">
              <w:rPr>
                <w:color w:val="000000"/>
                <w:sz w:val="20"/>
              </w:rPr>
              <w:t>iveram</w:t>
            </w:r>
            <w:r w:rsidRPr="005613F7">
              <w:rPr>
                <w:color w:val="000000"/>
                <w:sz w:val="20"/>
              </w:rPr>
              <w:t xml:space="preserve"> que se adequar as normas e trabalhar de maneira mais correta</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49,2%</w:t>
            </w:r>
          </w:p>
        </w:tc>
      </w:tr>
      <w:tr w:rsidR="008411CB" w:rsidRPr="005613F7" w:rsidTr="00A41567">
        <w:trPr>
          <w:trHeight w:val="525"/>
        </w:trPr>
        <w:tc>
          <w:tcPr>
            <w:tcW w:w="5980"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Impacto positivo, pois as exigências dos profissionais contábeis aumentar</w:t>
            </w:r>
            <w:r w:rsidR="00A40665">
              <w:rPr>
                <w:color w:val="000000"/>
                <w:sz w:val="20"/>
              </w:rPr>
              <w:t>am,</w:t>
            </w:r>
            <w:r w:rsidRPr="005613F7">
              <w:rPr>
                <w:color w:val="000000"/>
                <w:sz w:val="20"/>
              </w:rPr>
              <w:t xml:space="preserve"> o que exigi</w:t>
            </w:r>
            <w:r w:rsidR="00A40665">
              <w:rPr>
                <w:color w:val="000000"/>
                <w:sz w:val="20"/>
              </w:rPr>
              <w:t>u</w:t>
            </w:r>
            <w:r w:rsidRPr="005613F7">
              <w:rPr>
                <w:color w:val="000000"/>
                <w:sz w:val="20"/>
              </w:rPr>
              <w:t xml:space="preserve"> mais capacitação.</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18,0%</w:t>
            </w:r>
          </w:p>
        </w:tc>
      </w:tr>
      <w:tr w:rsidR="008411CB" w:rsidRPr="005613F7" w:rsidTr="00A41567">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Aument</w:t>
            </w:r>
            <w:r w:rsidR="00A40665">
              <w:rPr>
                <w:color w:val="000000"/>
                <w:sz w:val="20"/>
              </w:rPr>
              <w:t>ou</w:t>
            </w:r>
            <w:r w:rsidRPr="005613F7">
              <w:rPr>
                <w:color w:val="000000"/>
                <w:sz w:val="20"/>
              </w:rPr>
              <w:t xml:space="preserve"> o nível de responsabilidade</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18,0%</w:t>
            </w:r>
          </w:p>
        </w:tc>
      </w:tr>
      <w:tr w:rsidR="008411CB" w:rsidRPr="005613F7" w:rsidTr="00A41567">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Acarret</w:t>
            </w:r>
            <w:r w:rsidR="00A40665">
              <w:rPr>
                <w:color w:val="000000"/>
                <w:sz w:val="20"/>
              </w:rPr>
              <w:t>ou</w:t>
            </w:r>
            <w:r w:rsidRPr="005613F7">
              <w:rPr>
                <w:color w:val="000000"/>
                <w:sz w:val="20"/>
              </w:rPr>
              <w:t xml:space="preserve"> muita dificuldade</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14,8%</w:t>
            </w:r>
          </w:p>
        </w:tc>
      </w:tr>
      <w:tr w:rsidR="008411CB" w:rsidRPr="005613F7" w:rsidTr="00A41567">
        <w:trPr>
          <w:trHeight w:val="300"/>
        </w:trPr>
        <w:tc>
          <w:tcPr>
            <w:tcW w:w="5980"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Total</w:t>
            </w:r>
          </w:p>
        </w:tc>
        <w:tc>
          <w:tcPr>
            <w:tcW w:w="3391"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100,0%</w:t>
            </w:r>
          </w:p>
        </w:tc>
      </w:tr>
      <w:tr w:rsidR="008411CB" w:rsidRPr="005613F7" w:rsidTr="00A41567">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b/>
                <w:bCs/>
                <w:color w:val="000000"/>
                <w:sz w:val="20"/>
              </w:rPr>
              <w:t xml:space="preserve">Fonte: </w:t>
            </w:r>
            <w:r w:rsidRPr="005613F7">
              <w:rPr>
                <w:color w:val="000000"/>
                <w:sz w:val="20"/>
              </w:rPr>
              <w:t>Dados da Pesquisa (201</w:t>
            </w:r>
            <w:r w:rsidR="004D6B0E">
              <w:rPr>
                <w:color w:val="000000"/>
                <w:sz w:val="20"/>
              </w:rPr>
              <w:t>9</w:t>
            </w:r>
            <w:r w:rsidRPr="005613F7">
              <w:rPr>
                <w:color w:val="000000"/>
                <w:sz w:val="20"/>
              </w:rPr>
              <w:t>)</w:t>
            </w:r>
          </w:p>
          <w:p w:rsidR="008411CB" w:rsidRPr="005613F7" w:rsidRDefault="008411CB" w:rsidP="00A41567">
            <w:pPr>
              <w:ind w:firstLine="0"/>
              <w:rPr>
                <w:color w:val="000000"/>
                <w:sz w:val="20"/>
              </w:rPr>
            </w:pP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p>
        </w:tc>
      </w:tr>
    </w:tbl>
    <w:p w:rsidR="00A41567" w:rsidRDefault="00A41567" w:rsidP="008411CB">
      <w:pPr>
        <w:rPr>
          <w:szCs w:val="24"/>
        </w:rPr>
      </w:pPr>
    </w:p>
    <w:p w:rsidR="008411CB" w:rsidRPr="005613F7" w:rsidRDefault="008411CB" w:rsidP="008411CB">
      <w:pPr>
        <w:rPr>
          <w:szCs w:val="24"/>
        </w:rPr>
      </w:pPr>
      <w:r w:rsidRPr="005613F7">
        <w:rPr>
          <w:szCs w:val="24"/>
        </w:rPr>
        <w:t>Corroborando com Barp, Fortes e Sonaglio (2014), 49,2% dos respondentes afirmaram que houve um impacto positivo, pois, as exigências dos profissionais da área aumentaram, desta maneira, exigindo mais dedicação, capacitação e qualificação profissional. Na Tabela 8, aponta-se a preparação dos empregadores e colaboradores em relação às mudanças e procedimentos do eSocial.</w:t>
      </w:r>
    </w:p>
    <w:tbl>
      <w:tblPr>
        <w:tblW w:w="9371" w:type="dxa"/>
        <w:tblInd w:w="55" w:type="dxa"/>
        <w:tblCellMar>
          <w:left w:w="70" w:type="dxa"/>
          <w:right w:w="70" w:type="dxa"/>
        </w:tblCellMar>
        <w:tblLook w:val="04A0" w:firstRow="1" w:lastRow="0" w:firstColumn="1" w:lastColumn="0" w:noHBand="0" w:noVBand="1"/>
      </w:tblPr>
      <w:tblGrid>
        <w:gridCol w:w="5980"/>
        <w:gridCol w:w="3391"/>
      </w:tblGrid>
      <w:tr w:rsidR="008411CB" w:rsidRPr="005613F7" w:rsidTr="00A41567">
        <w:trPr>
          <w:trHeight w:val="300"/>
        </w:trPr>
        <w:tc>
          <w:tcPr>
            <w:tcW w:w="9371" w:type="dxa"/>
            <w:gridSpan w:val="2"/>
            <w:tcBorders>
              <w:top w:val="nil"/>
              <w:left w:val="nil"/>
              <w:bottom w:val="nil"/>
              <w:right w:val="nil"/>
            </w:tcBorders>
            <w:shd w:val="clear" w:color="auto" w:fill="auto"/>
            <w:noWrap/>
            <w:vAlign w:val="bottom"/>
            <w:hideMark/>
          </w:tcPr>
          <w:p w:rsidR="00A41567" w:rsidRPr="00EF4ED8" w:rsidRDefault="00A41567" w:rsidP="00A41567">
            <w:pPr>
              <w:ind w:firstLine="0"/>
              <w:rPr>
                <w:b/>
                <w:bCs/>
                <w:color w:val="000000"/>
                <w:szCs w:val="24"/>
              </w:rPr>
            </w:pPr>
          </w:p>
          <w:p w:rsidR="008411CB" w:rsidRPr="005613F7" w:rsidRDefault="008411CB" w:rsidP="00A41567">
            <w:pPr>
              <w:ind w:firstLine="0"/>
              <w:rPr>
                <w:color w:val="000000"/>
                <w:sz w:val="20"/>
              </w:rPr>
            </w:pPr>
            <w:r w:rsidRPr="005613F7">
              <w:rPr>
                <w:b/>
                <w:bCs/>
                <w:color w:val="000000"/>
                <w:sz w:val="20"/>
              </w:rPr>
              <w:t xml:space="preserve">Tabela 8: </w:t>
            </w:r>
            <w:r w:rsidRPr="005613F7">
              <w:rPr>
                <w:color w:val="000000"/>
                <w:sz w:val="20"/>
              </w:rPr>
              <w:t>Os empregadores e colaboradores estão preparados para as mudanças de procedimentos que o eSocial exige</w:t>
            </w:r>
          </w:p>
        </w:tc>
      </w:tr>
      <w:tr w:rsidR="008411CB" w:rsidRPr="005613F7" w:rsidTr="00A41567">
        <w:trPr>
          <w:trHeight w:val="300"/>
        </w:trPr>
        <w:tc>
          <w:tcPr>
            <w:tcW w:w="5980"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 xml:space="preserve">Preparação dos envolvidos </w:t>
            </w:r>
          </w:p>
        </w:tc>
        <w:tc>
          <w:tcPr>
            <w:tcW w:w="3391"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Frequência Relativa (%)</w:t>
            </w:r>
          </w:p>
        </w:tc>
      </w:tr>
      <w:tr w:rsidR="008411CB" w:rsidRPr="005613F7" w:rsidTr="00A41567">
        <w:trPr>
          <w:trHeight w:val="300"/>
        </w:trPr>
        <w:tc>
          <w:tcPr>
            <w:tcW w:w="5980"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Discordo totalmente</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13,1%</w:t>
            </w:r>
          </w:p>
        </w:tc>
      </w:tr>
      <w:tr w:rsidR="008411CB" w:rsidRPr="005613F7" w:rsidTr="00A41567">
        <w:trPr>
          <w:trHeight w:val="300"/>
        </w:trPr>
        <w:tc>
          <w:tcPr>
            <w:tcW w:w="5980"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Discordo</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31,1%</w:t>
            </w:r>
          </w:p>
        </w:tc>
      </w:tr>
      <w:tr w:rsidR="008411CB" w:rsidRPr="005613F7" w:rsidTr="00A41567">
        <w:trPr>
          <w:trHeight w:val="300"/>
        </w:trPr>
        <w:tc>
          <w:tcPr>
            <w:tcW w:w="5980"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Nem concordo nem discordo</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21,3%</w:t>
            </w:r>
          </w:p>
        </w:tc>
      </w:tr>
      <w:tr w:rsidR="008411CB" w:rsidRPr="005613F7" w:rsidTr="00A41567">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Concordo</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19,7%</w:t>
            </w:r>
          </w:p>
        </w:tc>
      </w:tr>
      <w:tr w:rsidR="008411CB" w:rsidRPr="005613F7" w:rsidTr="00A41567">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Concordo totalmente</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14,8%</w:t>
            </w:r>
          </w:p>
        </w:tc>
      </w:tr>
      <w:tr w:rsidR="008411CB" w:rsidRPr="005613F7" w:rsidTr="00A41567">
        <w:trPr>
          <w:trHeight w:val="300"/>
        </w:trPr>
        <w:tc>
          <w:tcPr>
            <w:tcW w:w="5980"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Total</w:t>
            </w:r>
          </w:p>
        </w:tc>
        <w:tc>
          <w:tcPr>
            <w:tcW w:w="3391"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100,0%</w:t>
            </w:r>
          </w:p>
        </w:tc>
      </w:tr>
      <w:tr w:rsidR="008411CB" w:rsidRPr="005613F7" w:rsidTr="00A41567">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 xml:space="preserve">Fonte: </w:t>
            </w:r>
            <w:r w:rsidRPr="005613F7">
              <w:rPr>
                <w:color w:val="000000"/>
                <w:sz w:val="20"/>
              </w:rPr>
              <w:t>Dados da Pesquisa (201</w:t>
            </w:r>
            <w:r w:rsidR="004D6B0E">
              <w:rPr>
                <w:color w:val="000000"/>
                <w:sz w:val="20"/>
              </w:rPr>
              <w:t>9</w:t>
            </w:r>
            <w:r w:rsidRPr="005613F7">
              <w:rPr>
                <w:color w:val="000000"/>
                <w:sz w:val="20"/>
              </w:rPr>
              <w:t>)</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rPr>
            </w:pPr>
          </w:p>
        </w:tc>
      </w:tr>
    </w:tbl>
    <w:p w:rsidR="007011AC" w:rsidRDefault="007011AC" w:rsidP="008411CB">
      <w:pPr>
        <w:rPr>
          <w:szCs w:val="24"/>
        </w:rPr>
      </w:pPr>
    </w:p>
    <w:p w:rsidR="008411CB" w:rsidRPr="005613F7" w:rsidRDefault="008411CB" w:rsidP="008411CB">
      <w:pPr>
        <w:rPr>
          <w:szCs w:val="24"/>
        </w:rPr>
      </w:pPr>
      <w:r w:rsidRPr="005613F7">
        <w:rPr>
          <w:szCs w:val="24"/>
        </w:rPr>
        <w:t>Por meio do resultado obtido na Tabela acima, percebe-se que 31,10% dos respondentes discordam que estão preparados para utilizar o eSocial, mostrando um resultado preocupante. Estes profissionais já deveriam estar adequados para esta plataforma, pois a mesma já encontra-se em funcionamento. Este resultado corrobora com Abrantes (2014). Na Tabela 9, verifica-se a redução da informalidade na prestação das informações trabalhistas e previdenciárias.</w:t>
      </w:r>
    </w:p>
    <w:p w:rsidR="008411CB" w:rsidRPr="005613F7" w:rsidRDefault="008411CB" w:rsidP="008411CB">
      <w:pPr>
        <w:ind w:firstLine="567"/>
        <w:rPr>
          <w:szCs w:val="24"/>
        </w:rPr>
      </w:pPr>
    </w:p>
    <w:tbl>
      <w:tblPr>
        <w:tblW w:w="9371" w:type="dxa"/>
        <w:tblInd w:w="55" w:type="dxa"/>
        <w:tblCellMar>
          <w:left w:w="70" w:type="dxa"/>
          <w:right w:w="70" w:type="dxa"/>
        </w:tblCellMar>
        <w:tblLook w:val="04A0" w:firstRow="1" w:lastRow="0" w:firstColumn="1" w:lastColumn="0" w:noHBand="0" w:noVBand="1"/>
      </w:tblPr>
      <w:tblGrid>
        <w:gridCol w:w="5980"/>
        <w:gridCol w:w="3391"/>
      </w:tblGrid>
      <w:tr w:rsidR="008411CB" w:rsidRPr="005613F7" w:rsidTr="00A41567">
        <w:trPr>
          <w:trHeight w:val="300"/>
        </w:trPr>
        <w:tc>
          <w:tcPr>
            <w:tcW w:w="9371" w:type="dxa"/>
            <w:gridSpan w:val="2"/>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b/>
                <w:bCs/>
                <w:color w:val="000000"/>
                <w:sz w:val="20"/>
              </w:rPr>
              <w:t xml:space="preserve">Tabela 9: </w:t>
            </w:r>
            <w:r w:rsidRPr="005613F7">
              <w:rPr>
                <w:color w:val="000000"/>
                <w:sz w:val="20"/>
              </w:rPr>
              <w:t>A implantação do eSocial reduziu informalidade na prestação das informações trabalhistas e previdenciárias</w:t>
            </w:r>
          </w:p>
        </w:tc>
      </w:tr>
      <w:tr w:rsidR="008411CB" w:rsidRPr="005613F7" w:rsidTr="00A41567">
        <w:trPr>
          <w:trHeight w:val="300"/>
        </w:trPr>
        <w:tc>
          <w:tcPr>
            <w:tcW w:w="5980"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Implantação</w:t>
            </w:r>
          </w:p>
        </w:tc>
        <w:tc>
          <w:tcPr>
            <w:tcW w:w="3391"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Frequência Relativa (%)</w:t>
            </w:r>
          </w:p>
        </w:tc>
      </w:tr>
      <w:tr w:rsidR="008411CB" w:rsidRPr="005613F7" w:rsidTr="00A41567">
        <w:trPr>
          <w:trHeight w:val="300"/>
        </w:trPr>
        <w:tc>
          <w:tcPr>
            <w:tcW w:w="5980"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Discordo totalmente</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21,3%</w:t>
            </w:r>
          </w:p>
        </w:tc>
      </w:tr>
      <w:tr w:rsidR="008411CB" w:rsidRPr="005613F7" w:rsidTr="00A41567">
        <w:trPr>
          <w:trHeight w:val="300"/>
        </w:trPr>
        <w:tc>
          <w:tcPr>
            <w:tcW w:w="5980"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Discordo</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9,8%</w:t>
            </w:r>
          </w:p>
        </w:tc>
      </w:tr>
      <w:tr w:rsidR="008411CB" w:rsidRPr="005613F7" w:rsidTr="00A41567">
        <w:trPr>
          <w:trHeight w:val="300"/>
        </w:trPr>
        <w:tc>
          <w:tcPr>
            <w:tcW w:w="5980"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Nem concordo nem discordo</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24,6%</w:t>
            </w:r>
          </w:p>
        </w:tc>
      </w:tr>
      <w:tr w:rsidR="008411CB" w:rsidRPr="005613F7" w:rsidTr="007011AC">
        <w:trPr>
          <w:trHeight w:val="300"/>
        </w:trPr>
        <w:tc>
          <w:tcPr>
            <w:tcW w:w="5980"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Concordo</w:t>
            </w:r>
          </w:p>
        </w:tc>
        <w:tc>
          <w:tcPr>
            <w:tcW w:w="3391"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24,6%</w:t>
            </w:r>
          </w:p>
        </w:tc>
      </w:tr>
      <w:tr w:rsidR="007011AC" w:rsidRPr="005613F7" w:rsidTr="007011AC">
        <w:trPr>
          <w:trHeight w:val="300"/>
        </w:trPr>
        <w:tc>
          <w:tcPr>
            <w:tcW w:w="5980" w:type="dxa"/>
            <w:tcBorders>
              <w:top w:val="single" w:sz="4" w:space="0" w:color="auto"/>
              <w:left w:val="nil"/>
              <w:bottom w:val="single" w:sz="4" w:space="0" w:color="auto"/>
              <w:right w:val="nil"/>
            </w:tcBorders>
            <w:shd w:val="clear" w:color="auto" w:fill="auto"/>
            <w:noWrap/>
            <w:vAlign w:val="bottom"/>
          </w:tcPr>
          <w:p w:rsidR="007011AC" w:rsidRPr="005613F7" w:rsidRDefault="007011AC" w:rsidP="007011AC">
            <w:pPr>
              <w:ind w:firstLine="0"/>
              <w:rPr>
                <w:b/>
                <w:bCs/>
                <w:color w:val="000000"/>
                <w:sz w:val="20"/>
              </w:rPr>
            </w:pPr>
            <w:r w:rsidRPr="005613F7">
              <w:rPr>
                <w:b/>
                <w:bCs/>
                <w:color w:val="000000"/>
                <w:sz w:val="20"/>
              </w:rPr>
              <w:lastRenderedPageBreak/>
              <w:t>Implantação</w:t>
            </w:r>
          </w:p>
        </w:tc>
        <w:tc>
          <w:tcPr>
            <w:tcW w:w="3391" w:type="dxa"/>
            <w:tcBorders>
              <w:top w:val="single" w:sz="4" w:space="0" w:color="auto"/>
              <w:left w:val="nil"/>
              <w:bottom w:val="single" w:sz="4" w:space="0" w:color="auto"/>
              <w:right w:val="nil"/>
            </w:tcBorders>
            <w:shd w:val="clear" w:color="auto" w:fill="auto"/>
            <w:noWrap/>
            <w:vAlign w:val="bottom"/>
          </w:tcPr>
          <w:p w:rsidR="007011AC" w:rsidRPr="005613F7" w:rsidRDefault="007011AC" w:rsidP="007011AC">
            <w:pPr>
              <w:ind w:firstLine="0"/>
              <w:jc w:val="center"/>
              <w:rPr>
                <w:b/>
                <w:bCs/>
                <w:color w:val="000000"/>
                <w:sz w:val="20"/>
              </w:rPr>
            </w:pPr>
            <w:r w:rsidRPr="005613F7">
              <w:rPr>
                <w:b/>
                <w:bCs/>
                <w:color w:val="000000"/>
                <w:sz w:val="20"/>
              </w:rPr>
              <w:t>Frequência Relativa (%)</w:t>
            </w:r>
          </w:p>
        </w:tc>
      </w:tr>
      <w:tr w:rsidR="008411CB" w:rsidRPr="005613F7" w:rsidTr="007011AC">
        <w:trPr>
          <w:trHeight w:val="300"/>
        </w:trPr>
        <w:tc>
          <w:tcPr>
            <w:tcW w:w="5980" w:type="dxa"/>
            <w:tcBorders>
              <w:top w:val="single" w:sz="4" w:space="0" w:color="auto"/>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Concordo totalmente</w:t>
            </w:r>
          </w:p>
        </w:tc>
        <w:tc>
          <w:tcPr>
            <w:tcW w:w="3391" w:type="dxa"/>
            <w:tcBorders>
              <w:top w:val="single" w:sz="4" w:space="0" w:color="auto"/>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19,7%</w:t>
            </w:r>
          </w:p>
        </w:tc>
      </w:tr>
      <w:tr w:rsidR="008411CB" w:rsidRPr="005613F7" w:rsidTr="00A41567">
        <w:trPr>
          <w:trHeight w:val="300"/>
        </w:trPr>
        <w:tc>
          <w:tcPr>
            <w:tcW w:w="5980"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Total</w:t>
            </w:r>
          </w:p>
        </w:tc>
        <w:tc>
          <w:tcPr>
            <w:tcW w:w="3391"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100,0%</w:t>
            </w:r>
          </w:p>
        </w:tc>
      </w:tr>
      <w:tr w:rsidR="008411CB" w:rsidRPr="005613F7" w:rsidTr="00A41567">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 xml:space="preserve">Fonte: </w:t>
            </w:r>
            <w:r w:rsidRPr="005613F7">
              <w:rPr>
                <w:color w:val="000000"/>
                <w:sz w:val="20"/>
              </w:rPr>
              <w:t>Dados da Pesquisa (201</w:t>
            </w:r>
            <w:r w:rsidR="004D6B0E">
              <w:rPr>
                <w:color w:val="000000"/>
                <w:sz w:val="20"/>
              </w:rPr>
              <w:t>9</w:t>
            </w:r>
            <w:r w:rsidRPr="005613F7">
              <w:rPr>
                <w:color w:val="000000"/>
                <w:sz w:val="20"/>
              </w:rPr>
              <w:t>)</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rPr>
            </w:pPr>
          </w:p>
        </w:tc>
      </w:tr>
    </w:tbl>
    <w:p w:rsidR="008411CB" w:rsidRPr="005613F7" w:rsidRDefault="008411CB" w:rsidP="008411CB">
      <w:pPr>
        <w:ind w:firstLine="567"/>
        <w:rPr>
          <w:szCs w:val="24"/>
        </w:rPr>
      </w:pPr>
    </w:p>
    <w:p w:rsidR="008411CB" w:rsidRPr="005613F7" w:rsidRDefault="008411CB" w:rsidP="008411CB">
      <w:pPr>
        <w:rPr>
          <w:szCs w:val="24"/>
        </w:rPr>
      </w:pPr>
      <w:r w:rsidRPr="005613F7">
        <w:rPr>
          <w:szCs w:val="24"/>
        </w:rPr>
        <w:t>De acordo com a Tabela 9, 24,6% dos respondentes concordam que houve redução, e outros 24,6% nem concordam e nem discordam. Este resultado corrobora parcialmente com Vassoler (2015), quando seus respondentes concordam que houve redução da informalidade na prestação das informações. A Tabela 10 apresenta o conhecimento sobre o tema eSocial pela primeira vez.</w:t>
      </w:r>
    </w:p>
    <w:p w:rsidR="008411CB" w:rsidRPr="005613F7" w:rsidRDefault="008411CB" w:rsidP="008411CB">
      <w:pPr>
        <w:ind w:firstLine="567"/>
        <w:rPr>
          <w:szCs w:val="24"/>
        </w:rPr>
      </w:pPr>
    </w:p>
    <w:tbl>
      <w:tblPr>
        <w:tblW w:w="9371" w:type="dxa"/>
        <w:tblInd w:w="55" w:type="dxa"/>
        <w:tblCellMar>
          <w:left w:w="70" w:type="dxa"/>
          <w:right w:w="70" w:type="dxa"/>
        </w:tblCellMar>
        <w:tblLook w:val="04A0" w:firstRow="1" w:lastRow="0" w:firstColumn="1" w:lastColumn="0" w:noHBand="0" w:noVBand="1"/>
      </w:tblPr>
      <w:tblGrid>
        <w:gridCol w:w="5980"/>
        <w:gridCol w:w="3391"/>
      </w:tblGrid>
      <w:tr w:rsidR="008411CB" w:rsidRPr="005613F7" w:rsidTr="00A41567">
        <w:trPr>
          <w:trHeight w:val="300"/>
        </w:trPr>
        <w:tc>
          <w:tcPr>
            <w:tcW w:w="9371" w:type="dxa"/>
            <w:gridSpan w:val="2"/>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b/>
                <w:bCs/>
                <w:color w:val="000000"/>
                <w:sz w:val="20"/>
              </w:rPr>
              <w:t xml:space="preserve">Tabela 10: </w:t>
            </w:r>
            <w:r w:rsidRPr="005613F7">
              <w:rPr>
                <w:color w:val="000000"/>
                <w:sz w:val="20"/>
              </w:rPr>
              <w:t>Quando você teve conhecimento sobre o tema "eSocial" pela primeira vez</w:t>
            </w:r>
          </w:p>
        </w:tc>
      </w:tr>
      <w:tr w:rsidR="008411CB" w:rsidRPr="005613F7" w:rsidTr="00A41567">
        <w:trPr>
          <w:trHeight w:val="300"/>
        </w:trPr>
        <w:tc>
          <w:tcPr>
            <w:tcW w:w="5980"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Conhecimento</w:t>
            </w:r>
          </w:p>
        </w:tc>
        <w:tc>
          <w:tcPr>
            <w:tcW w:w="3391"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Frequência Relativa (%)</w:t>
            </w:r>
          </w:p>
        </w:tc>
      </w:tr>
      <w:tr w:rsidR="008411CB" w:rsidRPr="005613F7" w:rsidTr="00A41567">
        <w:trPr>
          <w:trHeight w:val="300"/>
        </w:trPr>
        <w:tc>
          <w:tcPr>
            <w:tcW w:w="5980"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Não sei do que se trata</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0,0%</w:t>
            </w:r>
          </w:p>
        </w:tc>
      </w:tr>
      <w:tr w:rsidR="008411CB" w:rsidRPr="005613F7" w:rsidTr="00A41567">
        <w:trPr>
          <w:trHeight w:val="300"/>
        </w:trPr>
        <w:tc>
          <w:tcPr>
            <w:tcW w:w="5980"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Há menos de um mês</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0,0%</w:t>
            </w:r>
          </w:p>
        </w:tc>
      </w:tr>
      <w:tr w:rsidR="008411CB" w:rsidRPr="005613F7" w:rsidTr="00A41567">
        <w:trPr>
          <w:trHeight w:val="300"/>
        </w:trPr>
        <w:tc>
          <w:tcPr>
            <w:tcW w:w="5980"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De 3 a 6 meses atrás</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1,6%</w:t>
            </w:r>
          </w:p>
        </w:tc>
      </w:tr>
      <w:tr w:rsidR="008411CB" w:rsidRPr="005613F7" w:rsidTr="00EF4ED8">
        <w:trPr>
          <w:trHeight w:val="300"/>
        </w:trPr>
        <w:tc>
          <w:tcPr>
            <w:tcW w:w="5980" w:type="dxa"/>
            <w:tcBorders>
              <w:top w:val="nil"/>
              <w:left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De 6 meses a 1 ano</w:t>
            </w:r>
          </w:p>
        </w:tc>
        <w:tc>
          <w:tcPr>
            <w:tcW w:w="3391" w:type="dxa"/>
            <w:tcBorders>
              <w:top w:val="nil"/>
              <w:left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4,9%</w:t>
            </w:r>
          </w:p>
        </w:tc>
      </w:tr>
      <w:tr w:rsidR="00A41567" w:rsidRPr="005613F7" w:rsidTr="00EF4ED8">
        <w:trPr>
          <w:trHeight w:val="300"/>
        </w:trPr>
        <w:tc>
          <w:tcPr>
            <w:tcW w:w="5980" w:type="dxa"/>
            <w:tcBorders>
              <w:left w:val="nil"/>
              <w:bottom w:val="nil"/>
              <w:right w:val="nil"/>
            </w:tcBorders>
            <w:shd w:val="clear" w:color="auto" w:fill="auto"/>
            <w:noWrap/>
            <w:vAlign w:val="bottom"/>
            <w:hideMark/>
          </w:tcPr>
          <w:p w:rsidR="00A41567" w:rsidRPr="005613F7" w:rsidRDefault="00A41567" w:rsidP="00A41567">
            <w:pPr>
              <w:ind w:firstLine="0"/>
              <w:rPr>
                <w:color w:val="000000"/>
                <w:sz w:val="20"/>
              </w:rPr>
            </w:pPr>
            <w:r w:rsidRPr="005613F7">
              <w:rPr>
                <w:color w:val="000000"/>
                <w:sz w:val="20"/>
              </w:rPr>
              <w:t>De 1 ano a 2 anos</w:t>
            </w:r>
          </w:p>
        </w:tc>
        <w:tc>
          <w:tcPr>
            <w:tcW w:w="3391" w:type="dxa"/>
            <w:tcBorders>
              <w:left w:val="nil"/>
              <w:bottom w:val="nil"/>
              <w:right w:val="nil"/>
            </w:tcBorders>
            <w:shd w:val="clear" w:color="auto" w:fill="auto"/>
            <w:noWrap/>
            <w:vAlign w:val="bottom"/>
            <w:hideMark/>
          </w:tcPr>
          <w:p w:rsidR="00A41567" w:rsidRPr="005613F7" w:rsidRDefault="00A41567" w:rsidP="00A41567">
            <w:pPr>
              <w:ind w:firstLine="0"/>
              <w:jc w:val="center"/>
              <w:rPr>
                <w:color w:val="000000"/>
                <w:sz w:val="20"/>
              </w:rPr>
            </w:pPr>
            <w:r w:rsidRPr="005613F7">
              <w:rPr>
                <w:color w:val="000000"/>
                <w:sz w:val="20"/>
              </w:rPr>
              <w:t>6,6%</w:t>
            </w:r>
          </w:p>
        </w:tc>
      </w:tr>
      <w:tr w:rsidR="00A41567" w:rsidRPr="005613F7" w:rsidTr="00A41567">
        <w:trPr>
          <w:trHeight w:val="300"/>
        </w:trPr>
        <w:tc>
          <w:tcPr>
            <w:tcW w:w="5980" w:type="dxa"/>
            <w:tcBorders>
              <w:top w:val="nil"/>
              <w:left w:val="nil"/>
              <w:bottom w:val="nil"/>
              <w:right w:val="nil"/>
            </w:tcBorders>
            <w:shd w:val="clear" w:color="auto" w:fill="auto"/>
            <w:noWrap/>
            <w:vAlign w:val="bottom"/>
            <w:hideMark/>
          </w:tcPr>
          <w:p w:rsidR="00A41567" w:rsidRPr="005613F7" w:rsidRDefault="00A41567" w:rsidP="00A41567">
            <w:pPr>
              <w:ind w:firstLine="0"/>
              <w:rPr>
                <w:color w:val="000000"/>
                <w:sz w:val="20"/>
              </w:rPr>
            </w:pPr>
            <w:r w:rsidRPr="005613F7">
              <w:rPr>
                <w:color w:val="000000"/>
                <w:sz w:val="20"/>
              </w:rPr>
              <w:t>Mais de 2 anos</w:t>
            </w:r>
          </w:p>
        </w:tc>
        <w:tc>
          <w:tcPr>
            <w:tcW w:w="3391" w:type="dxa"/>
            <w:tcBorders>
              <w:top w:val="nil"/>
              <w:left w:val="nil"/>
              <w:bottom w:val="nil"/>
              <w:right w:val="nil"/>
            </w:tcBorders>
            <w:shd w:val="clear" w:color="auto" w:fill="auto"/>
            <w:noWrap/>
            <w:vAlign w:val="bottom"/>
            <w:hideMark/>
          </w:tcPr>
          <w:p w:rsidR="00A41567" w:rsidRPr="005613F7" w:rsidRDefault="00A41567" w:rsidP="00A41567">
            <w:pPr>
              <w:ind w:firstLine="0"/>
              <w:jc w:val="center"/>
              <w:rPr>
                <w:color w:val="000000"/>
                <w:sz w:val="20"/>
              </w:rPr>
            </w:pPr>
            <w:r w:rsidRPr="005613F7">
              <w:rPr>
                <w:color w:val="000000"/>
                <w:sz w:val="20"/>
              </w:rPr>
              <w:t>86,9%</w:t>
            </w:r>
          </w:p>
        </w:tc>
      </w:tr>
      <w:tr w:rsidR="00A41567" w:rsidRPr="005613F7" w:rsidTr="00A41567">
        <w:trPr>
          <w:trHeight w:val="300"/>
        </w:trPr>
        <w:tc>
          <w:tcPr>
            <w:tcW w:w="5980" w:type="dxa"/>
            <w:tcBorders>
              <w:top w:val="nil"/>
              <w:left w:val="nil"/>
              <w:bottom w:val="single" w:sz="4" w:space="0" w:color="auto"/>
              <w:right w:val="nil"/>
            </w:tcBorders>
            <w:shd w:val="clear" w:color="auto" w:fill="auto"/>
            <w:noWrap/>
            <w:vAlign w:val="bottom"/>
            <w:hideMark/>
          </w:tcPr>
          <w:p w:rsidR="00A41567" w:rsidRPr="005613F7" w:rsidRDefault="00A41567" w:rsidP="00A41567">
            <w:pPr>
              <w:ind w:firstLine="0"/>
              <w:rPr>
                <w:b/>
                <w:bCs/>
                <w:color w:val="000000"/>
                <w:sz w:val="20"/>
              </w:rPr>
            </w:pPr>
            <w:r w:rsidRPr="005613F7">
              <w:rPr>
                <w:b/>
                <w:bCs/>
                <w:color w:val="000000"/>
                <w:sz w:val="20"/>
              </w:rPr>
              <w:t>Total</w:t>
            </w:r>
          </w:p>
        </w:tc>
        <w:tc>
          <w:tcPr>
            <w:tcW w:w="3391" w:type="dxa"/>
            <w:tcBorders>
              <w:top w:val="nil"/>
              <w:left w:val="nil"/>
              <w:bottom w:val="single" w:sz="4" w:space="0" w:color="auto"/>
              <w:right w:val="nil"/>
            </w:tcBorders>
            <w:shd w:val="clear" w:color="auto" w:fill="auto"/>
            <w:noWrap/>
            <w:vAlign w:val="bottom"/>
            <w:hideMark/>
          </w:tcPr>
          <w:p w:rsidR="00A41567" w:rsidRPr="005613F7" w:rsidRDefault="00A41567" w:rsidP="00A41567">
            <w:pPr>
              <w:ind w:firstLine="0"/>
              <w:jc w:val="center"/>
              <w:rPr>
                <w:b/>
                <w:bCs/>
                <w:color w:val="000000"/>
                <w:sz w:val="20"/>
              </w:rPr>
            </w:pPr>
            <w:r w:rsidRPr="005613F7">
              <w:rPr>
                <w:b/>
                <w:bCs/>
                <w:color w:val="000000"/>
                <w:sz w:val="20"/>
              </w:rPr>
              <w:t>100,0%</w:t>
            </w:r>
          </w:p>
        </w:tc>
      </w:tr>
      <w:tr w:rsidR="00A41567" w:rsidRPr="005613F7" w:rsidTr="00A41567">
        <w:trPr>
          <w:trHeight w:val="300"/>
        </w:trPr>
        <w:tc>
          <w:tcPr>
            <w:tcW w:w="5980" w:type="dxa"/>
            <w:tcBorders>
              <w:top w:val="nil"/>
              <w:left w:val="nil"/>
              <w:bottom w:val="nil"/>
              <w:right w:val="nil"/>
            </w:tcBorders>
            <w:shd w:val="clear" w:color="auto" w:fill="auto"/>
            <w:noWrap/>
            <w:vAlign w:val="bottom"/>
            <w:hideMark/>
          </w:tcPr>
          <w:p w:rsidR="00A41567" w:rsidRPr="005613F7" w:rsidRDefault="00A41567" w:rsidP="00A41567">
            <w:pPr>
              <w:ind w:firstLine="0"/>
              <w:rPr>
                <w:b/>
                <w:bCs/>
                <w:color w:val="000000"/>
                <w:sz w:val="20"/>
              </w:rPr>
            </w:pPr>
            <w:r w:rsidRPr="005613F7">
              <w:rPr>
                <w:b/>
                <w:bCs/>
                <w:color w:val="000000"/>
                <w:sz w:val="20"/>
              </w:rPr>
              <w:t xml:space="preserve">Fonte: </w:t>
            </w:r>
            <w:r w:rsidRPr="005613F7">
              <w:rPr>
                <w:color w:val="000000"/>
                <w:sz w:val="20"/>
              </w:rPr>
              <w:t>Dados da Pesquisa (201</w:t>
            </w:r>
            <w:r w:rsidR="004D6B0E">
              <w:rPr>
                <w:color w:val="000000"/>
                <w:sz w:val="20"/>
              </w:rPr>
              <w:t>9</w:t>
            </w:r>
            <w:r w:rsidRPr="005613F7">
              <w:rPr>
                <w:color w:val="000000"/>
                <w:sz w:val="20"/>
              </w:rPr>
              <w:t>)</w:t>
            </w:r>
          </w:p>
        </w:tc>
        <w:tc>
          <w:tcPr>
            <w:tcW w:w="3391" w:type="dxa"/>
            <w:tcBorders>
              <w:top w:val="nil"/>
              <w:left w:val="nil"/>
              <w:bottom w:val="nil"/>
              <w:right w:val="nil"/>
            </w:tcBorders>
            <w:shd w:val="clear" w:color="auto" w:fill="auto"/>
            <w:noWrap/>
            <w:vAlign w:val="bottom"/>
            <w:hideMark/>
          </w:tcPr>
          <w:p w:rsidR="00A41567" w:rsidRPr="005613F7" w:rsidRDefault="00A41567" w:rsidP="00A41567">
            <w:pPr>
              <w:ind w:firstLine="0"/>
              <w:rPr>
                <w:color w:val="000000"/>
              </w:rPr>
            </w:pPr>
          </w:p>
        </w:tc>
      </w:tr>
    </w:tbl>
    <w:p w:rsidR="008411CB" w:rsidRPr="005613F7" w:rsidRDefault="008411CB" w:rsidP="008411CB">
      <w:pPr>
        <w:ind w:firstLine="567"/>
        <w:rPr>
          <w:szCs w:val="24"/>
        </w:rPr>
      </w:pPr>
    </w:p>
    <w:p w:rsidR="008411CB" w:rsidRPr="005613F7" w:rsidRDefault="008411CB" w:rsidP="008411CB">
      <w:pPr>
        <w:rPr>
          <w:szCs w:val="24"/>
        </w:rPr>
      </w:pPr>
      <w:r w:rsidRPr="005613F7">
        <w:rPr>
          <w:szCs w:val="24"/>
        </w:rPr>
        <w:t>De acordo com a Tabela 10, a grande maioria dos respondentes (86,9%) tomaram conhecimento do eSocial há mais de 2 anos, evidenciando que as organizações contábeis não tiveram que se adequar a esta obrigação “da noite para o dia”. Este resultado corrobora com a pesquisa de Mann e Hoffmam (2015). A Tabela 11 apresenta a quantidade de eventos e a carga horária dos eventos sobre o eSocial que a organização contábil já participou.</w:t>
      </w:r>
    </w:p>
    <w:p w:rsidR="008411CB" w:rsidRPr="005613F7" w:rsidRDefault="008411CB" w:rsidP="008411CB">
      <w:pPr>
        <w:ind w:firstLine="567"/>
        <w:rPr>
          <w:szCs w:val="24"/>
        </w:rPr>
      </w:pPr>
    </w:p>
    <w:tbl>
      <w:tblPr>
        <w:tblW w:w="9371" w:type="dxa"/>
        <w:tblInd w:w="55" w:type="dxa"/>
        <w:tblCellMar>
          <w:left w:w="70" w:type="dxa"/>
          <w:right w:w="70" w:type="dxa"/>
        </w:tblCellMar>
        <w:tblLook w:val="04A0" w:firstRow="1" w:lastRow="0" w:firstColumn="1" w:lastColumn="0" w:noHBand="0" w:noVBand="1"/>
      </w:tblPr>
      <w:tblGrid>
        <w:gridCol w:w="1149"/>
        <w:gridCol w:w="3402"/>
        <w:gridCol w:w="2410"/>
        <w:gridCol w:w="2410"/>
      </w:tblGrid>
      <w:tr w:rsidR="008411CB" w:rsidRPr="005613F7" w:rsidTr="00A41567">
        <w:trPr>
          <w:trHeight w:val="300"/>
        </w:trPr>
        <w:tc>
          <w:tcPr>
            <w:tcW w:w="9371" w:type="dxa"/>
            <w:gridSpan w:val="4"/>
            <w:tcBorders>
              <w:top w:val="nil"/>
              <w:left w:val="nil"/>
              <w:bottom w:val="nil"/>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Tabela 11:</w:t>
            </w:r>
            <w:r w:rsidRPr="005613F7">
              <w:rPr>
                <w:color w:val="000000"/>
                <w:sz w:val="20"/>
              </w:rPr>
              <w:t xml:space="preserve"> Eventos (palestras, cursos, treinamentos, seminários) e carga horária total somando todos os eventos que a organização contábil já participou sobre o eSocial</w:t>
            </w:r>
          </w:p>
        </w:tc>
      </w:tr>
      <w:tr w:rsidR="008411CB" w:rsidRPr="005613F7" w:rsidTr="00EF4ED8">
        <w:trPr>
          <w:trHeight w:val="300"/>
        </w:trPr>
        <w:tc>
          <w:tcPr>
            <w:tcW w:w="1149"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EF4ED8">
            <w:pPr>
              <w:ind w:firstLine="0"/>
              <w:rPr>
                <w:b/>
                <w:bCs/>
                <w:color w:val="000000"/>
                <w:sz w:val="20"/>
              </w:rPr>
            </w:pPr>
            <w:r w:rsidRPr="005613F7">
              <w:rPr>
                <w:b/>
                <w:bCs/>
                <w:color w:val="000000"/>
                <w:sz w:val="20"/>
              </w:rPr>
              <w:t>Eventos</w:t>
            </w:r>
          </w:p>
        </w:tc>
        <w:tc>
          <w:tcPr>
            <w:tcW w:w="3402"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Frequência Relativa (%)</w:t>
            </w:r>
          </w:p>
        </w:tc>
        <w:tc>
          <w:tcPr>
            <w:tcW w:w="2410"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EF4ED8">
            <w:pPr>
              <w:ind w:firstLine="0"/>
              <w:rPr>
                <w:b/>
                <w:bCs/>
                <w:color w:val="000000"/>
                <w:sz w:val="20"/>
              </w:rPr>
            </w:pPr>
            <w:r w:rsidRPr="005613F7">
              <w:rPr>
                <w:b/>
                <w:bCs/>
                <w:color w:val="000000"/>
                <w:sz w:val="20"/>
              </w:rPr>
              <w:t>Carga Horária Total</w:t>
            </w:r>
          </w:p>
        </w:tc>
        <w:tc>
          <w:tcPr>
            <w:tcW w:w="2410"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Frequência Relativa (%)</w:t>
            </w:r>
          </w:p>
        </w:tc>
      </w:tr>
      <w:tr w:rsidR="008411CB" w:rsidRPr="005613F7" w:rsidTr="00EF4ED8">
        <w:trPr>
          <w:trHeight w:val="300"/>
        </w:trPr>
        <w:tc>
          <w:tcPr>
            <w:tcW w:w="1149" w:type="dxa"/>
            <w:tcBorders>
              <w:top w:val="nil"/>
              <w:left w:val="nil"/>
              <w:bottom w:val="nil"/>
              <w:right w:val="nil"/>
            </w:tcBorders>
            <w:shd w:val="clear" w:color="auto" w:fill="auto"/>
            <w:noWrap/>
            <w:vAlign w:val="bottom"/>
            <w:hideMark/>
          </w:tcPr>
          <w:p w:rsidR="008411CB" w:rsidRPr="005613F7" w:rsidRDefault="008411CB" w:rsidP="00EF4ED8">
            <w:pPr>
              <w:ind w:firstLine="0"/>
              <w:rPr>
                <w:color w:val="000000"/>
                <w:sz w:val="20"/>
              </w:rPr>
            </w:pPr>
            <w:r w:rsidRPr="005613F7">
              <w:rPr>
                <w:color w:val="000000"/>
                <w:sz w:val="20"/>
              </w:rPr>
              <w:t>Nenhum</w:t>
            </w:r>
          </w:p>
        </w:tc>
        <w:tc>
          <w:tcPr>
            <w:tcW w:w="3402"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14,8%</w:t>
            </w:r>
          </w:p>
        </w:tc>
        <w:tc>
          <w:tcPr>
            <w:tcW w:w="2410"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0 horas</w:t>
            </w:r>
          </w:p>
        </w:tc>
        <w:tc>
          <w:tcPr>
            <w:tcW w:w="2410"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13,1%</w:t>
            </w:r>
          </w:p>
        </w:tc>
      </w:tr>
      <w:tr w:rsidR="008411CB" w:rsidRPr="005613F7" w:rsidTr="00EF4ED8">
        <w:trPr>
          <w:trHeight w:val="300"/>
        </w:trPr>
        <w:tc>
          <w:tcPr>
            <w:tcW w:w="1149" w:type="dxa"/>
            <w:tcBorders>
              <w:top w:val="nil"/>
              <w:left w:val="nil"/>
              <w:bottom w:val="nil"/>
              <w:right w:val="nil"/>
            </w:tcBorders>
            <w:shd w:val="clear" w:color="auto" w:fill="auto"/>
            <w:noWrap/>
            <w:vAlign w:val="bottom"/>
            <w:hideMark/>
          </w:tcPr>
          <w:p w:rsidR="008411CB" w:rsidRPr="005613F7" w:rsidRDefault="008411CB" w:rsidP="00EF4ED8">
            <w:pPr>
              <w:ind w:firstLine="0"/>
              <w:rPr>
                <w:color w:val="000000"/>
                <w:sz w:val="20"/>
              </w:rPr>
            </w:pPr>
            <w:r w:rsidRPr="005613F7">
              <w:rPr>
                <w:color w:val="000000"/>
                <w:sz w:val="20"/>
              </w:rPr>
              <w:t>Apenas 1</w:t>
            </w:r>
          </w:p>
        </w:tc>
        <w:tc>
          <w:tcPr>
            <w:tcW w:w="3402"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14,8%</w:t>
            </w:r>
          </w:p>
        </w:tc>
        <w:tc>
          <w:tcPr>
            <w:tcW w:w="2410"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1 a 2 horas</w:t>
            </w:r>
          </w:p>
        </w:tc>
        <w:tc>
          <w:tcPr>
            <w:tcW w:w="2410"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3,3%</w:t>
            </w:r>
          </w:p>
        </w:tc>
      </w:tr>
      <w:tr w:rsidR="008411CB" w:rsidRPr="005613F7" w:rsidTr="00EF4ED8">
        <w:trPr>
          <w:trHeight w:val="300"/>
        </w:trPr>
        <w:tc>
          <w:tcPr>
            <w:tcW w:w="1149" w:type="dxa"/>
            <w:tcBorders>
              <w:top w:val="nil"/>
              <w:left w:val="nil"/>
              <w:bottom w:val="nil"/>
              <w:right w:val="nil"/>
            </w:tcBorders>
            <w:shd w:val="clear" w:color="auto" w:fill="auto"/>
            <w:noWrap/>
            <w:vAlign w:val="bottom"/>
            <w:hideMark/>
          </w:tcPr>
          <w:p w:rsidR="008411CB" w:rsidRPr="005613F7" w:rsidRDefault="008411CB" w:rsidP="00EF4ED8">
            <w:pPr>
              <w:ind w:firstLine="0"/>
              <w:rPr>
                <w:color w:val="000000"/>
                <w:sz w:val="20"/>
              </w:rPr>
            </w:pPr>
            <w:r w:rsidRPr="005613F7">
              <w:rPr>
                <w:color w:val="000000"/>
                <w:sz w:val="20"/>
              </w:rPr>
              <w:t>De 2 a 5</w:t>
            </w:r>
          </w:p>
        </w:tc>
        <w:tc>
          <w:tcPr>
            <w:tcW w:w="3402"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32,8%</w:t>
            </w:r>
          </w:p>
        </w:tc>
        <w:tc>
          <w:tcPr>
            <w:tcW w:w="2410"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3 a 10 horas</w:t>
            </w:r>
          </w:p>
        </w:tc>
        <w:tc>
          <w:tcPr>
            <w:tcW w:w="2410"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19,7%</w:t>
            </w:r>
          </w:p>
        </w:tc>
      </w:tr>
      <w:tr w:rsidR="008411CB" w:rsidRPr="005613F7" w:rsidTr="00EF4ED8">
        <w:trPr>
          <w:trHeight w:val="300"/>
        </w:trPr>
        <w:tc>
          <w:tcPr>
            <w:tcW w:w="1149" w:type="dxa"/>
            <w:tcBorders>
              <w:top w:val="nil"/>
              <w:left w:val="nil"/>
              <w:bottom w:val="nil"/>
              <w:right w:val="nil"/>
            </w:tcBorders>
            <w:shd w:val="clear" w:color="auto" w:fill="auto"/>
            <w:noWrap/>
            <w:vAlign w:val="bottom"/>
            <w:hideMark/>
          </w:tcPr>
          <w:p w:rsidR="008411CB" w:rsidRPr="005613F7" w:rsidRDefault="008411CB" w:rsidP="00EF4ED8">
            <w:pPr>
              <w:ind w:firstLine="0"/>
              <w:rPr>
                <w:color w:val="000000"/>
                <w:sz w:val="20"/>
              </w:rPr>
            </w:pPr>
            <w:r w:rsidRPr="005613F7">
              <w:rPr>
                <w:color w:val="000000"/>
                <w:sz w:val="20"/>
              </w:rPr>
              <w:t>De 6 a 10</w:t>
            </w:r>
          </w:p>
        </w:tc>
        <w:tc>
          <w:tcPr>
            <w:tcW w:w="3402"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21,3%</w:t>
            </w:r>
          </w:p>
        </w:tc>
        <w:tc>
          <w:tcPr>
            <w:tcW w:w="2410"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11 a 20 horas</w:t>
            </w:r>
          </w:p>
        </w:tc>
        <w:tc>
          <w:tcPr>
            <w:tcW w:w="2410"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26,2%</w:t>
            </w:r>
          </w:p>
        </w:tc>
      </w:tr>
      <w:tr w:rsidR="008411CB" w:rsidRPr="005613F7" w:rsidTr="00EF4ED8">
        <w:trPr>
          <w:trHeight w:val="300"/>
        </w:trPr>
        <w:tc>
          <w:tcPr>
            <w:tcW w:w="1149" w:type="dxa"/>
            <w:tcBorders>
              <w:top w:val="nil"/>
              <w:left w:val="nil"/>
              <w:bottom w:val="nil"/>
              <w:right w:val="nil"/>
            </w:tcBorders>
            <w:shd w:val="clear" w:color="auto" w:fill="auto"/>
            <w:noWrap/>
            <w:vAlign w:val="bottom"/>
            <w:hideMark/>
          </w:tcPr>
          <w:p w:rsidR="008411CB" w:rsidRPr="005613F7" w:rsidRDefault="008411CB" w:rsidP="00EF4ED8">
            <w:pPr>
              <w:ind w:firstLine="0"/>
              <w:rPr>
                <w:color w:val="000000"/>
                <w:sz w:val="20"/>
              </w:rPr>
            </w:pPr>
            <w:r w:rsidRPr="005613F7">
              <w:rPr>
                <w:color w:val="000000"/>
                <w:sz w:val="20"/>
              </w:rPr>
              <w:t>Mais de 10</w:t>
            </w:r>
          </w:p>
        </w:tc>
        <w:tc>
          <w:tcPr>
            <w:tcW w:w="3402"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16,4%</w:t>
            </w:r>
          </w:p>
        </w:tc>
        <w:tc>
          <w:tcPr>
            <w:tcW w:w="2410"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21 a 50 horas</w:t>
            </w:r>
          </w:p>
        </w:tc>
        <w:tc>
          <w:tcPr>
            <w:tcW w:w="2410"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23,0%</w:t>
            </w:r>
          </w:p>
        </w:tc>
      </w:tr>
      <w:tr w:rsidR="008411CB" w:rsidRPr="005613F7" w:rsidTr="00EF4ED8">
        <w:trPr>
          <w:trHeight w:val="300"/>
        </w:trPr>
        <w:tc>
          <w:tcPr>
            <w:tcW w:w="1149" w:type="dxa"/>
            <w:tcBorders>
              <w:top w:val="nil"/>
              <w:left w:val="nil"/>
              <w:bottom w:val="nil"/>
              <w:right w:val="nil"/>
            </w:tcBorders>
            <w:shd w:val="clear" w:color="auto" w:fill="auto"/>
            <w:noWrap/>
            <w:vAlign w:val="bottom"/>
            <w:hideMark/>
          </w:tcPr>
          <w:p w:rsidR="008411CB" w:rsidRPr="005613F7" w:rsidRDefault="008411CB" w:rsidP="00EF4ED8">
            <w:pPr>
              <w:ind w:firstLine="0"/>
              <w:rPr>
                <w:color w:val="000000"/>
                <w:sz w:val="20"/>
              </w:rPr>
            </w:pPr>
          </w:p>
        </w:tc>
        <w:tc>
          <w:tcPr>
            <w:tcW w:w="3402"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p>
        </w:tc>
        <w:tc>
          <w:tcPr>
            <w:tcW w:w="2410"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Mais de 50 horas</w:t>
            </w:r>
          </w:p>
        </w:tc>
        <w:tc>
          <w:tcPr>
            <w:tcW w:w="2410"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14,8%</w:t>
            </w:r>
          </w:p>
        </w:tc>
      </w:tr>
      <w:tr w:rsidR="008411CB" w:rsidRPr="005613F7" w:rsidTr="00EF4ED8">
        <w:trPr>
          <w:trHeight w:val="300"/>
        </w:trPr>
        <w:tc>
          <w:tcPr>
            <w:tcW w:w="1149" w:type="dxa"/>
            <w:tcBorders>
              <w:top w:val="nil"/>
              <w:left w:val="nil"/>
              <w:bottom w:val="single" w:sz="4" w:space="0" w:color="auto"/>
              <w:right w:val="nil"/>
            </w:tcBorders>
            <w:shd w:val="clear" w:color="auto" w:fill="auto"/>
            <w:noWrap/>
            <w:vAlign w:val="bottom"/>
            <w:hideMark/>
          </w:tcPr>
          <w:p w:rsidR="008411CB" w:rsidRPr="005613F7" w:rsidRDefault="008411CB" w:rsidP="00EF4ED8">
            <w:pPr>
              <w:ind w:firstLine="0"/>
              <w:rPr>
                <w:b/>
                <w:bCs/>
                <w:color w:val="000000"/>
                <w:sz w:val="20"/>
              </w:rPr>
            </w:pPr>
            <w:r w:rsidRPr="005613F7">
              <w:rPr>
                <w:b/>
                <w:bCs/>
                <w:color w:val="000000"/>
                <w:sz w:val="20"/>
              </w:rPr>
              <w:t>Total</w:t>
            </w:r>
          </w:p>
        </w:tc>
        <w:tc>
          <w:tcPr>
            <w:tcW w:w="3402"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100,0%</w:t>
            </w:r>
          </w:p>
        </w:tc>
        <w:tc>
          <w:tcPr>
            <w:tcW w:w="2410"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Total</w:t>
            </w:r>
          </w:p>
        </w:tc>
        <w:tc>
          <w:tcPr>
            <w:tcW w:w="2410"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100,0%</w:t>
            </w:r>
          </w:p>
        </w:tc>
      </w:tr>
      <w:tr w:rsidR="008411CB" w:rsidRPr="005613F7" w:rsidTr="00EF4ED8">
        <w:trPr>
          <w:trHeight w:val="300"/>
        </w:trPr>
        <w:tc>
          <w:tcPr>
            <w:tcW w:w="4551" w:type="dxa"/>
            <w:gridSpan w:val="2"/>
            <w:tcBorders>
              <w:top w:val="nil"/>
              <w:left w:val="nil"/>
              <w:bottom w:val="nil"/>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 xml:space="preserve">Fonte: </w:t>
            </w:r>
            <w:r w:rsidRPr="005613F7">
              <w:rPr>
                <w:color w:val="000000"/>
                <w:sz w:val="20"/>
              </w:rPr>
              <w:t>Dados da Pesquisa (201</w:t>
            </w:r>
            <w:r w:rsidR="004D6B0E">
              <w:rPr>
                <w:color w:val="000000"/>
                <w:sz w:val="20"/>
              </w:rPr>
              <w:t>9</w:t>
            </w:r>
            <w:r w:rsidRPr="005613F7">
              <w:rPr>
                <w:color w:val="000000"/>
                <w:sz w:val="20"/>
              </w:rPr>
              <w:t>)</w:t>
            </w:r>
          </w:p>
        </w:tc>
        <w:tc>
          <w:tcPr>
            <w:tcW w:w="4820" w:type="dxa"/>
            <w:gridSpan w:val="2"/>
            <w:tcBorders>
              <w:top w:val="nil"/>
              <w:left w:val="nil"/>
              <w:bottom w:val="nil"/>
              <w:right w:val="nil"/>
            </w:tcBorders>
            <w:shd w:val="clear" w:color="auto" w:fill="auto"/>
            <w:noWrap/>
            <w:vAlign w:val="bottom"/>
          </w:tcPr>
          <w:p w:rsidR="008411CB" w:rsidRPr="005613F7" w:rsidRDefault="008411CB" w:rsidP="00A41567">
            <w:pPr>
              <w:ind w:firstLine="0"/>
              <w:rPr>
                <w:b/>
                <w:bCs/>
                <w:color w:val="000000"/>
                <w:sz w:val="20"/>
              </w:rPr>
            </w:pPr>
          </w:p>
        </w:tc>
      </w:tr>
    </w:tbl>
    <w:p w:rsidR="008411CB" w:rsidRPr="005613F7" w:rsidRDefault="008411CB" w:rsidP="008411CB">
      <w:pPr>
        <w:ind w:firstLine="567"/>
        <w:rPr>
          <w:szCs w:val="24"/>
        </w:rPr>
      </w:pPr>
    </w:p>
    <w:p w:rsidR="008411CB" w:rsidRPr="005613F7" w:rsidRDefault="008411CB" w:rsidP="008411CB">
      <w:pPr>
        <w:rPr>
          <w:szCs w:val="24"/>
        </w:rPr>
      </w:pPr>
      <w:r w:rsidRPr="005613F7">
        <w:rPr>
          <w:szCs w:val="24"/>
        </w:rPr>
        <w:lastRenderedPageBreak/>
        <w:t>Percebe-se na Tabela 11, que 62,4% dos respondentes participaram de no máximo 5 eventos. Ressalta-se que este número é muito baixo para ter capacitação adequada em relação ao eSocial, visto que de acordo com a Tabela 10, muitos já tiveram conhecimento do eSocial há mais de 2 anos, logo, poderiam ter participado de mais eventos. Já em relação a carga horária, 62,3% fizeram até 20 horas de curso, que também é considerado como um número muito baixo. Isto demonstra que um dos motivos para as organizações contábeis não estarem preparadas, é a falta de conhecimento. Os dados expostos na Tabela corroboram com a pesquisa de Oliveira, Santana e Martins (2017). A Tabela 12 evidencia qual entidade mais promoveu capacitações, de acordo com os respondentes.</w:t>
      </w:r>
    </w:p>
    <w:tbl>
      <w:tblPr>
        <w:tblW w:w="9371" w:type="dxa"/>
        <w:tblInd w:w="55" w:type="dxa"/>
        <w:tblCellMar>
          <w:left w:w="70" w:type="dxa"/>
          <w:right w:w="70" w:type="dxa"/>
        </w:tblCellMar>
        <w:tblLook w:val="04A0" w:firstRow="1" w:lastRow="0" w:firstColumn="1" w:lastColumn="0" w:noHBand="0" w:noVBand="1"/>
      </w:tblPr>
      <w:tblGrid>
        <w:gridCol w:w="5980"/>
        <w:gridCol w:w="3391"/>
      </w:tblGrid>
      <w:tr w:rsidR="008411CB" w:rsidRPr="005613F7" w:rsidTr="00A41567">
        <w:trPr>
          <w:trHeight w:val="300"/>
        </w:trPr>
        <w:tc>
          <w:tcPr>
            <w:tcW w:w="9371" w:type="dxa"/>
            <w:gridSpan w:val="2"/>
            <w:tcBorders>
              <w:top w:val="nil"/>
              <w:left w:val="nil"/>
              <w:bottom w:val="nil"/>
              <w:right w:val="nil"/>
            </w:tcBorders>
            <w:shd w:val="clear" w:color="auto" w:fill="auto"/>
            <w:noWrap/>
            <w:vAlign w:val="bottom"/>
            <w:hideMark/>
          </w:tcPr>
          <w:p w:rsidR="008411CB" w:rsidRPr="00A41567" w:rsidRDefault="008411CB" w:rsidP="00A41567">
            <w:pPr>
              <w:ind w:firstLine="0"/>
              <w:rPr>
                <w:b/>
                <w:bCs/>
                <w:color w:val="000000"/>
                <w:szCs w:val="24"/>
              </w:rPr>
            </w:pPr>
          </w:p>
          <w:p w:rsidR="008411CB" w:rsidRPr="005613F7" w:rsidRDefault="008411CB" w:rsidP="00A41567">
            <w:pPr>
              <w:ind w:firstLine="0"/>
              <w:rPr>
                <w:color w:val="000000"/>
                <w:sz w:val="20"/>
              </w:rPr>
            </w:pPr>
            <w:r w:rsidRPr="005613F7">
              <w:rPr>
                <w:b/>
                <w:bCs/>
                <w:color w:val="000000"/>
                <w:sz w:val="20"/>
              </w:rPr>
              <w:t xml:space="preserve">Tabela 12: </w:t>
            </w:r>
            <w:r w:rsidRPr="005613F7">
              <w:rPr>
                <w:color w:val="000000"/>
                <w:sz w:val="20"/>
              </w:rPr>
              <w:t>Em geral, quais foram as entidades que promoveram os eventos no qual a organização contábil participou sobre o eSocial</w:t>
            </w:r>
          </w:p>
        </w:tc>
      </w:tr>
      <w:tr w:rsidR="008411CB" w:rsidRPr="005613F7" w:rsidTr="00A41567">
        <w:trPr>
          <w:trHeight w:val="300"/>
        </w:trPr>
        <w:tc>
          <w:tcPr>
            <w:tcW w:w="5980"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Locais</w:t>
            </w:r>
          </w:p>
        </w:tc>
        <w:tc>
          <w:tcPr>
            <w:tcW w:w="3391"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Frequência Relativa (%)</w:t>
            </w:r>
          </w:p>
        </w:tc>
      </w:tr>
      <w:tr w:rsidR="008411CB" w:rsidRPr="005613F7" w:rsidTr="00A41567">
        <w:trPr>
          <w:trHeight w:val="300"/>
        </w:trPr>
        <w:tc>
          <w:tcPr>
            <w:tcW w:w="5980"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Nenhuma</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13,1%</w:t>
            </w:r>
          </w:p>
        </w:tc>
      </w:tr>
      <w:tr w:rsidR="008411CB" w:rsidRPr="005613F7" w:rsidTr="00A41567">
        <w:trPr>
          <w:trHeight w:val="300"/>
        </w:trPr>
        <w:tc>
          <w:tcPr>
            <w:tcW w:w="5980"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Receita Federal do Brasil – RFB</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0,0%</w:t>
            </w:r>
          </w:p>
        </w:tc>
      </w:tr>
      <w:tr w:rsidR="008411CB" w:rsidRPr="005613F7" w:rsidTr="008E4F4B">
        <w:trPr>
          <w:trHeight w:val="300"/>
        </w:trPr>
        <w:tc>
          <w:tcPr>
            <w:tcW w:w="5980" w:type="dxa"/>
            <w:tcBorders>
              <w:top w:val="nil"/>
              <w:left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Ministério do Trabalho e Emprego – MTE</w:t>
            </w:r>
          </w:p>
        </w:tc>
        <w:tc>
          <w:tcPr>
            <w:tcW w:w="3391" w:type="dxa"/>
            <w:tcBorders>
              <w:top w:val="nil"/>
              <w:left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0,0%</w:t>
            </w:r>
          </w:p>
        </w:tc>
      </w:tr>
      <w:tr w:rsidR="008411CB" w:rsidRPr="005613F7" w:rsidTr="008E4F4B">
        <w:trPr>
          <w:trHeight w:val="300"/>
        </w:trPr>
        <w:tc>
          <w:tcPr>
            <w:tcW w:w="5980" w:type="dxa"/>
            <w:tcBorders>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Conselho Regional de Contabilidade</w:t>
            </w:r>
            <w:r w:rsidR="00A40665">
              <w:rPr>
                <w:color w:val="000000"/>
                <w:sz w:val="20"/>
              </w:rPr>
              <w:t xml:space="preserve"> – </w:t>
            </w:r>
            <w:r w:rsidRPr="005613F7">
              <w:rPr>
                <w:color w:val="000000"/>
                <w:sz w:val="20"/>
              </w:rPr>
              <w:t>CRC</w:t>
            </w:r>
          </w:p>
        </w:tc>
        <w:tc>
          <w:tcPr>
            <w:tcW w:w="3391" w:type="dxa"/>
            <w:tcBorders>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77,0%</w:t>
            </w:r>
          </w:p>
        </w:tc>
      </w:tr>
      <w:tr w:rsidR="008411CB" w:rsidRPr="005613F7" w:rsidTr="00A41567">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Associação Comercial</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0,0%</w:t>
            </w:r>
          </w:p>
        </w:tc>
      </w:tr>
      <w:tr w:rsidR="008411CB" w:rsidRPr="005613F7" w:rsidTr="00A41567">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Empresas produtoras de software</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9,8%</w:t>
            </w:r>
          </w:p>
        </w:tc>
      </w:tr>
      <w:tr w:rsidR="008411CB" w:rsidRPr="005613F7" w:rsidTr="00A41567">
        <w:trPr>
          <w:trHeight w:val="300"/>
        </w:trPr>
        <w:tc>
          <w:tcPr>
            <w:tcW w:w="5980"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Total</w:t>
            </w:r>
          </w:p>
        </w:tc>
        <w:tc>
          <w:tcPr>
            <w:tcW w:w="3391"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100,9%</w:t>
            </w:r>
          </w:p>
        </w:tc>
      </w:tr>
      <w:tr w:rsidR="008411CB" w:rsidRPr="005613F7" w:rsidTr="00A41567">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 xml:space="preserve">Fonte: </w:t>
            </w:r>
            <w:r w:rsidRPr="005613F7">
              <w:rPr>
                <w:color w:val="000000"/>
                <w:sz w:val="20"/>
              </w:rPr>
              <w:t>Dados da Pesquisa (201</w:t>
            </w:r>
            <w:r w:rsidR="004D6B0E">
              <w:rPr>
                <w:color w:val="000000"/>
                <w:sz w:val="20"/>
              </w:rPr>
              <w:t>9</w:t>
            </w:r>
            <w:r w:rsidRPr="005613F7">
              <w:rPr>
                <w:color w:val="000000"/>
                <w:sz w:val="20"/>
              </w:rPr>
              <w:t>)</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rPr>
            </w:pPr>
          </w:p>
        </w:tc>
      </w:tr>
    </w:tbl>
    <w:p w:rsidR="008411CB" w:rsidRPr="005613F7" w:rsidRDefault="008411CB" w:rsidP="008411CB">
      <w:pPr>
        <w:ind w:firstLine="567"/>
        <w:rPr>
          <w:szCs w:val="24"/>
        </w:rPr>
      </w:pPr>
    </w:p>
    <w:p w:rsidR="008411CB" w:rsidRPr="005613F7" w:rsidRDefault="008411CB" w:rsidP="008411CB">
      <w:pPr>
        <w:rPr>
          <w:szCs w:val="24"/>
        </w:rPr>
      </w:pPr>
      <w:r w:rsidRPr="005613F7">
        <w:rPr>
          <w:szCs w:val="24"/>
        </w:rPr>
        <w:t>De acordo com a Tabela 12, destacou-se o CRC, com 77%. Este órgão possui muitas atividades de capacitação e atualização dos profissionais contábeis, tais como palestras, cursos e programas de educação continuada, corroborando com a pesquisa de Muller, Godoy Filho e Martins (201</w:t>
      </w:r>
      <w:r w:rsidR="00122DDD">
        <w:rPr>
          <w:szCs w:val="24"/>
        </w:rPr>
        <w:t>9</w:t>
      </w:r>
      <w:r w:rsidRPr="005613F7">
        <w:rPr>
          <w:szCs w:val="24"/>
        </w:rPr>
        <w:t>). A Tabela 13 identifica a opinião dos respondentes em relação ao prazo de implantação do eSocial.</w:t>
      </w:r>
    </w:p>
    <w:p w:rsidR="008411CB" w:rsidRPr="005613F7" w:rsidRDefault="008411CB" w:rsidP="008411CB">
      <w:pPr>
        <w:ind w:firstLine="567"/>
        <w:rPr>
          <w:szCs w:val="24"/>
        </w:rPr>
      </w:pPr>
    </w:p>
    <w:tbl>
      <w:tblPr>
        <w:tblW w:w="9371" w:type="dxa"/>
        <w:tblInd w:w="55" w:type="dxa"/>
        <w:tblCellMar>
          <w:left w:w="70" w:type="dxa"/>
          <w:right w:w="70" w:type="dxa"/>
        </w:tblCellMar>
        <w:tblLook w:val="04A0" w:firstRow="1" w:lastRow="0" w:firstColumn="1" w:lastColumn="0" w:noHBand="0" w:noVBand="1"/>
      </w:tblPr>
      <w:tblGrid>
        <w:gridCol w:w="5980"/>
        <w:gridCol w:w="3391"/>
      </w:tblGrid>
      <w:tr w:rsidR="008411CB" w:rsidRPr="005613F7" w:rsidTr="00A41567">
        <w:trPr>
          <w:trHeight w:val="300"/>
        </w:trPr>
        <w:tc>
          <w:tcPr>
            <w:tcW w:w="9371" w:type="dxa"/>
            <w:gridSpan w:val="2"/>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b/>
                <w:bCs/>
                <w:color w:val="000000"/>
                <w:sz w:val="20"/>
              </w:rPr>
              <w:t xml:space="preserve">Tabela 13: </w:t>
            </w:r>
            <w:r w:rsidRPr="005613F7">
              <w:rPr>
                <w:color w:val="000000"/>
                <w:sz w:val="20"/>
              </w:rPr>
              <w:t>Na sua opinião, o prazo de implantação do eSocial na sua empresa</w:t>
            </w:r>
          </w:p>
        </w:tc>
      </w:tr>
      <w:tr w:rsidR="008411CB" w:rsidRPr="005613F7" w:rsidTr="00A41567">
        <w:trPr>
          <w:trHeight w:val="300"/>
        </w:trPr>
        <w:tc>
          <w:tcPr>
            <w:tcW w:w="5980"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Prazo</w:t>
            </w:r>
          </w:p>
        </w:tc>
        <w:tc>
          <w:tcPr>
            <w:tcW w:w="3391"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Frequência Relativa (%)</w:t>
            </w:r>
          </w:p>
        </w:tc>
      </w:tr>
      <w:tr w:rsidR="008411CB" w:rsidRPr="005613F7" w:rsidTr="00A41567">
        <w:trPr>
          <w:trHeight w:val="300"/>
        </w:trPr>
        <w:tc>
          <w:tcPr>
            <w:tcW w:w="5980"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Não sei responder</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13,1%</w:t>
            </w:r>
          </w:p>
        </w:tc>
      </w:tr>
      <w:tr w:rsidR="008411CB" w:rsidRPr="005613F7" w:rsidTr="00A41567">
        <w:trPr>
          <w:trHeight w:val="300"/>
        </w:trPr>
        <w:tc>
          <w:tcPr>
            <w:tcW w:w="5980"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Pouco tempo para se adequar</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49,2%</w:t>
            </w:r>
          </w:p>
        </w:tc>
      </w:tr>
      <w:tr w:rsidR="008411CB" w:rsidRPr="005613F7" w:rsidTr="00A41567">
        <w:trPr>
          <w:trHeight w:val="300"/>
        </w:trPr>
        <w:tc>
          <w:tcPr>
            <w:tcW w:w="5980"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Tempo suficiente para se adequar</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27,9%</w:t>
            </w:r>
          </w:p>
        </w:tc>
      </w:tr>
      <w:tr w:rsidR="008411CB" w:rsidRPr="005613F7" w:rsidTr="00A41567">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Mais do que suficiente</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9,8%</w:t>
            </w:r>
          </w:p>
        </w:tc>
      </w:tr>
      <w:tr w:rsidR="008411CB" w:rsidRPr="005613F7" w:rsidTr="00A41567">
        <w:trPr>
          <w:trHeight w:val="300"/>
        </w:trPr>
        <w:tc>
          <w:tcPr>
            <w:tcW w:w="5980"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Total</w:t>
            </w:r>
          </w:p>
        </w:tc>
        <w:tc>
          <w:tcPr>
            <w:tcW w:w="3391"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100,0%</w:t>
            </w:r>
          </w:p>
        </w:tc>
      </w:tr>
      <w:tr w:rsidR="008411CB" w:rsidRPr="005613F7" w:rsidTr="00A41567">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 xml:space="preserve">Fonte: </w:t>
            </w:r>
            <w:r w:rsidRPr="005613F7">
              <w:rPr>
                <w:color w:val="000000"/>
                <w:sz w:val="20"/>
              </w:rPr>
              <w:t>Dados da Pesquisa (201</w:t>
            </w:r>
            <w:r w:rsidR="004D6B0E">
              <w:rPr>
                <w:color w:val="000000"/>
                <w:sz w:val="20"/>
              </w:rPr>
              <w:t>9</w:t>
            </w:r>
            <w:r w:rsidRPr="005613F7">
              <w:rPr>
                <w:color w:val="000000"/>
                <w:sz w:val="20"/>
              </w:rPr>
              <w:t>)</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rPr>
            </w:pPr>
          </w:p>
        </w:tc>
      </w:tr>
    </w:tbl>
    <w:p w:rsidR="008411CB" w:rsidRPr="005613F7" w:rsidRDefault="008411CB" w:rsidP="008411CB">
      <w:pPr>
        <w:ind w:firstLine="567"/>
        <w:rPr>
          <w:szCs w:val="24"/>
        </w:rPr>
      </w:pPr>
    </w:p>
    <w:p w:rsidR="008411CB" w:rsidRPr="005613F7" w:rsidRDefault="008411CB" w:rsidP="008411CB">
      <w:pPr>
        <w:rPr>
          <w:szCs w:val="24"/>
        </w:rPr>
      </w:pPr>
      <w:r w:rsidRPr="005613F7">
        <w:rPr>
          <w:szCs w:val="24"/>
        </w:rPr>
        <w:t>Percebe-se na Tabela 13, que 49,2% dos respondentes alegaram que tiveram pouco tempo para se adequar à implantação do eSocial, opondo-se à pesquisa de Muller, Godoy Filho e Martins (201</w:t>
      </w:r>
      <w:r w:rsidR="00122DDD">
        <w:rPr>
          <w:szCs w:val="24"/>
        </w:rPr>
        <w:t>9</w:t>
      </w:r>
      <w:r w:rsidRPr="005613F7">
        <w:rPr>
          <w:szCs w:val="24"/>
        </w:rPr>
        <w:t xml:space="preserve">), quando 44,3% dos participantes do estudo alegaram ter tempo suficiente para </w:t>
      </w:r>
      <w:r w:rsidRPr="005613F7">
        <w:rPr>
          <w:szCs w:val="24"/>
        </w:rPr>
        <w:lastRenderedPageBreak/>
        <w:t>implantação do eSocial. A Tabela 14 apresenta quais as maiores que dificuldades que as organizações contábeis encontraram ao implantar o eSocial.</w:t>
      </w:r>
    </w:p>
    <w:p w:rsidR="008411CB" w:rsidRPr="005613F7" w:rsidRDefault="008411CB" w:rsidP="008411CB">
      <w:pPr>
        <w:ind w:firstLine="567"/>
        <w:rPr>
          <w:szCs w:val="24"/>
        </w:rPr>
      </w:pPr>
    </w:p>
    <w:tbl>
      <w:tblPr>
        <w:tblW w:w="9087" w:type="dxa"/>
        <w:tblInd w:w="55" w:type="dxa"/>
        <w:tblCellMar>
          <w:left w:w="70" w:type="dxa"/>
          <w:right w:w="70" w:type="dxa"/>
        </w:tblCellMar>
        <w:tblLook w:val="04A0" w:firstRow="1" w:lastRow="0" w:firstColumn="1" w:lastColumn="0" w:noHBand="0" w:noVBand="1"/>
      </w:tblPr>
      <w:tblGrid>
        <w:gridCol w:w="6394"/>
        <w:gridCol w:w="2693"/>
      </w:tblGrid>
      <w:tr w:rsidR="008411CB" w:rsidRPr="005613F7" w:rsidTr="00D62985">
        <w:trPr>
          <w:trHeight w:val="300"/>
        </w:trPr>
        <w:tc>
          <w:tcPr>
            <w:tcW w:w="9087" w:type="dxa"/>
            <w:gridSpan w:val="2"/>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b/>
                <w:bCs/>
                <w:color w:val="000000"/>
                <w:sz w:val="20"/>
              </w:rPr>
              <w:t xml:space="preserve">Tabela 14: </w:t>
            </w:r>
            <w:r w:rsidRPr="005613F7">
              <w:rPr>
                <w:color w:val="000000"/>
                <w:sz w:val="20"/>
              </w:rPr>
              <w:t>Maiores dificuldades que a organização contábil encontrou para adequação ao eSocial</w:t>
            </w:r>
          </w:p>
        </w:tc>
      </w:tr>
      <w:tr w:rsidR="008411CB" w:rsidRPr="005613F7" w:rsidTr="00A41567">
        <w:trPr>
          <w:trHeight w:val="300"/>
        </w:trPr>
        <w:tc>
          <w:tcPr>
            <w:tcW w:w="6394"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Dificuldades</w:t>
            </w:r>
          </w:p>
        </w:tc>
        <w:tc>
          <w:tcPr>
            <w:tcW w:w="2693"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Frequência Relativa (%)</w:t>
            </w:r>
          </w:p>
        </w:tc>
      </w:tr>
      <w:tr w:rsidR="008411CB" w:rsidRPr="005613F7" w:rsidTr="00A41567">
        <w:trPr>
          <w:trHeight w:val="300"/>
        </w:trPr>
        <w:tc>
          <w:tcPr>
            <w:tcW w:w="6394"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Nenhuma</w:t>
            </w:r>
          </w:p>
        </w:tc>
        <w:tc>
          <w:tcPr>
            <w:tcW w:w="2693" w:type="dxa"/>
            <w:tcBorders>
              <w:top w:val="nil"/>
              <w:left w:val="nil"/>
              <w:bottom w:val="nil"/>
              <w:right w:val="nil"/>
            </w:tcBorders>
            <w:shd w:val="clear" w:color="auto" w:fill="auto"/>
            <w:noWrap/>
            <w:vAlign w:val="center"/>
            <w:hideMark/>
          </w:tcPr>
          <w:p w:rsidR="008411CB" w:rsidRPr="005613F7" w:rsidRDefault="008411CB" w:rsidP="00A41567">
            <w:pPr>
              <w:ind w:firstLine="0"/>
              <w:jc w:val="center"/>
              <w:rPr>
                <w:color w:val="000000"/>
                <w:sz w:val="20"/>
              </w:rPr>
            </w:pPr>
            <w:r w:rsidRPr="005613F7">
              <w:rPr>
                <w:color w:val="000000"/>
                <w:sz w:val="20"/>
              </w:rPr>
              <w:t>0,0%</w:t>
            </w:r>
          </w:p>
        </w:tc>
      </w:tr>
      <w:tr w:rsidR="008411CB" w:rsidRPr="005613F7" w:rsidTr="00A41567">
        <w:trPr>
          <w:trHeight w:val="244"/>
        </w:trPr>
        <w:tc>
          <w:tcPr>
            <w:tcW w:w="6394"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Cumprir a legislação em vigor</w:t>
            </w:r>
          </w:p>
        </w:tc>
        <w:tc>
          <w:tcPr>
            <w:tcW w:w="2693" w:type="dxa"/>
            <w:tcBorders>
              <w:top w:val="nil"/>
              <w:left w:val="nil"/>
              <w:bottom w:val="nil"/>
              <w:right w:val="nil"/>
            </w:tcBorders>
            <w:shd w:val="clear" w:color="auto" w:fill="auto"/>
            <w:noWrap/>
            <w:vAlign w:val="center"/>
            <w:hideMark/>
          </w:tcPr>
          <w:p w:rsidR="008411CB" w:rsidRPr="005613F7" w:rsidRDefault="008411CB" w:rsidP="00A41567">
            <w:pPr>
              <w:ind w:firstLine="0"/>
              <w:jc w:val="center"/>
              <w:rPr>
                <w:color w:val="000000"/>
                <w:sz w:val="20"/>
              </w:rPr>
            </w:pPr>
            <w:r w:rsidRPr="005613F7">
              <w:rPr>
                <w:color w:val="000000"/>
                <w:sz w:val="20"/>
              </w:rPr>
              <w:t>3,3%</w:t>
            </w:r>
          </w:p>
        </w:tc>
      </w:tr>
      <w:tr w:rsidR="008411CB" w:rsidRPr="005613F7" w:rsidTr="00A41567">
        <w:trPr>
          <w:trHeight w:val="275"/>
        </w:trPr>
        <w:tc>
          <w:tcPr>
            <w:tcW w:w="6394"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Conscientizar os gestores e empresários da importância desta nova declaração</w:t>
            </w:r>
          </w:p>
        </w:tc>
        <w:tc>
          <w:tcPr>
            <w:tcW w:w="2693" w:type="dxa"/>
            <w:tcBorders>
              <w:top w:val="nil"/>
              <w:left w:val="nil"/>
              <w:bottom w:val="nil"/>
              <w:right w:val="nil"/>
            </w:tcBorders>
            <w:shd w:val="clear" w:color="auto" w:fill="auto"/>
            <w:noWrap/>
            <w:vAlign w:val="center"/>
            <w:hideMark/>
          </w:tcPr>
          <w:p w:rsidR="008411CB" w:rsidRPr="005613F7" w:rsidRDefault="008411CB" w:rsidP="00A41567">
            <w:pPr>
              <w:ind w:firstLine="0"/>
              <w:jc w:val="center"/>
              <w:rPr>
                <w:color w:val="000000"/>
                <w:sz w:val="20"/>
              </w:rPr>
            </w:pPr>
            <w:r w:rsidRPr="005613F7">
              <w:rPr>
                <w:color w:val="000000"/>
                <w:sz w:val="20"/>
              </w:rPr>
              <w:t>36,1%</w:t>
            </w:r>
          </w:p>
        </w:tc>
      </w:tr>
      <w:tr w:rsidR="008411CB" w:rsidRPr="005613F7" w:rsidTr="00A41567">
        <w:trPr>
          <w:trHeight w:val="300"/>
        </w:trPr>
        <w:tc>
          <w:tcPr>
            <w:tcW w:w="6394"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Cumprir os prazos</w:t>
            </w:r>
          </w:p>
        </w:tc>
        <w:tc>
          <w:tcPr>
            <w:tcW w:w="2693" w:type="dxa"/>
            <w:tcBorders>
              <w:top w:val="nil"/>
              <w:left w:val="nil"/>
              <w:bottom w:val="nil"/>
              <w:right w:val="nil"/>
            </w:tcBorders>
            <w:shd w:val="clear" w:color="auto" w:fill="auto"/>
            <w:noWrap/>
            <w:vAlign w:val="center"/>
            <w:hideMark/>
          </w:tcPr>
          <w:p w:rsidR="008411CB" w:rsidRPr="005613F7" w:rsidRDefault="008411CB" w:rsidP="00A41567">
            <w:pPr>
              <w:ind w:firstLine="0"/>
              <w:jc w:val="center"/>
              <w:rPr>
                <w:color w:val="000000"/>
                <w:sz w:val="20"/>
              </w:rPr>
            </w:pPr>
            <w:r w:rsidRPr="005613F7">
              <w:rPr>
                <w:color w:val="000000"/>
                <w:sz w:val="20"/>
              </w:rPr>
              <w:t>52,5%</w:t>
            </w:r>
          </w:p>
        </w:tc>
      </w:tr>
      <w:tr w:rsidR="008411CB" w:rsidRPr="005613F7" w:rsidTr="00A41567">
        <w:trPr>
          <w:trHeight w:val="300"/>
        </w:trPr>
        <w:tc>
          <w:tcPr>
            <w:tcW w:w="6394"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Entender o leiaute dos arquivos</w:t>
            </w:r>
          </w:p>
        </w:tc>
        <w:tc>
          <w:tcPr>
            <w:tcW w:w="2693" w:type="dxa"/>
            <w:tcBorders>
              <w:top w:val="nil"/>
              <w:left w:val="nil"/>
              <w:bottom w:val="nil"/>
              <w:right w:val="nil"/>
            </w:tcBorders>
            <w:shd w:val="clear" w:color="auto" w:fill="auto"/>
            <w:noWrap/>
            <w:vAlign w:val="center"/>
            <w:hideMark/>
          </w:tcPr>
          <w:p w:rsidR="008411CB" w:rsidRPr="005613F7" w:rsidRDefault="008411CB" w:rsidP="00A41567">
            <w:pPr>
              <w:ind w:firstLine="0"/>
              <w:jc w:val="center"/>
              <w:rPr>
                <w:color w:val="000000"/>
                <w:sz w:val="20"/>
              </w:rPr>
            </w:pPr>
            <w:r w:rsidRPr="005613F7">
              <w:rPr>
                <w:color w:val="000000"/>
                <w:sz w:val="20"/>
              </w:rPr>
              <w:t>4,9%</w:t>
            </w:r>
          </w:p>
        </w:tc>
      </w:tr>
      <w:tr w:rsidR="008411CB" w:rsidRPr="005613F7" w:rsidTr="00A41567">
        <w:trPr>
          <w:trHeight w:val="260"/>
        </w:trPr>
        <w:tc>
          <w:tcPr>
            <w:tcW w:w="6394"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Estabelecer uma boa comunicação entre os departamentos das empresas</w:t>
            </w:r>
          </w:p>
        </w:tc>
        <w:tc>
          <w:tcPr>
            <w:tcW w:w="2693" w:type="dxa"/>
            <w:tcBorders>
              <w:top w:val="nil"/>
              <w:left w:val="nil"/>
              <w:bottom w:val="nil"/>
              <w:right w:val="nil"/>
            </w:tcBorders>
            <w:shd w:val="clear" w:color="auto" w:fill="auto"/>
            <w:noWrap/>
            <w:vAlign w:val="center"/>
            <w:hideMark/>
          </w:tcPr>
          <w:p w:rsidR="008411CB" w:rsidRPr="005613F7" w:rsidRDefault="008411CB" w:rsidP="00A41567">
            <w:pPr>
              <w:ind w:firstLine="0"/>
              <w:jc w:val="center"/>
              <w:rPr>
                <w:color w:val="000000"/>
                <w:sz w:val="20"/>
              </w:rPr>
            </w:pPr>
            <w:r w:rsidRPr="005613F7">
              <w:rPr>
                <w:color w:val="000000"/>
                <w:sz w:val="20"/>
              </w:rPr>
              <w:t>3,3%</w:t>
            </w:r>
          </w:p>
        </w:tc>
      </w:tr>
      <w:tr w:rsidR="008411CB" w:rsidRPr="005613F7" w:rsidTr="00A41567">
        <w:trPr>
          <w:trHeight w:val="300"/>
        </w:trPr>
        <w:tc>
          <w:tcPr>
            <w:tcW w:w="6394"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Total</w:t>
            </w:r>
          </w:p>
        </w:tc>
        <w:tc>
          <w:tcPr>
            <w:tcW w:w="2693" w:type="dxa"/>
            <w:tcBorders>
              <w:top w:val="nil"/>
              <w:left w:val="nil"/>
              <w:bottom w:val="single" w:sz="4" w:space="0" w:color="auto"/>
              <w:right w:val="nil"/>
            </w:tcBorders>
            <w:shd w:val="clear" w:color="auto" w:fill="auto"/>
            <w:noWrap/>
            <w:vAlign w:val="center"/>
            <w:hideMark/>
          </w:tcPr>
          <w:p w:rsidR="008411CB" w:rsidRPr="005613F7" w:rsidRDefault="008411CB" w:rsidP="00A41567">
            <w:pPr>
              <w:ind w:firstLine="0"/>
              <w:jc w:val="center"/>
              <w:rPr>
                <w:b/>
                <w:bCs/>
                <w:color w:val="000000"/>
                <w:sz w:val="20"/>
              </w:rPr>
            </w:pPr>
            <w:r w:rsidRPr="005613F7">
              <w:rPr>
                <w:b/>
                <w:bCs/>
                <w:color w:val="000000"/>
                <w:sz w:val="20"/>
              </w:rPr>
              <w:t>100,0%</w:t>
            </w:r>
          </w:p>
        </w:tc>
      </w:tr>
      <w:tr w:rsidR="008411CB" w:rsidRPr="005613F7" w:rsidTr="00A41567">
        <w:trPr>
          <w:trHeight w:val="300"/>
        </w:trPr>
        <w:tc>
          <w:tcPr>
            <w:tcW w:w="6394" w:type="dxa"/>
            <w:tcBorders>
              <w:top w:val="nil"/>
              <w:left w:val="nil"/>
              <w:bottom w:val="nil"/>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 xml:space="preserve">Fonte: </w:t>
            </w:r>
            <w:r w:rsidRPr="005613F7">
              <w:rPr>
                <w:bCs/>
                <w:color w:val="000000"/>
                <w:sz w:val="20"/>
              </w:rPr>
              <w:t>Dados da Pesquisa (201</w:t>
            </w:r>
            <w:r w:rsidR="004D6B0E">
              <w:rPr>
                <w:bCs/>
                <w:color w:val="000000"/>
                <w:sz w:val="20"/>
              </w:rPr>
              <w:t>9</w:t>
            </w:r>
            <w:r w:rsidRPr="005613F7">
              <w:rPr>
                <w:bCs/>
                <w:color w:val="000000"/>
                <w:sz w:val="20"/>
              </w:rPr>
              <w:t>)</w:t>
            </w:r>
          </w:p>
        </w:tc>
        <w:tc>
          <w:tcPr>
            <w:tcW w:w="2693" w:type="dxa"/>
            <w:tcBorders>
              <w:top w:val="nil"/>
              <w:left w:val="nil"/>
              <w:bottom w:val="nil"/>
              <w:right w:val="nil"/>
            </w:tcBorders>
            <w:shd w:val="clear" w:color="auto" w:fill="auto"/>
            <w:noWrap/>
            <w:vAlign w:val="bottom"/>
            <w:hideMark/>
          </w:tcPr>
          <w:p w:rsidR="008411CB" w:rsidRPr="005613F7" w:rsidRDefault="008411CB" w:rsidP="00D62985">
            <w:pPr>
              <w:rPr>
                <w:b/>
                <w:bCs/>
                <w:color w:val="000000"/>
                <w:sz w:val="20"/>
              </w:rPr>
            </w:pPr>
          </w:p>
        </w:tc>
      </w:tr>
    </w:tbl>
    <w:p w:rsidR="008411CB" w:rsidRPr="005613F7" w:rsidRDefault="008411CB" w:rsidP="008411CB">
      <w:pPr>
        <w:ind w:firstLine="567"/>
        <w:rPr>
          <w:szCs w:val="24"/>
        </w:rPr>
      </w:pPr>
    </w:p>
    <w:p w:rsidR="008411CB" w:rsidRPr="005613F7" w:rsidRDefault="008411CB" w:rsidP="008411CB">
      <w:pPr>
        <w:rPr>
          <w:szCs w:val="24"/>
        </w:rPr>
      </w:pPr>
      <w:r w:rsidRPr="005613F7">
        <w:rPr>
          <w:szCs w:val="24"/>
        </w:rPr>
        <w:t xml:space="preserve">Evidencia-se na Tabela 14, que 52,5% dos respondentes acreditam que a maior dificuldade </w:t>
      </w:r>
      <w:r w:rsidR="00A40665">
        <w:rPr>
          <w:szCs w:val="24"/>
        </w:rPr>
        <w:t>foi</w:t>
      </w:r>
      <w:r w:rsidRPr="005613F7">
        <w:rPr>
          <w:szCs w:val="24"/>
        </w:rPr>
        <w:t xml:space="preserve"> cumprir os prazos desta nova declaração, opondo-se aos resultados de Costa, Oliveira e Alves (2016), quando a maioria dos respondentes apont</w:t>
      </w:r>
      <w:r w:rsidR="00A40665">
        <w:rPr>
          <w:szCs w:val="24"/>
        </w:rPr>
        <w:t>ou</w:t>
      </w:r>
      <w:r w:rsidRPr="005613F7">
        <w:rPr>
          <w:szCs w:val="24"/>
        </w:rPr>
        <w:t xml:space="preserve"> que a maior dificuldade foi a conscientização e comprometimento dos empresários. A Tabela 15 mostra, de acordo com a visão dos respondentes, se várias obrigações acessórias foram eliminadas com a implantação do eSocial.</w:t>
      </w:r>
    </w:p>
    <w:p w:rsidR="008411CB" w:rsidRPr="005613F7" w:rsidRDefault="008411CB" w:rsidP="008411CB">
      <w:pPr>
        <w:ind w:firstLine="567"/>
        <w:rPr>
          <w:szCs w:val="24"/>
        </w:rPr>
      </w:pPr>
    </w:p>
    <w:p w:rsidR="008411CB" w:rsidRPr="005613F7" w:rsidRDefault="008411CB" w:rsidP="00A41567">
      <w:pPr>
        <w:ind w:firstLine="0"/>
        <w:rPr>
          <w:szCs w:val="24"/>
        </w:rPr>
      </w:pPr>
      <w:r w:rsidRPr="005613F7">
        <w:rPr>
          <w:b/>
          <w:bCs/>
          <w:color w:val="000000"/>
          <w:sz w:val="20"/>
        </w:rPr>
        <w:t xml:space="preserve">Tabela 15: </w:t>
      </w:r>
      <w:r w:rsidRPr="005613F7">
        <w:rPr>
          <w:bCs/>
          <w:color w:val="000000"/>
          <w:sz w:val="20"/>
        </w:rPr>
        <w:t>O eSocial possibilitou a eliminação de diversas obrigações acessórias, como: GFIP, CAGED, RAIS, DIRF, entre outras.</w:t>
      </w:r>
    </w:p>
    <w:tbl>
      <w:tblPr>
        <w:tblW w:w="9371" w:type="dxa"/>
        <w:tblInd w:w="55" w:type="dxa"/>
        <w:tblCellMar>
          <w:left w:w="70" w:type="dxa"/>
          <w:right w:w="70" w:type="dxa"/>
        </w:tblCellMar>
        <w:tblLook w:val="04A0" w:firstRow="1" w:lastRow="0" w:firstColumn="1" w:lastColumn="0" w:noHBand="0" w:noVBand="1"/>
      </w:tblPr>
      <w:tblGrid>
        <w:gridCol w:w="5980"/>
        <w:gridCol w:w="3391"/>
      </w:tblGrid>
      <w:tr w:rsidR="008411CB" w:rsidRPr="005613F7" w:rsidTr="00A41567">
        <w:trPr>
          <w:trHeight w:val="300"/>
        </w:trPr>
        <w:tc>
          <w:tcPr>
            <w:tcW w:w="5980"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Eliminação de declaração acessória</w:t>
            </w:r>
          </w:p>
        </w:tc>
        <w:tc>
          <w:tcPr>
            <w:tcW w:w="3391" w:type="dxa"/>
            <w:tcBorders>
              <w:top w:val="single" w:sz="4" w:space="0" w:color="auto"/>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Frequência Relativa (%)</w:t>
            </w:r>
          </w:p>
        </w:tc>
      </w:tr>
      <w:tr w:rsidR="008411CB" w:rsidRPr="005613F7" w:rsidTr="00A41567">
        <w:trPr>
          <w:trHeight w:val="300"/>
        </w:trPr>
        <w:tc>
          <w:tcPr>
            <w:tcW w:w="5980"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Discordo totalmente</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57,4%</w:t>
            </w:r>
          </w:p>
        </w:tc>
      </w:tr>
      <w:tr w:rsidR="008411CB" w:rsidRPr="005613F7" w:rsidTr="00A41567">
        <w:trPr>
          <w:trHeight w:val="300"/>
        </w:trPr>
        <w:tc>
          <w:tcPr>
            <w:tcW w:w="5980"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Discordo</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8,2%</w:t>
            </w:r>
          </w:p>
        </w:tc>
      </w:tr>
      <w:tr w:rsidR="008411CB" w:rsidRPr="005613F7" w:rsidTr="00A41567">
        <w:trPr>
          <w:trHeight w:val="300"/>
        </w:trPr>
        <w:tc>
          <w:tcPr>
            <w:tcW w:w="5980"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Nem concordo nem discordo</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23,0%</w:t>
            </w:r>
          </w:p>
        </w:tc>
      </w:tr>
      <w:tr w:rsidR="008411CB" w:rsidRPr="005613F7" w:rsidTr="00A41567">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Concordo</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9,8%</w:t>
            </w:r>
          </w:p>
        </w:tc>
      </w:tr>
      <w:tr w:rsidR="008411CB" w:rsidRPr="005613F7" w:rsidTr="00A41567">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Concordo totalmente</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1,6%</w:t>
            </w:r>
          </w:p>
        </w:tc>
      </w:tr>
      <w:tr w:rsidR="008411CB" w:rsidRPr="005613F7" w:rsidTr="00A41567">
        <w:trPr>
          <w:trHeight w:val="300"/>
        </w:trPr>
        <w:tc>
          <w:tcPr>
            <w:tcW w:w="5980"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Total</w:t>
            </w:r>
          </w:p>
        </w:tc>
        <w:tc>
          <w:tcPr>
            <w:tcW w:w="3391"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100,0%</w:t>
            </w:r>
          </w:p>
        </w:tc>
      </w:tr>
      <w:tr w:rsidR="008411CB" w:rsidRPr="005613F7" w:rsidTr="00A41567">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 xml:space="preserve">Fonte: </w:t>
            </w:r>
            <w:r w:rsidRPr="005613F7">
              <w:rPr>
                <w:color w:val="000000"/>
                <w:sz w:val="20"/>
              </w:rPr>
              <w:t>Dados da Pesquisa (201</w:t>
            </w:r>
            <w:r w:rsidR="004D6B0E">
              <w:rPr>
                <w:color w:val="000000"/>
                <w:sz w:val="20"/>
              </w:rPr>
              <w:t>9</w:t>
            </w:r>
            <w:r w:rsidRPr="005613F7">
              <w:rPr>
                <w:color w:val="000000"/>
                <w:sz w:val="20"/>
              </w:rPr>
              <w:t>)</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rPr>
            </w:pPr>
          </w:p>
        </w:tc>
      </w:tr>
    </w:tbl>
    <w:p w:rsidR="008411CB" w:rsidRPr="005613F7" w:rsidRDefault="008411CB" w:rsidP="008411CB">
      <w:pPr>
        <w:ind w:firstLine="567"/>
        <w:rPr>
          <w:szCs w:val="24"/>
        </w:rPr>
      </w:pPr>
    </w:p>
    <w:p w:rsidR="008411CB" w:rsidRPr="005613F7" w:rsidRDefault="008411CB" w:rsidP="008411CB">
      <w:pPr>
        <w:rPr>
          <w:szCs w:val="24"/>
        </w:rPr>
      </w:pPr>
      <w:r w:rsidRPr="005613F7">
        <w:rPr>
          <w:szCs w:val="24"/>
        </w:rPr>
        <w:t>Percebe-se na Tabela 15, que 57,4% dos respondentes discordam totalmente que o eSocial possibilitou a eliminação destas obrigações acessórias. Isto se opõe aos resultados encontrados por Leal et al. (2016), quando afirmam que 67% dos participantes de seu estudo concordam que houve eliminação destas obrigações acessórias. A Tabela 16 mostra qual o conhecimento da organização contábil em relação às penalidades do eSocial.</w:t>
      </w:r>
    </w:p>
    <w:p w:rsidR="008411CB" w:rsidRDefault="008411CB" w:rsidP="008411CB">
      <w:pPr>
        <w:ind w:firstLine="567"/>
        <w:rPr>
          <w:szCs w:val="24"/>
        </w:rPr>
      </w:pPr>
    </w:p>
    <w:p w:rsidR="007011AC" w:rsidRDefault="007011AC" w:rsidP="008411CB">
      <w:pPr>
        <w:ind w:firstLine="567"/>
        <w:rPr>
          <w:szCs w:val="24"/>
        </w:rPr>
      </w:pPr>
    </w:p>
    <w:p w:rsidR="007011AC" w:rsidRPr="005613F7" w:rsidRDefault="007011AC" w:rsidP="008411CB">
      <w:pPr>
        <w:ind w:firstLine="567"/>
        <w:rPr>
          <w:szCs w:val="24"/>
        </w:rPr>
      </w:pPr>
    </w:p>
    <w:tbl>
      <w:tblPr>
        <w:tblW w:w="9371" w:type="dxa"/>
        <w:tblInd w:w="55" w:type="dxa"/>
        <w:tblCellMar>
          <w:left w:w="70" w:type="dxa"/>
          <w:right w:w="70" w:type="dxa"/>
        </w:tblCellMar>
        <w:tblLook w:val="04A0" w:firstRow="1" w:lastRow="0" w:firstColumn="1" w:lastColumn="0" w:noHBand="0" w:noVBand="1"/>
      </w:tblPr>
      <w:tblGrid>
        <w:gridCol w:w="5980"/>
        <w:gridCol w:w="3391"/>
      </w:tblGrid>
      <w:tr w:rsidR="008411CB" w:rsidRPr="005613F7" w:rsidTr="00A41567">
        <w:trPr>
          <w:trHeight w:val="300"/>
        </w:trPr>
        <w:tc>
          <w:tcPr>
            <w:tcW w:w="9371" w:type="dxa"/>
            <w:gridSpan w:val="2"/>
            <w:tcBorders>
              <w:top w:val="nil"/>
              <w:left w:val="nil"/>
              <w:bottom w:val="single" w:sz="4" w:space="0" w:color="auto"/>
              <w:right w:val="nil"/>
            </w:tcBorders>
            <w:shd w:val="clear" w:color="auto" w:fill="auto"/>
            <w:noWrap/>
            <w:hideMark/>
          </w:tcPr>
          <w:p w:rsidR="008411CB" w:rsidRPr="005613F7" w:rsidRDefault="008411CB" w:rsidP="00A41567">
            <w:pPr>
              <w:ind w:firstLine="0"/>
              <w:rPr>
                <w:b/>
                <w:bCs/>
                <w:color w:val="000000"/>
                <w:sz w:val="20"/>
              </w:rPr>
            </w:pPr>
            <w:r w:rsidRPr="005613F7">
              <w:rPr>
                <w:b/>
                <w:bCs/>
                <w:color w:val="000000"/>
                <w:sz w:val="20"/>
              </w:rPr>
              <w:lastRenderedPageBreak/>
              <w:t xml:space="preserve">Tabela 16: </w:t>
            </w:r>
            <w:r w:rsidRPr="005613F7">
              <w:rPr>
                <w:color w:val="000000"/>
                <w:sz w:val="20"/>
              </w:rPr>
              <w:t>Qual o conhecimento da organização contábil em relação às penalidades do eSocial</w:t>
            </w:r>
          </w:p>
        </w:tc>
      </w:tr>
      <w:tr w:rsidR="008411CB" w:rsidRPr="005613F7" w:rsidTr="00A41567">
        <w:trPr>
          <w:trHeight w:val="300"/>
        </w:trPr>
        <w:tc>
          <w:tcPr>
            <w:tcW w:w="5980"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Conhecimento sobre as penalidades</w:t>
            </w:r>
          </w:p>
        </w:tc>
        <w:tc>
          <w:tcPr>
            <w:tcW w:w="3391"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Frequência Relativa (%)</w:t>
            </w:r>
          </w:p>
        </w:tc>
      </w:tr>
      <w:tr w:rsidR="008411CB" w:rsidRPr="005613F7" w:rsidTr="00A41567">
        <w:trPr>
          <w:trHeight w:val="300"/>
        </w:trPr>
        <w:tc>
          <w:tcPr>
            <w:tcW w:w="5980"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Nenhum conhecimento</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13,1%</w:t>
            </w:r>
          </w:p>
        </w:tc>
      </w:tr>
      <w:tr w:rsidR="008411CB" w:rsidRPr="005613F7" w:rsidTr="00A41567">
        <w:trPr>
          <w:trHeight w:val="300"/>
        </w:trPr>
        <w:tc>
          <w:tcPr>
            <w:tcW w:w="5980"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Baixo</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6,6%</w:t>
            </w:r>
          </w:p>
        </w:tc>
      </w:tr>
      <w:tr w:rsidR="008411CB" w:rsidRPr="005613F7" w:rsidTr="00A41567">
        <w:trPr>
          <w:trHeight w:val="300"/>
        </w:trPr>
        <w:tc>
          <w:tcPr>
            <w:tcW w:w="5980" w:type="dxa"/>
            <w:tcBorders>
              <w:top w:val="nil"/>
              <w:left w:val="nil"/>
              <w:bottom w:val="nil"/>
              <w:right w:val="nil"/>
            </w:tcBorders>
            <w:shd w:val="clear" w:color="auto" w:fill="auto"/>
            <w:vAlign w:val="bottom"/>
            <w:hideMark/>
          </w:tcPr>
          <w:p w:rsidR="008411CB" w:rsidRPr="005613F7" w:rsidRDefault="008411CB" w:rsidP="00A41567">
            <w:pPr>
              <w:ind w:firstLine="0"/>
              <w:rPr>
                <w:color w:val="000000"/>
                <w:sz w:val="20"/>
              </w:rPr>
            </w:pPr>
            <w:r w:rsidRPr="005613F7">
              <w:rPr>
                <w:color w:val="000000"/>
                <w:sz w:val="20"/>
              </w:rPr>
              <w:t>Médio</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26,2%</w:t>
            </w:r>
          </w:p>
        </w:tc>
      </w:tr>
      <w:tr w:rsidR="008411CB" w:rsidRPr="005613F7" w:rsidTr="00A41567">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Alto</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41,0%</w:t>
            </w:r>
          </w:p>
        </w:tc>
      </w:tr>
      <w:tr w:rsidR="008411CB" w:rsidRPr="005613F7" w:rsidTr="00A41567">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sz w:val="20"/>
              </w:rPr>
            </w:pPr>
            <w:r w:rsidRPr="005613F7">
              <w:rPr>
                <w:color w:val="000000"/>
                <w:sz w:val="20"/>
              </w:rPr>
              <w:t>Excelente</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jc w:val="center"/>
              <w:rPr>
                <w:color w:val="000000"/>
                <w:sz w:val="20"/>
              </w:rPr>
            </w:pPr>
            <w:r w:rsidRPr="005613F7">
              <w:rPr>
                <w:color w:val="000000"/>
                <w:sz w:val="20"/>
              </w:rPr>
              <w:t>13,1%</w:t>
            </w:r>
          </w:p>
        </w:tc>
      </w:tr>
      <w:tr w:rsidR="008411CB" w:rsidRPr="005613F7" w:rsidTr="00A41567">
        <w:trPr>
          <w:trHeight w:val="300"/>
        </w:trPr>
        <w:tc>
          <w:tcPr>
            <w:tcW w:w="5980"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Total</w:t>
            </w:r>
          </w:p>
        </w:tc>
        <w:tc>
          <w:tcPr>
            <w:tcW w:w="3391" w:type="dxa"/>
            <w:tcBorders>
              <w:top w:val="nil"/>
              <w:left w:val="nil"/>
              <w:bottom w:val="single" w:sz="4" w:space="0" w:color="auto"/>
              <w:right w:val="nil"/>
            </w:tcBorders>
            <w:shd w:val="clear" w:color="auto" w:fill="auto"/>
            <w:noWrap/>
            <w:vAlign w:val="bottom"/>
            <w:hideMark/>
          </w:tcPr>
          <w:p w:rsidR="008411CB" w:rsidRPr="005613F7" w:rsidRDefault="008411CB" w:rsidP="00A41567">
            <w:pPr>
              <w:ind w:firstLine="0"/>
              <w:jc w:val="center"/>
              <w:rPr>
                <w:b/>
                <w:bCs/>
                <w:color w:val="000000"/>
                <w:sz w:val="20"/>
              </w:rPr>
            </w:pPr>
            <w:r w:rsidRPr="005613F7">
              <w:rPr>
                <w:b/>
                <w:bCs/>
                <w:color w:val="000000"/>
                <w:sz w:val="20"/>
              </w:rPr>
              <w:t>100,0%</w:t>
            </w:r>
          </w:p>
        </w:tc>
      </w:tr>
      <w:tr w:rsidR="008411CB" w:rsidRPr="005613F7" w:rsidTr="00A41567">
        <w:trPr>
          <w:trHeight w:val="300"/>
        </w:trPr>
        <w:tc>
          <w:tcPr>
            <w:tcW w:w="5980" w:type="dxa"/>
            <w:tcBorders>
              <w:top w:val="nil"/>
              <w:left w:val="nil"/>
              <w:bottom w:val="nil"/>
              <w:right w:val="nil"/>
            </w:tcBorders>
            <w:shd w:val="clear" w:color="auto" w:fill="auto"/>
            <w:noWrap/>
            <w:vAlign w:val="bottom"/>
            <w:hideMark/>
          </w:tcPr>
          <w:p w:rsidR="008411CB" w:rsidRPr="005613F7" w:rsidRDefault="008411CB" w:rsidP="00A41567">
            <w:pPr>
              <w:ind w:firstLine="0"/>
              <w:rPr>
                <w:b/>
                <w:bCs/>
                <w:color w:val="000000"/>
                <w:sz w:val="20"/>
              </w:rPr>
            </w:pPr>
            <w:r w:rsidRPr="005613F7">
              <w:rPr>
                <w:b/>
                <w:bCs/>
                <w:color w:val="000000"/>
                <w:sz w:val="20"/>
              </w:rPr>
              <w:t xml:space="preserve">Fonte: </w:t>
            </w:r>
            <w:r w:rsidRPr="005613F7">
              <w:rPr>
                <w:color w:val="000000"/>
                <w:sz w:val="20"/>
              </w:rPr>
              <w:t>Dados da Pesquisa (201</w:t>
            </w:r>
            <w:r w:rsidR="004D6B0E">
              <w:rPr>
                <w:color w:val="000000"/>
                <w:sz w:val="20"/>
              </w:rPr>
              <w:t>9</w:t>
            </w:r>
            <w:r w:rsidRPr="005613F7">
              <w:rPr>
                <w:color w:val="000000"/>
                <w:sz w:val="20"/>
              </w:rPr>
              <w:t>)</w:t>
            </w:r>
          </w:p>
        </w:tc>
        <w:tc>
          <w:tcPr>
            <w:tcW w:w="3391" w:type="dxa"/>
            <w:tcBorders>
              <w:top w:val="nil"/>
              <w:left w:val="nil"/>
              <w:bottom w:val="nil"/>
              <w:right w:val="nil"/>
            </w:tcBorders>
            <w:shd w:val="clear" w:color="auto" w:fill="auto"/>
            <w:noWrap/>
            <w:vAlign w:val="bottom"/>
            <w:hideMark/>
          </w:tcPr>
          <w:p w:rsidR="008411CB" w:rsidRPr="005613F7" w:rsidRDefault="008411CB" w:rsidP="00A41567">
            <w:pPr>
              <w:ind w:firstLine="0"/>
              <w:rPr>
                <w:color w:val="000000"/>
              </w:rPr>
            </w:pPr>
          </w:p>
        </w:tc>
      </w:tr>
    </w:tbl>
    <w:p w:rsidR="008411CB" w:rsidRPr="005613F7" w:rsidRDefault="008411CB" w:rsidP="008411CB">
      <w:pPr>
        <w:ind w:firstLine="567"/>
        <w:rPr>
          <w:szCs w:val="24"/>
        </w:rPr>
      </w:pPr>
    </w:p>
    <w:p w:rsidR="008411CB" w:rsidRPr="005613F7" w:rsidRDefault="008411CB" w:rsidP="008411CB">
      <w:pPr>
        <w:rPr>
          <w:szCs w:val="24"/>
        </w:rPr>
      </w:pPr>
      <w:r w:rsidRPr="005613F7">
        <w:rPr>
          <w:szCs w:val="24"/>
        </w:rPr>
        <w:t>Evidencia-se na Tabela 16, que 54,1% dos respondentes tem um grau de conhecimento alto ou excelente em relação a estas penalidades, opondo-se à pesquisa de Muller, Godoy Filho e Martins (201</w:t>
      </w:r>
      <w:r w:rsidR="00122DDD">
        <w:rPr>
          <w:szCs w:val="24"/>
        </w:rPr>
        <w:t>9</w:t>
      </w:r>
      <w:r w:rsidRPr="005613F7">
        <w:rPr>
          <w:szCs w:val="24"/>
        </w:rPr>
        <w:t>), quando evidenciaram que a maior frequência encontrada foi que 36,4% de seus respondentes possuíam médio conhecimento destas penalidades. Isto comprova que as organizações buscaram novos conhecimentos em relação às penalidades.</w:t>
      </w:r>
    </w:p>
    <w:p w:rsidR="008411CB" w:rsidRPr="005613F7" w:rsidRDefault="008411CB" w:rsidP="008411CB">
      <w:pPr>
        <w:ind w:firstLine="567"/>
        <w:rPr>
          <w:szCs w:val="24"/>
        </w:rPr>
      </w:pPr>
    </w:p>
    <w:p w:rsidR="008411CB" w:rsidRPr="005613F7" w:rsidRDefault="00A41567" w:rsidP="00A41567">
      <w:pPr>
        <w:ind w:firstLine="0"/>
        <w:rPr>
          <w:b/>
          <w:color w:val="000000"/>
          <w:szCs w:val="24"/>
        </w:rPr>
      </w:pPr>
      <w:r w:rsidRPr="005613F7">
        <w:rPr>
          <w:b/>
          <w:color w:val="000000"/>
          <w:szCs w:val="24"/>
        </w:rPr>
        <w:t>5 Considerações Finais</w:t>
      </w:r>
    </w:p>
    <w:p w:rsidR="008411CB" w:rsidRPr="005613F7" w:rsidRDefault="008411CB" w:rsidP="008411CB">
      <w:pPr>
        <w:rPr>
          <w:b/>
          <w:color w:val="000000"/>
          <w:szCs w:val="24"/>
        </w:rPr>
      </w:pPr>
    </w:p>
    <w:p w:rsidR="008411CB" w:rsidRPr="005613F7" w:rsidRDefault="008411CB" w:rsidP="008411CB">
      <w:pPr>
        <w:rPr>
          <w:szCs w:val="24"/>
        </w:rPr>
      </w:pPr>
      <w:r w:rsidRPr="005613F7">
        <w:rPr>
          <w:szCs w:val="24"/>
        </w:rPr>
        <w:t xml:space="preserve">Este artigo teve como objetivo analisar as dificuldades de organizações contábeis acerca eSocial após sua implementação. Evidencia-se na pesquisa que as maiores dificuldades foram em relação ao cumprimento de prazos e na conscientização dos gestores e empresários da importância desta nova plataforma. </w:t>
      </w:r>
    </w:p>
    <w:p w:rsidR="008411CB" w:rsidRPr="005613F7" w:rsidRDefault="008411CB" w:rsidP="008411CB">
      <w:pPr>
        <w:rPr>
          <w:szCs w:val="24"/>
        </w:rPr>
      </w:pPr>
      <w:r w:rsidRPr="005613F7">
        <w:rPr>
          <w:szCs w:val="24"/>
        </w:rPr>
        <w:t xml:space="preserve">De acordo com a análise da pesquisa, as organizações contábeis acreditam que a implantação do eSocial teve um impacto positivo, pois além de melhorar a integração entre os clientes e os profissionais contábeis, também fez com que os empregadores se adequassem melhor as normas e trabalhassem de maneira correta, embora reconheçam que os empregadores e colaboradores ainda não estão preparados com tal mudança. </w:t>
      </w:r>
    </w:p>
    <w:p w:rsidR="008411CB" w:rsidRPr="005613F7" w:rsidRDefault="008411CB" w:rsidP="008411CB">
      <w:pPr>
        <w:rPr>
          <w:szCs w:val="24"/>
        </w:rPr>
      </w:pPr>
      <w:r w:rsidRPr="005613F7">
        <w:rPr>
          <w:szCs w:val="24"/>
        </w:rPr>
        <w:t>Muitas organizações avaliam ter entendimento suficiente do eSocial, porém, a quantidade e carga horária das capacitações obtidas, foram muito baixas, não sendo adequadas para um bom entendimento do assunto. O ideal é que estas organizações procurem fazer mais capacitações ou até mesmo os empregadores, para que possam aumentar o nível de conhecimento e trabalhar corretamente com o sistema, evitando problemas futuros pelo uso inadequado da ferramenta.</w:t>
      </w:r>
    </w:p>
    <w:p w:rsidR="008411CB" w:rsidRPr="005613F7" w:rsidRDefault="008411CB" w:rsidP="008411CB">
      <w:pPr>
        <w:rPr>
          <w:szCs w:val="24"/>
        </w:rPr>
      </w:pPr>
      <w:r w:rsidRPr="005613F7">
        <w:rPr>
          <w:szCs w:val="24"/>
        </w:rPr>
        <w:t xml:space="preserve">Concluiu-se também, que o eSocial só tende a beneficiar todas as partes envolvidas, sendo o empregador, o empregado, as organizações contábeis, e o próprio fisco, pois trouxe maior transparência e padronização nos processos, integração dos sistemas dos órgãos e instituições, como: RFB, MTPS, INSS e CEF, e evitando o retrabalho e burocratização de vários processos.  </w:t>
      </w:r>
    </w:p>
    <w:p w:rsidR="008411CB" w:rsidRPr="005613F7" w:rsidRDefault="008411CB" w:rsidP="008411CB">
      <w:pPr>
        <w:rPr>
          <w:szCs w:val="24"/>
        </w:rPr>
      </w:pPr>
      <w:r w:rsidRPr="005613F7">
        <w:rPr>
          <w:szCs w:val="24"/>
        </w:rPr>
        <w:t xml:space="preserve">Ressalta-se que o presente estudo contribuiu para analisar o conhecimento das organizações contábeis após a implantação do eSocial de forma que, ao se conhecer as maiores dificuldades em sua implementação, pode proporcionar resultados positivos em relação ao grau de suficiência do conhecimento das organizações sobre a plataforma. Pode-se aprender com este artigo que, além dos profissionais se considerarem suficientemente preparados, deve-se </w:t>
      </w:r>
      <w:r w:rsidRPr="005613F7">
        <w:rPr>
          <w:szCs w:val="24"/>
        </w:rPr>
        <w:lastRenderedPageBreak/>
        <w:t>constantemente frequentar novas palestras e eventos para atualizar e agregar conhecimento.</w:t>
      </w:r>
    </w:p>
    <w:p w:rsidR="008411CB" w:rsidRPr="005613F7" w:rsidRDefault="008411CB" w:rsidP="008411CB">
      <w:pPr>
        <w:rPr>
          <w:szCs w:val="24"/>
        </w:rPr>
      </w:pPr>
      <w:r w:rsidRPr="005613F7">
        <w:rPr>
          <w:szCs w:val="24"/>
        </w:rPr>
        <w:t>Desta forma, ressalta-se que a pergunta de pesquisa foi respondida, os objetivos foram atingidos, e a metodologia utilizada foi adequada. Como limitações deste estudo</w:t>
      </w:r>
      <w:r w:rsidR="00A40665">
        <w:rPr>
          <w:szCs w:val="24"/>
        </w:rPr>
        <w:t>,</w:t>
      </w:r>
      <w:r w:rsidRPr="005613F7">
        <w:rPr>
          <w:szCs w:val="24"/>
        </w:rPr>
        <w:t xml:space="preserve"> enfatiza-se a amostra como fator limitante, com um número muito baixo de respondentes, e, além disto, a dificuldade de obter retorno das organizações contábeis quanto às respostas dos questionários.</w:t>
      </w:r>
    </w:p>
    <w:p w:rsidR="008411CB" w:rsidRPr="005613F7" w:rsidRDefault="008411CB" w:rsidP="008411CB">
      <w:pPr>
        <w:rPr>
          <w:szCs w:val="24"/>
        </w:rPr>
      </w:pPr>
      <w:r w:rsidRPr="005613F7">
        <w:rPr>
          <w:szCs w:val="24"/>
        </w:rPr>
        <w:t>Sugere-se para trabalhos futuros, replicar esta pesquisa com uma amostra maior, com um público mais específico de Recursos Humanos e Departamento Pessoal de todo o estado de Santa Catarina ou em outros estados do país. Também recomenda-se utilizar como objeto de pesquisa estudantes de Ciências Contábeis. Propõe-se ainda, uma pesquisa qualitativa, para compreender em maior profundidade como se deu a implantação do eSocial nas organizações.</w:t>
      </w:r>
    </w:p>
    <w:p w:rsidR="008411CB" w:rsidRPr="005613F7" w:rsidRDefault="008411CB" w:rsidP="008411CB">
      <w:pPr>
        <w:rPr>
          <w:szCs w:val="24"/>
        </w:rPr>
      </w:pPr>
    </w:p>
    <w:p w:rsidR="008411CB" w:rsidRPr="005613F7" w:rsidRDefault="00A41567" w:rsidP="00A41567">
      <w:pPr>
        <w:ind w:firstLine="0"/>
        <w:rPr>
          <w:b/>
          <w:szCs w:val="24"/>
        </w:rPr>
      </w:pPr>
      <w:r w:rsidRPr="005613F7">
        <w:rPr>
          <w:b/>
          <w:szCs w:val="24"/>
        </w:rPr>
        <w:t>Referências</w:t>
      </w:r>
    </w:p>
    <w:p w:rsidR="008411CB" w:rsidRPr="005613F7" w:rsidRDefault="008411CB" w:rsidP="008411CB">
      <w:pPr>
        <w:ind w:firstLine="567"/>
        <w:jc w:val="center"/>
        <w:rPr>
          <w:b/>
          <w:szCs w:val="24"/>
        </w:rPr>
      </w:pPr>
    </w:p>
    <w:p w:rsidR="008411CB" w:rsidRPr="00D707A4" w:rsidRDefault="008411CB" w:rsidP="00D707A4">
      <w:pPr>
        <w:pStyle w:val="Default"/>
        <w:spacing w:after="120"/>
        <w:rPr>
          <w:sz w:val="20"/>
          <w:szCs w:val="20"/>
        </w:rPr>
      </w:pPr>
      <w:r w:rsidRPr="00D707A4">
        <w:rPr>
          <w:sz w:val="20"/>
          <w:szCs w:val="20"/>
        </w:rPr>
        <w:t xml:space="preserve">ABRANTES, D. S. </w:t>
      </w:r>
      <w:r w:rsidRPr="00D707A4">
        <w:rPr>
          <w:b/>
          <w:sz w:val="20"/>
          <w:szCs w:val="20"/>
        </w:rPr>
        <w:t xml:space="preserve">EFD-Social: </w:t>
      </w:r>
      <w:r w:rsidRPr="00D707A4">
        <w:rPr>
          <w:sz w:val="20"/>
          <w:szCs w:val="20"/>
        </w:rPr>
        <w:t>As empresas atacadistas de alimentos de Campina Grande estão realmente preparadas para essa nova obrigatoriedade?.</w:t>
      </w:r>
      <w:r w:rsidRPr="00D707A4">
        <w:rPr>
          <w:b/>
          <w:sz w:val="20"/>
          <w:szCs w:val="20"/>
        </w:rPr>
        <w:t xml:space="preserve"> </w:t>
      </w:r>
      <w:r w:rsidRPr="00D707A4">
        <w:rPr>
          <w:sz w:val="20"/>
          <w:szCs w:val="20"/>
        </w:rPr>
        <w:t>2014. 28 f. Trabalho</w:t>
      </w:r>
      <w:r w:rsidRPr="00D707A4">
        <w:rPr>
          <w:b/>
          <w:sz w:val="20"/>
          <w:szCs w:val="20"/>
        </w:rPr>
        <w:t xml:space="preserve"> </w:t>
      </w:r>
      <w:r w:rsidRPr="00D707A4">
        <w:rPr>
          <w:sz w:val="20"/>
          <w:szCs w:val="20"/>
        </w:rPr>
        <w:t>de Conclusão de Curso (Graduação em Ciências Contábeis) – Universidade Estadual do Paraíba, Campina Grande, 2014.</w:t>
      </w:r>
    </w:p>
    <w:p w:rsidR="008411CB" w:rsidRPr="00D707A4" w:rsidRDefault="008411CB" w:rsidP="00D707A4">
      <w:pPr>
        <w:pStyle w:val="Default"/>
        <w:spacing w:after="120"/>
        <w:rPr>
          <w:sz w:val="20"/>
          <w:szCs w:val="20"/>
        </w:rPr>
      </w:pPr>
      <w:r w:rsidRPr="00D707A4">
        <w:rPr>
          <w:sz w:val="20"/>
          <w:szCs w:val="20"/>
        </w:rPr>
        <w:t xml:space="preserve">AZEVEDO, O. R.; MARIANO, P. A. </w:t>
      </w:r>
      <w:r w:rsidRPr="00D707A4">
        <w:rPr>
          <w:b/>
          <w:sz w:val="20"/>
          <w:szCs w:val="20"/>
        </w:rPr>
        <w:t>SPED:</w:t>
      </w:r>
      <w:r w:rsidRPr="00D707A4">
        <w:rPr>
          <w:sz w:val="20"/>
          <w:szCs w:val="20"/>
        </w:rPr>
        <w:t xml:space="preserve"> Sistema Público de Escrituração Digital. 7 ed. São Paulo: IOB Sage, 2011.</w:t>
      </w:r>
    </w:p>
    <w:p w:rsidR="008411CB" w:rsidRPr="00D707A4" w:rsidRDefault="008411CB" w:rsidP="00D707A4">
      <w:pPr>
        <w:pStyle w:val="Default"/>
        <w:spacing w:after="120"/>
        <w:rPr>
          <w:sz w:val="20"/>
          <w:szCs w:val="20"/>
        </w:rPr>
      </w:pPr>
      <w:r w:rsidRPr="00D707A4">
        <w:rPr>
          <w:sz w:val="20"/>
          <w:szCs w:val="20"/>
        </w:rPr>
        <w:t xml:space="preserve">BARP, A. D.; FORTES, M. M. S.; SONAGLIO, D. Implementação do Sistema Público de Escrituração Digital: Mudanças na percepção cotidiana dos profissionais de contabilidade. In: CONGRESSO INTERNACIONAL DE GESTÃO DA TECNOLOGIA E SISTEMAS DE INFORMAÇÃO, 11, 2014, São Paulo/SP. </w:t>
      </w:r>
      <w:r w:rsidRPr="00D707A4">
        <w:rPr>
          <w:b/>
          <w:sz w:val="20"/>
          <w:szCs w:val="20"/>
        </w:rPr>
        <w:t>Anais...</w:t>
      </w:r>
      <w:r w:rsidRPr="00D707A4">
        <w:rPr>
          <w:sz w:val="20"/>
          <w:szCs w:val="20"/>
        </w:rPr>
        <w:t xml:space="preserve"> São Paulo: USP, 2014.</w:t>
      </w:r>
    </w:p>
    <w:p w:rsidR="008411CB" w:rsidRPr="00D707A4" w:rsidRDefault="008411CB" w:rsidP="00D707A4">
      <w:pPr>
        <w:pStyle w:val="Default"/>
        <w:spacing w:after="120"/>
        <w:rPr>
          <w:sz w:val="20"/>
          <w:szCs w:val="20"/>
        </w:rPr>
      </w:pPr>
      <w:r w:rsidRPr="00D707A4">
        <w:rPr>
          <w:sz w:val="20"/>
          <w:szCs w:val="20"/>
        </w:rPr>
        <w:t xml:space="preserve">BARP, A. D.; VIEIRA, A. T.; MARTINS, Z. B. Sistema Público de escrituração digital – SPED: Adaptações para uso e implementação por profissionais de contabilidade. In: CONGRESSO INTERNACIONAL DE GESTÃO DA TECNOLOGIA E SISTEMAS DE INFORMAÇÃO, 11, 2014, São Paulo/SP. </w:t>
      </w:r>
      <w:r w:rsidRPr="00D707A4">
        <w:rPr>
          <w:b/>
          <w:sz w:val="20"/>
          <w:szCs w:val="20"/>
        </w:rPr>
        <w:t>Anais...</w:t>
      </w:r>
      <w:r w:rsidRPr="00D707A4">
        <w:rPr>
          <w:sz w:val="20"/>
          <w:szCs w:val="20"/>
        </w:rPr>
        <w:t xml:space="preserve"> São Paulo: USP, 2014.</w:t>
      </w:r>
    </w:p>
    <w:p w:rsidR="008411CB" w:rsidRPr="00D707A4" w:rsidRDefault="008411CB" w:rsidP="00D707A4">
      <w:pPr>
        <w:pStyle w:val="Default"/>
        <w:spacing w:after="120"/>
        <w:rPr>
          <w:color w:val="auto"/>
          <w:sz w:val="20"/>
          <w:szCs w:val="20"/>
        </w:rPr>
      </w:pPr>
      <w:r w:rsidRPr="00D707A4">
        <w:rPr>
          <w:color w:val="auto"/>
          <w:sz w:val="20"/>
          <w:szCs w:val="20"/>
        </w:rPr>
        <w:t xml:space="preserve">CAON, A.; NASCIMENTO, S. Percepção dos discentes de Ciências Contábeis sobre o Sistema de Escrituração Digital das Obrigações Fiscais, Trabalhistas e Previdenciária (eSocial). </w:t>
      </w:r>
      <w:r w:rsidRPr="00D707A4">
        <w:rPr>
          <w:b/>
          <w:color w:val="auto"/>
          <w:sz w:val="20"/>
          <w:szCs w:val="20"/>
        </w:rPr>
        <w:t>Revista de Contabilidade do Mestrado em Ciências Contábeis da UERJ</w:t>
      </w:r>
      <w:r w:rsidRPr="00D707A4">
        <w:rPr>
          <w:color w:val="auto"/>
          <w:sz w:val="20"/>
          <w:szCs w:val="20"/>
        </w:rPr>
        <w:t>, v. 22, n. 1, p. 3-27, 2017.</w:t>
      </w:r>
    </w:p>
    <w:p w:rsidR="008411CB" w:rsidRPr="00D707A4" w:rsidRDefault="008411CB" w:rsidP="00D707A4">
      <w:pPr>
        <w:spacing w:after="120"/>
        <w:ind w:firstLine="0"/>
        <w:rPr>
          <w:sz w:val="20"/>
        </w:rPr>
      </w:pPr>
      <w:r w:rsidRPr="00D707A4">
        <w:rPr>
          <w:sz w:val="20"/>
        </w:rPr>
        <w:t xml:space="preserve">COSTA, L. V.; OLIVEIRA, C. D.; ALVES, R. A. eSocial: Estudos sobre seus reflexos na rotina de profissionais da contabilidade. In: CONGRESSO BRASILEIRO DE CONTABILIDADE, 20, 2016, Fortaleza/CE. </w:t>
      </w:r>
      <w:r w:rsidRPr="00D707A4">
        <w:rPr>
          <w:b/>
          <w:sz w:val="20"/>
        </w:rPr>
        <w:t>Anais...</w:t>
      </w:r>
      <w:r w:rsidRPr="00D707A4">
        <w:rPr>
          <w:sz w:val="20"/>
        </w:rPr>
        <w:t xml:space="preserve"> Brasília: Conselho Federal de Contabilidade, 2016.</w:t>
      </w:r>
    </w:p>
    <w:p w:rsidR="008411CB" w:rsidRPr="00D707A4" w:rsidRDefault="008411CB" w:rsidP="00D707A4">
      <w:pPr>
        <w:pStyle w:val="Default"/>
        <w:spacing w:after="120"/>
        <w:rPr>
          <w:sz w:val="20"/>
          <w:szCs w:val="20"/>
        </w:rPr>
      </w:pPr>
      <w:r w:rsidRPr="00D707A4">
        <w:rPr>
          <w:sz w:val="20"/>
          <w:szCs w:val="20"/>
          <w:lang w:val="es-419"/>
        </w:rPr>
        <w:t xml:space="preserve">COSTA, S. L. et al. </w:t>
      </w:r>
      <w:r w:rsidRPr="00D707A4">
        <w:rPr>
          <w:sz w:val="20"/>
          <w:szCs w:val="20"/>
        </w:rPr>
        <w:t xml:space="preserve">Implantação do eSocial nas entidades públicas pela perspectiva de contadores públicos paraibanos. </w:t>
      </w:r>
      <w:r w:rsidRPr="00D707A4">
        <w:rPr>
          <w:b/>
          <w:sz w:val="20"/>
          <w:szCs w:val="20"/>
        </w:rPr>
        <w:t>Caderno Profissional de Administração da UNIMEP</w:t>
      </w:r>
      <w:r w:rsidRPr="00D707A4">
        <w:rPr>
          <w:sz w:val="20"/>
          <w:szCs w:val="20"/>
        </w:rPr>
        <w:t>, v. 8, n. 1, p. 91-107, 2018.</w:t>
      </w:r>
    </w:p>
    <w:p w:rsidR="008411CB" w:rsidRPr="00D707A4" w:rsidRDefault="008411CB" w:rsidP="00D707A4">
      <w:pPr>
        <w:pStyle w:val="Default"/>
        <w:spacing w:after="120"/>
        <w:rPr>
          <w:color w:val="auto"/>
          <w:sz w:val="20"/>
          <w:szCs w:val="20"/>
        </w:rPr>
      </w:pPr>
      <w:r w:rsidRPr="00D707A4">
        <w:rPr>
          <w:color w:val="auto"/>
          <w:sz w:val="20"/>
          <w:szCs w:val="20"/>
        </w:rPr>
        <w:t xml:space="preserve">DUARTE, R. D. </w:t>
      </w:r>
      <w:r w:rsidRPr="00D707A4">
        <w:rPr>
          <w:b/>
          <w:color w:val="auto"/>
          <w:sz w:val="20"/>
          <w:szCs w:val="20"/>
        </w:rPr>
        <w:t>Big Brother Fiscal IV:</w:t>
      </w:r>
      <w:r w:rsidRPr="00D707A4">
        <w:rPr>
          <w:color w:val="auto"/>
          <w:sz w:val="20"/>
          <w:szCs w:val="20"/>
        </w:rPr>
        <w:t xml:space="preserve"> Manual de sobrevivência do empreendedor no mundo pós-SPED. Belo Horizonte: ideas@work, 2011.</w:t>
      </w:r>
    </w:p>
    <w:p w:rsidR="008411CB" w:rsidRPr="00D707A4" w:rsidRDefault="008411CB" w:rsidP="00D707A4">
      <w:pPr>
        <w:pStyle w:val="Default"/>
        <w:spacing w:after="120"/>
        <w:rPr>
          <w:color w:val="auto"/>
          <w:sz w:val="20"/>
          <w:szCs w:val="20"/>
        </w:rPr>
      </w:pPr>
      <w:r w:rsidRPr="00D707A4">
        <w:rPr>
          <w:rFonts w:eastAsia="Times New Roman"/>
          <w:sz w:val="20"/>
          <w:szCs w:val="20"/>
          <w:lang w:eastAsia="pt-BR"/>
        </w:rPr>
        <w:t>DUTRA</w:t>
      </w:r>
      <w:r w:rsidRPr="00D707A4">
        <w:rPr>
          <w:rFonts w:eastAsia="Times New Roman"/>
          <w:color w:val="auto"/>
          <w:sz w:val="20"/>
          <w:szCs w:val="20"/>
          <w:lang w:eastAsia="pt-BR"/>
        </w:rPr>
        <w:t xml:space="preserve">, </w:t>
      </w:r>
      <w:r w:rsidRPr="00D707A4">
        <w:rPr>
          <w:rFonts w:eastAsia="Times New Roman"/>
          <w:sz w:val="20"/>
          <w:szCs w:val="20"/>
          <w:lang w:eastAsia="pt-BR"/>
        </w:rPr>
        <w:t>F</w:t>
      </w:r>
      <w:r w:rsidRPr="00D707A4">
        <w:rPr>
          <w:rFonts w:eastAsia="Times New Roman"/>
          <w:color w:val="auto"/>
          <w:sz w:val="20"/>
          <w:szCs w:val="20"/>
          <w:lang w:eastAsia="pt-BR"/>
        </w:rPr>
        <w:t xml:space="preserve">. </w:t>
      </w:r>
      <w:r w:rsidRPr="00D707A4">
        <w:rPr>
          <w:rFonts w:eastAsia="Times New Roman"/>
          <w:sz w:val="20"/>
          <w:szCs w:val="20"/>
          <w:lang w:eastAsia="pt-BR"/>
        </w:rPr>
        <w:t>S</w:t>
      </w:r>
      <w:r w:rsidRPr="00D707A4">
        <w:rPr>
          <w:rFonts w:eastAsia="Times New Roman"/>
          <w:color w:val="auto"/>
          <w:sz w:val="20"/>
          <w:szCs w:val="20"/>
          <w:lang w:eastAsia="pt-BR"/>
        </w:rPr>
        <w:t xml:space="preserve">.; </w:t>
      </w:r>
      <w:r w:rsidRPr="00D707A4">
        <w:rPr>
          <w:rFonts w:eastAsia="Times New Roman"/>
          <w:sz w:val="20"/>
          <w:szCs w:val="20"/>
          <w:lang w:eastAsia="pt-BR"/>
        </w:rPr>
        <w:t>GONÇALVES</w:t>
      </w:r>
      <w:r w:rsidRPr="00D707A4">
        <w:rPr>
          <w:rFonts w:eastAsia="Times New Roman"/>
          <w:color w:val="auto"/>
          <w:sz w:val="20"/>
          <w:szCs w:val="20"/>
          <w:lang w:eastAsia="pt-BR"/>
        </w:rPr>
        <w:t xml:space="preserve">, </w:t>
      </w:r>
      <w:r w:rsidRPr="00D707A4">
        <w:rPr>
          <w:rFonts w:eastAsia="Times New Roman"/>
          <w:sz w:val="20"/>
          <w:szCs w:val="20"/>
          <w:lang w:eastAsia="pt-BR"/>
        </w:rPr>
        <w:t>M</w:t>
      </w:r>
      <w:r w:rsidRPr="00D707A4">
        <w:rPr>
          <w:rFonts w:eastAsia="Times New Roman"/>
          <w:color w:val="auto"/>
          <w:sz w:val="20"/>
          <w:szCs w:val="20"/>
          <w:lang w:eastAsia="pt-BR"/>
        </w:rPr>
        <w:t xml:space="preserve">. </w:t>
      </w:r>
      <w:r w:rsidRPr="00D707A4">
        <w:rPr>
          <w:rFonts w:eastAsia="Times New Roman"/>
          <w:sz w:val="20"/>
          <w:szCs w:val="20"/>
          <w:lang w:eastAsia="pt-BR"/>
        </w:rPr>
        <w:t>C</w:t>
      </w:r>
      <w:r w:rsidRPr="00D707A4">
        <w:rPr>
          <w:rFonts w:eastAsia="Times New Roman"/>
          <w:color w:val="auto"/>
          <w:sz w:val="20"/>
          <w:szCs w:val="20"/>
          <w:lang w:eastAsia="pt-BR"/>
        </w:rPr>
        <w:t xml:space="preserve">.; MARTINS, Z. B. </w:t>
      </w:r>
      <w:r w:rsidRPr="00D707A4">
        <w:rPr>
          <w:rFonts w:eastAsia="Times New Roman"/>
          <w:b/>
          <w:sz w:val="20"/>
          <w:szCs w:val="20"/>
          <w:lang w:eastAsia="pt-BR"/>
        </w:rPr>
        <w:t>A percepção dos acadêmicos de Ciências Contábeis acerca da implantação do eSocial</w:t>
      </w:r>
      <w:r w:rsidRPr="00D707A4">
        <w:rPr>
          <w:rFonts w:eastAsia="Times New Roman"/>
          <w:color w:val="auto"/>
          <w:sz w:val="20"/>
          <w:szCs w:val="20"/>
          <w:lang w:eastAsia="pt-BR"/>
        </w:rPr>
        <w:t xml:space="preserve">. In: ENCONTRO CATARINENSE DE ESTUDANTES DE CIÊNCIAS CONTÁBEIS, 15, 2017, Florianópolis/SC. </w:t>
      </w:r>
      <w:r w:rsidRPr="00D707A4">
        <w:rPr>
          <w:rFonts w:eastAsia="Times New Roman"/>
          <w:b/>
          <w:color w:val="auto"/>
          <w:sz w:val="20"/>
          <w:szCs w:val="20"/>
          <w:lang w:eastAsia="pt-BR"/>
        </w:rPr>
        <w:t xml:space="preserve">Anais...  </w:t>
      </w:r>
      <w:r w:rsidRPr="00D707A4">
        <w:rPr>
          <w:rFonts w:eastAsia="Times New Roman"/>
          <w:color w:val="auto"/>
          <w:sz w:val="20"/>
          <w:szCs w:val="20"/>
          <w:lang w:eastAsia="pt-BR"/>
        </w:rPr>
        <w:t>Florianópolis: CRCSC, 2017.</w:t>
      </w:r>
    </w:p>
    <w:p w:rsidR="008411CB" w:rsidRPr="00D707A4" w:rsidRDefault="008411CB" w:rsidP="00D707A4">
      <w:pPr>
        <w:pStyle w:val="Default"/>
        <w:spacing w:after="120"/>
        <w:rPr>
          <w:color w:val="auto"/>
          <w:sz w:val="20"/>
          <w:szCs w:val="20"/>
        </w:rPr>
      </w:pPr>
      <w:r w:rsidRPr="00D707A4">
        <w:rPr>
          <w:color w:val="auto"/>
          <w:sz w:val="20"/>
          <w:szCs w:val="20"/>
        </w:rPr>
        <w:t>FILIPIN, R. et al. Impactos e Benefícios da Implantação do EFD Social para os Profissionais de Escritórios de Contabilidade. </w:t>
      </w:r>
      <w:r w:rsidRPr="00D707A4">
        <w:rPr>
          <w:b/>
          <w:color w:val="auto"/>
          <w:sz w:val="20"/>
          <w:szCs w:val="20"/>
        </w:rPr>
        <w:t>Revista Gestão &amp; Planejamento</w:t>
      </w:r>
      <w:r w:rsidRPr="00D707A4">
        <w:rPr>
          <w:color w:val="auto"/>
          <w:sz w:val="20"/>
          <w:szCs w:val="20"/>
        </w:rPr>
        <w:t>, v. 17, n. 2, p. 367-382, 2016.</w:t>
      </w:r>
    </w:p>
    <w:p w:rsidR="008411CB" w:rsidRPr="00D707A4" w:rsidRDefault="008411CB" w:rsidP="00D707A4">
      <w:pPr>
        <w:pStyle w:val="Default"/>
        <w:spacing w:after="120"/>
        <w:rPr>
          <w:color w:val="auto"/>
          <w:sz w:val="20"/>
          <w:szCs w:val="20"/>
          <w:lang w:val="en-US"/>
        </w:rPr>
      </w:pPr>
      <w:r w:rsidRPr="00D707A4">
        <w:rPr>
          <w:color w:val="auto"/>
          <w:sz w:val="20"/>
          <w:szCs w:val="20"/>
        </w:rPr>
        <w:lastRenderedPageBreak/>
        <w:t xml:space="preserve">GONÇALVES, A. et al. </w:t>
      </w:r>
      <w:r w:rsidRPr="00D707A4">
        <w:rPr>
          <w:color w:val="auto"/>
          <w:sz w:val="20"/>
          <w:szCs w:val="20"/>
          <w:lang w:val="en-US"/>
        </w:rPr>
        <w:t xml:space="preserve">Factors that Influence the Adoption and Implementation of Public Digital Accounting According to the Evaluation by Managers of Brazilian Companies. </w:t>
      </w:r>
      <w:r w:rsidRPr="00D707A4">
        <w:rPr>
          <w:b/>
          <w:color w:val="auto"/>
          <w:sz w:val="20"/>
          <w:szCs w:val="20"/>
          <w:lang w:val="en-US"/>
        </w:rPr>
        <w:t>Journal of Information Systems and Technology Management</w:t>
      </w:r>
      <w:r w:rsidRPr="00D707A4">
        <w:rPr>
          <w:color w:val="auto"/>
          <w:sz w:val="20"/>
          <w:szCs w:val="20"/>
          <w:lang w:val="en-US"/>
        </w:rPr>
        <w:t>, v. 13, n. 2, p. 193-218, 2016.</w:t>
      </w:r>
    </w:p>
    <w:p w:rsidR="008411CB" w:rsidRPr="00D707A4" w:rsidRDefault="008411CB" w:rsidP="00D707A4">
      <w:pPr>
        <w:autoSpaceDE w:val="0"/>
        <w:autoSpaceDN w:val="0"/>
        <w:adjustRightInd w:val="0"/>
        <w:spacing w:after="120"/>
        <w:ind w:firstLine="0"/>
        <w:rPr>
          <w:b/>
          <w:bCs/>
          <w:sz w:val="20"/>
        </w:rPr>
      </w:pPr>
      <w:r w:rsidRPr="00D707A4">
        <w:rPr>
          <w:sz w:val="20"/>
          <w:lang w:val="en-US"/>
        </w:rPr>
        <w:t xml:space="preserve">HAIR JÚNIOR, J. F. </w:t>
      </w:r>
      <w:r w:rsidRPr="00D707A4">
        <w:rPr>
          <w:iCs/>
          <w:sz w:val="20"/>
          <w:lang w:val="en-US"/>
        </w:rPr>
        <w:t>et al.</w:t>
      </w:r>
      <w:r w:rsidRPr="00D707A4">
        <w:rPr>
          <w:i/>
          <w:iCs/>
          <w:sz w:val="20"/>
          <w:lang w:val="en-US"/>
        </w:rPr>
        <w:t xml:space="preserve"> </w:t>
      </w:r>
      <w:r w:rsidRPr="00D707A4">
        <w:rPr>
          <w:b/>
          <w:bCs/>
          <w:sz w:val="20"/>
        </w:rPr>
        <w:t>Fundamentos de Métodos de Pesquisa em</w:t>
      </w:r>
      <w:r w:rsidR="00A41567" w:rsidRPr="00D707A4">
        <w:rPr>
          <w:b/>
          <w:bCs/>
          <w:sz w:val="20"/>
        </w:rPr>
        <w:t xml:space="preserve"> </w:t>
      </w:r>
      <w:r w:rsidRPr="00D707A4">
        <w:rPr>
          <w:b/>
          <w:bCs/>
          <w:sz w:val="20"/>
        </w:rPr>
        <w:t xml:space="preserve">Administração. </w:t>
      </w:r>
      <w:r w:rsidRPr="00D707A4">
        <w:rPr>
          <w:sz w:val="20"/>
        </w:rPr>
        <w:t>Porto Alegre: Bookman, 2005.</w:t>
      </w:r>
    </w:p>
    <w:p w:rsidR="008411CB" w:rsidRPr="00D707A4" w:rsidRDefault="008411CB" w:rsidP="00D707A4">
      <w:pPr>
        <w:pStyle w:val="Default"/>
        <w:spacing w:after="120"/>
        <w:rPr>
          <w:color w:val="auto"/>
          <w:sz w:val="20"/>
          <w:szCs w:val="20"/>
        </w:rPr>
      </w:pPr>
      <w:r w:rsidRPr="00D707A4">
        <w:rPr>
          <w:color w:val="auto"/>
          <w:sz w:val="20"/>
          <w:szCs w:val="20"/>
        </w:rPr>
        <w:t xml:space="preserve">LEAL, J. M. R. et al. Implementação do eSocial: benefícios e desafios sob as perspectivas dos profissionais contábeis da Paraíba. </w:t>
      </w:r>
      <w:r w:rsidRPr="00D707A4">
        <w:rPr>
          <w:b/>
          <w:color w:val="auto"/>
          <w:sz w:val="20"/>
          <w:szCs w:val="20"/>
        </w:rPr>
        <w:t>Revista Gestão e Organizações</w:t>
      </w:r>
      <w:r w:rsidRPr="00D707A4">
        <w:rPr>
          <w:color w:val="auto"/>
          <w:sz w:val="20"/>
          <w:szCs w:val="20"/>
        </w:rPr>
        <w:t>, v. 1, n. 1, p. 124-142, 2016.</w:t>
      </w:r>
    </w:p>
    <w:p w:rsidR="008411CB" w:rsidRPr="00D707A4" w:rsidRDefault="008411CB" w:rsidP="00D707A4">
      <w:pPr>
        <w:pStyle w:val="Default"/>
        <w:spacing w:after="120"/>
        <w:rPr>
          <w:color w:val="auto"/>
          <w:sz w:val="20"/>
          <w:szCs w:val="20"/>
        </w:rPr>
      </w:pPr>
      <w:r w:rsidRPr="00D707A4">
        <w:rPr>
          <w:color w:val="auto"/>
          <w:sz w:val="20"/>
          <w:szCs w:val="20"/>
        </w:rPr>
        <w:t xml:space="preserve">MANN, H. S. K.; HOFFMAM, R. C. A implantação do eSocial sob a ótica dos profissionais de RH das cooperativas agropecuárias de Ponta Grossa – PR. In: CONGRESSO INTERNACIONAL DE ADMINISTRAÇÃO, 25, 2015, Ponta Grossa/PR. </w:t>
      </w:r>
      <w:r w:rsidRPr="00D707A4">
        <w:rPr>
          <w:b/>
          <w:color w:val="auto"/>
          <w:sz w:val="20"/>
          <w:szCs w:val="20"/>
        </w:rPr>
        <w:t>Anais...</w:t>
      </w:r>
      <w:r w:rsidRPr="00D707A4">
        <w:rPr>
          <w:color w:val="auto"/>
          <w:sz w:val="20"/>
          <w:szCs w:val="20"/>
        </w:rPr>
        <w:t xml:space="preserve"> Ponta Grossa: UEPG, 2015.</w:t>
      </w:r>
    </w:p>
    <w:p w:rsidR="008411CB" w:rsidRPr="00D707A4" w:rsidRDefault="008411CB" w:rsidP="00D707A4">
      <w:pPr>
        <w:pStyle w:val="Default"/>
        <w:spacing w:after="120"/>
        <w:rPr>
          <w:color w:val="auto"/>
          <w:sz w:val="20"/>
          <w:szCs w:val="20"/>
        </w:rPr>
      </w:pPr>
      <w:r w:rsidRPr="00D707A4">
        <w:rPr>
          <w:color w:val="auto"/>
          <w:sz w:val="20"/>
          <w:szCs w:val="20"/>
        </w:rPr>
        <w:t xml:space="preserve">MARTINS, G. A.; THEÓPHILO, C. R. </w:t>
      </w:r>
      <w:r w:rsidRPr="00D707A4">
        <w:rPr>
          <w:b/>
          <w:color w:val="auto"/>
          <w:sz w:val="20"/>
          <w:szCs w:val="20"/>
        </w:rPr>
        <w:t>Metodologia da investigação científica para Ciências Sociais Aplicadas</w:t>
      </w:r>
      <w:r w:rsidRPr="00D707A4">
        <w:rPr>
          <w:color w:val="auto"/>
          <w:sz w:val="20"/>
          <w:szCs w:val="20"/>
        </w:rPr>
        <w:t>. 2 ed. São Paulo: Atlas 2009.</w:t>
      </w:r>
    </w:p>
    <w:p w:rsidR="008411CB" w:rsidRPr="00F35516" w:rsidRDefault="008411CB" w:rsidP="00D707A4">
      <w:pPr>
        <w:pStyle w:val="Default"/>
        <w:spacing w:after="120"/>
        <w:rPr>
          <w:rFonts w:eastAsia="Times New Roman"/>
          <w:color w:val="auto"/>
          <w:sz w:val="20"/>
          <w:szCs w:val="20"/>
          <w:lang w:eastAsia="pt-BR"/>
        </w:rPr>
      </w:pPr>
      <w:r w:rsidRPr="00D707A4">
        <w:rPr>
          <w:rFonts w:eastAsia="Times New Roman"/>
          <w:color w:val="auto"/>
          <w:sz w:val="20"/>
          <w:szCs w:val="20"/>
          <w:lang w:eastAsia="pt-BR"/>
        </w:rPr>
        <w:t xml:space="preserve">MULLER, A. C.; GODOY FILHO, A. R.; MARTINS, Z. B. Dificuldades para implantação do eSocial nas organizações contábeis. </w:t>
      </w:r>
      <w:r w:rsidR="00F35516">
        <w:rPr>
          <w:rFonts w:eastAsia="Times New Roman"/>
          <w:b/>
          <w:color w:val="auto"/>
          <w:sz w:val="20"/>
          <w:szCs w:val="20"/>
          <w:lang w:eastAsia="pt-BR"/>
        </w:rPr>
        <w:t>Research, Society and Development</w:t>
      </w:r>
      <w:r w:rsidR="00F35516">
        <w:rPr>
          <w:rFonts w:eastAsia="Times New Roman"/>
          <w:color w:val="auto"/>
          <w:sz w:val="20"/>
          <w:szCs w:val="20"/>
          <w:lang w:eastAsia="pt-BR"/>
        </w:rPr>
        <w:t>, v. 8, n. 2, p. 1-24, 2019.</w:t>
      </w:r>
    </w:p>
    <w:p w:rsidR="008411CB" w:rsidRPr="00D707A4" w:rsidRDefault="008411CB" w:rsidP="00D707A4">
      <w:pPr>
        <w:pStyle w:val="Default"/>
        <w:spacing w:after="120"/>
        <w:rPr>
          <w:rFonts w:eastAsia="Times New Roman"/>
          <w:color w:val="auto"/>
          <w:sz w:val="20"/>
          <w:szCs w:val="20"/>
          <w:lang w:eastAsia="pt-BR"/>
        </w:rPr>
      </w:pPr>
      <w:r w:rsidRPr="00D707A4">
        <w:rPr>
          <w:rFonts w:eastAsia="Times New Roman"/>
          <w:color w:val="auto"/>
          <w:sz w:val="20"/>
          <w:szCs w:val="20"/>
          <w:lang w:eastAsia="pt-BR"/>
        </w:rPr>
        <w:t xml:space="preserve">OLIVEIRA, L. S.; SANTANA, T. P.; MARTINS, Z. B. Perspectivas dos Contadores em relação à implantação do eSocial. </w:t>
      </w:r>
      <w:r w:rsidRPr="00D707A4">
        <w:rPr>
          <w:rFonts w:eastAsia="Times New Roman"/>
          <w:b/>
          <w:color w:val="auto"/>
          <w:sz w:val="20"/>
          <w:szCs w:val="20"/>
          <w:lang w:eastAsia="pt-BR"/>
        </w:rPr>
        <w:t>Revista Mineira de Contabilidade</w:t>
      </w:r>
      <w:r w:rsidRPr="00D707A4">
        <w:rPr>
          <w:rFonts w:eastAsia="Times New Roman"/>
          <w:color w:val="auto"/>
          <w:sz w:val="20"/>
          <w:szCs w:val="20"/>
          <w:lang w:eastAsia="pt-BR"/>
        </w:rPr>
        <w:t>, v. 18, n. 2, p. 41-53, 2017.</w:t>
      </w:r>
    </w:p>
    <w:p w:rsidR="008411CB" w:rsidRPr="00D707A4" w:rsidRDefault="008411CB" w:rsidP="00D707A4">
      <w:pPr>
        <w:pStyle w:val="Default"/>
        <w:spacing w:after="120"/>
        <w:rPr>
          <w:rFonts w:eastAsia="Times New Roman"/>
          <w:color w:val="auto"/>
          <w:sz w:val="20"/>
          <w:szCs w:val="20"/>
          <w:lang w:eastAsia="pt-BR"/>
        </w:rPr>
      </w:pPr>
      <w:r w:rsidRPr="00D707A4">
        <w:rPr>
          <w:rFonts w:eastAsia="Times New Roman"/>
          <w:color w:val="auto"/>
          <w:sz w:val="20"/>
          <w:szCs w:val="20"/>
          <w:lang w:eastAsia="pt-BR"/>
        </w:rPr>
        <w:t xml:space="preserve">ORIGUELA, L. A. Os Principais Impactos do SPED na Profissão Contábil: Uma Análise da Percepção dos Profissionais de Contabilidade. </w:t>
      </w:r>
      <w:r w:rsidRPr="00D707A4">
        <w:rPr>
          <w:rFonts w:eastAsia="Times New Roman"/>
          <w:b/>
          <w:color w:val="auto"/>
          <w:sz w:val="20"/>
          <w:szCs w:val="20"/>
          <w:lang w:eastAsia="pt-BR"/>
        </w:rPr>
        <w:t>Caderno Profissional de Administração da UNIMEP</w:t>
      </w:r>
      <w:r w:rsidRPr="00D707A4">
        <w:rPr>
          <w:rFonts w:eastAsia="Times New Roman"/>
          <w:color w:val="auto"/>
          <w:sz w:val="20"/>
          <w:szCs w:val="20"/>
          <w:lang w:eastAsia="pt-BR"/>
        </w:rPr>
        <w:t>, v. 7, n. 1, p. 45-62, 2017.</w:t>
      </w:r>
    </w:p>
    <w:p w:rsidR="008411CB" w:rsidRPr="00D707A4" w:rsidRDefault="008411CB" w:rsidP="00D707A4">
      <w:pPr>
        <w:pStyle w:val="Default"/>
        <w:spacing w:after="120"/>
        <w:rPr>
          <w:color w:val="auto"/>
          <w:sz w:val="20"/>
          <w:szCs w:val="20"/>
        </w:rPr>
      </w:pPr>
      <w:r w:rsidRPr="00D707A4">
        <w:rPr>
          <w:color w:val="auto"/>
          <w:sz w:val="20"/>
          <w:szCs w:val="20"/>
        </w:rPr>
        <w:t xml:space="preserve">PORTAL ESOCIAL. </w:t>
      </w:r>
      <w:r w:rsidRPr="00D707A4">
        <w:rPr>
          <w:b/>
          <w:color w:val="auto"/>
          <w:sz w:val="20"/>
          <w:szCs w:val="20"/>
        </w:rPr>
        <w:t>Cronograma do eSocial</w:t>
      </w:r>
      <w:r w:rsidRPr="00D707A4">
        <w:rPr>
          <w:color w:val="auto"/>
          <w:sz w:val="20"/>
          <w:szCs w:val="20"/>
        </w:rPr>
        <w:t>. 2018. Disponível em: &lt; http://portal.esocial.gov.br&gt;. Acesso em: 15 mai. 2018.</w:t>
      </w:r>
    </w:p>
    <w:p w:rsidR="008411CB" w:rsidRPr="00D707A4" w:rsidRDefault="008411CB" w:rsidP="00D707A4">
      <w:pPr>
        <w:pStyle w:val="Default"/>
        <w:spacing w:after="120"/>
        <w:rPr>
          <w:color w:val="auto"/>
          <w:sz w:val="20"/>
          <w:szCs w:val="20"/>
        </w:rPr>
      </w:pPr>
      <w:r w:rsidRPr="00D707A4">
        <w:rPr>
          <w:color w:val="auto"/>
          <w:sz w:val="20"/>
          <w:szCs w:val="20"/>
        </w:rPr>
        <w:t xml:space="preserve">PWC BRASIL. </w:t>
      </w:r>
      <w:r w:rsidRPr="00D707A4">
        <w:rPr>
          <w:b/>
          <w:color w:val="auto"/>
          <w:sz w:val="20"/>
          <w:szCs w:val="20"/>
        </w:rPr>
        <w:t>A evolução das empresas rumo ao eSocial</w:t>
      </w:r>
      <w:r w:rsidRPr="00D707A4">
        <w:rPr>
          <w:color w:val="auto"/>
          <w:sz w:val="20"/>
          <w:szCs w:val="20"/>
        </w:rPr>
        <w:t>. 2015. Disponível em: &lt; https://www.pwc.com.br/pt/publicacoes/servicos/assets/consultoria-negocios/pesquisa-esocial-2015e.pdf&gt;. Acesso em: 14 out. 2018.</w:t>
      </w:r>
    </w:p>
    <w:p w:rsidR="008411CB" w:rsidRPr="00D707A4" w:rsidRDefault="008411CB" w:rsidP="00D707A4">
      <w:pPr>
        <w:pStyle w:val="Default"/>
        <w:spacing w:after="120"/>
        <w:rPr>
          <w:rFonts w:eastAsia="Times New Roman"/>
          <w:color w:val="auto"/>
          <w:sz w:val="20"/>
          <w:szCs w:val="20"/>
          <w:lang w:eastAsia="pt-BR"/>
        </w:rPr>
      </w:pPr>
      <w:r w:rsidRPr="00D707A4">
        <w:rPr>
          <w:rFonts w:eastAsia="Times New Roman"/>
          <w:color w:val="auto"/>
          <w:sz w:val="20"/>
          <w:szCs w:val="20"/>
          <w:lang w:eastAsia="pt-BR"/>
        </w:rPr>
        <w:t xml:space="preserve">RAUPP, F. M.; BEUREN, I. M. </w:t>
      </w:r>
      <w:r w:rsidRPr="00D707A4">
        <w:rPr>
          <w:rFonts w:eastAsia="Times New Roman"/>
          <w:b/>
          <w:color w:val="auto"/>
          <w:sz w:val="20"/>
          <w:szCs w:val="20"/>
          <w:lang w:eastAsia="pt-BR"/>
        </w:rPr>
        <w:t xml:space="preserve">Metodologia da pesquisa aplicável às Ciências Sociais: </w:t>
      </w:r>
      <w:r w:rsidRPr="00D707A4">
        <w:rPr>
          <w:rFonts w:eastAsia="Times New Roman"/>
          <w:color w:val="auto"/>
          <w:sz w:val="20"/>
          <w:szCs w:val="20"/>
          <w:lang w:eastAsia="pt-BR"/>
        </w:rPr>
        <w:t>Como elaborar trabalhos monográficos em contabilidade: teoria e prática. São Paulo: Atlas, 2003.</w:t>
      </w:r>
    </w:p>
    <w:p w:rsidR="008411CB" w:rsidRPr="00D707A4" w:rsidRDefault="008411CB" w:rsidP="00D707A4">
      <w:pPr>
        <w:pStyle w:val="Default"/>
        <w:spacing w:after="120"/>
        <w:rPr>
          <w:bCs/>
          <w:sz w:val="20"/>
          <w:szCs w:val="20"/>
        </w:rPr>
      </w:pPr>
      <w:r w:rsidRPr="00307D19">
        <w:rPr>
          <w:sz w:val="20"/>
          <w:szCs w:val="20"/>
        </w:rPr>
        <w:t xml:space="preserve">REICHERT, N. S. et al. </w:t>
      </w:r>
      <w:r w:rsidRPr="00D707A4">
        <w:rPr>
          <w:b/>
          <w:sz w:val="20"/>
          <w:szCs w:val="20"/>
        </w:rPr>
        <w:t>Implantação do EFD Social para os profissionais de escritórios de contabilidade</w:t>
      </w:r>
      <w:r w:rsidRPr="00D707A4">
        <w:rPr>
          <w:sz w:val="20"/>
          <w:szCs w:val="20"/>
        </w:rPr>
        <w:t xml:space="preserve">. 2015. 17 f. Trabalho de Conclusão de Curso (Graduação em Ciências Contábeis) - </w:t>
      </w:r>
      <w:r w:rsidRPr="00D707A4">
        <w:rPr>
          <w:bCs/>
          <w:sz w:val="20"/>
          <w:szCs w:val="20"/>
        </w:rPr>
        <w:t>Universidade Regional Unijuí, Unijuí, 2015.</w:t>
      </w:r>
    </w:p>
    <w:p w:rsidR="008411CB" w:rsidRPr="00D707A4" w:rsidRDefault="008411CB" w:rsidP="00D707A4">
      <w:pPr>
        <w:pStyle w:val="Default"/>
        <w:spacing w:after="120"/>
        <w:rPr>
          <w:rFonts w:eastAsia="Times New Roman"/>
          <w:color w:val="auto"/>
          <w:sz w:val="20"/>
          <w:szCs w:val="20"/>
          <w:lang w:eastAsia="pt-BR"/>
        </w:rPr>
      </w:pPr>
      <w:r w:rsidRPr="00D707A4">
        <w:rPr>
          <w:rFonts w:eastAsia="Times New Roman"/>
          <w:color w:val="auto"/>
          <w:sz w:val="20"/>
          <w:szCs w:val="20"/>
          <w:lang w:eastAsia="pt-BR"/>
        </w:rPr>
        <w:t xml:space="preserve">RICHARDSON, R. J. </w:t>
      </w:r>
      <w:r w:rsidRPr="00D707A4">
        <w:rPr>
          <w:rFonts w:eastAsia="Times New Roman"/>
          <w:b/>
          <w:color w:val="auto"/>
          <w:sz w:val="20"/>
          <w:szCs w:val="20"/>
          <w:lang w:eastAsia="pt-BR"/>
        </w:rPr>
        <w:t>Pesquisa Social</w:t>
      </w:r>
      <w:r w:rsidRPr="00D707A4">
        <w:rPr>
          <w:rFonts w:eastAsia="Times New Roman"/>
          <w:color w:val="auto"/>
          <w:sz w:val="20"/>
          <w:szCs w:val="20"/>
          <w:lang w:eastAsia="pt-BR"/>
        </w:rPr>
        <w:t>: Métodos e técnicas. 3 ed. São Paulo: Atlas, 2015.</w:t>
      </w:r>
    </w:p>
    <w:p w:rsidR="008411CB" w:rsidRPr="00D707A4" w:rsidRDefault="008411CB" w:rsidP="00D707A4">
      <w:pPr>
        <w:pStyle w:val="Default"/>
        <w:spacing w:after="120"/>
        <w:rPr>
          <w:rFonts w:eastAsia="Times New Roman"/>
          <w:color w:val="auto"/>
          <w:sz w:val="20"/>
          <w:szCs w:val="20"/>
          <w:lang w:eastAsia="pt-BR"/>
        </w:rPr>
      </w:pPr>
      <w:r w:rsidRPr="00D707A4">
        <w:rPr>
          <w:rFonts w:eastAsia="Times New Roman"/>
          <w:color w:val="auto"/>
          <w:sz w:val="20"/>
          <w:szCs w:val="20"/>
          <w:lang w:eastAsia="pt-BR"/>
        </w:rPr>
        <w:t xml:space="preserve">RUSCHEL, M. E.; FREZZA, R.; UTZIG, M. J. S. O impacto do SPED na contabilidade desafios e perspectivas do profissional contábil. </w:t>
      </w:r>
      <w:r w:rsidRPr="00D707A4">
        <w:rPr>
          <w:rFonts w:eastAsia="Times New Roman"/>
          <w:b/>
          <w:color w:val="auto"/>
          <w:sz w:val="20"/>
          <w:szCs w:val="20"/>
          <w:lang w:eastAsia="pt-BR"/>
        </w:rPr>
        <w:t>Revista Catarinense da Ciência Contábil</w:t>
      </w:r>
      <w:r w:rsidRPr="00D707A4">
        <w:rPr>
          <w:rFonts w:eastAsia="Times New Roman"/>
          <w:color w:val="auto"/>
          <w:sz w:val="20"/>
          <w:szCs w:val="20"/>
          <w:lang w:eastAsia="pt-BR"/>
        </w:rPr>
        <w:t>, v. 10, n. 29, p. 9-26, 2011.</w:t>
      </w:r>
    </w:p>
    <w:p w:rsidR="008411CB" w:rsidRPr="00D707A4" w:rsidRDefault="008411CB" w:rsidP="00D707A4">
      <w:pPr>
        <w:pStyle w:val="Default"/>
        <w:spacing w:after="120"/>
        <w:rPr>
          <w:rFonts w:eastAsia="Times New Roman"/>
          <w:color w:val="auto"/>
          <w:sz w:val="20"/>
          <w:szCs w:val="20"/>
          <w:lang w:eastAsia="pt-BR"/>
        </w:rPr>
      </w:pPr>
      <w:r w:rsidRPr="00307D19">
        <w:rPr>
          <w:rFonts w:eastAsia="Times New Roman"/>
          <w:color w:val="auto"/>
          <w:sz w:val="20"/>
          <w:szCs w:val="20"/>
          <w:lang w:eastAsia="pt-BR"/>
        </w:rPr>
        <w:t xml:space="preserve">VELLUCCI, R. G. et al. </w:t>
      </w:r>
      <w:r w:rsidRPr="00D707A4">
        <w:rPr>
          <w:rFonts w:eastAsia="Times New Roman"/>
          <w:color w:val="auto"/>
          <w:sz w:val="20"/>
          <w:szCs w:val="20"/>
          <w:lang w:eastAsia="pt-BR"/>
        </w:rPr>
        <w:t xml:space="preserve">Os desafios da implantação do eSocial. </w:t>
      </w:r>
      <w:r w:rsidRPr="00D707A4">
        <w:rPr>
          <w:rFonts w:eastAsia="Times New Roman"/>
          <w:b/>
          <w:color w:val="auto"/>
          <w:sz w:val="20"/>
          <w:szCs w:val="20"/>
          <w:lang w:eastAsia="pt-BR"/>
        </w:rPr>
        <w:t>Revista da Micro e Pequena Empresa</w:t>
      </w:r>
      <w:r w:rsidRPr="00D707A4">
        <w:rPr>
          <w:rFonts w:eastAsia="Times New Roman"/>
          <w:color w:val="auto"/>
          <w:sz w:val="20"/>
          <w:szCs w:val="20"/>
          <w:lang w:eastAsia="pt-BR"/>
        </w:rPr>
        <w:t>, v. 12, n. 1, p. 67-81, 2018.</w:t>
      </w:r>
    </w:p>
    <w:p w:rsidR="00EC6EDB" w:rsidRPr="00D707A4" w:rsidRDefault="008411CB" w:rsidP="00D707A4">
      <w:pPr>
        <w:spacing w:after="120"/>
        <w:ind w:firstLine="0"/>
        <w:rPr>
          <w:sz w:val="20"/>
        </w:rPr>
      </w:pPr>
      <w:r w:rsidRPr="00D707A4">
        <w:rPr>
          <w:sz w:val="20"/>
        </w:rPr>
        <w:t xml:space="preserve">VASSOLER, H. D. </w:t>
      </w:r>
      <w:r w:rsidRPr="00D707A4">
        <w:rPr>
          <w:b/>
          <w:sz w:val="20"/>
        </w:rPr>
        <w:t>O Sistema de Escrituração Fiscal Digital das Obrigações Fiscais Previdenciárias e Trabalhistas – eSocial</w:t>
      </w:r>
      <w:r w:rsidRPr="00D707A4">
        <w:rPr>
          <w:sz w:val="20"/>
        </w:rPr>
        <w:t>. 2015. 49 f. Trabalho de conclusão de curso (Graduação em Ciências Contábeis) – Universidade do Extremo Sul Catarinense, Criciúma, 2015.</w:t>
      </w:r>
    </w:p>
    <w:sectPr w:rsidR="00EC6EDB" w:rsidRPr="00D707A4" w:rsidSect="00C271A6">
      <w:headerReference w:type="default" r:id="rId8"/>
      <w:footerReference w:type="default" r:id="rId9"/>
      <w:pgSz w:w="12240" w:h="15840" w:code="119"/>
      <w:pgMar w:top="1701" w:right="1134" w:bottom="1701" w:left="1701"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5E9" w:rsidRDefault="008075E9" w:rsidP="005840EF">
      <w:r>
        <w:separator/>
      </w:r>
    </w:p>
  </w:endnote>
  <w:endnote w:type="continuationSeparator" w:id="0">
    <w:p w:rsidR="008075E9" w:rsidRDefault="008075E9"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985" w:rsidRPr="00F05FBB" w:rsidRDefault="00D62985"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Pr>
        <w:noProof/>
        <w:sz w:val="20"/>
      </w:rPr>
      <w:t>4</w:t>
    </w:r>
    <w:r w:rsidRPr="00F05FBB">
      <w:rPr>
        <w:sz w:val="20"/>
      </w:rPr>
      <w:fldChar w:fldCharType="end"/>
    </w:r>
  </w:p>
  <w:p w:rsidR="00D62985" w:rsidRPr="00862FD2" w:rsidRDefault="00D62985" w:rsidP="004E0B39">
    <w:pPr>
      <w:pStyle w:val="Rodap"/>
      <w:ind w:firstLine="0"/>
      <w:jc w:val="center"/>
    </w:pPr>
    <w:r>
      <w:rPr>
        <w:noProof/>
      </w:rPr>
      <w:drawing>
        <wp:inline distT="0" distB="0" distL="0" distR="0">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5E9" w:rsidRDefault="008075E9" w:rsidP="005840EF">
      <w:r>
        <w:separator/>
      </w:r>
    </w:p>
  </w:footnote>
  <w:footnote w:type="continuationSeparator" w:id="0">
    <w:p w:rsidR="008075E9" w:rsidRDefault="008075E9"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985" w:rsidRPr="004E0B39" w:rsidRDefault="00D62985" w:rsidP="004E0B39">
    <w:pPr>
      <w:pStyle w:val="Cabealho"/>
      <w:ind w:firstLine="0"/>
      <w:jc w:val="center"/>
    </w:pPr>
    <w:r>
      <w:rPr>
        <w:noProof/>
      </w:rPr>
      <w:drawing>
        <wp:inline distT="0" distB="0" distL="0" distR="0">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6"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10"/>
  </w:num>
  <w:num w:numId="5">
    <w:abstractNumId w:val="4"/>
  </w:num>
  <w:num w:numId="6">
    <w:abstractNumId w:val="1"/>
  </w:num>
  <w:num w:numId="7">
    <w:abstractNumId w:val="0"/>
  </w:num>
  <w:num w:numId="8">
    <w:abstractNumId w:val="2"/>
  </w:num>
  <w:num w:numId="9">
    <w:abstractNumId w:val="2"/>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340F"/>
    <w:rsid w:val="000011A2"/>
    <w:rsid w:val="000103E0"/>
    <w:rsid w:val="00021054"/>
    <w:rsid w:val="0006261D"/>
    <w:rsid w:val="000720BF"/>
    <w:rsid w:val="00086609"/>
    <w:rsid w:val="000B3319"/>
    <w:rsid w:val="000D7722"/>
    <w:rsid w:val="000E7454"/>
    <w:rsid w:val="000F0530"/>
    <w:rsid w:val="001114F1"/>
    <w:rsid w:val="00122DDD"/>
    <w:rsid w:val="001457BE"/>
    <w:rsid w:val="00160E08"/>
    <w:rsid w:val="001627D6"/>
    <w:rsid w:val="001E2E6C"/>
    <w:rsid w:val="0020354A"/>
    <w:rsid w:val="002056D7"/>
    <w:rsid w:val="002136AE"/>
    <w:rsid w:val="00244401"/>
    <w:rsid w:val="00244C0A"/>
    <w:rsid w:val="002566DC"/>
    <w:rsid w:val="00263CEF"/>
    <w:rsid w:val="002826C0"/>
    <w:rsid w:val="002B78FC"/>
    <w:rsid w:val="002C3A03"/>
    <w:rsid w:val="002C7235"/>
    <w:rsid w:val="00303C6F"/>
    <w:rsid w:val="00307D19"/>
    <w:rsid w:val="00371DFF"/>
    <w:rsid w:val="003923C3"/>
    <w:rsid w:val="00393A0F"/>
    <w:rsid w:val="00395244"/>
    <w:rsid w:val="003A3639"/>
    <w:rsid w:val="00406C08"/>
    <w:rsid w:val="00423365"/>
    <w:rsid w:val="004251EF"/>
    <w:rsid w:val="004609B7"/>
    <w:rsid w:val="00472EE1"/>
    <w:rsid w:val="0048579A"/>
    <w:rsid w:val="0049262F"/>
    <w:rsid w:val="004D6B0E"/>
    <w:rsid w:val="004E0B39"/>
    <w:rsid w:val="00523BAB"/>
    <w:rsid w:val="00531A76"/>
    <w:rsid w:val="0055088A"/>
    <w:rsid w:val="00554096"/>
    <w:rsid w:val="00561D39"/>
    <w:rsid w:val="005840EF"/>
    <w:rsid w:val="005D0785"/>
    <w:rsid w:val="005D711E"/>
    <w:rsid w:val="00606F36"/>
    <w:rsid w:val="00625B47"/>
    <w:rsid w:val="0063432D"/>
    <w:rsid w:val="006750E6"/>
    <w:rsid w:val="00683BE5"/>
    <w:rsid w:val="006C284A"/>
    <w:rsid w:val="006D02CA"/>
    <w:rsid w:val="006D340F"/>
    <w:rsid w:val="007011AC"/>
    <w:rsid w:val="00710D8D"/>
    <w:rsid w:val="00714245"/>
    <w:rsid w:val="007610C6"/>
    <w:rsid w:val="0079254E"/>
    <w:rsid w:val="007C0C2C"/>
    <w:rsid w:val="007F1447"/>
    <w:rsid w:val="008075E9"/>
    <w:rsid w:val="008411CB"/>
    <w:rsid w:val="00862FD2"/>
    <w:rsid w:val="00865A23"/>
    <w:rsid w:val="00866591"/>
    <w:rsid w:val="0086665D"/>
    <w:rsid w:val="008902BE"/>
    <w:rsid w:val="008A1488"/>
    <w:rsid w:val="008B21BE"/>
    <w:rsid w:val="008E4F4B"/>
    <w:rsid w:val="008F1B7C"/>
    <w:rsid w:val="008F67F7"/>
    <w:rsid w:val="0092413C"/>
    <w:rsid w:val="00943459"/>
    <w:rsid w:val="00952306"/>
    <w:rsid w:val="009724D8"/>
    <w:rsid w:val="009976D2"/>
    <w:rsid w:val="009B11E7"/>
    <w:rsid w:val="009B3488"/>
    <w:rsid w:val="009C10C2"/>
    <w:rsid w:val="009C7DFA"/>
    <w:rsid w:val="009D68AF"/>
    <w:rsid w:val="00A01395"/>
    <w:rsid w:val="00A16D53"/>
    <w:rsid w:val="00A40665"/>
    <w:rsid w:val="00A41567"/>
    <w:rsid w:val="00A80641"/>
    <w:rsid w:val="00AB5527"/>
    <w:rsid w:val="00AC61AF"/>
    <w:rsid w:val="00AC7E25"/>
    <w:rsid w:val="00B12485"/>
    <w:rsid w:val="00B169EE"/>
    <w:rsid w:val="00B25FFE"/>
    <w:rsid w:val="00B801AB"/>
    <w:rsid w:val="00BC4277"/>
    <w:rsid w:val="00C01F1F"/>
    <w:rsid w:val="00C22A7A"/>
    <w:rsid w:val="00C271A6"/>
    <w:rsid w:val="00C671EC"/>
    <w:rsid w:val="00C84F71"/>
    <w:rsid w:val="00C92F3A"/>
    <w:rsid w:val="00CF0D35"/>
    <w:rsid w:val="00CF5474"/>
    <w:rsid w:val="00D2342D"/>
    <w:rsid w:val="00D62985"/>
    <w:rsid w:val="00D707A4"/>
    <w:rsid w:val="00D86B5F"/>
    <w:rsid w:val="00D94E67"/>
    <w:rsid w:val="00DA5E5B"/>
    <w:rsid w:val="00DE1E14"/>
    <w:rsid w:val="00DE631D"/>
    <w:rsid w:val="00DE75F7"/>
    <w:rsid w:val="00E1786F"/>
    <w:rsid w:val="00E24E18"/>
    <w:rsid w:val="00E42D5A"/>
    <w:rsid w:val="00E94A5E"/>
    <w:rsid w:val="00EC6EDB"/>
    <w:rsid w:val="00ED6578"/>
    <w:rsid w:val="00EE0339"/>
    <w:rsid w:val="00EF213A"/>
    <w:rsid w:val="00EF4ED8"/>
    <w:rsid w:val="00F05FBB"/>
    <w:rsid w:val="00F35516"/>
    <w:rsid w:val="00F5650A"/>
    <w:rsid w:val="00F70D09"/>
    <w:rsid w:val="00FC1C75"/>
    <w:rsid w:val="00FF3E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2627D01"/>
  <w15:docId w15:val="{87180ECF-8C17-48BF-8EAC-5E1EC4B13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rPr>
  </w:style>
  <w:style w:type="paragraph" w:styleId="Ttulo2">
    <w:name w:val="heading 2"/>
    <w:basedOn w:val="Normal"/>
    <w:next w:val="Normal"/>
    <w:link w:val="Ttulo2Char"/>
    <w:uiPriority w:val="9"/>
    <w:qFormat/>
    <w:rsid w:val="002056D7"/>
    <w:pPr>
      <w:keepNext/>
      <w:numPr>
        <w:ilvl w:val="1"/>
        <w:numId w:val="8"/>
      </w:numPr>
      <w:outlineLvl w:val="1"/>
    </w:pPr>
    <w:rPr>
      <w:caps/>
    </w:rPr>
  </w:style>
  <w:style w:type="paragraph" w:styleId="Ttulo3">
    <w:name w:val="heading 3"/>
    <w:basedOn w:val="Normal"/>
    <w:next w:val="Normal"/>
    <w:link w:val="Ttulo3Char"/>
    <w:uiPriority w:val="9"/>
    <w:qFormat/>
    <w:rsid w:val="001627D6"/>
    <w:pPr>
      <w:keepNext/>
      <w:numPr>
        <w:ilvl w:val="2"/>
        <w:numId w:val="8"/>
      </w:numPr>
      <w:tabs>
        <w:tab w:val="left" w:pos="0"/>
      </w:tabs>
      <w:outlineLvl w:val="2"/>
    </w:pPr>
    <w:rPr>
      <w:b/>
      <w:sz w:val="22"/>
      <w:u w:val="single"/>
    </w:rPr>
  </w:style>
  <w:style w:type="paragraph" w:styleId="Ttulo4">
    <w:name w:val="heading 4"/>
    <w:basedOn w:val="Normal"/>
    <w:next w:val="Normal"/>
    <w:link w:val="Ttulo4Char"/>
    <w:uiPriority w:val="9"/>
    <w:qFormat/>
    <w:rsid w:val="001627D6"/>
    <w:pPr>
      <w:keepNext/>
      <w:numPr>
        <w:ilvl w:val="3"/>
        <w:numId w:val="8"/>
      </w:numPr>
      <w:outlineLvl w:val="3"/>
    </w:pPr>
    <w:rPr>
      <w:rFonts w:ascii="Arial" w:hAnsi="Arial"/>
      <w:szCs w:val="24"/>
    </w:rPr>
  </w:style>
  <w:style w:type="paragraph" w:styleId="Ttulo5">
    <w:name w:val="heading 5"/>
    <w:basedOn w:val="Normal"/>
    <w:next w:val="Normal"/>
    <w:link w:val="Ttulo5Char"/>
    <w:uiPriority w:val="9"/>
    <w:qFormat/>
    <w:rsid w:val="001627D6"/>
    <w:pPr>
      <w:keepNext/>
      <w:numPr>
        <w:ilvl w:val="4"/>
        <w:numId w:val="8"/>
      </w:numPr>
      <w:tabs>
        <w:tab w:val="left" w:pos="0"/>
      </w:tabs>
      <w:jc w:val="center"/>
      <w:outlineLvl w:val="4"/>
    </w:pPr>
    <w:rPr>
      <w:b/>
      <w:sz w:val="22"/>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rsid w:val="001627D6"/>
    <w:pPr>
      <w:tabs>
        <w:tab w:val="left" w:pos="0"/>
      </w:tabs>
    </w:pPr>
    <w:rPr>
      <w:sz w:val="22"/>
    </w:rPr>
  </w:style>
  <w:style w:type="paragraph" w:styleId="Rodap">
    <w:name w:val="footer"/>
    <w:basedOn w:val="Normal"/>
    <w:link w:val="RodapChar"/>
    <w:uiPriority w:val="99"/>
    <w:rsid w:val="001627D6"/>
    <w:pPr>
      <w:tabs>
        <w:tab w:val="center" w:pos="4419"/>
        <w:tab w:val="right" w:pos="8838"/>
      </w:tabs>
    </w:pPr>
    <w:rPr>
      <w:szCs w:val="24"/>
    </w:rPr>
  </w:style>
  <w:style w:type="character" w:styleId="Hyperlink">
    <w:name w:val="Hyperlink"/>
    <w:uiPriority w:val="99"/>
    <w:rsid w:val="001627D6"/>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eastAsia="en-US"/>
    </w:rPr>
  </w:style>
  <w:style w:type="character" w:customStyle="1" w:styleId="Ttulo7Char">
    <w:name w:val="Título 7 Char"/>
    <w:link w:val="Ttulo7"/>
    <w:uiPriority w:val="9"/>
    <w:semiHidden/>
    <w:rsid w:val="00E24E18"/>
    <w:rPr>
      <w:rFonts w:ascii="Calibri" w:hAnsi="Calibri"/>
      <w:sz w:val="24"/>
      <w:szCs w:val="24"/>
      <w:lang w:eastAsia="en-US"/>
    </w:rPr>
  </w:style>
  <w:style w:type="character" w:customStyle="1" w:styleId="Ttulo8Char">
    <w:name w:val="Título 8 Char"/>
    <w:link w:val="Ttulo8"/>
    <w:uiPriority w:val="9"/>
    <w:semiHidden/>
    <w:rsid w:val="00E24E18"/>
    <w:rPr>
      <w:rFonts w:ascii="Calibri" w:hAnsi="Calibri"/>
      <w:i/>
      <w:iCs/>
      <w:sz w:val="24"/>
      <w:szCs w:val="24"/>
      <w:lang w:eastAsia="en-US"/>
    </w:rPr>
  </w:style>
  <w:style w:type="character" w:customStyle="1" w:styleId="Ttulo9Char">
    <w:name w:val="Título 9 Char"/>
    <w:link w:val="Ttulo9"/>
    <w:uiPriority w:val="9"/>
    <w:semiHidden/>
    <w:rsid w:val="00E24E18"/>
    <w:rPr>
      <w:rFonts w:ascii="Cambria" w:hAnsi="Cambria"/>
      <w:sz w:val="22"/>
      <w:szCs w:val="22"/>
      <w:lang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customStyle="1" w:styleId="xxmsonormal">
    <w:name w:val="x_x_msonormal"/>
    <w:basedOn w:val="Normal"/>
    <w:rsid w:val="008411CB"/>
    <w:pPr>
      <w:widowControl/>
      <w:suppressLineNumbers w:val="0"/>
      <w:suppressAutoHyphens w:val="0"/>
      <w:spacing w:before="100" w:beforeAutospacing="1" w:after="100" w:afterAutospacing="1"/>
      <w:ind w:firstLine="0"/>
      <w:jc w:val="left"/>
    </w:pPr>
    <w:rPr>
      <w:szCs w:val="24"/>
    </w:rPr>
  </w:style>
  <w:style w:type="paragraph" w:styleId="Corpodetexto3">
    <w:name w:val="Body Text 3"/>
    <w:basedOn w:val="Normal"/>
    <w:link w:val="Corpodetexto3Char"/>
    <w:semiHidden/>
    <w:rsid w:val="008411CB"/>
    <w:pPr>
      <w:widowControl/>
      <w:suppressLineNumbers w:val="0"/>
      <w:suppressAutoHyphens w:val="0"/>
      <w:ind w:firstLine="0"/>
      <w:jc w:val="left"/>
    </w:pPr>
    <w:rPr>
      <w:rFonts w:ascii="Comic Sans MS" w:hAnsi="Comic Sans MS"/>
      <w:b/>
      <w:color w:val="0000FF"/>
      <w:sz w:val="28"/>
      <w:szCs w:val="24"/>
      <w:lang w:val="x-none" w:eastAsia="x-none"/>
    </w:rPr>
  </w:style>
  <w:style w:type="character" w:customStyle="1" w:styleId="Corpodetexto3Char">
    <w:name w:val="Corpo de texto 3 Char"/>
    <w:basedOn w:val="Fontepargpadro"/>
    <w:link w:val="Corpodetexto3"/>
    <w:semiHidden/>
    <w:rsid w:val="008411CB"/>
    <w:rPr>
      <w:rFonts w:ascii="Comic Sans MS" w:hAnsi="Comic Sans MS"/>
      <w:b/>
      <w:color w:val="0000FF"/>
      <w:sz w:val="28"/>
      <w:szCs w:val="24"/>
      <w:lang w:val="x-none" w:eastAsia="x-none"/>
    </w:rPr>
  </w:style>
  <w:style w:type="paragraph" w:styleId="Subttulo">
    <w:name w:val="Subtitle"/>
    <w:basedOn w:val="Normal"/>
    <w:link w:val="SubttuloChar"/>
    <w:qFormat/>
    <w:rsid w:val="008411CB"/>
    <w:pPr>
      <w:widowControl/>
      <w:suppressLineNumbers w:val="0"/>
      <w:suppressAutoHyphens w:val="0"/>
      <w:ind w:firstLine="0"/>
      <w:jc w:val="left"/>
    </w:pPr>
    <w:rPr>
      <w:b/>
      <w:szCs w:val="24"/>
    </w:rPr>
  </w:style>
  <w:style w:type="character" w:customStyle="1" w:styleId="SubttuloChar">
    <w:name w:val="Subtítulo Char"/>
    <w:basedOn w:val="Fontepargpadro"/>
    <w:link w:val="Subttulo"/>
    <w:rsid w:val="008411CB"/>
    <w:rPr>
      <w:b/>
      <w:sz w:val="24"/>
      <w:szCs w:val="24"/>
    </w:rPr>
  </w:style>
  <w:style w:type="paragraph" w:customStyle="1" w:styleId="Default">
    <w:name w:val="Default"/>
    <w:rsid w:val="008411CB"/>
    <w:pPr>
      <w:autoSpaceDE w:val="0"/>
      <w:autoSpaceDN w:val="0"/>
      <w:adjustRightInd w:val="0"/>
    </w:pPr>
    <w:rPr>
      <w:rFonts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713193030">
      <w:bodyDiv w:val="1"/>
      <w:marLeft w:val="0"/>
      <w:marRight w:val="0"/>
      <w:marTop w:val="0"/>
      <w:marBottom w:val="0"/>
      <w:divBdr>
        <w:top w:val="none" w:sz="0" w:space="0" w:color="auto"/>
        <w:left w:val="none" w:sz="0" w:space="0" w:color="auto"/>
        <w:bottom w:val="none" w:sz="0" w:space="0" w:color="auto"/>
        <w:right w:val="none" w:sz="0" w:space="0" w:color="auto"/>
      </w:divBdr>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F280A-7C87-4FCD-87E8-191DF2979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17</Pages>
  <Words>6697</Words>
  <Characters>36167</Characters>
  <DocSecurity>0</DocSecurity>
  <Lines>301</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LinksUpToDate>false</LinksUpToDate>
  <CharactersWithSpaces>42779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2016-08-30T16:57:00Z</cp:lastPrinted>
  <dcterms:created xsi:type="dcterms:W3CDTF">2019-06-13T17:31:00Z</dcterms:created>
  <dcterms:modified xsi:type="dcterms:W3CDTF">2019-06-25T14:04:00Z</dcterms:modified>
</cp:coreProperties>
</file>