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15BBE" w14:textId="77777777" w:rsidR="00A80641" w:rsidRDefault="00A80641" w:rsidP="002826C0">
      <w:pPr>
        <w:jc w:val="center"/>
        <w:rPr>
          <w:b/>
        </w:rPr>
      </w:pPr>
      <w:bookmarkStart w:id="0" w:name="_GoBack"/>
      <w:bookmarkEnd w:id="0"/>
    </w:p>
    <w:p w14:paraId="43C94BC2" w14:textId="3AC346A7" w:rsidR="002C2717" w:rsidRPr="002C2717" w:rsidRDefault="006861CD" w:rsidP="002C2717">
      <w:pPr>
        <w:jc w:val="center"/>
        <w:rPr>
          <w:b/>
        </w:rPr>
      </w:pPr>
      <w:r w:rsidRPr="006861CD">
        <w:rPr>
          <w:b/>
        </w:rPr>
        <w:t xml:space="preserve">Contabilidade </w:t>
      </w:r>
      <w:r w:rsidR="00380CAF" w:rsidRPr="00380CAF">
        <w:rPr>
          <w:b/>
          <w:i/>
          <w:iCs/>
        </w:rPr>
        <w:t>Online</w:t>
      </w:r>
      <w:r w:rsidRPr="006861CD">
        <w:rPr>
          <w:b/>
        </w:rPr>
        <w:t xml:space="preserve"> e o profissional contábil: uma análise da percepção dos contadores a partir do Modelo de Aceitação de Tecnologia</w:t>
      </w:r>
      <w:r w:rsidRPr="002C2717">
        <w:rPr>
          <w:b/>
        </w:rPr>
        <w:t xml:space="preserve"> </w:t>
      </w:r>
    </w:p>
    <w:p w14:paraId="1C6C331C" w14:textId="77777777" w:rsidR="002C2717" w:rsidRDefault="002C2717" w:rsidP="00C271A6">
      <w:pPr>
        <w:jc w:val="center"/>
        <w:rPr>
          <w:color w:val="999999"/>
        </w:rPr>
      </w:pPr>
    </w:p>
    <w:p w14:paraId="742C77E1" w14:textId="77777777" w:rsidR="001C5652" w:rsidRDefault="001C5652" w:rsidP="008A1488">
      <w:pPr>
        <w:jc w:val="right"/>
        <w:rPr>
          <w:b/>
          <w:szCs w:val="24"/>
        </w:rPr>
      </w:pPr>
    </w:p>
    <w:p w14:paraId="3CE4F158" w14:textId="666963F4" w:rsidR="008A1488" w:rsidRDefault="006861CD" w:rsidP="008A1488">
      <w:pPr>
        <w:jc w:val="right"/>
        <w:rPr>
          <w:b/>
          <w:szCs w:val="24"/>
        </w:rPr>
      </w:pPr>
      <w:r w:rsidRPr="006861CD">
        <w:rPr>
          <w:b/>
          <w:szCs w:val="24"/>
        </w:rPr>
        <w:t>Josiane Cristina da Silva</w:t>
      </w:r>
      <w:r w:rsidRPr="002C2717">
        <w:rPr>
          <w:b/>
          <w:szCs w:val="24"/>
        </w:rPr>
        <w:t xml:space="preserve"> </w:t>
      </w:r>
    </w:p>
    <w:p w14:paraId="360BA113" w14:textId="77777777" w:rsidR="008A1488" w:rsidRDefault="002C2717" w:rsidP="008A1488">
      <w:pPr>
        <w:jc w:val="right"/>
        <w:rPr>
          <w:b/>
          <w:i/>
          <w:szCs w:val="24"/>
        </w:rPr>
      </w:pPr>
      <w:r>
        <w:rPr>
          <w:b/>
          <w:szCs w:val="24"/>
        </w:rPr>
        <w:t>Centro Universitário Estácio de Sá</w:t>
      </w:r>
    </w:p>
    <w:p w14:paraId="772F2326" w14:textId="77777777" w:rsidR="008A1488" w:rsidRDefault="008A1488" w:rsidP="008A1488">
      <w:pPr>
        <w:jc w:val="right"/>
        <w:rPr>
          <w:b/>
          <w:szCs w:val="24"/>
        </w:rPr>
      </w:pPr>
      <w:r>
        <w:rPr>
          <w:b/>
          <w:i/>
          <w:szCs w:val="24"/>
        </w:rPr>
        <w:t>E-mail:</w:t>
      </w:r>
      <w:r w:rsidR="002C2717">
        <w:rPr>
          <w:b/>
          <w:i/>
          <w:szCs w:val="24"/>
        </w:rPr>
        <w:t xml:space="preserve"> </w:t>
      </w:r>
      <w:r w:rsidR="006861CD" w:rsidRPr="006861CD">
        <w:rPr>
          <w:b/>
          <w:i/>
          <w:szCs w:val="24"/>
        </w:rPr>
        <w:t>johcriss_30@hotmail.com</w:t>
      </w:r>
    </w:p>
    <w:p w14:paraId="6664736C" w14:textId="77777777" w:rsidR="008A1488" w:rsidRDefault="008A1488" w:rsidP="008A1488">
      <w:pPr>
        <w:jc w:val="right"/>
        <w:rPr>
          <w:b/>
          <w:szCs w:val="24"/>
        </w:rPr>
      </w:pPr>
    </w:p>
    <w:p w14:paraId="36ACD193" w14:textId="77777777" w:rsidR="008A1488" w:rsidRDefault="002C2717" w:rsidP="008A1488">
      <w:pPr>
        <w:jc w:val="right"/>
        <w:rPr>
          <w:b/>
          <w:szCs w:val="24"/>
        </w:rPr>
      </w:pPr>
      <w:r>
        <w:rPr>
          <w:b/>
          <w:szCs w:val="24"/>
        </w:rPr>
        <w:t>Igor Pereira da Luz</w:t>
      </w:r>
    </w:p>
    <w:p w14:paraId="1EF0B7FD" w14:textId="77777777" w:rsidR="002C2717" w:rsidRDefault="002C2717" w:rsidP="002C2717">
      <w:pPr>
        <w:jc w:val="right"/>
        <w:rPr>
          <w:b/>
          <w:i/>
          <w:szCs w:val="24"/>
        </w:rPr>
      </w:pPr>
      <w:r>
        <w:rPr>
          <w:b/>
          <w:szCs w:val="24"/>
        </w:rPr>
        <w:t>Centro Universitário Estácio de Sá</w:t>
      </w:r>
    </w:p>
    <w:p w14:paraId="13CF389C" w14:textId="77777777" w:rsidR="008A1488" w:rsidRDefault="008A1488" w:rsidP="008A1488">
      <w:pPr>
        <w:jc w:val="right"/>
        <w:rPr>
          <w:b/>
          <w:i/>
          <w:szCs w:val="24"/>
        </w:rPr>
      </w:pPr>
      <w:r>
        <w:rPr>
          <w:b/>
          <w:i/>
          <w:szCs w:val="24"/>
        </w:rPr>
        <w:t>E-mail:</w:t>
      </w:r>
      <w:r w:rsidR="002C2717">
        <w:rPr>
          <w:b/>
          <w:i/>
          <w:szCs w:val="24"/>
        </w:rPr>
        <w:t xml:space="preserve"> </w:t>
      </w:r>
      <w:r w:rsidR="002C2717" w:rsidRPr="002C2717">
        <w:rPr>
          <w:b/>
          <w:i/>
          <w:szCs w:val="24"/>
        </w:rPr>
        <w:t>i.pereiradaluz@gmail.com</w:t>
      </w:r>
    </w:p>
    <w:p w14:paraId="0FBB6808" w14:textId="77777777" w:rsidR="002C2717" w:rsidRDefault="002C2717" w:rsidP="008A1488">
      <w:pPr>
        <w:jc w:val="right"/>
        <w:rPr>
          <w:b/>
          <w:i/>
          <w:szCs w:val="24"/>
        </w:rPr>
      </w:pPr>
    </w:p>
    <w:p w14:paraId="2392A697" w14:textId="77777777" w:rsidR="002C2717" w:rsidRPr="002C2717" w:rsidRDefault="002C2717" w:rsidP="008A1488">
      <w:pPr>
        <w:jc w:val="right"/>
        <w:rPr>
          <w:b/>
          <w:szCs w:val="24"/>
        </w:rPr>
      </w:pPr>
      <w:r w:rsidRPr="002C2717">
        <w:rPr>
          <w:b/>
          <w:szCs w:val="24"/>
        </w:rPr>
        <w:t>Rodrigo Rengel</w:t>
      </w:r>
    </w:p>
    <w:p w14:paraId="4C0DC4B9" w14:textId="77777777" w:rsidR="002C2717" w:rsidRPr="002C2717" w:rsidRDefault="002C2717" w:rsidP="008A1488">
      <w:pPr>
        <w:jc w:val="right"/>
        <w:rPr>
          <w:b/>
          <w:szCs w:val="24"/>
        </w:rPr>
      </w:pPr>
      <w:r w:rsidRPr="002C2717">
        <w:rPr>
          <w:b/>
          <w:szCs w:val="24"/>
        </w:rPr>
        <w:t>Universidade Federal de Santa Catarina</w:t>
      </w:r>
      <w:r>
        <w:rPr>
          <w:b/>
          <w:szCs w:val="24"/>
        </w:rPr>
        <w:t xml:space="preserve"> (UFSC)</w:t>
      </w:r>
    </w:p>
    <w:p w14:paraId="4740CD31" w14:textId="77777777" w:rsidR="002C2717" w:rsidRDefault="002C2717" w:rsidP="008A1488">
      <w:pPr>
        <w:jc w:val="right"/>
        <w:rPr>
          <w:b/>
          <w:szCs w:val="24"/>
        </w:rPr>
      </w:pPr>
      <w:r>
        <w:rPr>
          <w:b/>
          <w:i/>
          <w:szCs w:val="24"/>
        </w:rPr>
        <w:t>E-mail: rengel.rodrigo@hotmail.com</w:t>
      </w:r>
    </w:p>
    <w:p w14:paraId="1C0C9E6E" w14:textId="68FFF6AF" w:rsidR="00160E08" w:rsidRPr="00801550" w:rsidRDefault="00160E08" w:rsidP="00C271A6">
      <w:pPr>
        <w:jc w:val="center"/>
        <w:rPr>
          <w:b/>
          <w:color w:val="999999"/>
        </w:rPr>
      </w:pPr>
    </w:p>
    <w:p w14:paraId="3EA792D5" w14:textId="77777777" w:rsidR="001C5652" w:rsidRPr="00801550" w:rsidRDefault="001C5652" w:rsidP="00C271A6">
      <w:pPr>
        <w:jc w:val="center"/>
        <w:rPr>
          <w:b/>
          <w:color w:val="999999"/>
        </w:rPr>
      </w:pPr>
    </w:p>
    <w:p w14:paraId="2B269C55" w14:textId="77777777" w:rsidR="00C271A6" w:rsidRPr="00801550" w:rsidRDefault="00C271A6" w:rsidP="002C2717">
      <w:pPr>
        <w:ind w:firstLine="0"/>
        <w:rPr>
          <w:b/>
          <w:szCs w:val="24"/>
        </w:rPr>
      </w:pPr>
      <w:r w:rsidRPr="00801550">
        <w:rPr>
          <w:b/>
          <w:szCs w:val="24"/>
        </w:rPr>
        <w:t xml:space="preserve">Resumo </w:t>
      </w:r>
    </w:p>
    <w:p w14:paraId="03482F77" w14:textId="452A76B6" w:rsidR="00BA6DF3" w:rsidRPr="00801550" w:rsidRDefault="008B56E2" w:rsidP="00BA6DF3">
      <w:pPr>
        <w:ind w:firstLine="0"/>
        <w:rPr>
          <w:szCs w:val="24"/>
        </w:rPr>
      </w:pPr>
      <w:r w:rsidRPr="00801550">
        <w:rPr>
          <w:szCs w:val="24"/>
        </w:rPr>
        <w:t xml:space="preserve">Esta pesquisa tem por </w:t>
      </w:r>
      <w:r w:rsidR="00BA6DF3" w:rsidRPr="00801550">
        <w:rPr>
          <w:szCs w:val="24"/>
        </w:rPr>
        <w:t xml:space="preserve">objetivo analisar a influência da facilidade e utilidade percebida na intenção de uso dos profissionais contábeis diante da contabilidade </w:t>
      </w:r>
      <w:r w:rsidR="00380CAF" w:rsidRPr="00380CAF">
        <w:rPr>
          <w:i/>
          <w:iCs/>
          <w:szCs w:val="24"/>
        </w:rPr>
        <w:t>online</w:t>
      </w:r>
      <w:r w:rsidR="00BA6DF3" w:rsidRPr="00801550">
        <w:rPr>
          <w:szCs w:val="24"/>
        </w:rPr>
        <w:t xml:space="preserve">. </w:t>
      </w:r>
      <w:r w:rsidRPr="00801550">
        <w:rPr>
          <w:szCs w:val="24"/>
        </w:rPr>
        <w:t xml:space="preserve">Caracteriza-se como uma pesquisa quantitativa, descritiva e </w:t>
      </w:r>
      <w:r w:rsidRPr="00380CAF">
        <w:rPr>
          <w:i/>
          <w:szCs w:val="24"/>
        </w:rPr>
        <w:t>survey</w:t>
      </w:r>
      <w:r w:rsidRPr="00801550">
        <w:rPr>
          <w:szCs w:val="24"/>
        </w:rPr>
        <w:t>.</w:t>
      </w:r>
      <w:r w:rsidR="00173373">
        <w:rPr>
          <w:szCs w:val="24"/>
        </w:rPr>
        <w:t xml:space="preserve"> </w:t>
      </w:r>
      <w:r w:rsidR="00173373" w:rsidRPr="00801550">
        <w:rPr>
          <w:szCs w:val="24"/>
        </w:rPr>
        <w:t>O estudo embasou-se no Modelo de Aceitação à Tecnologia (TAM) proposto por Davis (1989).</w:t>
      </w:r>
      <w:r w:rsidRPr="00801550">
        <w:rPr>
          <w:szCs w:val="24"/>
        </w:rPr>
        <w:t xml:space="preserve"> A população da pesquisa abrangeu profissionais registrados nos Conselhos Regionais de Contabilidade </w:t>
      </w:r>
      <w:r w:rsidR="00D80635">
        <w:rPr>
          <w:szCs w:val="24"/>
        </w:rPr>
        <w:t xml:space="preserve">(CRC) </w:t>
      </w:r>
      <w:r w:rsidRPr="00801550">
        <w:rPr>
          <w:szCs w:val="24"/>
        </w:rPr>
        <w:t xml:space="preserve">de todo o Brasil, com uma amostra final de 198 respondentes. </w:t>
      </w:r>
      <w:r w:rsidRPr="00801550">
        <w:rPr>
          <w:szCs w:val="24"/>
          <w:shd w:val="clear" w:color="auto" w:fill="FFFFFF"/>
        </w:rPr>
        <w:t xml:space="preserve">Para a análise de dados foram utilizadas a análise descritiva, análise fatorial exploratória e a Modelagem de Equações Estruturais </w:t>
      </w:r>
      <w:r w:rsidRPr="00801550">
        <w:rPr>
          <w:szCs w:val="24"/>
        </w:rPr>
        <w:t xml:space="preserve">pelos mínimos quadrados parciais, realizada no </w:t>
      </w:r>
      <w:r w:rsidR="00D80635" w:rsidRPr="00D80635">
        <w:rPr>
          <w:i/>
          <w:iCs/>
          <w:szCs w:val="24"/>
        </w:rPr>
        <w:t>software</w:t>
      </w:r>
      <w:r w:rsidR="00173373">
        <w:rPr>
          <w:szCs w:val="24"/>
        </w:rPr>
        <w:t xml:space="preserve"> SmartPLS</w:t>
      </w:r>
      <w:r w:rsidRPr="00801550">
        <w:rPr>
          <w:szCs w:val="24"/>
        </w:rPr>
        <w:t xml:space="preserve">3. </w:t>
      </w:r>
      <w:r w:rsidR="00D96CC7" w:rsidRPr="00801550">
        <w:t xml:space="preserve">As </w:t>
      </w:r>
      <w:r w:rsidR="00D96CC7" w:rsidRPr="00801550">
        <w:rPr>
          <w:szCs w:val="24"/>
        </w:rPr>
        <w:t>três hipóteses de pesquisa apresentaram resultados positivos e significantes</w:t>
      </w:r>
      <w:r w:rsidR="00D96CC7">
        <w:rPr>
          <w:szCs w:val="24"/>
        </w:rPr>
        <w:t>. V</w:t>
      </w:r>
      <w:r w:rsidR="00BA6DF3" w:rsidRPr="00801550">
        <w:rPr>
          <w:szCs w:val="24"/>
        </w:rPr>
        <w:t>erific</w:t>
      </w:r>
      <w:r w:rsidRPr="00801550">
        <w:rPr>
          <w:szCs w:val="24"/>
        </w:rPr>
        <w:t xml:space="preserve">ou-se que </w:t>
      </w:r>
      <w:r w:rsidR="00BA6DF3" w:rsidRPr="00801550">
        <w:rPr>
          <w:szCs w:val="24"/>
        </w:rPr>
        <w:t xml:space="preserve">a </w:t>
      </w:r>
      <w:r w:rsidR="00BA6DF3" w:rsidRPr="00801550">
        <w:t>facilidade percebida</w:t>
      </w:r>
      <w:r w:rsidR="00173373">
        <w:t xml:space="preserve"> influencia na utilidade percebida</w:t>
      </w:r>
      <w:r w:rsidR="00D96CC7">
        <w:t>, e as duas variáveis</w:t>
      </w:r>
      <w:r w:rsidR="00BA6DF3" w:rsidRPr="00801550">
        <w:t xml:space="preserve"> afetam a intenção de uso da contabilidade </w:t>
      </w:r>
      <w:r w:rsidR="00380CAF" w:rsidRPr="00380CAF">
        <w:rPr>
          <w:i/>
          <w:iCs/>
        </w:rPr>
        <w:t>online</w:t>
      </w:r>
      <w:r w:rsidR="00BA6DF3" w:rsidRPr="00801550">
        <w:rPr>
          <w:szCs w:val="24"/>
        </w:rPr>
        <w:t xml:space="preserve">, corroborando </w:t>
      </w:r>
      <w:r w:rsidRPr="00801550">
        <w:rPr>
          <w:szCs w:val="24"/>
        </w:rPr>
        <w:t xml:space="preserve">com </w:t>
      </w:r>
      <w:r w:rsidR="00BA6DF3" w:rsidRPr="00801550">
        <w:rPr>
          <w:szCs w:val="24"/>
        </w:rPr>
        <w:t>o modelo original</w:t>
      </w:r>
      <w:r w:rsidR="00173373">
        <w:rPr>
          <w:szCs w:val="24"/>
        </w:rPr>
        <w:t xml:space="preserve"> e estudos </w:t>
      </w:r>
      <w:r w:rsidR="00774925">
        <w:rPr>
          <w:szCs w:val="24"/>
        </w:rPr>
        <w:t>anteriores</w:t>
      </w:r>
      <w:r w:rsidR="00173373">
        <w:rPr>
          <w:szCs w:val="24"/>
        </w:rPr>
        <w:t xml:space="preserve"> que investigaram sistemas de gestão empresarial</w:t>
      </w:r>
      <w:r w:rsidR="00BA6DF3" w:rsidRPr="00801550">
        <w:rPr>
          <w:szCs w:val="24"/>
        </w:rPr>
        <w:t>.</w:t>
      </w:r>
      <w:r w:rsidRPr="00801550">
        <w:rPr>
          <w:szCs w:val="24"/>
        </w:rPr>
        <w:t xml:space="preserve"> </w:t>
      </w:r>
      <w:r w:rsidR="00D80635" w:rsidRPr="00C01D38">
        <w:rPr>
          <w:szCs w:val="24"/>
        </w:rPr>
        <w:t>Conclui-se que</w:t>
      </w:r>
      <w:r w:rsidR="00774925" w:rsidRPr="00C01D38">
        <w:rPr>
          <w:szCs w:val="24"/>
        </w:rPr>
        <w:t xml:space="preserve"> os achados validaram o modelo estrutural da pesquisa, contribuindo assim para a literatura referente a novas tecnologias na área contábil. Contribui ainda ao desmistificar os estereótipos do profissional contábil, tido como conservador e não adepto de novas ferramentas.</w:t>
      </w:r>
      <w:r w:rsidR="00774925">
        <w:rPr>
          <w:szCs w:val="24"/>
        </w:rPr>
        <w:t xml:space="preserve"> </w:t>
      </w:r>
    </w:p>
    <w:p w14:paraId="081E3463" w14:textId="77777777" w:rsidR="001C5652" w:rsidRPr="00801550" w:rsidRDefault="001C5652" w:rsidP="00BA6DF3">
      <w:pPr>
        <w:ind w:firstLine="0"/>
        <w:rPr>
          <w:szCs w:val="24"/>
        </w:rPr>
      </w:pPr>
    </w:p>
    <w:p w14:paraId="03519FC2" w14:textId="563F468F" w:rsidR="002C2717" w:rsidRPr="00801550" w:rsidRDefault="002C2717" w:rsidP="002C2717">
      <w:pPr>
        <w:pStyle w:val="Corpodetexto"/>
        <w:spacing w:after="0"/>
        <w:ind w:firstLine="0"/>
      </w:pPr>
      <w:r w:rsidRPr="00801550">
        <w:rPr>
          <w:b/>
        </w:rPr>
        <w:t>Palavras chave:</w:t>
      </w:r>
      <w:r w:rsidRPr="00801550">
        <w:t xml:space="preserve"> </w:t>
      </w:r>
      <w:r w:rsidR="008B56E2" w:rsidRPr="00801550">
        <w:t xml:space="preserve">Contabilidade </w:t>
      </w:r>
      <w:r w:rsidR="00380CAF" w:rsidRPr="00380CAF">
        <w:rPr>
          <w:i/>
          <w:iCs/>
        </w:rPr>
        <w:t>Online</w:t>
      </w:r>
      <w:r w:rsidRPr="00801550">
        <w:t xml:space="preserve">, Utilidade </w:t>
      </w:r>
      <w:r w:rsidR="008A25F1" w:rsidRPr="00801550">
        <w:t>P</w:t>
      </w:r>
      <w:r w:rsidRPr="00801550">
        <w:t>ercebida</w:t>
      </w:r>
      <w:r w:rsidR="008B56E2" w:rsidRPr="00801550">
        <w:t>,</w:t>
      </w:r>
      <w:r w:rsidRPr="00801550">
        <w:t xml:space="preserve"> Fa</w:t>
      </w:r>
      <w:r w:rsidR="00D96CC7">
        <w:t xml:space="preserve">cilidade Percebida, </w:t>
      </w:r>
      <w:r w:rsidR="009E29FE">
        <w:t xml:space="preserve">Intenção de Uso, </w:t>
      </w:r>
      <w:r w:rsidR="009E29FE" w:rsidRPr="00801550">
        <w:rPr>
          <w:szCs w:val="24"/>
        </w:rPr>
        <w:t>Modelo de Aceitação à Tecnologia</w:t>
      </w:r>
      <w:r w:rsidR="008A25F1" w:rsidRPr="00801550">
        <w:t>.</w:t>
      </w:r>
    </w:p>
    <w:p w14:paraId="6D6A7971" w14:textId="77777777" w:rsidR="002C2717" w:rsidRPr="00801550" w:rsidRDefault="002C2717" w:rsidP="00C271A6">
      <w:pPr>
        <w:rPr>
          <w:b/>
          <w:szCs w:val="24"/>
        </w:rPr>
      </w:pPr>
    </w:p>
    <w:p w14:paraId="28C1DC15" w14:textId="582033A0" w:rsidR="00C271A6" w:rsidRPr="00801550" w:rsidRDefault="00C271A6" w:rsidP="002C2717">
      <w:pPr>
        <w:ind w:firstLine="0"/>
        <w:rPr>
          <w:bCs/>
          <w:szCs w:val="24"/>
        </w:rPr>
      </w:pPr>
      <w:r w:rsidRPr="00801550">
        <w:rPr>
          <w:b/>
          <w:szCs w:val="24"/>
        </w:rPr>
        <w:t xml:space="preserve">Linha Temática: </w:t>
      </w:r>
      <w:r w:rsidR="001C5652" w:rsidRPr="00801550">
        <w:rPr>
          <w:bCs/>
          <w:szCs w:val="24"/>
        </w:rPr>
        <w:t>Contabilidade Gerencial – Tecnologia e Sistemas de Informação</w:t>
      </w:r>
    </w:p>
    <w:p w14:paraId="3024E387" w14:textId="77777777" w:rsidR="00C271A6" w:rsidRPr="00801550" w:rsidRDefault="00C271A6" w:rsidP="00C271A6"/>
    <w:p w14:paraId="123979FA" w14:textId="77777777" w:rsidR="00C271A6" w:rsidRPr="00801550" w:rsidRDefault="00C271A6" w:rsidP="00C271A6"/>
    <w:p w14:paraId="42092DAF" w14:textId="77777777" w:rsidR="00C271A6" w:rsidRPr="00801550" w:rsidRDefault="00C271A6" w:rsidP="00C271A6"/>
    <w:p w14:paraId="752A5F73" w14:textId="77777777" w:rsidR="00C271A6" w:rsidRPr="00801550" w:rsidRDefault="00C271A6" w:rsidP="00C271A6"/>
    <w:p w14:paraId="15AE5F18" w14:textId="506CBBD8" w:rsidR="00C271A6" w:rsidRPr="00801550" w:rsidRDefault="008B56E2" w:rsidP="00EA1F7A">
      <w:pPr>
        <w:widowControl/>
        <w:suppressLineNumbers w:val="0"/>
        <w:suppressAutoHyphens w:val="0"/>
        <w:ind w:firstLine="0"/>
        <w:jc w:val="left"/>
        <w:rPr>
          <w:b/>
          <w:szCs w:val="24"/>
        </w:rPr>
      </w:pPr>
      <w:r w:rsidRPr="00801550">
        <w:rPr>
          <w:b/>
          <w:szCs w:val="24"/>
        </w:rPr>
        <w:br w:type="page"/>
      </w:r>
      <w:r w:rsidR="00C271A6" w:rsidRPr="00801550">
        <w:rPr>
          <w:b/>
          <w:szCs w:val="24"/>
        </w:rPr>
        <w:lastRenderedPageBreak/>
        <w:t>1 Introdução</w:t>
      </w:r>
    </w:p>
    <w:p w14:paraId="77997F1E" w14:textId="77777777" w:rsidR="008A25F1" w:rsidRPr="00801550" w:rsidRDefault="008A25F1" w:rsidP="008A25F1">
      <w:pPr>
        <w:rPr>
          <w:szCs w:val="24"/>
        </w:rPr>
      </w:pPr>
      <w:r w:rsidRPr="00801550">
        <w:t xml:space="preserve">As mutações políticas, econômicas e sociais, bem como a dinamicidade, internacionalização e competitividade cada vez mais acirrada do mercado, faz com que as organizações se planejem para sua sobrevivência. </w:t>
      </w:r>
      <w:r w:rsidRPr="00801550">
        <w:rPr>
          <w:szCs w:val="24"/>
        </w:rPr>
        <w:t>Em decorrência destes cenários, adotar estratégias inovadoras, utilizar-se de tecnologias da informação e comunicação (TIC) passam a ser aliados do negócio (Paiva, 2002).</w:t>
      </w:r>
    </w:p>
    <w:p w14:paraId="56AEA865" w14:textId="77777777" w:rsidR="008A25F1" w:rsidRPr="00801550" w:rsidRDefault="008A25F1" w:rsidP="008A25F1">
      <w:pPr>
        <w:rPr>
          <w:color w:val="FF0000"/>
          <w:szCs w:val="24"/>
          <w:highlight w:val="yellow"/>
        </w:rPr>
      </w:pPr>
      <w:r w:rsidRPr="00801550">
        <w:t>Empresas prestadoras de serviços contábeis também estão inseridas neste hall de organizações em constante adaptação e evolução (Rengel, Eyerkaufer &amp; Schnorrenberger, 2019).</w:t>
      </w:r>
      <w:r w:rsidRPr="00801550">
        <w:rPr>
          <w:color w:val="FF0000"/>
        </w:rPr>
        <w:t xml:space="preserve"> </w:t>
      </w:r>
      <w:r w:rsidRPr="00801550">
        <w:rPr>
          <w:szCs w:val="24"/>
        </w:rPr>
        <w:t>Os prestadores de serviços contábeis mais qualificados e ágeis se destacarão no mercado frente a concorrência. Por reconhecerem as oportunidades à sua volta e adotarem medidas preventivas rapidamente (Shigunov &amp; Shigunov, 2003).</w:t>
      </w:r>
    </w:p>
    <w:p w14:paraId="057F0655" w14:textId="3D018B91" w:rsidR="008A25F1" w:rsidRPr="00801550" w:rsidRDefault="008A25F1" w:rsidP="008A25F1">
      <w:pPr>
        <w:rPr>
          <w:szCs w:val="24"/>
        </w:rPr>
      </w:pPr>
      <w:r w:rsidRPr="00801550">
        <w:t>Grönroos (2009) afirma que a atração de clientes se baseia em três fatores: financeiros, tecnológicos e/ou sociais. Esta pesquisa posiciona-se no fator tecnológico, mais precisamente na percepção dos profissionais da área sob o prisma de utilidade, facilidade e intenção de uso. Em ambiente contábil, tal fator foi responsável pela</w:t>
      </w:r>
      <w:r w:rsidRPr="00801550">
        <w:rPr>
          <w:szCs w:val="24"/>
        </w:rPr>
        <w:t xml:space="preserve"> destituição da figura de guarda livros que fora dada ao profissional contábil por muitos anos (Cruz </w:t>
      </w:r>
      <w:r w:rsidR="00E128DC" w:rsidRPr="00E128DC">
        <w:rPr>
          <w:i/>
          <w:iCs/>
          <w:szCs w:val="24"/>
        </w:rPr>
        <w:t>et al</w:t>
      </w:r>
      <w:r w:rsidRPr="00801550">
        <w:rPr>
          <w:szCs w:val="24"/>
        </w:rPr>
        <w:t xml:space="preserve">., 2003). </w:t>
      </w:r>
    </w:p>
    <w:p w14:paraId="7522A3F9" w14:textId="45B47BC3" w:rsidR="008A25F1" w:rsidRPr="00801550" w:rsidRDefault="008A25F1" w:rsidP="008A25F1">
      <w:pPr>
        <w:rPr>
          <w:szCs w:val="24"/>
        </w:rPr>
      </w:pPr>
      <w:r w:rsidRPr="00801550">
        <w:rPr>
          <w:szCs w:val="24"/>
        </w:rPr>
        <w:t>Como motivadores para esta transformação e pioneirismo da área contábil na utilização da tecnologia da informação (TI) têm-se os processos burocráticos, a rotina operacional, a grande demanda de operações,</w:t>
      </w:r>
      <w:r w:rsidRPr="00801550">
        <w:rPr>
          <w:color w:val="FF0000"/>
          <w:szCs w:val="24"/>
        </w:rPr>
        <w:t xml:space="preserve"> </w:t>
      </w:r>
      <w:r w:rsidRPr="00801550">
        <w:rPr>
          <w:szCs w:val="24"/>
        </w:rPr>
        <w:t xml:space="preserve">procura dos clientes por relatórios personalizados, necessidade de segurança, confiabilidade e rapidez nos serviços prestados (Haberkamp </w:t>
      </w:r>
      <w:r w:rsidR="00E128DC" w:rsidRPr="00E128DC">
        <w:rPr>
          <w:i/>
          <w:iCs/>
          <w:szCs w:val="24"/>
        </w:rPr>
        <w:t>et al</w:t>
      </w:r>
      <w:r w:rsidRPr="00801550">
        <w:rPr>
          <w:szCs w:val="24"/>
        </w:rPr>
        <w:t>., 2010). Tais avanços transformaram “escritórios de contabilidade” em “indústrias prestadores de serviços” (Banker, Chang &amp; Kao, 2002).</w:t>
      </w:r>
    </w:p>
    <w:p w14:paraId="4CF97108" w14:textId="783716EB" w:rsidR="008A25F1" w:rsidRPr="00801550" w:rsidRDefault="008A25F1" w:rsidP="008A25F1">
      <w:pPr>
        <w:rPr>
          <w:szCs w:val="24"/>
        </w:rPr>
      </w:pPr>
      <w:r w:rsidRPr="00801550">
        <w:rPr>
          <w:szCs w:val="24"/>
        </w:rPr>
        <w:t xml:space="preserve">A área contábil passou por diversos avanços tecnológicos. Sistemas contábeis digitais, comunicação virtual, além da utilização imposta pelo Fisco por meio de declarações acessórias via </w:t>
      </w:r>
      <w:r w:rsidR="00380CAF" w:rsidRPr="00380CAF">
        <w:rPr>
          <w:i/>
          <w:iCs/>
          <w:szCs w:val="24"/>
        </w:rPr>
        <w:t>internet</w:t>
      </w:r>
      <w:r w:rsidRPr="00801550">
        <w:rPr>
          <w:szCs w:val="24"/>
        </w:rPr>
        <w:t xml:space="preserve">, são alguns exemplos. As novas tecnologias de informação repercutiram na necessidade de adaptação da classe (Paiva, 2002). Em meio a esse contexto, originou-se a contabilidade </w:t>
      </w:r>
      <w:r w:rsidR="00380CAF" w:rsidRPr="00380CAF">
        <w:rPr>
          <w:i/>
          <w:iCs/>
          <w:szCs w:val="24"/>
        </w:rPr>
        <w:t>online</w:t>
      </w:r>
      <w:r w:rsidRPr="00801550">
        <w:rPr>
          <w:szCs w:val="24"/>
        </w:rPr>
        <w:t>, que oferece a prestação do serviço contábil por meio de uma plataforma totalmente digital, com objetivo de maior eficiência e agilidade na prestação de serviços contábeis.</w:t>
      </w:r>
    </w:p>
    <w:p w14:paraId="18721733" w14:textId="15037A2F" w:rsidR="008A25F1" w:rsidRPr="00801550" w:rsidRDefault="008A25F1" w:rsidP="00801550">
      <w:pPr>
        <w:rPr>
          <w:szCs w:val="24"/>
        </w:rPr>
      </w:pPr>
      <w:r w:rsidRPr="00801550">
        <w:rPr>
          <w:szCs w:val="24"/>
        </w:rPr>
        <w:t xml:space="preserve">Com base no exposto, a seguinte pergunta norteia esta pesquisa: </w:t>
      </w:r>
      <w:r w:rsidRPr="00801550">
        <w:rPr>
          <w:b/>
          <w:szCs w:val="24"/>
        </w:rPr>
        <w:t xml:space="preserve">Qual a </w:t>
      </w:r>
      <w:r w:rsidR="00801550" w:rsidRPr="00801550">
        <w:rPr>
          <w:b/>
          <w:szCs w:val="24"/>
        </w:rPr>
        <w:t xml:space="preserve">influência da facilidade e utilidade percebida na intenção de uso da contabilidade </w:t>
      </w:r>
      <w:r w:rsidR="00380CAF" w:rsidRPr="00380CAF">
        <w:rPr>
          <w:b/>
          <w:i/>
          <w:iCs/>
          <w:szCs w:val="24"/>
        </w:rPr>
        <w:t>online</w:t>
      </w:r>
      <w:r w:rsidR="00801550" w:rsidRPr="00801550">
        <w:rPr>
          <w:b/>
          <w:szCs w:val="24"/>
        </w:rPr>
        <w:t xml:space="preserve"> dos </w:t>
      </w:r>
      <w:r w:rsidRPr="00801550">
        <w:rPr>
          <w:b/>
          <w:szCs w:val="24"/>
        </w:rPr>
        <w:t>profissionais contábeis?</w:t>
      </w:r>
      <w:r w:rsidRPr="00801550">
        <w:rPr>
          <w:szCs w:val="24"/>
        </w:rPr>
        <w:t xml:space="preserve"> Destarte, têm-se como objetivo </w:t>
      </w:r>
      <w:r w:rsidR="00801550" w:rsidRPr="00801550">
        <w:rPr>
          <w:szCs w:val="24"/>
        </w:rPr>
        <w:t xml:space="preserve">analisar a influência da facilidade e utilidade percebida na intenção de uso dos profissionais contábeis diante da contabilidade </w:t>
      </w:r>
      <w:r w:rsidR="00380CAF" w:rsidRPr="00380CAF">
        <w:rPr>
          <w:i/>
          <w:iCs/>
          <w:szCs w:val="24"/>
        </w:rPr>
        <w:t>online</w:t>
      </w:r>
      <w:r w:rsidRPr="00801550">
        <w:rPr>
          <w:szCs w:val="24"/>
        </w:rPr>
        <w:t>. Para isto, utiliza-se da ferramenta de pesquisa Technology Acceptance Model (TAM), proposta por Davis (1989). E com o advento das mudanças tecnológicas na área, este estudo foi aplicado como profissionais contábeis registrados nos Conselhos Regionais de Contabilidade (CRC) por todo território nacional.</w:t>
      </w:r>
    </w:p>
    <w:p w14:paraId="6BF0CA74" w14:textId="01F91248" w:rsidR="008A25F1" w:rsidRPr="00801550" w:rsidRDefault="008A25F1" w:rsidP="008A25F1">
      <w:pPr>
        <w:rPr>
          <w:szCs w:val="24"/>
        </w:rPr>
      </w:pPr>
      <w:r w:rsidRPr="00801550">
        <w:rPr>
          <w:szCs w:val="24"/>
        </w:rPr>
        <w:t xml:space="preserve">Este estudo se faz importante por investigar o </w:t>
      </w:r>
      <w:r w:rsidR="00B646D0" w:rsidRPr="00801550">
        <w:rPr>
          <w:szCs w:val="24"/>
        </w:rPr>
        <w:t>M</w:t>
      </w:r>
      <w:r w:rsidRPr="00801550">
        <w:rPr>
          <w:szCs w:val="24"/>
        </w:rPr>
        <w:t xml:space="preserve">odelo de </w:t>
      </w:r>
      <w:r w:rsidR="00B646D0" w:rsidRPr="00801550">
        <w:rPr>
          <w:szCs w:val="24"/>
        </w:rPr>
        <w:t>A</w:t>
      </w:r>
      <w:r w:rsidRPr="00801550">
        <w:rPr>
          <w:szCs w:val="24"/>
        </w:rPr>
        <w:t xml:space="preserve">ceitação à </w:t>
      </w:r>
      <w:r w:rsidR="00B646D0" w:rsidRPr="00801550">
        <w:rPr>
          <w:szCs w:val="24"/>
        </w:rPr>
        <w:t>T</w:t>
      </w:r>
      <w:r w:rsidRPr="00801550">
        <w:rPr>
          <w:szCs w:val="24"/>
        </w:rPr>
        <w:t xml:space="preserve">ecnologia </w:t>
      </w:r>
      <w:r w:rsidR="00B646D0" w:rsidRPr="00801550">
        <w:rPr>
          <w:szCs w:val="24"/>
        </w:rPr>
        <w:t xml:space="preserve">(TAM) </w:t>
      </w:r>
      <w:r w:rsidRPr="00801550">
        <w:rPr>
          <w:szCs w:val="24"/>
        </w:rPr>
        <w:t xml:space="preserve">por parte dos profissionais contábeis. Ramo de atividade pioneiro na aplicação de TI (Suwardy </w:t>
      </w:r>
      <w:r w:rsidR="00E128DC" w:rsidRPr="00E128DC">
        <w:rPr>
          <w:i/>
          <w:iCs/>
          <w:szCs w:val="24"/>
        </w:rPr>
        <w:t>et al</w:t>
      </w:r>
      <w:r w:rsidRPr="00801550">
        <w:rPr>
          <w:szCs w:val="24"/>
        </w:rPr>
        <w:t xml:space="preserve">, 2003; Haberkamp </w:t>
      </w:r>
      <w:r w:rsidR="00E128DC" w:rsidRPr="00E128DC">
        <w:rPr>
          <w:i/>
          <w:iCs/>
          <w:szCs w:val="24"/>
        </w:rPr>
        <w:t>et al</w:t>
      </w:r>
      <w:r w:rsidRPr="00801550">
        <w:rPr>
          <w:szCs w:val="24"/>
        </w:rPr>
        <w:t xml:space="preserve">., 2010), seja por motivos exógenos (obrigações com o Fisco, por exemplo) ou endógenos (facilidade de comunicação, por exemplo). Justifica-se ainda quanto sua originalidade, em função de que diversas pesquisas versaram sobre o uso e aplicação das tecnologias na profissão contábil, mas focadas nos aspectos exógenos (principalmente pelo </w:t>
      </w:r>
      <w:r w:rsidRPr="00801550">
        <w:t xml:space="preserve">Sistema </w:t>
      </w:r>
      <w:r w:rsidRPr="00801550">
        <w:lastRenderedPageBreak/>
        <w:t xml:space="preserve">Público de Escrituração Digital – SPED) (ver, Ruschel, Frezza &amp; Utzig, 2011; Sebold </w:t>
      </w:r>
      <w:r w:rsidR="00E128DC" w:rsidRPr="00E128DC">
        <w:rPr>
          <w:i/>
          <w:iCs/>
        </w:rPr>
        <w:t>et al</w:t>
      </w:r>
      <w:r w:rsidRPr="00801550">
        <w:t xml:space="preserve">., 2012; Cordeiro &amp; Klann, 2015). Destarte, investiga-se nesta pela lente dos aspectos endógenos ao profissional, voltado à contabilidade </w:t>
      </w:r>
      <w:r w:rsidR="00380CAF" w:rsidRPr="00380CAF">
        <w:rPr>
          <w:i/>
          <w:iCs/>
        </w:rPr>
        <w:t>online</w:t>
      </w:r>
      <w:r w:rsidRPr="00801550">
        <w:t xml:space="preserve">. </w:t>
      </w:r>
      <w:r w:rsidRPr="00801550">
        <w:rPr>
          <w:szCs w:val="24"/>
        </w:rPr>
        <w:t xml:space="preserve">A viabilidade da pesquisa é justificada devido a possibilidade de aplicação com contadores registrados em todos os CRC do Brasil. </w:t>
      </w:r>
    </w:p>
    <w:p w14:paraId="0F93B68F" w14:textId="5D69375E" w:rsidR="008A25F1" w:rsidRPr="00801550" w:rsidRDefault="008A25F1" w:rsidP="008A25F1">
      <w:pPr>
        <w:rPr>
          <w:szCs w:val="24"/>
        </w:rPr>
      </w:pPr>
      <w:r w:rsidRPr="00801550">
        <w:rPr>
          <w:szCs w:val="24"/>
        </w:rPr>
        <w:t xml:space="preserve">Complementarmente, contribui-se com a literatura ao apontar as percepções dos profissionais contábeis frente a novas tecnologias. Da mesma forma, pode-se contribuir quanto à prática, ao desmistificar o estereótipo do contador, o qual diversas pesquisas apontam como negativo (por exemplo, DeCoster &amp; Rhode, 1971; Cory, 1992), em que se trata de um indivíduo conservador, sem grandes ambições. A possibilidade de internacionalizar os serviços contábeis também é realçada nesta pesquisa, alertando os profissionais da área quanto as possibilidades de mercado. Por fim, entende-se que a aceitação e adaptação dos profissionais contábeis frente a novas tecnologias como a contabilidade </w:t>
      </w:r>
      <w:r w:rsidR="00380CAF" w:rsidRPr="00380CAF">
        <w:rPr>
          <w:i/>
          <w:iCs/>
          <w:szCs w:val="24"/>
        </w:rPr>
        <w:t>online</w:t>
      </w:r>
      <w:r w:rsidRPr="00801550">
        <w:rPr>
          <w:szCs w:val="24"/>
        </w:rPr>
        <w:t xml:space="preserve"> torne seus serviços mais ágeis, práticos e interativos. Resultando em tomadas de decisões embasadas em relatórios contábeis tempestivos por parte de gestores. Com base nisto, estima-se a realização de melhores escolhas, que por sua vez, resultam no sucesso da organização, geração de empregos, riqueza e renda para a sociedade. </w:t>
      </w:r>
    </w:p>
    <w:p w14:paraId="25E236D6" w14:textId="77777777" w:rsidR="00307F77" w:rsidRPr="00801550" w:rsidRDefault="00307F77" w:rsidP="00307F77">
      <w:pPr>
        <w:ind w:left="284" w:hanging="284"/>
        <w:rPr>
          <w:szCs w:val="24"/>
        </w:rPr>
      </w:pPr>
    </w:p>
    <w:p w14:paraId="725E7BDE" w14:textId="69D63264" w:rsidR="00307F77" w:rsidRPr="00801550" w:rsidRDefault="00307F77" w:rsidP="00307F77">
      <w:pPr>
        <w:ind w:left="284" w:hanging="284"/>
        <w:rPr>
          <w:b/>
          <w:szCs w:val="24"/>
        </w:rPr>
      </w:pPr>
      <w:r w:rsidRPr="00801550">
        <w:rPr>
          <w:b/>
          <w:szCs w:val="24"/>
        </w:rPr>
        <w:t xml:space="preserve">2 Referencial </w:t>
      </w:r>
      <w:r w:rsidR="00790C43" w:rsidRPr="00801550">
        <w:rPr>
          <w:b/>
          <w:szCs w:val="24"/>
        </w:rPr>
        <w:t>t</w:t>
      </w:r>
      <w:r w:rsidRPr="00801550">
        <w:rPr>
          <w:b/>
          <w:szCs w:val="24"/>
        </w:rPr>
        <w:t>eórico</w:t>
      </w:r>
    </w:p>
    <w:p w14:paraId="2876E1F3" w14:textId="06B1A3C7" w:rsidR="00307F77" w:rsidRPr="00801550" w:rsidRDefault="00307F77" w:rsidP="00307F77">
      <w:pPr>
        <w:ind w:left="284" w:hanging="284"/>
        <w:rPr>
          <w:b/>
          <w:bCs/>
          <w:szCs w:val="24"/>
        </w:rPr>
      </w:pPr>
      <w:r w:rsidRPr="00801550">
        <w:rPr>
          <w:b/>
          <w:bCs/>
          <w:szCs w:val="24"/>
        </w:rPr>
        <w:t xml:space="preserve">2.1 </w:t>
      </w:r>
      <w:r w:rsidR="007C0370" w:rsidRPr="00801550">
        <w:rPr>
          <w:b/>
          <w:bCs/>
          <w:szCs w:val="24"/>
        </w:rPr>
        <w:t>Serviços contábeis e c</w:t>
      </w:r>
      <w:r w:rsidRPr="00801550">
        <w:rPr>
          <w:b/>
          <w:bCs/>
          <w:szCs w:val="24"/>
        </w:rPr>
        <w:t xml:space="preserve">ontabilidade </w:t>
      </w:r>
      <w:r w:rsidR="00380CAF" w:rsidRPr="00380CAF">
        <w:rPr>
          <w:b/>
          <w:bCs/>
          <w:i/>
          <w:iCs/>
          <w:szCs w:val="24"/>
        </w:rPr>
        <w:t>online</w:t>
      </w:r>
    </w:p>
    <w:p w14:paraId="6B2F713C" w14:textId="7C112201" w:rsidR="00307EB4" w:rsidRDefault="00307EB4" w:rsidP="00076C50">
      <w:pPr>
        <w:pStyle w:val="Default"/>
        <w:ind w:firstLine="708"/>
        <w:jc w:val="both"/>
        <w:rPr>
          <w:color w:val="auto"/>
        </w:rPr>
      </w:pPr>
      <w:r w:rsidRPr="00076C50">
        <w:rPr>
          <w:color w:val="auto"/>
        </w:rPr>
        <w:t>Fitzsimmons</w:t>
      </w:r>
      <w:r w:rsidR="00076C50">
        <w:rPr>
          <w:color w:val="auto"/>
        </w:rPr>
        <w:t xml:space="preserve"> e Fitzsimmons</w:t>
      </w:r>
      <w:r w:rsidRPr="00076C50">
        <w:rPr>
          <w:color w:val="auto"/>
        </w:rPr>
        <w:t xml:space="preserve"> (2010)</w:t>
      </w:r>
      <w:r w:rsidR="00076C50" w:rsidRPr="00076C50">
        <w:rPr>
          <w:color w:val="auto"/>
        </w:rPr>
        <w:t xml:space="preserve"> entende</w:t>
      </w:r>
      <w:r w:rsidR="00076C50">
        <w:rPr>
          <w:color w:val="auto"/>
        </w:rPr>
        <w:t>m</w:t>
      </w:r>
      <w:r w:rsidR="00076C50" w:rsidRPr="00076C50">
        <w:rPr>
          <w:color w:val="auto"/>
        </w:rPr>
        <w:t xml:space="preserve"> que</w:t>
      </w:r>
      <w:r w:rsidRPr="00076C50">
        <w:rPr>
          <w:color w:val="auto"/>
        </w:rPr>
        <w:t xml:space="preserve"> serviços são experiências intangíveis, </w:t>
      </w:r>
      <w:r w:rsidR="00076C50" w:rsidRPr="00076C50">
        <w:rPr>
          <w:color w:val="auto"/>
        </w:rPr>
        <w:t xml:space="preserve">realizadas voltado às necessidades e exigências de </w:t>
      </w:r>
      <w:r w:rsidRPr="00076C50">
        <w:rPr>
          <w:color w:val="auto"/>
        </w:rPr>
        <w:t>um consumidor</w:t>
      </w:r>
      <w:r w:rsidR="00076C50" w:rsidRPr="00076C50">
        <w:rPr>
          <w:color w:val="auto"/>
        </w:rPr>
        <w:t xml:space="preserve">. Sob este prisma, os serviços contábeis possuem função de sanar os problemas das organizações, quanto sua análise financeira e econômica, verificação de viabilidade e continuidade. Em linhas gerais, esta </w:t>
      </w:r>
      <w:r w:rsidR="00290427">
        <w:rPr>
          <w:color w:val="auto"/>
        </w:rPr>
        <w:t>possui como uma de suas funções, ser um</w:t>
      </w:r>
      <w:r w:rsidR="00076C50" w:rsidRPr="00076C50">
        <w:rPr>
          <w:color w:val="auto"/>
        </w:rPr>
        <w:t xml:space="preserve"> parceiro na tomada de decisões empresariais (</w:t>
      </w:r>
      <w:r w:rsidR="00290427" w:rsidRPr="000F4EC4">
        <w:t>Hendriksen &amp; Van Breda, 199</w:t>
      </w:r>
      <w:r w:rsidR="00290427">
        <w:t>9</w:t>
      </w:r>
      <w:r w:rsidR="00290427" w:rsidRPr="000F4EC4">
        <w:t xml:space="preserve">; Atkinson </w:t>
      </w:r>
      <w:r w:rsidR="00E128DC" w:rsidRPr="00E128DC">
        <w:rPr>
          <w:i/>
          <w:iCs/>
        </w:rPr>
        <w:t>et al</w:t>
      </w:r>
      <w:r w:rsidR="00290427" w:rsidRPr="000F4EC4">
        <w:t xml:space="preserve">., 2008; </w:t>
      </w:r>
      <w:r w:rsidR="00290427" w:rsidRPr="003F2925">
        <w:rPr>
          <w:shd w:val="clear" w:color="auto" w:fill="FFFFFF"/>
        </w:rPr>
        <w:t xml:space="preserve">Solino &amp; El-Aouar, 2010; </w:t>
      </w:r>
      <w:r w:rsidR="00290427" w:rsidRPr="003F2925">
        <w:t>Fernandes</w:t>
      </w:r>
      <w:r w:rsidR="00290427" w:rsidRPr="000F4EC4">
        <w:t xml:space="preserve">, Klann &amp; Figueredo, 2011; Moreira </w:t>
      </w:r>
      <w:r w:rsidR="00E128DC" w:rsidRPr="00E128DC">
        <w:rPr>
          <w:i/>
          <w:iCs/>
        </w:rPr>
        <w:t>et al</w:t>
      </w:r>
      <w:r w:rsidR="00290427" w:rsidRPr="000F4EC4">
        <w:rPr>
          <w:i/>
        </w:rPr>
        <w:t xml:space="preserve">., </w:t>
      </w:r>
      <w:r w:rsidR="00290427" w:rsidRPr="000F4EC4">
        <w:t>2013; Santos, Dorow &amp; Beuren, 2016</w:t>
      </w:r>
      <w:r w:rsidRPr="00076C50">
        <w:rPr>
          <w:color w:val="auto"/>
        </w:rPr>
        <w:t>).</w:t>
      </w:r>
    </w:p>
    <w:p w14:paraId="3BBE3ED9" w14:textId="08DB2646" w:rsidR="00DF1EA7" w:rsidRPr="00C01D38" w:rsidRDefault="00C01D38" w:rsidP="00DF1EA7">
      <w:pPr>
        <w:rPr>
          <w:szCs w:val="24"/>
        </w:rPr>
      </w:pPr>
      <w:r w:rsidRPr="00C01D38">
        <w:rPr>
          <w:szCs w:val="24"/>
        </w:rPr>
        <w:t>Assim como outras áreas, e</w:t>
      </w:r>
      <w:r w:rsidR="00DF1EA7" w:rsidRPr="00C01D38">
        <w:rPr>
          <w:szCs w:val="24"/>
        </w:rPr>
        <w:t xml:space="preserve">m </w:t>
      </w:r>
      <w:r w:rsidRPr="00C01D38">
        <w:rPr>
          <w:szCs w:val="24"/>
        </w:rPr>
        <w:t xml:space="preserve">virtude de diversas </w:t>
      </w:r>
      <w:r w:rsidR="00DF1EA7" w:rsidRPr="00C01D38">
        <w:rPr>
          <w:szCs w:val="24"/>
        </w:rPr>
        <w:t>mudanças</w:t>
      </w:r>
      <w:r w:rsidRPr="00C01D38">
        <w:rPr>
          <w:szCs w:val="24"/>
        </w:rPr>
        <w:t xml:space="preserve">, </w:t>
      </w:r>
      <w:r w:rsidR="00DF1EA7" w:rsidRPr="00C01D38">
        <w:rPr>
          <w:szCs w:val="24"/>
        </w:rPr>
        <w:t>a área contábil se reinvent</w:t>
      </w:r>
      <w:r w:rsidRPr="00C01D38">
        <w:rPr>
          <w:szCs w:val="24"/>
        </w:rPr>
        <w:t>ou</w:t>
      </w:r>
      <w:r w:rsidR="00DF1EA7" w:rsidRPr="00C01D38">
        <w:rPr>
          <w:szCs w:val="24"/>
        </w:rPr>
        <w:t xml:space="preserve">, principalmente, no que se refere às transformações digitais para atender as demandas, </w:t>
      </w:r>
      <w:r w:rsidRPr="00C01D38">
        <w:rPr>
          <w:szCs w:val="24"/>
        </w:rPr>
        <w:t>por meio do uso d</w:t>
      </w:r>
      <w:r w:rsidR="00DF1EA7" w:rsidRPr="00C01D38">
        <w:rPr>
          <w:szCs w:val="24"/>
        </w:rPr>
        <w:t>a tecnologia (</w:t>
      </w:r>
      <w:r w:rsidRPr="00C01D38">
        <w:rPr>
          <w:szCs w:val="24"/>
        </w:rPr>
        <w:t>Qipu</w:t>
      </w:r>
      <w:r w:rsidR="00DF1EA7" w:rsidRPr="00C01D38">
        <w:rPr>
          <w:szCs w:val="24"/>
        </w:rPr>
        <w:t xml:space="preserve">, 2019). </w:t>
      </w:r>
      <w:r>
        <w:rPr>
          <w:szCs w:val="24"/>
        </w:rPr>
        <w:t xml:space="preserve">Dentre estas modificações, surgiu a contabilidade </w:t>
      </w:r>
      <w:r>
        <w:rPr>
          <w:i/>
          <w:iCs/>
          <w:szCs w:val="24"/>
        </w:rPr>
        <w:t xml:space="preserve">online. </w:t>
      </w:r>
      <w:r>
        <w:rPr>
          <w:szCs w:val="24"/>
        </w:rPr>
        <w:t xml:space="preserve">No Brasil, </w:t>
      </w:r>
      <w:r w:rsidRPr="00C01D38">
        <w:rPr>
          <w:szCs w:val="24"/>
        </w:rPr>
        <w:t>o</w:t>
      </w:r>
      <w:r w:rsidR="00DF1EA7" w:rsidRPr="00C01D38">
        <w:rPr>
          <w:szCs w:val="24"/>
        </w:rPr>
        <w:t xml:space="preserve"> termo contabilidade </w:t>
      </w:r>
      <w:r w:rsidR="00380CAF" w:rsidRPr="00C01D38">
        <w:rPr>
          <w:i/>
          <w:iCs/>
          <w:szCs w:val="24"/>
        </w:rPr>
        <w:t>online</w:t>
      </w:r>
      <w:r w:rsidR="00DF1EA7" w:rsidRPr="00C01D38">
        <w:rPr>
          <w:szCs w:val="24"/>
        </w:rPr>
        <w:t xml:space="preserve"> é recente, sendo reconhecida em 2012</w:t>
      </w:r>
      <w:r w:rsidRPr="00C01D38">
        <w:rPr>
          <w:szCs w:val="24"/>
        </w:rPr>
        <w:t xml:space="preserve"> </w:t>
      </w:r>
      <w:r w:rsidR="00DF1EA7" w:rsidRPr="00C01D38">
        <w:rPr>
          <w:szCs w:val="24"/>
        </w:rPr>
        <w:t>(</w:t>
      </w:r>
      <w:r w:rsidRPr="00C01D38">
        <w:rPr>
          <w:szCs w:val="24"/>
        </w:rPr>
        <w:t>Osayk</w:t>
      </w:r>
      <w:r w:rsidR="00DF1EA7" w:rsidRPr="00C01D38">
        <w:rPr>
          <w:szCs w:val="24"/>
        </w:rPr>
        <w:t>, 2018).</w:t>
      </w:r>
    </w:p>
    <w:p w14:paraId="771B3685" w14:textId="2A4C3318" w:rsidR="00DF1EA7" w:rsidRPr="00394318" w:rsidRDefault="00C01D38" w:rsidP="00394318">
      <w:pPr>
        <w:rPr>
          <w:szCs w:val="24"/>
        </w:rPr>
      </w:pPr>
      <w:r>
        <w:rPr>
          <w:szCs w:val="24"/>
        </w:rPr>
        <w:t>A</w:t>
      </w:r>
      <w:r w:rsidR="007C0370" w:rsidRPr="00C01D38">
        <w:rPr>
          <w:szCs w:val="24"/>
        </w:rPr>
        <w:t xml:space="preserve"> contabilidade </w:t>
      </w:r>
      <w:r w:rsidR="00380CAF" w:rsidRPr="00C01D38">
        <w:rPr>
          <w:i/>
          <w:iCs/>
          <w:szCs w:val="24"/>
        </w:rPr>
        <w:t>online</w:t>
      </w:r>
      <w:r w:rsidR="007C0370" w:rsidRPr="00C01D38">
        <w:rPr>
          <w:szCs w:val="24"/>
        </w:rPr>
        <w:t xml:space="preserve"> </w:t>
      </w:r>
      <w:r w:rsidR="005F68D4" w:rsidRPr="00C01D38">
        <w:rPr>
          <w:szCs w:val="24"/>
        </w:rPr>
        <w:t xml:space="preserve">possui </w:t>
      </w:r>
      <w:r w:rsidR="007C0370" w:rsidRPr="00C01D38">
        <w:rPr>
          <w:szCs w:val="24"/>
        </w:rPr>
        <w:t>o</w:t>
      </w:r>
      <w:r w:rsidR="007C0370" w:rsidRPr="00307EB4">
        <w:rPr>
          <w:szCs w:val="24"/>
        </w:rPr>
        <w:t xml:space="preserve"> mesmo objetivo da contabilidade tradicional</w:t>
      </w:r>
      <w:r w:rsidR="005F68D4">
        <w:rPr>
          <w:szCs w:val="24"/>
        </w:rPr>
        <w:t>. Entretanto esta utiliza-se de meios digitais para sua realização.</w:t>
      </w:r>
      <w:r w:rsidR="007C0370" w:rsidRPr="00307EB4">
        <w:rPr>
          <w:szCs w:val="24"/>
        </w:rPr>
        <w:t xml:space="preserve"> </w:t>
      </w:r>
      <w:r w:rsidR="00394318">
        <w:rPr>
          <w:szCs w:val="24"/>
        </w:rPr>
        <w:t xml:space="preserve">Embora existam mudanças, os profissionais contábeis ainda permanecem como figura indispensável na interação com as organizações. A tecnologia aplicada a ela </w:t>
      </w:r>
      <w:r w:rsidR="007C0370" w:rsidRPr="00307EB4">
        <w:rPr>
          <w:szCs w:val="24"/>
        </w:rPr>
        <w:t>surgiu para auxiliar os empreendedores na tomada de decisões</w:t>
      </w:r>
      <w:r w:rsidR="005F68D4">
        <w:rPr>
          <w:szCs w:val="24"/>
        </w:rPr>
        <w:t xml:space="preserve">, de forma </w:t>
      </w:r>
      <w:r w:rsidR="007C0370" w:rsidRPr="00307EB4">
        <w:rPr>
          <w:szCs w:val="24"/>
        </w:rPr>
        <w:t>mais ágil e prática. O que pode ser visto como uma vantagem competitiva (Tidd &amp; Bessant, 2015).</w:t>
      </w:r>
      <w:r w:rsidR="00394318">
        <w:rPr>
          <w:szCs w:val="24"/>
        </w:rPr>
        <w:t xml:space="preserve"> </w:t>
      </w:r>
      <w:r w:rsidR="00DF1EA7" w:rsidRPr="00394318">
        <w:rPr>
          <w:szCs w:val="24"/>
        </w:rPr>
        <w:t xml:space="preserve">Porém, </w:t>
      </w:r>
      <w:r w:rsidR="00394318" w:rsidRPr="00394318">
        <w:rPr>
          <w:szCs w:val="24"/>
        </w:rPr>
        <w:t xml:space="preserve">para isto, os </w:t>
      </w:r>
      <w:r w:rsidR="00DF1EA7" w:rsidRPr="00394318">
        <w:rPr>
          <w:szCs w:val="24"/>
        </w:rPr>
        <w:t>profissionais contábeis</w:t>
      </w:r>
      <w:r w:rsidR="00394318" w:rsidRPr="00394318">
        <w:rPr>
          <w:szCs w:val="24"/>
        </w:rPr>
        <w:t xml:space="preserve"> precisam se atualizar e </w:t>
      </w:r>
      <w:r w:rsidR="00DF1EA7" w:rsidRPr="00394318">
        <w:rPr>
          <w:szCs w:val="24"/>
        </w:rPr>
        <w:t>utiliza</w:t>
      </w:r>
      <w:r w:rsidR="00394318" w:rsidRPr="00394318">
        <w:rPr>
          <w:szCs w:val="24"/>
        </w:rPr>
        <w:t xml:space="preserve">r das </w:t>
      </w:r>
      <w:r w:rsidR="00DF1EA7" w:rsidRPr="00394318">
        <w:rPr>
          <w:szCs w:val="24"/>
        </w:rPr>
        <w:t>inovações tecnológicas e</w:t>
      </w:r>
      <w:r w:rsidR="00394318" w:rsidRPr="00394318">
        <w:rPr>
          <w:szCs w:val="24"/>
        </w:rPr>
        <w:t>m</w:t>
      </w:r>
      <w:r w:rsidR="00DF1EA7" w:rsidRPr="00394318">
        <w:rPr>
          <w:szCs w:val="24"/>
        </w:rPr>
        <w:t xml:space="preserve"> seus benefícios (</w:t>
      </w:r>
      <w:r w:rsidRPr="00394318">
        <w:rPr>
          <w:szCs w:val="24"/>
        </w:rPr>
        <w:t>Wabbi</w:t>
      </w:r>
      <w:r w:rsidR="00DF1EA7" w:rsidRPr="00394318">
        <w:rPr>
          <w:szCs w:val="24"/>
        </w:rPr>
        <w:t>, 2018).</w:t>
      </w:r>
    </w:p>
    <w:p w14:paraId="5A42E320" w14:textId="6DBEA523" w:rsidR="00DF1EA7" w:rsidRDefault="00DF1EA7" w:rsidP="00DF1EA7">
      <w:pPr>
        <w:rPr>
          <w:szCs w:val="24"/>
        </w:rPr>
      </w:pPr>
      <w:r>
        <w:rPr>
          <w:szCs w:val="24"/>
        </w:rPr>
        <w:t>Mesmo com benefícios, esta possui empecilhos. O</w:t>
      </w:r>
      <w:r w:rsidRPr="00307EB4">
        <w:rPr>
          <w:szCs w:val="24"/>
        </w:rPr>
        <w:t xml:space="preserve"> principal desafio da inovação tecnológica na área contábil está na utilização segura e confiável da </w:t>
      </w:r>
      <w:r w:rsidR="00380CAF" w:rsidRPr="00380CAF">
        <w:rPr>
          <w:i/>
          <w:iCs/>
          <w:szCs w:val="24"/>
        </w:rPr>
        <w:t>internet</w:t>
      </w:r>
      <w:r w:rsidRPr="00307EB4">
        <w:rPr>
          <w:i/>
          <w:iCs/>
          <w:szCs w:val="24"/>
        </w:rPr>
        <w:t xml:space="preserve"> </w:t>
      </w:r>
      <w:r w:rsidRPr="00307EB4">
        <w:rPr>
          <w:szCs w:val="24"/>
        </w:rPr>
        <w:t xml:space="preserve">para agilizar processos. Os autores ainda destacam este mesmo desafio como oportunidade, caso o escritório de contabilidade faça uso da contabilidade </w:t>
      </w:r>
      <w:r w:rsidR="00380CAF" w:rsidRPr="00380CAF">
        <w:rPr>
          <w:i/>
          <w:iCs/>
          <w:szCs w:val="24"/>
        </w:rPr>
        <w:t>online</w:t>
      </w:r>
      <w:r w:rsidRPr="00307EB4">
        <w:rPr>
          <w:szCs w:val="24"/>
        </w:rPr>
        <w:t>, de modo a ampliar seu mercado de atuação</w:t>
      </w:r>
      <w:r>
        <w:rPr>
          <w:szCs w:val="24"/>
        </w:rPr>
        <w:t xml:space="preserve"> (</w:t>
      </w:r>
      <w:r w:rsidRPr="00307EB4">
        <w:rPr>
          <w:szCs w:val="24"/>
        </w:rPr>
        <w:t xml:space="preserve">Silva, Rengel </w:t>
      </w:r>
      <w:r>
        <w:rPr>
          <w:szCs w:val="24"/>
        </w:rPr>
        <w:t>&amp;</w:t>
      </w:r>
      <w:r w:rsidRPr="00307EB4">
        <w:rPr>
          <w:szCs w:val="24"/>
        </w:rPr>
        <w:t xml:space="preserve"> Eyerkaufer</w:t>
      </w:r>
      <w:r>
        <w:rPr>
          <w:szCs w:val="24"/>
        </w:rPr>
        <w:t>,</w:t>
      </w:r>
      <w:r w:rsidRPr="00307EB4">
        <w:rPr>
          <w:szCs w:val="24"/>
        </w:rPr>
        <w:t xml:space="preserve"> 2019).</w:t>
      </w:r>
    </w:p>
    <w:p w14:paraId="671F23D7" w14:textId="77777777" w:rsidR="00CC5CD2" w:rsidRDefault="00CC5CD2" w:rsidP="00307F77">
      <w:pPr>
        <w:rPr>
          <w:color w:val="FF0000"/>
          <w:szCs w:val="24"/>
        </w:rPr>
      </w:pPr>
    </w:p>
    <w:p w14:paraId="135ACE7D" w14:textId="59142149" w:rsidR="00307F77" w:rsidRPr="00525433" w:rsidRDefault="00307F77" w:rsidP="00307F77">
      <w:pPr>
        <w:ind w:firstLine="0"/>
        <w:rPr>
          <w:b/>
          <w:bCs/>
          <w:szCs w:val="24"/>
        </w:rPr>
      </w:pPr>
      <w:r w:rsidRPr="00525433">
        <w:rPr>
          <w:b/>
          <w:bCs/>
          <w:szCs w:val="24"/>
        </w:rPr>
        <w:lastRenderedPageBreak/>
        <w:t>2.2 Modelo de Aceitação à Tecnologia</w:t>
      </w:r>
      <w:r w:rsidR="008A25F1" w:rsidRPr="00525433">
        <w:rPr>
          <w:b/>
          <w:bCs/>
          <w:szCs w:val="24"/>
        </w:rPr>
        <w:t xml:space="preserve"> (TAM)</w:t>
      </w:r>
    </w:p>
    <w:p w14:paraId="38EA9537" w14:textId="1F4DE335" w:rsidR="00586384" w:rsidRPr="00BD53FC" w:rsidRDefault="00BD53FC" w:rsidP="00586384">
      <w:pPr>
        <w:tabs>
          <w:tab w:val="left" w:pos="851"/>
        </w:tabs>
        <w:autoSpaceDE w:val="0"/>
        <w:autoSpaceDN w:val="0"/>
        <w:adjustRightInd w:val="0"/>
        <w:rPr>
          <w:szCs w:val="24"/>
        </w:rPr>
      </w:pPr>
      <w:r w:rsidRPr="00BD53FC">
        <w:rPr>
          <w:szCs w:val="24"/>
        </w:rPr>
        <w:t>A</w:t>
      </w:r>
      <w:r w:rsidR="00586384" w:rsidRPr="00BD53FC">
        <w:rPr>
          <w:szCs w:val="24"/>
        </w:rPr>
        <w:t xml:space="preserve"> partir da Teoria da Ação Racional (</w:t>
      </w:r>
      <w:r w:rsidR="00586384" w:rsidRPr="00BD53FC">
        <w:rPr>
          <w:i/>
          <w:iCs/>
          <w:szCs w:val="24"/>
        </w:rPr>
        <w:t>Theory of Reasoned Action</w:t>
      </w:r>
      <w:r w:rsidR="00586384" w:rsidRPr="00BD53FC">
        <w:rPr>
          <w:szCs w:val="24"/>
        </w:rPr>
        <w:t xml:space="preserve">) e </w:t>
      </w:r>
      <w:r w:rsidRPr="00BD53FC">
        <w:rPr>
          <w:szCs w:val="24"/>
        </w:rPr>
        <w:t>d</w:t>
      </w:r>
      <w:r w:rsidR="00586384" w:rsidRPr="00BD53FC">
        <w:rPr>
          <w:szCs w:val="24"/>
        </w:rPr>
        <w:t>a Teoria do Comportamento Planejado (</w:t>
      </w:r>
      <w:r w:rsidR="00586384" w:rsidRPr="00BD53FC">
        <w:rPr>
          <w:i/>
          <w:iCs/>
          <w:szCs w:val="24"/>
        </w:rPr>
        <w:t>Theory of Planned Behavior</w:t>
      </w:r>
      <w:r w:rsidR="00586384" w:rsidRPr="00BD53FC">
        <w:rPr>
          <w:szCs w:val="24"/>
        </w:rPr>
        <w:t>)</w:t>
      </w:r>
      <w:r w:rsidR="00B646D0" w:rsidRPr="00BD53FC">
        <w:rPr>
          <w:szCs w:val="24"/>
        </w:rPr>
        <w:t>,</w:t>
      </w:r>
      <w:r w:rsidRPr="00BD53FC">
        <w:rPr>
          <w:szCs w:val="24"/>
        </w:rPr>
        <w:t xml:space="preserve"> o modelo </w:t>
      </w:r>
      <w:r w:rsidR="00586384" w:rsidRPr="00BD53FC">
        <w:rPr>
          <w:szCs w:val="24"/>
        </w:rPr>
        <w:t xml:space="preserve">tenta explicar a relação entre atitudes, percepções, crenças e o uso </w:t>
      </w:r>
      <w:r w:rsidRPr="00BD53FC">
        <w:rPr>
          <w:szCs w:val="24"/>
        </w:rPr>
        <w:t>de ferramentas tecnológicas</w:t>
      </w:r>
      <w:r w:rsidR="00586384" w:rsidRPr="00BD53FC">
        <w:rPr>
          <w:szCs w:val="24"/>
        </w:rPr>
        <w:t xml:space="preserve"> (</w:t>
      </w:r>
      <w:r w:rsidR="00B646D0" w:rsidRPr="00BD53FC">
        <w:rPr>
          <w:szCs w:val="24"/>
        </w:rPr>
        <w:t>Basoglu, Daim &amp; Kerimoglu, 2007</w:t>
      </w:r>
      <w:r w:rsidR="00586384" w:rsidRPr="00BD53FC">
        <w:rPr>
          <w:szCs w:val="24"/>
        </w:rPr>
        <w:t>).</w:t>
      </w:r>
      <w:r w:rsidRPr="00BD53FC">
        <w:rPr>
          <w:szCs w:val="24"/>
        </w:rPr>
        <w:t xml:space="preserve"> Deste modo, o TAM busca analisar a intenção dos usuários perante a adoção de uma nova tecnologia (Basoglu, Daim &amp; Kerimoglu, 2007).</w:t>
      </w:r>
    </w:p>
    <w:p w14:paraId="039D94D1" w14:textId="5C83D11E" w:rsidR="00525433" w:rsidRPr="00006C20" w:rsidRDefault="00586384" w:rsidP="00525433">
      <w:pPr>
        <w:rPr>
          <w:szCs w:val="24"/>
        </w:rPr>
      </w:pPr>
      <w:r>
        <w:rPr>
          <w:szCs w:val="24"/>
        </w:rPr>
        <w:t>O</w:t>
      </w:r>
      <w:r w:rsidR="00525433" w:rsidRPr="00006C20">
        <w:rPr>
          <w:szCs w:val="24"/>
        </w:rPr>
        <w:t xml:space="preserve"> modelo </w:t>
      </w:r>
      <w:r w:rsidR="00525433">
        <w:rPr>
          <w:szCs w:val="24"/>
        </w:rPr>
        <w:t xml:space="preserve">da </w:t>
      </w:r>
      <w:r w:rsidR="00525433" w:rsidRPr="00006C20">
        <w:rPr>
          <w:szCs w:val="24"/>
        </w:rPr>
        <w:t>TAM,</w:t>
      </w:r>
      <w:r>
        <w:rPr>
          <w:szCs w:val="24"/>
        </w:rPr>
        <w:t xml:space="preserve"> propostos por </w:t>
      </w:r>
      <w:r w:rsidRPr="00006C20">
        <w:rPr>
          <w:szCs w:val="24"/>
        </w:rPr>
        <w:t>Davis, Bagozzi e Warshaw (1989)</w:t>
      </w:r>
      <w:r>
        <w:rPr>
          <w:szCs w:val="24"/>
        </w:rPr>
        <w:t>,</w:t>
      </w:r>
      <w:r w:rsidR="00525433" w:rsidRPr="00006C20">
        <w:rPr>
          <w:szCs w:val="24"/>
        </w:rPr>
        <w:t xml:space="preserve"> tem como propósito, aos usuários de sistemas de informação, dispor uma base que mapeia os impactos de fatores externos sobre os impactos internos do indivíduo como crenças, atitudes e intenções de uso</w:t>
      </w:r>
      <w:r w:rsidR="00525433">
        <w:rPr>
          <w:szCs w:val="24"/>
        </w:rPr>
        <w:t>.</w:t>
      </w:r>
      <w:r w:rsidR="00525433" w:rsidRPr="00006C20">
        <w:rPr>
          <w:szCs w:val="24"/>
        </w:rPr>
        <w:t xml:space="preserve"> </w:t>
      </w:r>
      <w:r w:rsidR="00525433">
        <w:rPr>
          <w:szCs w:val="24"/>
        </w:rPr>
        <w:t>O</w:t>
      </w:r>
      <w:r w:rsidR="00525433" w:rsidRPr="00006C20">
        <w:rPr>
          <w:szCs w:val="24"/>
        </w:rPr>
        <w:t xml:space="preserve">bjetiva medir tais impactos </w:t>
      </w:r>
      <w:r w:rsidR="00525433">
        <w:rPr>
          <w:szCs w:val="24"/>
        </w:rPr>
        <w:t xml:space="preserve">por meio </w:t>
      </w:r>
      <w:r w:rsidR="00525433" w:rsidRPr="00006C20">
        <w:rPr>
          <w:szCs w:val="24"/>
        </w:rPr>
        <w:t xml:space="preserve">de avaliações de variáveis sugeridas por pesquisas anteriores, com base teórica </w:t>
      </w:r>
      <w:r w:rsidR="00525433">
        <w:rPr>
          <w:szCs w:val="24"/>
        </w:rPr>
        <w:t>na</w:t>
      </w:r>
      <w:r w:rsidR="00525433" w:rsidRPr="00006C20">
        <w:rPr>
          <w:szCs w:val="24"/>
        </w:rPr>
        <w:t xml:space="preserve"> TRA (Costa Filho, Pires</w:t>
      </w:r>
      <w:r w:rsidR="00525433">
        <w:rPr>
          <w:szCs w:val="24"/>
        </w:rPr>
        <w:t xml:space="preserve"> &amp;</w:t>
      </w:r>
      <w:r w:rsidR="00525433" w:rsidRPr="00006C20">
        <w:rPr>
          <w:szCs w:val="24"/>
        </w:rPr>
        <w:t xml:space="preserve"> Hernandez, 2007).</w:t>
      </w:r>
    </w:p>
    <w:p w14:paraId="4F62B7B8" w14:textId="156455D7" w:rsidR="00525433" w:rsidRPr="00006C20" w:rsidRDefault="00525433" w:rsidP="00525433">
      <w:pPr>
        <w:rPr>
          <w:szCs w:val="24"/>
        </w:rPr>
      </w:pPr>
      <w:r w:rsidRPr="00006C20">
        <w:rPr>
          <w:szCs w:val="24"/>
        </w:rPr>
        <w:t>Com o intuito de alcançar os objetivos proposto</w:t>
      </w:r>
      <w:r w:rsidR="00801550">
        <w:rPr>
          <w:szCs w:val="24"/>
        </w:rPr>
        <w:t xml:space="preserve"> pelo TAM, foram utilizados os</w:t>
      </w:r>
      <w:r w:rsidRPr="00006C20">
        <w:rPr>
          <w:szCs w:val="24"/>
        </w:rPr>
        <w:t xml:space="preserve"> construtos: (i) utilidade percebida e (ii) facilidade de uso percebida, este segundo, exerce influência diretamente sobre o primeiro, ao qual ambas, influenciam a atitude, que é o nível de senso, favorável ou não, que uma determinada pessoa se relacionará a um determinado sistema. Em sequência, a intenção de uso do sistema, sofre influência pela utilidade percebida e pela atitude, enfim, o uso real do sistema é determinado pela intenção (</w:t>
      </w:r>
      <w:r w:rsidR="0012601D">
        <w:rPr>
          <w:szCs w:val="24"/>
        </w:rPr>
        <w:t xml:space="preserve">Davis, 1989; </w:t>
      </w:r>
      <w:r w:rsidRPr="00006C20">
        <w:rPr>
          <w:szCs w:val="24"/>
        </w:rPr>
        <w:t>O</w:t>
      </w:r>
      <w:r>
        <w:rPr>
          <w:szCs w:val="24"/>
        </w:rPr>
        <w:t xml:space="preserve">liveira &amp; </w:t>
      </w:r>
      <w:r w:rsidRPr="00006C20">
        <w:rPr>
          <w:szCs w:val="24"/>
        </w:rPr>
        <w:t>R</w:t>
      </w:r>
      <w:r>
        <w:rPr>
          <w:szCs w:val="24"/>
        </w:rPr>
        <w:t>amos</w:t>
      </w:r>
      <w:r w:rsidRPr="00006C20">
        <w:rPr>
          <w:szCs w:val="24"/>
        </w:rPr>
        <w:t>, 2009).</w:t>
      </w:r>
    </w:p>
    <w:p w14:paraId="192EE49D" w14:textId="4DA2A8E0" w:rsidR="00525433" w:rsidRDefault="00525433" w:rsidP="00525433">
      <w:pPr>
        <w:rPr>
          <w:szCs w:val="24"/>
        </w:rPr>
      </w:pPr>
      <w:r w:rsidRPr="00006C20">
        <w:rPr>
          <w:szCs w:val="24"/>
        </w:rPr>
        <w:t xml:space="preserve">Em outras palavras, Davis (1989), usou-se das variáveis, para explicar o construto intenção de uso, na qual, a utilidade percebida refere-se ao nível que o indivíduo acredita que o uso de um determinado sistema auxilia no desempenho de suas atividades, já a facilidade de uso percebida, remete </w:t>
      </w:r>
      <w:r w:rsidRPr="00D96CC7">
        <w:rPr>
          <w:szCs w:val="24"/>
        </w:rPr>
        <w:t xml:space="preserve">ao grau do qual o indivíduo admite que utilizar tal sistema será fácil e livre de esforços (Santos </w:t>
      </w:r>
      <w:r w:rsidR="00E128DC" w:rsidRPr="00E128DC">
        <w:rPr>
          <w:i/>
          <w:iCs/>
          <w:szCs w:val="24"/>
        </w:rPr>
        <w:t>et al</w:t>
      </w:r>
      <w:r w:rsidRPr="00D96CC7">
        <w:rPr>
          <w:szCs w:val="24"/>
        </w:rPr>
        <w:t>., 2016). O presente estudo se embasou do modelo de Davis (1989) para verificar como a facilidade e utilidade</w:t>
      </w:r>
      <w:r w:rsidRPr="00006C20">
        <w:rPr>
          <w:szCs w:val="24"/>
        </w:rPr>
        <w:t xml:space="preserve"> percebida dos contadores quanto à contabilidade </w:t>
      </w:r>
      <w:r w:rsidR="00380CAF" w:rsidRPr="00380CAF">
        <w:rPr>
          <w:i/>
          <w:iCs/>
          <w:szCs w:val="24"/>
        </w:rPr>
        <w:t>online</w:t>
      </w:r>
      <w:r w:rsidRPr="00006C20">
        <w:rPr>
          <w:szCs w:val="24"/>
        </w:rPr>
        <w:t xml:space="preserve"> afetam sua intenção de uso.</w:t>
      </w:r>
    </w:p>
    <w:p w14:paraId="18E6FBA1" w14:textId="77777777" w:rsidR="00782214" w:rsidRDefault="00782214" w:rsidP="00525433">
      <w:pPr>
        <w:rPr>
          <w:szCs w:val="24"/>
        </w:rPr>
      </w:pPr>
    </w:p>
    <w:p w14:paraId="0EDAB1BA" w14:textId="1B9CC05E" w:rsidR="00782214" w:rsidRPr="00525433" w:rsidRDefault="00782214" w:rsidP="00782214">
      <w:pPr>
        <w:ind w:firstLine="0"/>
        <w:rPr>
          <w:b/>
          <w:bCs/>
          <w:szCs w:val="24"/>
        </w:rPr>
      </w:pPr>
      <w:r w:rsidRPr="00525433">
        <w:rPr>
          <w:b/>
          <w:bCs/>
          <w:szCs w:val="24"/>
        </w:rPr>
        <w:t>2.</w:t>
      </w:r>
      <w:r>
        <w:rPr>
          <w:b/>
          <w:bCs/>
          <w:szCs w:val="24"/>
        </w:rPr>
        <w:t>3 Formulação das hipóteses</w:t>
      </w:r>
    </w:p>
    <w:p w14:paraId="40842EA2" w14:textId="401C9A0C" w:rsidR="007C1B7D" w:rsidRPr="00C24097" w:rsidRDefault="00307F77" w:rsidP="007C1B7D">
      <w:pPr>
        <w:rPr>
          <w:color w:val="000000" w:themeColor="text1"/>
          <w:szCs w:val="24"/>
        </w:rPr>
      </w:pPr>
      <w:r w:rsidRPr="007C0370">
        <w:rPr>
          <w:szCs w:val="24"/>
        </w:rPr>
        <w:t xml:space="preserve">O presente estudo se embasou do modelo de Davis (1989) para verificar como a facilidade e utilidade percebida dos profissionais contábeis quanto à contabilidade </w:t>
      </w:r>
      <w:r w:rsidR="00380CAF" w:rsidRPr="00380CAF">
        <w:rPr>
          <w:i/>
          <w:iCs/>
          <w:szCs w:val="24"/>
        </w:rPr>
        <w:t>online</w:t>
      </w:r>
      <w:r w:rsidRPr="007C0370">
        <w:rPr>
          <w:szCs w:val="24"/>
        </w:rPr>
        <w:t xml:space="preserve"> afetam sua intenção de uso.</w:t>
      </w:r>
      <w:r w:rsidR="008A25F1" w:rsidRPr="007C0370">
        <w:rPr>
          <w:szCs w:val="24"/>
        </w:rPr>
        <w:t xml:space="preserve"> </w:t>
      </w:r>
      <w:r w:rsidR="00380CAF">
        <w:rPr>
          <w:szCs w:val="24"/>
        </w:rPr>
        <w:t>O modelo TAM tem</w:t>
      </w:r>
      <w:r w:rsidR="00801550">
        <w:rPr>
          <w:szCs w:val="24"/>
        </w:rPr>
        <w:t xml:space="preserve"> sido utilizado </w:t>
      </w:r>
      <w:r w:rsidR="00801550" w:rsidRPr="00C24097">
        <w:rPr>
          <w:color w:val="000000" w:themeColor="text1"/>
          <w:szCs w:val="24"/>
        </w:rPr>
        <w:t>para investigações de inovações de tecnologia tal como implementações de</w:t>
      </w:r>
      <w:r w:rsidR="0012601D" w:rsidRPr="00C24097">
        <w:rPr>
          <w:color w:val="000000" w:themeColor="text1"/>
          <w:szCs w:val="24"/>
        </w:rPr>
        <w:t xml:space="preserve"> sistemas de gestão empresaria</w:t>
      </w:r>
      <w:r w:rsidR="00380CAF">
        <w:rPr>
          <w:color w:val="000000" w:themeColor="text1"/>
          <w:szCs w:val="24"/>
        </w:rPr>
        <w:t>i</w:t>
      </w:r>
      <w:r w:rsidR="0012601D" w:rsidRPr="00C24097">
        <w:rPr>
          <w:color w:val="000000" w:themeColor="text1"/>
          <w:szCs w:val="24"/>
        </w:rPr>
        <w:t>s</w:t>
      </w:r>
      <w:r w:rsidR="00C24097" w:rsidRPr="00C24097">
        <w:rPr>
          <w:color w:val="000000" w:themeColor="text1"/>
          <w:szCs w:val="24"/>
        </w:rPr>
        <w:t xml:space="preserve"> (</w:t>
      </w:r>
      <w:r w:rsidR="00C24097" w:rsidRPr="00C24097">
        <w:rPr>
          <w:color w:val="000000" w:themeColor="text1"/>
          <w:szCs w:val="24"/>
          <w:shd w:val="clear" w:color="auto" w:fill="FFFFFF"/>
        </w:rPr>
        <w:t>Amoako-Gyampah, 2007; Moura, Ferreira &amp; Barros, 2014; Youngberg, Olsen &amp; Hauser, 2009)</w:t>
      </w:r>
      <w:r w:rsidR="00DE544A">
        <w:rPr>
          <w:color w:val="000000" w:themeColor="text1"/>
          <w:szCs w:val="24"/>
          <w:shd w:val="clear" w:color="auto" w:fill="FFFFFF"/>
        </w:rPr>
        <w:t>.</w:t>
      </w:r>
      <w:r w:rsidR="00782214" w:rsidRPr="00C24097">
        <w:rPr>
          <w:color w:val="000000" w:themeColor="text1"/>
          <w:szCs w:val="24"/>
        </w:rPr>
        <w:t xml:space="preserve"> </w:t>
      </w:r>
      <w:r w:rsidR="007C1B7D" w:rsidRPr="00C24097">
        <w:rPr>
          <w:color w:val="000000" w:themeColor="text1"/>
          <w:szCs w:val="24"/>
        </w:rPr>
        <w:t>A partir do objetivo proposto e da literatura apresentada</w:t>
      </w:r>
      <w:r w:rsidR="00782214" w:rsidRPr="00C24097">
        <w:rPr>
          <w:color w:val="000000" w:themeColor="text1"/>
          <w:szCs w:val="24"/>
        </w:rPr>
        <w:t xml:space="preserve"> na inovação de diversas áreas</w:t>
      </w:r>
      <w:r w:rsidR="007C1B7D" w:rsidRPr="00C24097">
        <w:rPr>
          <w:color w:val="000000" w:themeColor="text1"/>
          <w:szCs w:val="24"/>
        </w:rPr>
        <w:t xml:space="preserve"> foram elaboradas as hipóteses de pesquisa.</w:t>
      </w:r>
    </w:p>
    <w:p w14:paraId="51E185C8" w14:textId="77777777" w:rsidR="00EE4D6C" w:rsidRDefault="0012601D" w:rsidP="00EE4D6C">
      <w:pPr>
        <w:rPr>
          <w:color w:val="000000" w:themeColor="text1"/>
          <w:szCs w:val="24"/>
        </w:rPr>
      </w:pPr>
      <w:r w:rsidRPr="00C24097">
        <w:rPr>
          <w:color w:val="000000" w:themeColor="text1"/>
          <w:szCs w:val="24"/>
        </w:rPr>
        <w:t xml:space="preserve">Primeiramente, espera-se que </w:t>
      </w:r>
      <w:r w:rsidR="00380CAF" w:rsidRPr="00C24097">
        <w:rPr>
          <w:color w:val="000000" w:themeColor="text1"/>
          <w:szCs w:val="24"/>
        </w:rPr>
        <w:t>o nível de facilidade percebido pelos contadores para operacionalização dos sistema</w:t>
      </w:r>
      <w:r w:rsidR="00380CAF">
        <w:rPr>
          <w:color w:val="000000" w:themeColor="text1"/>
          <w:szCs w:val="24"/>
        </w:rPr>
        <w:t>s</w:t>
      </w:r>
      <w:r w:rsidR="00380CAF" w:rsidRPr="00C24097">
        <w:rPr>
          <w:color w:val="000000" w:themeColor="text1"/>
          <w:szCs w:val="24"/>
        </w:rPr>
        <w:t xml:space="preserve"> de contabilidade </w:t>
      </w:r>
      <w:r w:rsidR="00380CAF" w:rsidRPr="00380CAF">
        <w:rPr>
          <w:i/>
          <w:iCs/>
          <w:color w:val="000000" w:themeColor="text1"/>
          <w:szCs w:val="24"/>
        </w:rPr>
        <w:t>online</w:t>
      </w:r>
      <w:r w:rsidR="00380CAF" w:rsidRPr="00C24097">
        <w:rPr>
          <w:color w:val="000000" w:themeColor="text1"/>
          <w:szCs w:val="24"/>
        </w:rPr>
        <w:t xml:space="preserve"> influencie</w:t>
      </w:r>
      <w:r w:rsidRPr="00C24097">
        <w:rPr>
          <w:color w:val="000000" w:themeColor="text1"/>
          <w:szCs w:val="24"/>
        </w:rPr>
        <w:t xml:space="preserve"> a visão de utilidade </w:t>
      </w:r>
      <w:r w:rsidR="00380CAF" w:rsidRPr="00C24097">
        <w:rPr>
          <w:color w:val="000000" w:themeColor="text1"/>
          <w:szCs w:val="24"/>
        </w:rPr>
        <w:t>dele</w:t>
      </w:r>
      <w:r w:rsidRPr="00C24097">
        <w:rPr>
          <w:color w:val="000000" w:themeColor="text1"/>
          <w:szCs w:val="24"/>
        </w:rPr>
        <w:t>, po</w:t>
      </w:r>
      <w:r w:rsidR="00941138" w:rsidRPr="00C24097">
        <w:rPr>
          <w:color w:val="000000" w:themeColor="text1"/>
          <w:szCs w:val="24"/>
        </w:rPr>
        <w:t xml:space="preserve">dendo auxiliar na vantagem competitiva proposta </w:t>
      </w:r>
      <w:r w:rsidR="00380CAF" w:rsidRPr="00C24097">
        <w:rPr>
          <w:color w:val="000000" w:themeColor="text1"/>
          <w:szCs w:val="24"/>
        </w:rPr>
        <w:t>pelos sistemas</w:t>
      </w:r>
      <w:r w:rsidR="00941138" w:rsidRPr="00C24097">
        <w:rPr>
          <w:color w:val="000000" w:themeColor="text1"/>
          <w:szCs w:val="24"/>
        </w:rPr>
        <w:t xml:space="preserve"> de contabilidade </w:t>
      </w:r>
      <w:r w:rsidR="00380CAF" w:rsidRPr="00380CAF">
        <w:rPr>
          <w:i/>
          <w:iCs/>
          <w:color w:val="000000" w:themeColor="text1"/>
          <w:szCs w:val="24"/>
        </w:rPr>
        <w:t>online</w:t>
      </w:r>
      <w:r w:rsidRPr="00C24097">
        <w:rPr>
          <w:color w:val="000000" w:themeColor="text1"/>
          <w:szCs w:val="24"/>
        </w:rPr>
        <w:t xml:space="preserve">. A </w:t>
      </w:r>
      <w:r w:rsidR="00941138" w:rsidRPr="00C24097">
        <w:rPr>
          <w:color w:val="000000" w:themeColor="text1"/>
          <w:szCs w:val="24"/>
        </w:rPr>
        <w:t>ideia proposta também é corroborada por estudo posteriores ao de</w:t>
      </w:r>
      <w:r w:rsidRPr="00C24097">
        <w:rPr>
          <w:color w:val="000000" w:themeColor="text1"/>
          <w:szCs w:val="24"/>
        </w:rPr>
        <w:t xml:space="preserve"> Davis</w:t>
      </w:r>
      <w:r w:rsidR="00D96CC7">
        <w:rPr>
          <w:color w:val="000000" w:themeColor="text1"/>
          <w:szCs w:val="24"/>
        </w:rPr>
        <w:t xml:space="preserve"> (1989), cita-se </w:t>
      </w:r>
      <w:r w:rsidR="00D96CC7">
        <w:rPr>
          <w:color w:val="000000" w:themeColor="text1"/>
          <w:szCs w:val="24"/>
          <w:shd w:val="clear" w:color="auto" w:fill="FFFFFF"/>
        </w:rPr>
        <w:t>Amoako-Gyampah, (2007) e Moura, Ferreira e Barros</w:t>
      </w:r>
      <w:r w:rsidR="00D96CC7" w:rsidRPr="00C24097">
        <w:rPr>
          <w:color w:val="000000" w:themeColor="text1"/>
          <w:szCs w:val="24"/>
          <w:shd w:val="clear" w:color="auto" w:fill="FFFFFF"/>
        </w:rPr>
        <w:t xml:space="preserve"> </w:t>
      </w:r>
      <w:r w:rsidR="00D96CC7">
        <w:rPr>
          <w:color w:val="000000" w:themeColor="text1"/>
          <w:szCs w:val="24"/>
          <w:shd w:val="clear" w:color="auto" w:fill="FFFFFF"/>
        </w:rPr>
        <w:t>(</w:t>
      </w:r>
      <w:r w:rsidR="00D96CC7" w:rsidRPr="00C24097">
        <w:rPr>
          <w:color w:val="000000" w:themeColor="text1"/>
          <w:szCs w:val="24"/>
          <w:shd w:val="clear" w:color="auto" w:fill="FFFFFF"/>
        </w:rPr>
        <w:t>2014</w:t>
      </w:r>
      <w:r w:rsidR="00D96CC7">
        <w:rPr>
          <w:color w:val="000000" w:themeColor="text1"/>
          <w:szCs w:val="24"/>
          <w:shd w:val="clear" w:color="auto" w:fill="FFFFFF"/>
        </w:rPr>
        <w:t>)</w:t>
      </w:r>
      <w:r w:rsidR="00941138" w:rsidRPr="00C24097">
        <w:rPr>
          <w:color w:val="000000" w:themeColor="text1"/>
          <w:szCs w:val="24"/>
        </w:rPr>
        <w:t>. A partir disso foi elaborado a hipótese 1:</w:t>
      </w:r>
    </w:p>
    <w:p w14:paraId="29FDD0FF" w14:textId="53D6381A" w:rsidR="007C1B7D" w:rsidRPr="00EE4D6C" w:rsidRDefault="007C1B7D" w:rsidP="00EE4D6C">
      <w:pPr>
        <w:rPr>
          <w:color w:val="000000" w:themeColor="text1"/>
          <w:szCs w:val="24"/>
        </w:rPr>
      </w:pPr>
      <w:r w:rsidRPr="0012601D">
        <w:rPr>
          <w:b/>
          <w:iCs/>
          <w:szCs w:val="24"/>
        </w:rPr>
        <w:t xml:space="preserve">H1: A Facilidade Percebida influencia positivamente na Utilidade Percebida da Contabilidade </w:t>
      </w:r>
      <w:r w:rsidR="00380CAF" w:rsidRPr="00380CAF">
        <w:rPr>
          <w:b/>
          <w:i/>
          <w:iCs/>
          <w:szCs w:val="24"/>
        </w:rPr>
        <w:t>Online</w:t>
      </w:r>
    </w:p>
    <w:p w14:paraId="2D8FEE86" w14:textId="77777777" w:rsidR="00EE4D6C" w:rsidRDefault="00D96CC7" w:rsidP="00EE4D6C">
      <w:pPr>
        <w:rPr>
          <w:color w:val="000000" w:themeColor="text1"/>
          <w:szCs w:val="24"/>
        </w:rPr>
      </w:pPr>
      <w:r w:rsidRPr="00D96CC7">
        <w:rPr>
          <w:color w:val="000000" w:themeColor="text1"/>
          <w:szCs w:val="24"/>
        </w:rPr>
        <w:t xml:space="preserve">Além de influenciar a visão de utilidade no mesmo, espera-se que a facilidade percebida influencie a intenção de utilizar ou não a contabilidade </w:t>
      </w:r>
      <w:r w:rsidR="00380CAF" w:rsidRPr="00380CAF">
        <w:rPr>
          <w:i/>
          <w:iCs/>
          <w:color w:val="000000" w:themeColor="text1"/>
          <w:szCs w:val="24"/>
        </w:rPr>
        <w:t>online</w:t>
      </w:r>
      <w:r>
        <w:rPr>
          <w:color w:val="000000" w:themeColor="text1"/>
          <w:szCs w:val="24"/>
        </w:rPr>
        <w:t>, visto que ao não encontrar com dificuldades na operacionalização de um sistema os indivíduos tendem a optar por utilizá-lo (</w:t>
      </w:r>
      <w:r>
        <w:rPr>
          <w:szCs w:val="24"/>
        </w:rPr>
        <w:t xml:space="preserve">Davis, </w:t>
      </w:r>
      <w:r>
        <w:rPr>
          <w:szCs w:val="24"/>
        </w:rPr>
        <w:lastRenderedPageBreak/>
        <w:t xml:space="preserve">Bagozzi &amp; Warshaw, </w:t>
      </w:r>
      <w:r w:rsidRPr="00006C20">
        <w:rPr>
          <w:szCs w:val="24"/>
        </w:rPr>
        <w:t>1989</w:t>
      </w:r>
      <w:r>
        <w:rPr>
          <w:szCs w:val="24"/>
        </w:rPr>
        <w:t xml:space="preserve">). Os estudos que abordaram </w:t>
      </w:r>
      <w:r w:rsidRPr="00C24097">
        <w:rPr>
          <w:color w:val="000000" w:themeColor="text1"/>
          <w:szCs w:val="24"/>
        </w:rPr>
        <w:t>sistemas de gestão empresaria</w:t>
      </w:r>
      <w:r w:rsidR="00380CAF">
        <w:rPr>
          <w:color w:val="000000" w:themeColor="text1"/>
          <w:szCs w:val="24"/>
        </w:rPr>
        <w:t>i</w:t>
      </w:r>
      <w:r w:rsidRPr="00C24097">
        <w:rPr>
          <w:color w:val="000000" w:themeColor="text1"/>
          <w:szCs w:val="24"/>
        </w:rPr>
        <w:t>s</w:t>
      </w:r>
      <w:r w:rsidR="00406B09">
        <w:rPr>
          <w:color w:val="000000" w:themeColor="text1"/>
          <w:szCs w:val="24"/>
        </w:rPr>
        <w:t xml:space="preserve"> também encontraram essa influência </w:t>
      </w:r>
      <w:r w:rsidRPr="00C24097">
        <w:rPr>
          <w:color w:val="000000" w:themeColor="text1"/>
          <w:szCs w:val="24"/>
        </w:rPr>
        <w:t>(</w:t>
      </w:r>
      <w:r w:rsidRPr="00C24097">
        <w:rPr>
          <w:color w:val="000000" w:themeColor="text1"/>
          <w:szCs w:val="24"/>
          <w:shd w:val="clear" w:color="auto" w:fill="FFFFFF"/>
        </w:rPr>
        <w:t>Amoako-Gyampah, 2007; Moura, Ferreira &amp; Barros, 2014; Youngberg, Olsen &amp; Hauser, 2009)</w:t>
      </w:r>
      <w:r w:rsidR="00406B09">
        <w:rPr>
          <w:color w:val="000000" w:themeColor="text1"/>
          <w:szCs w:val="24"/>
          <w:shd w:val="clear" w:color="auto" w:fill="FFFFFF"/>
        </w:rPr>
        <w:t>, com isso elaborou-se a hipótese 2:</w:t>
      </w:r>
    </w:p>
    <w:p w14:paraId="09479FCE" w14:textId="05BE4CD8" w:rsidR="007C1B7D" w:rsidRPr="00EE4D6C" w:rsidRDefault="007C1B7D" w:rsidP="00EE4D6C">
      <w:pPr>
        <w:rPr>
          <w:color w:val="000000" w:themeColor="text1"/>
          <w:szCs w:val="24"/>
        </w:rPr>
      </w:pPr>
      <w:r w:rsidRPr="0012601D">
        <w:rPr>
          <w:b/>
          <w:iCs/>
          <w:szCs w:val="24"/>
        </w:rPr>
        <w:t xml:space="preserve">H2: A Facilidade Percebida influencia positivamente na Intenção de Uso da Contabilidade </w:t>
      </w:r>
      <w:r w:rsidR="00380CAF" w:rsidRPr="00380CAF">
        <w:rPr>
          <w:b/>
          <w:i/>
          <w:iCs/>
          <w:szCs w:val="24"/>
        </w:rPr>
        <w:t>Online</w:t>
      </w:r>
    </w:p>
    <w:p w14:paraId="34D91A33" w14:textId="77777777" w:rsidR="00EE4D6C" w:rsidRDefault="00B55309" w:rsidP="00EE4D6C">
      <w:pPr>
        <w:rPr>
          <w:b/>
          <w:iCs/>
          <w:szCs w:val="24"/>
        </w:rPr>
      </w:pPr>
      <w:r>
        <w:rPr>
          <w:szCs w:val="24"/>
        </w:rPr>
        <w:t xml:space="preserve">Por fim, espera-se que a utilidade percebida influencie a intenção de adoção da contabilidade </w:t>
      </w:r>
      <w:r w:rsidR="00380CAF" w:rsidRPr="00380CAF">
        <w:rPr>
          <w:i/>
          <w:iCs/>
          <w:szCs w:val="24"/>
        </w:rPr>
        <w:t>online</w:t>
      </w:r>
      <w:r w:rsidR="00C24097">
        <w:rPr>
          <w:szCs w:val="24"/>
        </w:rPr>
        <w:t xml:space="preserve"> (Davis, Bagozzi &amp;</w:t>
      </w:r>
      <w:r w:rsidR="00C24097" w:rsidRPr="00006C20">
        <w:rPr>
          <w:szCs w:val="24"/>
        </w:rPr>
        <w:t xml:space="preserve"> Warshaw</w:t>
      </w:r>
      <w:r w:rsidR="00C24097">
        <w:rPr>
          <w:szCs w:val="24"/>
        </w:rPr>
        <w:t>, 1989)</w:t>
      </w:r>
      <w:r>
        <w:rPr>
          <w:szCs w:val="24"/>
        </w:rPr>
        <w:t>, assim como na adoção dos sistemas empresariais</w:t>
      </w:r>
      <w:r w:rsidR="00C24097">
        <w:rPr>
          <w:szCs w:val="24"/>
        </w:rPr>
        <w:t xml:space="preserve"> (</w:t>
      </w:r>
      <w:r w:rsidR="00C24097" w:rsidRPr="00C24097">
        <w:rPr>
          <w:color w:val="000000" w:themeColor="text1"/>
          <w:szCs w:val="24"/>
          <w:shd w:val="clear" w:color="auto" w:fill="FFFFFF"/>
        </w:rPr>
        <w:t>Amoako-Gyampah, 2007</w:t>
      </w:r>
      <w:r w:rsidR="00C24097">
        <w:rPr>
          <w:color w:val="000000" w:themeColor="text1"/>
          <w:szCs w:val="24"/>
          <w:shd w:val="clear" w:color="auto" w:fill="FFFFFF"/>
        </w:rPr>
        <w:t>),</w:t>
      </w:r>
      <w:r>
        <w:rPr>
          <w:szCs w:val="24"/>
        </w:rPr>
        <w:t xml:space="preserve"> visto que esse sistema pode oferecer os mesmos serviços executados pela contabilidade tradicional (</w:t>
      </w:r>
      <w:r w:rsidRPr="00307EB4">
        <w:rPr>
          <w:szCs w:val="24"/>
        </w:rPr>
        <w:t>Tidd &amp; Bessant, 2015</w:t>
      </w:r>
      <w:r>
        <w:rPr>
          <w:szCs w:val="24"/>
        </w:rPr>
        <w:t xml:space="preserve">) e agilizando o processo de </w:t>
      </w:r>
      <w:r w:rsidRPr="00307EB4">
        <w:rPr>
          <w:szCs w:val="24"/>
        </w:rPr>
        <w:t>tomada de decisões</w:t>
      </w:r>
      <w:r>
        <w:rPr>
          <w:szCs w:val="24"/>
        </w:rPr>
        <w:t xml:space="preserve">. Se os contadores percebem um aumento de seu desempenho com a utilização desse sistema, espera-se uma visão favorável </w:t>
      </w:r>
      <w:r w:rsidR="00380CAF">
        <w:rPr>
          <w:szCs w:val="24"/>
        </w:rPr>
        <w:t>à</w:t>
      </w:r>
      <w:r>
        <w:rPr>
          <w:szCs w:val="24"/>
        </w:rPr>
        <w:t xml:space="preserve"> sua adoção, com isso elaborou-se a hipótese 3:</w:t>
      </w:r>
    </w:p>
    <w:p w14:paraId="1BCA5B29" w14:textId="07CEE98D" w:rsidR="007C1B7D" w:rsidRDefault="007C1B7D" w:rsidP="00EE4D6C">
      <w:pPr>
        <w:rPr>
          <w:b/>
          <w:iCs/>
          <w:szCs w:val="24"/>
        </w:rPr>
      </w:pPr>
      <w:r w:rsidRPr="0012601D">
        <w:rPr>
          <w:b/>
          <w:iCs/>
          <w:szCs w:val="24"/>
        </w:rPr>
        <w:t xml:space="preserve">H3: A Utilidade Percebida influencia positivamente na Intenção de Uso da Contabilidade </w:t>
      </w:r>
      <w:r w:rsidR="00380CAF" w:rsidRPr="00380CAF">
        <w:rPr>
          <w:b/>
          <w:i/>
          <w:iCs/>
          <w:szCs w:val="24"/>
        </w:rPr>
        <w:t>Online</w:t>
      </w:r>
    </w:p>
    <w:p w14:paraId="3D17E5A6" w14:textId="27F9C0A3" w:rsidR="007C1B7D" w:rsidRPr="00145102" w:rsidRDefault="007C1B7D" w:rsidP="007C1B7D">
      <w:pPr>
        <w:rPr>
          <w:szCs w:val="24"/>
        </w:rPr>
      </w:pPr>
      <w:r w:rsidRPr="00145102">
        <w:rPr>
          <w:szCs w:val="24"/>
        </w:rPr>
        <w:t xml:space="preserve">Visando o teste de hipótese foi elaborado o modelo teórico do estudo. A </w:t>
      </w:r>
      <w:r w:rsidR="00790C43">
        <w:rPr>
          <w:szCs w:val="24"/>
        </w:rPr>
        <w:t>F</w:t>
      </w:r>
      <w:r w:rsidRPr="00145102">
        <w:rPr>
          <w:szCs w:val="24"/>
        </w:rPr>
        <w:t>igura 1 apresenta o modelo teórico.</w:t>
      </w:r>
    </w:p>
    <w:p w14:paraId="58D1DC28" w14:textId="77777777" w:rsidR="007C1B7D" w:rsidRDefault="007C1B7D" w:rsidP="007C1B7D">
      <w:pPr>
        <w:ind w:firstLine="0"/>
        <w:rPr>
          <w:b/>
          <w:sz w:val="20"/>
        </w:rPr>
      </w:pPr>
    </w:p>
    <w:p w14:paraId="05F7D5FB" w14:textId="77777777" w:rsidR="007C1B7D" w:rsidRDefault="007C1B7D" w:rsidP="007C1B7D">
      <w:pPr>
        <w:jc w:val="center"/>
        <w:rPr>
          <w:szCs w:val="24"/>
        </w:rPr>
      </w:pPr>
      <w:r w:rsidRPr="00145102">
        <w:rPr>
          <w:noProof/>
          <w:szCs w:val="24"/>
        </w:rPr>
        <w:drawing>
          <wp:inline distT="0" distB="0" distL="0" distR="0" wp14:anchorId="31567254" wp14:editId="71206C11">
            <wp:extent cx="3532745" cy="15107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7473" r="3142" b="4460"/>
                    <a:stretch/>
                  </pic:blipFill>
                  <pic:spPr bwMode="auto">
                    <a:xfrm>
                      <a:off x="0" y="0"/>
                      <a:ext cx="3601258" cy="154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8C3CC" w14:textId="23B6365F" w:rsidR="007C1B7D" w:rsidRPr="008A25F1" w:rsidRDefault="007C1B7D" w:rsidP="007C1B7D">
      <w:pPr>
        <w:ind w:firstLine="0"/>
        <w:rPr>
          <w:szCs w:val="24"/>
        </w:rPr>
      </w:pPr>
      <w:r w:rsidRPr="008339F3">
        <w:rPr>
          <w:b/>
          <w:szCs w:val="24"/>
        </w:rPr>
        <w:t>Figura 1</w:t>
      </w:r>
      <w:r w:rsidR="008A25F1" w:rsidRPr="008339F3">
        <w:rPr>
          <w:b/>
          <w:szCs w:val="24"/>
        </w:rPr>
        <w:t>.</w:t>
      </w:r>
      <w:r w:rsidRPr="008A25F1">
        <w:rPr>
          <w:szCs w:val="24"/>
        </w:rPr>
        <w:t xml:space="preserve"> Modelo Teórico</w:t>
      </w:r>
    </w:p>
    <w:p w14:paraId="09DC12C6" w14:textId="77777777" w:rsidR="00307F77" w:rsidRDefault="00307F77" w:rsidP="00307F77">
      <w:pPr>
        <w:rPr>
          <w:szCs w:val="24"/>
        </w:rPr>
      </w:pPr>
    </w:p>
    <w:p w14:paraId="14D3D381" w14:textId="1DED7DDF" w:rsidR="00D96CC7" w:rsidRDefault="00D96CC7" w:rsidP="00307F77">
      <w:pPr>
        <w:rPr>
          <w:szCs w:val="24"/>
        </w:rPr>
      </w:pPr>
      <w:r>
        <w:rPr>
          <w:szCs w:val="24"/>
        </w:rPr>
        <w:t xml:space="preserve">Apresentadas as bases do Modelo de Aceitação a Tecnologia e os conceitos de contabilidade </w:t>
      </w:r>
      <w:r w:rsidR="00380CAF" w:rsidRPr="00380CAF">
        <w:rPr>
          <w:i/>
          <w:iCs/>
          <w:szCs w:val="24"/>
        </w:rPr>
        <w:t>online</w:t>
      </w:r>
      <w:r>
        <w:rPr>
          <w:szCs w:val="24"/>
        </w:rPr>
        <w:t xml:space="preserve"> a pesquisa parte para os procedimentos metodológicos.</w:t>
      </w:r>
    </w:p>
    <w:p w14:paraId="1D65AF1E" w14:textId="77777777" w:rsidR="00D96CC7" w:rsidRPr="00130BD5" w:rsidRDefault="00D96CC7" w:rsidP="00307F77">
      <w:pPr>
        <w:rPr>
          <w:szCs w:val="24"/>
        </w:rPr>
      </w:pPr>
    </w:p>
    <w:p w14:paraId="5AC8E91B" w14:textId="50215507" w:rsidR="00307F77" w:rsidRPr="00EA5333" w:rsidRDefault="00307F77" w:rsidP="00307F77">
      <w:pPr>
        <w:ind w:firstLine="0"/>
        <w:rPr>
          <w:b/>
          <w:szCs w:val="24"/>
        </w:rPr>
      </w:pPr>
      <w:r>
        <w:rPr>
          <w:b/>
          <w:szCs w:val="24"/>
        </w:rPr>
        <w:t xml:space="preserve">3 Procedimentos </w:t>
      </w:r>
      <w:r w:rsidR="008A25F1">
        <w:rPr>
          <w:b/>
          <w:szCs w:val="24"/>
        </w:rPr>
        <w:t>m</w:t>
      </w:r>
      <w:r>
        <w:rPr>
          <w:b/>
          <w:szCs w:val="24"/>
        </w:rPr>
        <w:t>etodológicos</w:t>
      </w:r>
    </w:p>
    <w:p w14:paraId="68A38CF8" w14:textId="77777777" w:rsidR="00307F77" w:rsidRPr="00145102" w:rsidRDefault="00307F77" w:rsidP="00307F77">
      <w:pPr>
        <w:rPr>
          <w:szCs w:val="24"/>
        </w:rPr>
      </w:pPr>
      <w:r w:rsidRPr="00145102">
        <w:rPr>
          <w:szCs w:val="24"/>
        </w:rPr>
        <w:t>No que tange aos objetivos, este artigo, utiliza o método da pesquisa descritiva</w:t>
      </w:r>
      <w:r w:rsidR="007C1B7D">
        <w:rPr>
          <w:szCs w:val="24"/>
        </w:rPr>
        <w:t>,</w:t>
      </w:r>
      <w:r w:rsidRPr="00145102">
        <w:rPr>
          <w:szCs w:val="24"/>
        </w:rPr>
        <w:t xml:space="preserve"> c</w:t>
      </w:r>
      <w:r w:rsidR="007C1B7D">
        <w:rPr>
          <w:szCs w:val="24"/>
        </w:rPr>
        <w:t>lassificada</w:t>
      </w:r>
      <w:r w:rsidRPr="00145102">
        <w:rPr>
          <w:szCs w:val="24"/>
        </w:rPr>
        <w:t xml:space="preserve"> como pesquisa de levantamento do tipo </w:t>
      </w:r>
      <w:r w:rsidRPr="00145102">
        <w:rPr>
          <w:i/>
          <w:szCs w:val="24"/>
        </w:rPr>
        <w:t>survey,</w:t>
      </w:r>
      <w:r w:rsidR="007C1B7D">
        <w:rPr>
          <w:i/>
          <w:szCs w:val="24"/>
        </w:rPr>
        <w:t xml:space="preserve"> </w:t>
      </w:r>
      <w:r w:rsidR="007C1B7D" w:rsidRPr="007C1B7D">
        <w:rPr>
          <w:szCs w:val="24"/>
        </w:rPr>
        <w:t>e se utilizando de</w:t>
      </w:r>
      <w:r w:rsidRPr="00145102">
        <w:rPr>
          <w:i/>
          <w:szCs w:val="24"/>
        </w:rPr>
        <w:t xml:space="preserve"> </w:t>
      </w:r>
      <w:r w:rsidRPr="00145102">
        <w:rPr>
          <w:szCs w:val="24"/>
        </w:rPr>
        <w:t>uma abord</w:t>
      </w:r>
      <w:r>
        <w:rPr>
          <w:szCs w:val="24"/>
        </w:rPr>
        <w:t xml:space="preserve">agem </w:t>
      </w:r>
      <w:r w:rsidR="007C1B7D">
        <w:rPr>
          <w:szCs w:val="24"/>
        </w:rPr>
        <w:t>quantitativa (</w:t>
      </w:r>
      <w:r w:rsidR="007C1B7D" w:rsidRPr="00065CE7">
        <w:rPr>
          <w:szCs w:val="24"/>
        </w:rPr>
        <w:t>Richardson, 1999</w:t>
      </w:r>
      <w:r w:rsidR="007C1B7D">
        <w:rPr>
          <w:szCs w:val="24"/>
        </w:rPr>
        <w:t xml:space="preserve">). </w:t>
      </w:r>
      <w:r w:rsidRPr="00145102">
        <w:rPr>
          <w:szCs w:val="24"/>
        </w:rPr>
        <w:t xml:space="preserve">Para cumprir seu objetivo, a população escolhida, foram os profissionais contábeis devidamente registrados no CRC dos estados brasileiros até o </w:t>
      </w:r>
      <w:r>
        <w:rPr>
          <w:szCs w:val="24"/>
        </w:rPr>
        <w:t>mês de maio</w:t>
      </w:r>
      <w:r w:rsidRPr="00145102">
        <w:rPr>
          <w:szCs w:val="24"/>
        </w:rPr>
        <w:t xml:space="preserve"> do ano de 2019. Em maio de 2019, a constituição era de 517.585 profissionais, sendo 349.323 habilitados na categoria de contadores e 168.262 habilitados na categoria de técnicos em contabilidade. A Tabela 1 apresenta os dados quantitativos da população estudada.</w:t>
      </w:r>
    </w:p>
    <w:p w14:paraId="6563EFF7" w14:textId="77777777" w:rsidR="00307F77" w:rsidRDefault="00307F77" w:rsidP="00307F77">
      <w:pPr>
        <w:ind w:firstLine="0"/>
        <w:rPr>
          <w:b/>
          <w:sz w:val="20"/>
        </w:rPr>
      </w:pPr>
    </w:p>
    <w:p w14:paraId="13D66664" w14:textId="77777777" w:rsidR="00CA6BF6" w:rsidRDefault="00CA6BF6" w:rsidP="00307F77">
      <w:pPr>
        <w:ind w:firstLine="0"/>
        <w:rPr>
          <w:b/>
          <w:sz w:val="20"/>
        </w:rPr>
      </w:pPr>
    </w:p>
    <w:p w14:paraId="2322D5DC" w14:textId="77777777" w:rsidR="00CA6BF6" w:rsidRDefault="00CA6BF6" w:rsidP="00307F77">
      <w:pPr>
        <w:ind w:firstLine="0"/>
        <w:rPr>
          <w:b/>
          <w:sz w:val="20"/>
        </w:rPr>
      </w:pPr>
    </w:p>
    <w:p w14:paraId="0A730FFF" w14:textId="77777777" w:rsidR="00CA6BF6" w:rsidRDefault="00CA6BF6" w:rsidP="00307F77">
      <w:pPr>
        <w:ind w:firstLine="0"/>
        <w:rPr>
          <w:b/>
          <w:sz w:val="20"/>
        </w:rPr>
      </w:pPr>
    </w:p>
    <w:p w14:paraId="4357B9DD" w14:textId="77777777" w:rsidR="00CA6BF6" w:rsidRDefault="00CA6BF6" w:rsidP="00307F77">
      <w:pPr>
        <w:ind w:firstLine="0"/>
        <w:rPr>
          <w:b/>
          <w:sz w:val="20"/>
        </w:rPr>
      </w:pPr>
    </w:p>
    <w:p w14:paraId="0EEC5445" w14:textId="77777777" w:rsidR="008339F3" w:rsidRDefault="00307F77" w:rsidP="00307F77">
      <w:pPr>
        <w:ind w:firstLine="0"/>
        <w:rPr>
          <w:szCs w:val="24"/>
        </w:rPr>
      </w:pPr>
      <w:r w:rsidRPr="008339F3">
        <w:rPr>
          <w:szCs w:val="24"/>
        </w:rPr>
        <w:lastRenderedPageBreak/>
        <w:t>Tabela 1</w:t>
      </w:r>
      <w:r w:rsidR="00ED6FE5" w:rsidRPr="008339F3">
        <w:rPr>
          <w:szCs w:val="24"/>
        </w:rPr>
        <w:t>.</w:t>
      </w:r>
      <w:r w:rsidRPr="008339F3">
        <w:rPr>
          <w:szCs w:val="24"/>
        </w:rPr>
        <w:t xml:space="preserve"> </w:t>
      </w:r>
    </w:p>
    <w:p w14:paraId="45F9C9D2" w14:textId="78DE9AFA" w:rsidR="00307F77" w:rsidRPr="008339F3" w:rsidRDefault="00307F77" w:rsidP="00307F77">
      <w:pPr>
        <w:ind w:firstLine="0"/>
        <w:rPr>
          <w:szCs w:val="24"/>
        </w:rPr>
      </w:pPr>
      <w:r w:rsidRPr="008339F3">
        <w:rPr>
          <w:b/>
          <w:szCs w:val="24"/>
        </w:rPr>
        <w:t>População: Profissionais Ativos nos CRC Total Geral Brasil agrupados por Gênero</w:t>
      </w:r>
    </w:p>
    <w:tbl>
      <w:tblPr>
        <w:tblStyle w:val="SombreamentoClaro1"/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424"/>
        <w:gridCol w:w="1283"/>
        <w:gridCol w:w="1140"/>
        <w:gridCol w:w="1424"/>
        <w:gridCol w:w="1283"/>
        <w:gridCol w:w="1283"/>
      </w:tblGrid>
      <w:tr w:rsidR="008339F3" w:rsidRPr="00145102" w14:paraId="6709B7A3" w14:textId="77777777" w:rsidTr="009E2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05721" w14:textId="77777777" w:rsidR="008339F3" w:rsidRPr="00145102" w:rsidRDefault="008339F3" w:rsidP="008339F3">
            <w:pPr>
              <w:ind w:firstLine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Gênero</w:t>
            </w:r>
          </w:p>
        </w:tc>
        <w:tc>
          <w:tcPr>
            <w:tcW w:w="1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5EA9" w14:textId="77777777" w:rsidR="008339F3" w:rsidRPr="00145102" w:rsidRDefault="008339F3" w:rsidP="00307F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Contador</w:t>
            </w:r>
          </w:p>
        </w:tc>
        <w:tc>
          <w:tcPr>
            <w:tcW w:w="1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B52C8" w14:textId="77777777" w:rsidR="008339F3" w:rsidRPr="00145102" w:rsidRDefault="008339F3" w:rsidP="00307F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Técnico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33B73E" w14:textId="77777777" w:rsidR="008339F3" w:rsidRPr="00145102" w:rsidRDefault="008339F3" w:rsidP="00307F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Total</w:t>
            </w:r>
          </w:p>
        </w:tc>
      </w:tr>
      <w:tr w:rsidR="008339F3" w:rsidRPr="00145102" w14:paraId="35527F25" w14:textId="77777777" w:rsidTr="009E2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vMerge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DAA1" w14:textId="77777777" w:rsidR="008339F3" w:rsidRPr="00145102" w:rsidRDefault="008339F3" w:rsidP="00307F77">
            <w:pPr>
              <w:ind w:firstLine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E3A57" w14:textId="77777777" w:rsidR="008339F3" w:rsidRPr="008339F3" w:rsidRDefault="008339F3" w:rsidP="00307F7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Número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0EC28" w14:textId="5B26D21D" w:rsidR="008339F3" w:rsidRPr="008339F3" w:rsidRDefault="008339F3" w:rsidP="00307F7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Percentual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0781F" w14:textId="77777777" w:rsidR="008339F3" w:rsidRPr="008339F3" w:rsidRDefault="008339F3" w:rsidP="00307F7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Número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22F0" w14:textId="77777777" w:rsidR="008339F3" w:rsidRPr="008339F3" w:rsidRDefault="008339F3" w:rsidP="00307F7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Percentual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23DB0" w14:textId="77777777" w:rsidR="008339F3" w:rsidRPr="008339F3" w:rsidRDefault="008339F3" w:rsidP="00307F7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Número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953D03" w14:textId="77777777" w:rsidR="008339F3" w:rsidRPr="008339F3" w:rsidRDefault="008339F3" w:rsidP="00307F7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Percentual</w:t>
            </w:r>
          </w:p>
        </w:tc>
      </w:tr>
      <w:tr w:rsidR="00307F77" w:rsidRPr="00145102" w14:paraId="10C82851" w14:textId="77777777" w:rsidTr="00296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top w:val="single" w:sz="4" w:space="0" w:color="auto"/>
            </w:tcBorders>
            <w:shd w:val="clear" w:color="auto" w:fill="auto"/>
          </w:tcPr>
          <w:p w14:paraId="38E48D3A" w14:textId="77777777" w:rsidR="00307F77" w:rsidRPr="00145102" w:rsidRDefault="00307F77" w:rsidP="00307F77">
            <w:pPr>
              <w:ind w:firstLine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Masculino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0ABB4B" w14:textId="77777777" w:rsidR="00307F77" w:rsidRPr="00145102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189.204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C00230" w14:textId="3DED423C" w:rsidR="00307F77" w:rsidRPr="00145102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36,55</w:t>
            </w:r>
            <w:r w:rsid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%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20D265" w14:textId="77777777" w:rsidR="00307F77" w:rsidRPr="00145102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107.495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340FD6" w14:textId="31381331" w:rsidR="00307F77" w:rsidRPr="00145102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20,7</w:t>
            </w:r>
            <w:r w:rsid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7%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03F7C" w14:textId="77777777" w:rsidR="00307F77" w:rsidRPr="00145102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296.699</w:t>
            </w:r>
          </w:p>
        </w:tc>
        <w:tc>
          <w:tcPr>
            <w:tcW w:w="682" w:type="pct"/>
            <w:shd w:val="clear" w:color="auto" w:fill="auto"/>
          </w:tcPr>
          <w:p w14:paraId="51A06178" w14:textId="24A91211" w:rsidR="00307F77" w:rsidRPr="00145102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57,32</w:t>
            </w:r>
            <w:r w:rsid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%</w:t>
            </w:r>
          </w:p>
        </w:tc>
      </w:tr>
      <w:tr w:rsidR="00307F77" w:rsidRPr="00145102" w14:paraId="6EF92132" w14:textId="77777777" w:rsidTr="009E2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F583B" w14:textId="77777777" w:rsidR="00307F77" w:rsidRPr="00145102" w:rsidRDefault="00307F77" w:rsidP="00307F77">
            <w:pPr>
              <w:ind w:firstLine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Feminino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8C119" w14:textId="77777777" w:rsidR="00307F77" w:rsidRPr="00145102" w:rsidRDefault="00307F77" w:rsidP="008339F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160.119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4CAFA" w14:textId="6556A84E" w:rsidR="00307F77" w:rsidRPr="00145102" w:rsidRDefault="00307F77" w:rsidP="008339F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30,9</w:t>
            </w:r>
            <w:r w:rsid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4%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BAC11" w14:textId="77777777" w:rsidR="00307F77" w:rsidRPr="00145102" w:rsidRDefault="00307F77" w:rsidP="008339F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60.767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4DA73" w14:textId="18312A7F" w:rsidR="00307F77" w:rsidRPr="00145102" w:rsidRDefault="00307F77" w:rsidP="008339F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11,74</w:t>
            </w:r>
            <w:r w:rsid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%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D3230" w14:textId="77777777" w:rsidR="00307F77" w:rsidRPr="00145102" w:rsidRDefault="00307F77" w:rsidP="008339F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220.886</w:t>
            </w:r>
          </w:p>
        </w:tc>
        <w:tc>
          <w:tcPr>
            <w:tcW w:w="68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B2F0F" w14:textId="375541F0" w:rsidR="00307F77" w:rsidRPr="00145102" w:rsidRDefault="00307F77" w:rsidP="008339F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42,6</w:t>
            </w:r>
            <w:r w:rsid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8%</w:t>
            </w:r>
          </w:p>
        </w:tc>
      </w:tr>
      <w:tr w:rsidR="00307F77" w:rsidRPr="00145102" w14:paraId="324CB532" w14:textId="77777777" w:rsidTr="009E2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7B77B1" w14:textId="77777777" w:rsidR="00307F77" w:rsidRPr="00145102" w:rsidRDefault="00307F77" w:rsidP="00307F77">
            <w:pPr>
              <w:ind w:firstLine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451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Subtotal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BBD4F" w14:textId="77777777" w:rsidR="00307F77" w:rsidRPr="008339F3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349.323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8A4AC7" w14:textId="3697CEA0" w:rsidR="00307F77" w:rsidRPr="008339F3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67,49</w:t>
            </w:r>
            <w:r w:rsid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%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38E49" w14:textId="77777777" w:rsidR="00307F77" w:rsidRPr="008339F3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168.262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563FC4" w14:textId="2D32FD6E" w:rsidR="00307F77" w:rsidRPr="008339F3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32,5</w:t>
            </w:r>
            <w:r w:rsidR="008339F3" w:rsidRP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1%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D91359" w14:textId="77777777" w:rsidR="00307F77" w:rsidRPr="008339F3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517.585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832AC" w14:textId="4F3471CD" w:rsidR="00307F77" w:rsidRPr="008339F3" w:rsidRDefault="00307F77" w:rsidP="008339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</w:t>
            </w:r>
            <w:r w:rsidR="00296D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,00</w:t>
            </w:r>
            <w:r w:rsidR="008339F3" w:rsidRPr="008339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%</w:t>
            </w:r>
          </w:p>
        </w:tc>
      </w:tr>
    </w:tbl>
    <w:p w14:paraId="43D0084B" w14:textId="77777777" w:rsidR="00307F77" w:rsidRDefault="00307F77" w:rsidP="00307F77">
      <w:pPr>
        <w:ind w:firstLine="0"/>
        <w:rPr>
          <w:sz w:val="20"/>
        </w:rPr>
      </w:pPr>
      <w:r w:rsidRPr="00145102">
        <w:rPr>
          <w:sz w:val="20"/>
        </w:rPr>
        <w:t>Fonte: C</w:t>
      </w:r>
      <w:r>
        <w:rPr>
          <w:sz w:val="20"/>
        </w:rPr>
        <w:t xml:space="preserve">onselho </w:t>
      </w:r>
      <w:r w:rsidRPr="00145102">
        <w:rPr>
          <w:sz w:val="20"/>
        </w:rPr>
        <w:t>F</w:t>
      </w:r>
      <w:r>
        <w:rPr>
          <w:sz w:val="20"/>
        </w:rPr>
        <w:t xml:space="preserve">ederal de </w:t>
      </w:r>
      <w:r w:rsidRPr="00145102">
        <w:rPr>
          <w:sz w:val="20"/>
        </w:rPr>
        <w:t>C</w:t>
      </w:r>
      <w:r>
        <w:rPr>
          <w:sz w:val="20"/>
        </w:rPr>
        <w:t>ontabilidade</w:t>
      </w:r>
      <w:r w:rsidRPr="00145102">
        <w:rPr>
          <w:sz w:val="20"/>
        </w:rPr>
        <w:t xml:space="preserve"> (2019)</w:t>
      </w:r>
      <w:r>
        <w:rPr>
          <w:sz w:val="20"/>
        </w:rPr>
        <w:t>.</w:t>
      </w:r>
    </w:p>
    <w:p w14:paraId="1EDB09E1" w14:textId="77777777" w:rsidR="00307F77" w:rsidRPr="00145102" w:rsidRDefault="00307F77" w:rsidP="00307F77">
      <w:pPr>
        <w:ind w:firstLine="0"/>
        <w:rPr>
          <w:sz w:val="20"/>
        </w:rPr>
      </w:pPr>
    </w:p>
    <w:p w14:paraId="5416AE0A" w14:textId="406F83B7" w:rsidR="007C1B7D" w:rsidRDefault="007C1B7D" w:rsidP="007C1B7D">
      <w:pPr>
        <w:ind w:firstLine="720"/>
        <w:rPr>
          <w:szCs w:val="24"/>
        </w:rPr>
      </w:pPr>
      <w:r w:rsidRPr="007059B8">
        <w:rPr>
          <w:szCs w:val="24"/>
        </w:rPr>
        <w:t xml:space="preserve">O cálculo do tamanho adequado da amostra, visando o poder estatístico da análise, foi realizado pelo </w:t>
      </w:r>
      <w:r w:rsidR="00D80635" w:rsidRPr="00D80635">
        <w:rPr>
          <w:i/>
          <w:iCs/>
          <w:szCs w:val="24"/>
        </w:rPr>
        <w:t>software</w:t>
      </w:r>
      <w:r w:rsidRPr="007059B8">
        <w:rPr>
          <w:szCs w:val="24"/>
        </w:rPr>
        <w:t xml:space="preserve"> </w:t>
      </w:r>
      <w:r w:rsidRPr="007059B8">
        <w:rPr>
          <w:i/>
          <w:szCs w:val="24"/>
        </w:rPr>
        <w:t xml:space="preserve">G*Power. </w:t>
      </w:r>
      <w:r w:rsidRPr="007059B8">
        <w:rPr>
          <w:szCs w:val="24"/>
        </w:rPr>
        <w:t>Para sua realização foram utilizados os cr</w:t>
      </w:r>
      <w:r>
        <w:rPr>
          <w:szCs w:val="24"/>
        </w:rPr>
        <w:t xml:space="preserve">itérios estabelecidos por Faul </w:t>
      </w:r>
      <w:r w:rsidR="00E128DC" w:rsidRPr="00E128DC">
        <w:rPr>
          <w:i/>
          <w:iCs/>
          <w:szCs w:val="24"/>
        </w:rPr>
        <w:t>et al</w:t>
      </w:r>
      <w:r>
        <w:rPr>
          <w:szCs w:val="24"/>
        </w:rPr>
        <w:t>. (</w:t>
      </w:r>
      <w:r w:rsidRPr="007059B8">
        <w:rPr>
          <w:szCs w:val="24"/>
        </w:rPr>
        <w:t xml:space="preserve">2009), a partir das variáveis </w:t>
      </w:r>
      <w:r>
        <w:rPr>
          <w:szCs w:val="24"/>
        </w:rPr>
        <w:t>independentes</w:t>
      </w:r>
      <w:r w:rsidRPr="007059B8">
        <w:rPr>
          <w:szCs w:val="24"/>
        </w:rPr>
        <w:t xml:space="preserve"> sobre a variável </w:t>
      </w:r>
      <w:r>
        <w:rPr>
          <w:szCs w:val="24"/>
        </w:rPr>
        <w:t>dependente.</w:t>
      </w:r>
      <w:r w:rsidRPr="007059B8">
        <w:rPr>
          <w:szCs w:val="24"/>
        </w:rPr>
        <w:t xml:space="preserve"> </w:t>
      </w:r>
      <w:r>
        <w:rPr>
          <w:szCs w:val="24"/>
        </w:rPr>
        <w:t>O</w:t>
      </w:r>
      <w:r w:rsidRPr="007059B8">
        <w:rPr>
          <w:szCs w:val="24"/>
        </w:rPr>
        <w:t xml:space="preserve"> tamanho do efeito médio de 0,15, o poder da amostra de 1-β=0,8 e o nível de significância de α=0,05. A partir dos critérios foi estabelecido que para a avaliação do modelo teórico esperava</w:t>
      </w:r>
      <w:r>
        <w:rPr>
          <w:szCs w:val="24"/>
        </w:rPr>
        <w:t>-se no mínimo 68</w:t>
      </w:r>
      <w:r w:rsidRPr="007059B8">
        <w:rPr>
          <w:szCs w:val="24"/>
        </w:rPr>
        <w:t xml:space="preserve"> respostas. </w:t>
      </w:r>
    </w:p>
    <w:p w14:paraId="051FA368" w14:textId="3A2AA829" w:rsidR="007C1B7D" w:rsidRDefault="007C1B7D" w:rsidP="007C1B7D">
      <w:pPr>
        <w:ind w:firstLine="720"/>
        <w:rPr>
          <w:szCs w:val="24"/>
        </w:rPr>
      </w:pPr>
      <w:r w:rsidRPr="00145102">
        <w:rPr>
          <w:szCs w:val="24"/>
        </w:rPr>
        <w:t xml:space="preserve">Do total da população, foram encaminhados 19.500 </w:t>
      </w:r>
      <w:r w:rsidRPr="00145102">
        <w:rPr>
          <w:i/>
          <w:szCs w:val="24"/>
        </w:rPr>
        <w:t>e-mails</w:t>
      </w:r>
      <w:r w:rsidRPr="00145102">
        <w:rPr>
          <w:szCs w:val="24"/>
        </w:rPr>
        <w:t xml:space="preserve">, </w:t>
      </w:r>
      <w:r w:rsidR="008A25F1">
        <w:rPr>
          <w:szCs w:val="24"/>
        </w:rPr>
        <w:t>por meio</w:t>
      </w:r>
      <w:r w:rsidRPr="00145102">
        <w:rPr>
          <w:szCs w:val="24"/>
        </w:rPr>
        <w:t xml:space="preserve"> do serviço gratuito do </w:t>
      </w:r>
      <w:r w:rsidRPr="00145102">
        <w:rPr>
          <w:i/>
          <w:szCs w:val="24"/>
        </w:rPr>
        <w:t xml:space="preserve">webmail Gmail, </w:t>
      </w:r>
      <w:r w:rsidRPr="00145102">
        <w:rPr>
          <w:szCs w:val="24"/>
        </w:rPr>
        <w:t xml:space="preserve">a qual disponibilizava um </w:t>
      </w:r>
      <w:r w:rsidRPr="00145102">
        <w:rPr>
          <w:i/>
          <w:szCs w:val="24"/>
        </w:rPr>
        <w:t xml:space="preserve">link </w:t>
      </w:r>
      <w:r w:rsidRPr="00145102">
        <w:rPr>
          <w:szCs w:val="24"/>
        </w:rPr>
        <w:t xml:space="preserve">que dava acesso à plataforma gratuita utilizada para a coleta dos dados, </w:t>
      </w:r>
      <w:r>
        <w:rPr>
          <w:i/>
          <w:szCs w:val="24"/>
        </w:rPr>
        <w:t>Google</w:t>
      </w:r>
      <w:r w:rsidR="00380CAF">
        <w:rPr>
          <w:i/>
          <w:szCs w:val="24"/>
        </w:rPr>
        <w:t xml:space="preserve"> </w:t>
      </w:r>
      <w:r w:rsidRPr="00145102">
        <w:rPr>
          <w:i/>
          <w:szCs w:val="24"/>
        </w:rPr>
        <w:t>Forms</w:t>
      </w:r>
      <w:r w:rsidRPr="00145102">
        <w:rPr>
          <w:szCs w:val="24"/>
        </w:rPr>
        <w:t>,</w:t>
      </w:r>
      <w:r w:rsidRPr="00145102">
        <w:rPr>
          <w:i/>
          <w:szCs w:val="24"/>
        </w:rPr>
        <w:t xml:space="preserve"> </w:t>
      </w:r>
      <w:r w:rsidRPr="00145102">
        <w:rPr>
          <w:szCs w:val="24"/>
        </w:rPr>
        <w:t xml:space="preserve">dos quais, 3.573 </w:t>
      </w:r>
      <w:r w:rsidRPr="00145102">
        <w:rPr>
          <w:i/>
          <w:szCs w:val="24"/>
        </w:rPr>
        <w:t>e-mails</w:t>
      </w:r>
      <w:r w:rsidRPr="00145102">
        <w:rPr>
          <w:szCs w:val="24"/>
        </w:rPr>
        <w:t xml:space="preserve"> foram abertos. Dos </w:t>
      </w:r>
      <w:r w:rsidRPr="00145102">
        <w:rPr>
          <w:i/>
          <w:szCs w:val="24"/>
        </w:rPr>
        <w:t xml:space="preserve">e-mails </w:t>
      </w:r>
      <w:r w:rsidRPr="00145102">
        <w:rPr>
          <w:szCs w:val="24"/>
        </w:rPr>
        <w:t xml:space="preserve">visualizados, 1.365 </w:t>
      </w:r>
      <w:r>
        <w:rPr>
          <w:szCs w:val="24"/>
        </w:rPr>
        <w:t xml:space="preserve">profissionais </w:t>
      </w:r>
      <w:r w:rsidRPr="00145102">
        <w:rPr>
          <w:szCs w:val="24"/>
        </w:rPr>
        <w:t xml:space="preserve">acessaram o </w:t>
      </w:r>
      <w:r w:rsidRPr="00145102">
        <w:rPr>
          <w:i/>
          <w:szCs w:val="24"/>
        </w:rPr>
        <w:t>link</w:t>
      </w:r>
      <w:r w:rsidRPr="00145102">
        <w:rPr>
          <w:szCs w:val="24"/>
        </w:rPr>
        <w:t xml:space="preserve"> do questionário, obtendo no final, como sua amostra de pesquisa, um total de 198 respostas.</w:t>
      </w:r>
    </w:p>
    <w:p w14:paraId="1355916B" w14:textId="54B8746F" w:rsidR="00CA6BF6" w:rsidRDefault="00CA6BF6" w:rsidP="007C1B7D">
      <w:pPr>
        <w:ind w:firstLine="720"/>
        <w:rPr>
          <w:szCs w:val="24"/>
        </w:rPr>
      </w:pPr>
      <w:r>
        <w:rPr>
          <w:color w:val="000000" w:themeColor="text1"/>
          <w:szCs w:val="24"/>
        </w:rPr>
        <w:t>Como instrumento de pesquisa foi</w:t>
      </w:r>
      <w:r w:rsidRPr="00145102">
        <w:rPr>
          <w:color w:val="000000" w:themeColor="text1"/>
          <w:szCs w:val="24"/>
        </w:rPr>
        <w:t xml:space="preserve"> elaborado um questionário</w:t>
      </w:r>
      <w:r>
        <w:rPr>
          <w:color w:val="000000" w:themeColor="text1"/>
          <w:szCs w:val="24"/>
        </w:rPr>
        <w:t xml:space="preserve"> </w:t>
      </w:r>
      <w:r w:rsidRPr="00145102">
        <w:rPr>
          <w:color w:val="000000" w:themeColor="text1"/>
          <w:szCs w:val="24"/>
        </w:rPr>
        <w:t>separado em quatro blocos.</w:t>
      </w:r>
      <w:r>
        <w:rPr>
          <w:color w:val="000000" w:themeColor="text1"/>
          <w:szCs w:val="24"/>
        </w:rPr>
        <w:t xml:space="preserve"> A Tabela</w:t>
      </w:r>
      <w:r w:rsidRPr="0014510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2</w:t>
      </w:r>
      <w:r w:rsidRPr="00145102">
        <w:rPr>
          <w:color w:val="000000" w:themeColor="text1"/>
          <w:szCs w:val="24"/>
        </w:rPr>
        <w:t xml:space="preserve"> apresenta os </w:t>
      </w:r>
      <w:r>
        <w:rPr>
          <w:color w:val="000000" w:themeColor="text1"/>
          <w:szCs w:val="24"/>
        </w:rPr>
        <w:t>constructos de pesquisa das variáveis estudadas.</w:t>
      </w:r>
    </w:p>
    <w:p w14:paraId="25F98ECC" w14:textId="77777777" w:rsidR="00307F77" w:rsidRDefault="00307F77" w:rsidP="00307F77">
      <w:pPr>
        <w:rPr>
          <w:color w:val="000000" w:themeColor="text1"/>
          <w:szCs w:val="24"/>
        </w:rPr>
      </w:pPr>
    </w:p>
    <w:p w14:paraId="3E4B9C9D" w14:textId="7BE70DC9" w:rsidR="008339F3" w:rsidRDefault="007513F2" w:rsidP="007513F2">
      <w:pPr>
        <w:ind w:firstLine="0"/>
        <w:rPr>
          <w:color w:val="000000" w:themeColor="text1"/>
          <w:szCs w:val="24"/>
        </w:rPr>
      </w:pPr>
      <w:r w:rsidRPr="008A25F1">
        <w:rPr>
          <w:color w:val="000000" w:themeColor="text1"/>
          <w:szCs w:val="24"/>
        </w:rPr>
        <w:t>Tabela</w:t>
      </w:r>
      <w:r w:rsidR="00307F77" w:rsidRPr="008A25F1">
        <w:rPr>
          <w:color w:val="000000" w:themeColor="text1"/>
          <w:szCs w:val="24"/>
        </w:rPr>
        <w:t xml:space="preserve"> </w:t>
      </w:r>
      <w:r w:rsidR="008339F3">
        <w:rPr>
          <w:color w:val="000000" w:themeColor="text1"/>
          <w:szCs w:val="24"/>
        </w:rPr>
        <w:t>2</w:t>
      </w:r>
      <w:r w:rsidR="00ED6FE5" w:rsidRPr="008A25F1">
        <w:rPr>
          <w:color w:val="000000" w:themeColor="text1"/>
          <w:szCs w:val="24"/>
        </w:rPr>
        <w:t>.</w:t>
      </w:r>
      <w:r w:rsidRPr="008A25F1">
        <w:rPr>
          <w:color w:val="000000" w:themeColor="text1"/>
          <w:szCs w:val="24"/>
        </w:rPr>
        <w:t xml:space="preserve"> </w:t>
      </w:r>
    </w:p>
    <w:p w14:paraId="71E7E6E6" w14:textId="1B69A0D4" w:rsidR="00307F77" w:rsidRPr="008A25F1" w:rsidRDefault="000F7553" w:rsidP="007513F2">
      <w:pPr>
        <w:ind w:firstLine="0"/>
        <w:rPr>
          <w:color w:val="000000" w:themeColor="text1"/>
          <w:szCs w:val="24"/>
        </w:rPr>
      </w:pPr>
      <w:r w:rsidRPr="008A25F1">
        <w:rPr>
          <w:b/>
          <w:color w:val="000000" w:themeColor="text1"/>
          <w:szCs w:val="24"/>
        </w:rPr>
        <w:t>Constructo</w:t>
      </w:r>
      <w:r w:rsidR="00307F77" w:rsidRPr="008A25F1">
        <w:rPr>
          <w:b/>
          <w:color w:val="000000" w:themeColor="text1"/>
          <w:szCs w:val="24"/>
        </w:rPr>
        <w:t xml:space="preserve"> de Pesquisa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1926"/>
        <w:gridCol w:w="720"/>
        <w:gridCol w:w="5551"/>
      </w:tblGrid>
      <w:tr w:rsidR="007C1B7D" w:rsidRPr="00145102" w14:paraId="23D62DF3" w14:textId="77777777" w:rsidTr="00296D8A">
        <w:tc>
          <w:tcPr>
            <w:tcW w:w="642" w:type="pct"/>
          </w:tcPr>
          <w:p w14:paraId="6891E7A2" w14:textId="77777777" w:rsidR="007C1B7D" w:rsidRPr="000F7553" w:rsidRDefault="000F7553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0F7553">
              <w:rPr>
                <w:rFonts w:ascii="Times New Roman" w:hAnsi="Times New Roman"/>
                <w:b/>
                <w:sz w:val="20"/>
              </w:rPr>
              <w:t>Constructo</w:t>
            </w:r>
          </w:p>
        </w:tc>
        <w:tc>
          <w:tcPr>
            <w:tcW w:w="1024" w:type="pct"/>
          </w:tcPr>
          <w:p w14:paraId="40702936" w14:textId="77777777" w:rsidR="007C1B7D" w:rsidRPr="000F7553" w:rsidRDefault="000F7553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0F7553">
              <w:rPr>
                <w:rFonts w:ascii="Times New Roman" w:hAnsi="Times New Roman"/>
                <w:b/>
                <w:sz w:val="20"/>
              </w:rPr>
              <w:t>Definição</w:t>
            </w:r>
          </w:p>
        </w:tc>
        <w:tc>
          <w:tcPr>
            <w:tcW w:w="383" w:type="pct"/>
          </w:tcPr>
          <w:p w14:paraId="29E9E405" w14:textId="77777777" w:rsidR="007C1B7D" w:rsidRPr="00145102" w:rsidRDefault="007C1B7D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45102">
              <w:rPr>
                <w:rFonts w:ascii="Times New Roman" w:hAnsi="Times New Roman"/>
                <w:b/>
                <w:sz w:val="20"/>
              </w:rPr>
              <w:t>Quest</w:t>
            </w:r>
          </w:p>
        </w:tc>
        <w:tc>
          <w:tcPr>
            <w:tcW w:w="2951" w:type="pct"/>
          </w:tcPr>
          <w:p w14:paraId="0CDD60C5" w14:textId="77777777" w:rsidR="007C1B7D" w:rsidRPr="000F7553" w:rsidRDefault="000F7553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0F7553">
              <w:rPr>
                <w:rFonts w:ascii="Times New Roman" w:hAnsi="Times New Roman"/>
                <w:b/>
                <w:sz w:val="20"/>
              </w:rPr>
              <w:t>Assertiva</w:t>
            </w:r>
          </w:p>
        </w:tc>
      </w:tr>
      <w:tr w:rsidR="00EC68AE" w:rsidRPr="00145102" w14:paraId="7FDE0CBB" w14:textId="77777777" w:rsidTr="00296D8A">
        <w:tc>
          <w:tcPr>
            <w:tcW w:w="642" w:type="pct"/>
            <w:vMerge w:val="restart"/>
          </w:tcPr>
          <w:p w14:paraId="6AAD8895" w14:textId="7777777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  <w:p w14:paraId="1E5DBD02" w14:textId="7777777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  <w:p w14:paraId="6E5CE5A0" w14:textId="12533A9D" w:rsidR="00EC68AE" w:rsidRPr="009E29FE" w:rsidRDefault="009E29F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9E29FE">
              <w:rPr>
                <w:rFonts w:ascii="Times New Roman" w:hAnsi="Times New Roman"/>
                <w:color w:val="000000" w:themeColor="text1"/>
                <w:sz w:val="20"/>
              </w:rPr>
              <w:t xml:space="preserve">Facilidade de Uso Percebida </w:t>
            </w:r>
          </w:p>
          <w:p w14:paraId="7CE22315" w14:textId="7777777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  <w:p w14:paraId="0A68D57E" w14:textId="7777777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024" w:type="pct"/>
            <w:vMerge w:val="restart"/>
            <w:vAlign w:val="center"/>
          </w:tcPr>
          <w:p w14:paraId="222C87B3" w14:textId="52949B12" w:rsidR="00EC68AE" w:rsidRPr="00EC68AE" w:rsidRDefault="00EC68AE" w:rsidP="00EC68AE">
            <w:pPr>
              <w:pStyle w:val="Pr-formataoHTML"/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 w:rsidRPr="0FC36224">
              <w:rPr>
                <w:rFonts w:ascii="Times New Roman" w:hAnsi="Times New Roman" w:cs="Times New Roman"/>
              </w:rPr>
              <w:t>Grau em que uma pessoa considera que não hav</w:t>
            </w:r>
            <w:r>
              <w:rPr>
                <w:rFonts w:ascii="Times New Roman" w:hAnsi="Times New Roman" w:cs="Times New Roman"/>
              </w:rPr>
              <w:t>erá esforços na utilização de um</w:t>
            </w:r>
            <w:r w:rsidRPr="0FC36224">
              <w:rPr>
                <w:rFonts w:ascii="Times New Roman" w:hAnsi="Times New Roman" w:cs="Times New Roman"/>
              </w:rPr>
              <w:t xml:space="preserve"> sistema (Davis, 1989, p. 320)</w:t>
            </w:r>
          </w:p>
        </w:tc>
        <w:tc>
          <w:tcPr>
            <w:tcW w:w="383" w:type="pct"/>
            <w:vAlign w:val="center"/>
          </w:tcPr>
          <w:p w14:paraId="215EA9C8" w14:textId="5EF5165F" w:rsidR="00EC68AE" w:rsidRPr="00145102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FAC1</w:t>
            </w:r>
          </w:p>
        </w:tc>
        <w:tc>
          <w:tcPr>
            <w:tcW w:w="2951" w:type="pct"/>
          </w:tcPr>
          <w:p w14:paraId="47A429A2" w14:textId="70196FBE" w:rsidR="00EC68AE" w:rsidRPr="00145102" w:rsidRDefault="00EC68AE" w:rsidP="00EC68AE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A contabilidade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sz w:val="20"/>
              </w:rPr>
              <w:t xml:space="preserve"> dará mais controle sobre minhas atividades rotineiras.</w:t>
            </w:r>
          </w:p>
        </w:tc>
      </w:tr>
      <w:tr w:rsidR="00EC68AE" w:rsidRPr="00145102" w14:paraId="2EEFC726" w14:textId="77777777" w:rsidTr="00296D8A">
        <w:tc>
          <w:tcPr>
            <w:tcW w:w="642" w:type="pct"/>
            <w:vMerge/>
          </w:tcPr>
          <w:p w14:paraId="049B5CD2" w14:textId="7777777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024" w:type="pct"/>
            <w:vMerge/>
            <w:vAlign w:val="center"/>
          </w:tcPr>
          <w:p w14:paraId="57449391" w14:textId="77777777" w:rsidR="00EC68AE" w:rsidRPr="000F7553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83" w:type="pct"/>
            <w:vAlign w:val="center"/>
          </w:tcPr>
          <w:p w14:paraId="7CDE131D" w14:textId="2E9C0BF8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29FE">
              <w:rPr>
                <w:rFonts w:ascii="Times New Roman" w:hAnsi="Times New Roman"/>
                <w:sz w:val="20"/>
              </w:rPr>
              <w:t>FAC2</w:t>
            </w:r>
          </w:p>
        </w:tc>
        <w:tc>
          <w:tcPr>
            <w:tcW w:w="2951" w:type="pct"/>
          </w:tcPr>
          <w:p w14:paraId="6E903FE3" w14:textId="39F6E233" w:rsidR="00EC68AE" w:rsidRPr="00145102" w:rsidRDefault="00EC68AE" w:rsidP="00EC68AE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A contabilidade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sz w:val="20"/>
              </w:rPr>
              <w:t xml:space="preserve"> facilitará minha rotina.</w:t>
            </w:r>
          </w:p>
        </w:tc>
      </w:tr>
      <w:tr w:rsidR="00EC68AE" w:rsidRPr="00145102" w14:paraId="2A146C70" w14:textId="77777777" w:rsidTr="00296D8A">
        <w:tc>
          <w:tcPr>
            <w:tcW w:w="642" w:type="pct"/>
            <w:vMerge/>
          </w:tcPr>
          <w:p w14:paraId="3FB7D4FF" w14:textId="7777777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024" w:type="pct"/>
            <w:vMerge/>
            <w:vAlign w:val="center"/>
          </w:tcPr>
          <w:p w14:paraId="0A730C76" w14:textId="77777777" w:rsidR="00EC68AE" w:rsidRPr="000F7553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83" w:type="pct"/>
            <w:vAlign w:val="center"/>
          </w:tcPr>
          <w:p w14:paraId="7AB1CBD4" w14:textId="4B318E70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29FE">
              <w:rPr>
                <w:rFonts w:ascii="Times New Roman" w:hAnsi="Times New Roman"/>
                <w:sz w:val="20"/>
              </w:rPr>
              <w:t>FAC3</w:t>
            </w:r>
          </w:p>
        </w:tc>
        <w:tc>
          <w:tcPr>
            <w:tcW w:w="2951" w:type="pct"/>
          </w:tcPr>
          <w:p w14:paraId="11E5705D" w14:textId="6017D528" w:rsidR="00EC68AE" w:rsidRPr="00145102" w:rsidRDefault="00EC68AE" w:rsidP="00EC68AE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O processo para a realização da contabilidade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sz w:val="20"/>
              </w:rPr>
              <w:t xml:space="preserve"> é claro e compreensível.</w:t>
            </w:r>
          </w:p>
        </w:tc>
      </w:tr>
      <w:tr w:rsidR="00EC68AE" w:rsidRPr="00145102" w14:paraId="4E5A787C" w14:textId="77777777" w:rsidTr="00EC68AE">
        <w:trPr>
          <w:trHeight w:val="359"/>
        </w:trPr>
        <w:tc>
          <w:tcPr>
            <w:tcW w:w="642" w:type="pct"/>
            <w:vMerge/>
          </w:tcPr>
          <w:p w14:paraId="6C90D78E" w14:textId="7777777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024" w:type="pct"/>
            <w:vMerge/>
            <w:vAlign w:val="center"/>
          </w:tcPr>
          <w:p w14:paraId="0BAA5EBF" w14:textId="77777777" w:rsidR="00EC68AE" w:rsidRPr="000F7553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83" w:type="pct"/>
            <w:vAlign w:val="center"/>
          </w:tcPr>
          <w:p w14:paraId="2201781E" w14:textId="3FB9632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29FE">
              <w:rPr>
                <w:rFonts w:ascii="Times New Roman" w:hAnsi="Times New Roman"/>
                <w:sz w:val="20"/>
              </w:rPr>
              <w:t>FAC4</w:t>
            </w:r>
          </w:p>
        </w:tc>
        <w:tc>
          <w:tcPr>
            <w:tcW w:w="2951" w:type="pct"/>
          </w:tcPr>
          <w:p w14:paraId="2D69C940" w14:textId="5A273C01" w:rsidR="00EC68AE" w:rsidRPr="00145102" w:rsidRDefault="00EC68AE" w:rsidP="00EC68AE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Eu acredito na otimização do tempo nesse novo formato de escritório.</w:t>
            </w:r>
          </w:p>
        </w:tc>
      </w:tr>
      <w:tr w:rsidR="00EC68AE" w:rsidRPr="00145102" w14:paraId="54B8FF87" w14:textId="77777777" w:rsidTr="00296D8A">
        <w:tc>
          <w:tcPr>
            <w:tcW w:w="642" w:type="pct"/>
            <w:vMerge w:val="restart"/>
          </w:tcPr>
          <w:p w14:paraId="4242A128" w14:textId="7777777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  <w:p w14:paraId="112D640F" w14:textId="7777777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  <w:p w14:paraId="7FCD1DE3" w14:textId="74C39F58" w:rsidR="00EC68AE" w:rsidRPr="009E29FE" w:rsidRDefault="009E29F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9E29FE">
              <w:rPr>
                <w:rFonts w:ascii="Times New Roman" w:hAnsi="Times New Roman"/>
                <w:color w:val="000000" w:themeColor="text1"/>
                <w:sz w:val="20"/>
              </w:rPr>
              <w:t>Utilidade</w:t>
            </w:r>
            <w:r w:rsidR="00EC68AE" w:rsidRPr="009E29FE">
              <w:rPr>
                <w:rFonts w:ascii="Times New Roman" w:hAnsi="Times New Roman"/>
                <w:color w:val="000000" w:themeColor="text1"/>
                <w:sz w:val="20"/>
              </w:rPr>
              <w:t xml:space="preserve"> de Uso Percebida</w:t>
            </w:r>
          </w:p>
        </w:tc>
        <w:tc>
          <w:tcPr>
            <w:tcW w:w="1024" w:type="pct"/>
            <w:vMerge w:val="restart"/>
            <w:vAlign w:val="center"/>
          </w:tcPr>
          <w:p w14:paraId="7B007C6E" w14:textId="77777777" w:rsidR="00EC68AE" w:rsidRPr="000F7553" w:rsidRDefault="00EC68AE" w:rsidP="00EC68AE">
            <w:pPr>
              <w:pStyle w:val="Rodap"/>
              <w:shd w:val="clear" w:color="auto" w:fill="FFFFFF" w:themeFill="background1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pt-BR" w:eastAsia="pt-BR"/>
              </w:rPr>
            </w:pPr>
            <w:r w:rsidRPr="001C5652">
              <w:rPr>
                <w:rFonts w:ascii="Times New Roman" w:hAnsi="Times New Roman"/>
                <w:sz w:val="20"/>
                <w:szCs w:val="20"/>
                <w:lang w:val="pt-BR" w:eastAsia="pt-BR"/>
              </w:rPr>
              <w:t>Grau em que uma pessoa considera que não haverá esforços na utilização de um sistema (Davis, 1989, p. 320)</w:t>
            </w:r>
          </w:p>
          <w:p w14:paraId="5CB2889D" w14:textId="77777777" w:rsidR="00EC68AE" w:rsidRPr="000F7553" w:rsidRDefault="00EC68AE" w:rsidP="00EC68AE">
            <w:pPr>
              <w:pStyle w:val="Rodap"/>
              <w:shd w:val="clear" w:color="auto" w:fill="FFFFFF" w:themeFill="background1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83" w:type="pct"/>
            <w:vAlign w:val="center"/>
          </w:tcPr>
          <w:p w14:paraId="482FC43A" w14:textId="37CB0327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29FE">
              <w:rPr>
                <w:rFonts w:ascii="Times New Roman" w:hAnsi="Times New Roman"/>
                <w:sz w:val="20"/>
              </w:rPr>
              <w:t>UTI1</w:t>
            </w:r>
          </w:p>
        </w:tc>
        <w:tc>
          <w:tcPr>
            <w:tcW w:w="2951" w:type="pct"/>
          </w:tcPr>
          <w:p w14:paraId="6B87D310" w14:textId="3713F3FB" w:rsidR="00EC68AE" w:rsidRPr="00145102" w:rsidRDefault="00EC68AE" w:rsidP="00EC68AE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A contabilidade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sz w:val="20"/>
              </w:rPr>
              <w:t xml:space="preserve"> irá me auxiliar a trabalhar mais eficientemente.</w:t>
            </w:r>
          </w:p>
        </w:tc>
      </w:tr>
      <w:tr w:rsidR="00EC68AE" w:rsidRPr="00145102" w14:paraId="2DADBDEB" w14:textId="77777777" w:rsidTr="00296D8A">
        <w:tc>
          <w:tcPr>
            <w:tcW w:w="642" w:type="pct"/>
            <w:vMerge/>
          </w:tcPr>
          <w:p w14:paraId="582FBB7A" w14:textId="77777777" w:rsidR="00EC68AE" w:rsidRPr="00145102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24" w:type="pct"/>
            <w:vMerge/>
            <w:vAlign w:val="center"/>
          </w:tcPr>
          <w:p w14:paraId="3A382491" w14:textId="77777777" w:rsidR="00EC68AE" w:rsidRPr="000F7553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83" w:type="pct"/>
            <w:vAlign w:val="center"/>
          </w:tcPr>
          <w:p w14:paraId="16DFA213" w14:textId="20374D0B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29FE">
              <w:rPr>
                <w:rFonts w:ascii="Times New Roman" w:hAnsi="Times New Roman"/>
                <w:sz w:val="20"/>
              </w:rPr>
              <w:t>UTI2</w:t>
            </w:r>
          </w:p>
        </w:tc>
        <w:tc>
          <w:tcPr>
            <w:tcW w:w="2951" w:type="pct"/>
          </w:tcPr>
          <w:p w14:paraId="1C596CC0" w14:textId="3ED8EC77" w:rsidR="00EC68AE" w:rsidRPr="00145102" w:rsidRDefault="00EC68AE" w:rsidP="00EC68AE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A contabilidade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sz w:val="20"/>
              </w:rPr>
              <w:t xml:space="preserve"> melhorará meu desempenho como profissional.</w:t>
            </w:r>
          </w:p>
        </w:tc>
      </w:tr>
      <w:tr w:rsidR="00EC68AE" w:rsidRPr="00145102" w14:paraId="5C4C0EBD" w14:textId="77777777" w:rsidTr="00296D8A">
        <w:tc>
          <w:tcPr>
            <w:tcW w:w="642" w:type="pct"/>
            <w:vMerge/>
          </w:tcPr>
          <w:p w14:paraId="7D5BB4BD" w14:textId="77777777" w:rsidR="00EC68AE" w:rsidRPr="00145102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24" w:type="pct"/>
            <w:vMerge/>
            <w:vAlign w:val="center"/>
          </w:tcPr>
          <w:p w14:paraId="4231A4BB" w14:textId="77777777" w:rsidR="00EC68AE" w:rsidRPr="000F7553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83" w:type="pct"/>
            <w:vAlign w:val="center"/>
          </w:tcPr>
          <w:p w14:paraId="05896D55" w14:textId="0E8DA721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29FE">
              <w:rPr>
                <w:rFonts w:ascii="Times New Roman" w:hAnsi="Times New Roman"/>
                <w:sz w:val="20"/>
              </w:rPr>
              <w:t>UTI3</w:t>
            </w:r>
          </w:p>
        </w:tc>
        <w:tc>
          <w:tcPr>
            <w:tcW w:w="2951" w:type="pct"/>
          </w:tcPr>
          <w:p w14:paraId="04340FBA" w14:textId="16773ACF" w:rsidR="00EC68AE" w:rsidRPr="00145102" w:rsidRDefault="00EC68AE" w:rsidP="00EC68AE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A contabilidade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sz w:val="20"/>
              </w:rPr>
              <w:t xml:space="preserve"> é vantajosa para o desenvolvimento de minha profissão.</w:t>
            </w:r>
          </w:p>
        </w:tc>
      </w:tr>
      <w:tr w:rsidR="00EC68AE" w:rsidRPr="00145102" w14:paraId="08F31928" w14:textId="77777777" w:rsidTr="00296D8A">
        <w:tc>
          <w:tcPr>
            <w:tcW w:w="642" w:type="pct"/>
            <w:vMerge/>
          </w:tcPr>
          <w:p w14:paraId="6CDE3D07" w14:textId="77777777" w:rsidR="00EC68AE" w:rsidRPr="00145102" w:rsidRDefault="00EC68AE" w:rsidP="00EC68AE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24" w:type="pct"/>
            <w:vMerge/>
            <w:vAlign w:val="center"/>
          </w:tcPr>
          <w:p w14:paraId="24D8239D" w14:textId="77777777" w:rsidR="00EC68AE" w:rsidRPr="000F7553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83" w:type="pct"/>
            <w:vAlign w:val="center"/>
          </w:tcPr>
          <w:p w14:paraId="12DB116F" w14:textId="43003575" w:rsidR="00EC68AE" w:rsidRPr="009E29FE" w:rsidRDefault="00EC68AE" w:rsidP="00EC68A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9E29FE">
              <w:rPr>
                <w:rFonts w:ascii="Times New Roman" w:hAnsi="Times New Roman"/>
                <w:sz w:val="20"/>
              </w:rPr>
              <w:t>UTI4</w:t>
            </w:r>
          </w:p>
        </w:tc>
        <w:tc>
          <w:tcPr>
            <w:tcW w:w="2951" w:type="pct"/>
          </w:tcPr>
          <w:p w14:paraId="7938892A" w14:textId="66CFC021" w:rsidR="00EC68AE" w:rsidRPr="00145102" w:rsidRDefault="00EC68AE" w:rsidP="00EC68AE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Esse modelo de escritório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145102">
              <w:rPr>
                <w:rFonts w:ascii="Times New Roman" w:hAnsi="Times New Roman"/>
                <w:sz w:val="20"/>
              </w:rPr>
              <w:t>conseguirá oferecer, os mesmos serviços que são oferecidos nos escritórios convencionais.</w:t>
            </w:r>
          </w:p>
        </w:tc>
      </w:tr>
      <w:tr w:rsidR="000F7553" w:rsidRPr="00145102" w14:paraId="20F28EFE" w14:textId="77777777" w:rsidTr="00296D8A">
        <w:tc>
          <w:tcPr>
            <w:tcW w:w="642" w:type="pct"/>
            <w:vMerge w:val="restart"/>
          </w:tcPr>
          <w:p w14:paraId="7118C19C" w14:textId="77777777" w:rsidR="000F7553" w:rsidRDefault="000F7553" w:rsidP="000F7553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  <w:p w14:paraId="5DC872B5" w14:textId="77777777" w:rsidR="000F7553" w:rsidRPr="00145102" w:rsidRDefault="000F7553" w:rsidP="000F7553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45102">
              <w:rPr>
                <w:rFonts w:ascii="Times New Roman" w:hAnsi="Times New Roman"/>
                <w:color w:val="000000" w:themeColor="text1"/>
                <w:sz w:val="20"/>
              </w:rPr>
              <w:t>Intenção de Uso</w:t>
            </w:r>
          </w:p>
          <w:p w14:paraId="6DE57F77" w14:textId="77777777" w:rsidR="000F7553" w:rsidRPr="00145102" w:rsidRDefault="000F7553" w:rsidP="000F7553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24" w:type="pct"/>
            <w:vMerge w:val="restart"/>
            <w:vAlign w:val="center"/>
          </w:tcPr>
          <w:p w14:paraId="1857DFC9" w14:textId="77777777" w:rsidR="000F7553" w:rsidRPr="000F7553" w:rsidRDefault="000F7553" w:rsidP="000F7553">
            <w:pPr>
              <w:pStyle w:val="Pr-formataoHTML"/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 w:rsidRPr="000F7553">
              <w:rPr>
                <w:rFonts w:ascii="Times New Roman" w:hAnsi="Times New Roman" w:cs="Times New Roman"/>
              </w:rPr>
              <w:t>Vo</w:t>
            </w:r>
            <w:r w:rsidR="00B679FC">
              <w:rPr>
                <w:rFonts w:ascii="Times New Roman" w:hAnsi="Times New Roman" w:cs="Times New Roman"/>
              </w:rPr>
              <w:t>ntade do indivíduo de utilizar um</w:t>
            </w:r>
            <w:r w:rsidRPr="000F7553">
              <w:rPr>
                <w:rFonts w:ascii="Times New Roman" w:hAnsi="Times New Roman" w:cs="Times New Roman"/>
              </w:rPr>
              <w:t xml:space="preserve"> sistema (Davis, Bagozzi, &amp; Warshaw, 1989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3" w:type="pct"/>
            <w:vAlign w:val="center"/>
          </w:tcPr>
          <w:p w14:paraId="7E30D6B1" w14:textId="4FC99BF8" w:rsidR="000F7553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INT1</w:t>
            </w:r>
          </w:p>
        </w:tc>
        <w:tc>
          <w:tcPr>
            <w:tcW w:w="2951" w:type="pct"/>
          </w:tcPr>
          <w:p w14:paraId="32A938BE" w14:textId="727A2975" w:rsidR="000F7553" w:rsidRPr="00145102" w:rsidRDefault="000F7553" w:rsidP="000F7553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Eu pretendo utilizar a contabilidade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sz w:val="20"/>
              </w:rPr>
              <w:t xml:space="preserve"> no meu trabalho.</w:t>
            </w:r>
          </w:p>
        </w:tc>
      </w:tr>
      <w:tr w:rsidR="007C1B7D" w:rsidRPr="00145102" w14:paraId="1E1B367C" w14:textId="77777777" w:rsidTr="00296D8A">
        <w:tc>
          <w:tcPr>
            <w:tcW w:w="642" w:type="pct"/>
            <w:vMerge/>
          </w:tcPr>
          <w:p w14:paraId="14646212" w14:textId="77777777" w:rsidR="007C1B7D" w:rsidRPr="00145102" w:rsidRDefault="007C1B7D" w:rsidP="007C1B7D">
            <w:pPr>
              <w:ind w:firstLine="0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24" w:type="pct"/>
            <w:vMerge/>
          </w:tcPr>
          <w:p w14:paraId="6A12FE10" w14:textId="77777777" w:rsidR="007C1B7D" w:rsidRPr="00145102" w:rsidRDefault="007C1B7D" w:rsidP="000F755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383" w:type="pct"/>
            <w:vAlign w:val="center"/>
          </w:tcPr>
          <w:p w14:paraId="75A9AE7C" w14:textId="46D710D5" w:rsidR="007C1B7D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INT2</w:t>
            </w:r>
          </w:p>
        </w:tc>
        <w:tc>
          <w:tcPr>
            <w:tcW w:w="2951" w:type="pct"/>
          </w:tcPr>
          <w:p w14:paraId="0997C2DC" w14:textId="224EBC2A" w:rsidR="007C1B7D" w:rsidRPr="00145102" w:rsidRDefault="007C1B7D" w:rsidP="007C1B7D">
            <w:pPr>
              <w:ind w:firstLine="0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Eu prevejo que a contabilidade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sz w:val="20"/>
              </w:rPr>
              <w:t xml:space="preserve"> fará parte da minha rotina.</w:t>
            </w:r>
          </w:p>
        </w:tc>
      </w:tr>
      <w:tr w:rsidR="007C1B7D" w:rsidRPr="00145102" w14:paraId="785C131A" w14:textId="77777777" w:rsidTr="00296D8A">
        <w:tc>
          <w:tcPr>
            <w:tcW w:w="642" w:type="pct"/>
            <w:vMerge/>
          </w:tcPr>
          <w:p w14:paraId="1505EE3E" w14:textId="77777777" w:rsidR="007C1B7D" w:rsidRPr="00145102" w:rsidRDefault="007C1B7D" w:rsidP="007C1B7D">
            <w:pPr>
              <w:ind w:firstLine="0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24" w:type="pct"/>
            <w:vMerge/>
          </w:tcPr>
          <w:p w14:paraId="1F918709" w14:textId="77777777" w:rsidR="007C1B7D" w:rsidRPr="00145102" w:rsidRDefault="007C1B7D" w:rsidP="000F755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383" w:type="pct"/>
            <w:vAlign w:val="center"/>
          </w:tcPr>
          <w:p w14:paraId="2CF614D3" w14:textId="2D17C163" w:rsidR="007C1B7D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INT3</w:t>
            </w:r>
          </w:p>
        </w:tc>
        <w:tc>
          <w:tcPr>
            <w:tcW w:w="2951" w:type="pct"/>
          </w:tcPr>
          <w:p w14:paraId="7789B119" w14:textId="19CAE42B" w:rsidR="007C1B7D" w:rsidRPr="00145102" w:rsidRDefault="007C1B7D" w:rsidP="007C1B7D">
            <w:pPr>
              <w:ind w:firstLine="0"/>
              <w:rPr>
                <w:rFonts w:ascii="Times New Roman" w:hAnsi="Times New Roman"/>
                <w:sz w:val="20"/>
                <w:highlight w:val="yellow"/>
              </w:rPr>
            </w:pPr>
            <w:r w:rsidRPr="00145102">
              <w:rPr>
                <w:rFonts w:ascii="Times New Roman" w:hAnsi="Times New Roman"/>
                <w:sz w:val="20"/>
              </w:rPr>
              <w:t xml:space="preserve">Eu pretendo implementar a contabilidade </w:t>
            </w:r>
            <w:r w:rsidR="00380CAF" w:rsidRPr="00380CAF">
              <w:rPr>
                <w:rFonts w:ascii="Times New Roman" w:hAnsi="Times New Roman"/>
                <w:i/>
                <w:iCs/>
                <w:sz w:val="20"/>
              </w:rPr>
              <w:t>online</w:t>
            </w:r>
            <w:r w:rsidRPr="00145102">
              <w:rPr>
                <w:rFonts w:ascii="Times New Roman" w:hAnsi="Times New Roman"/>
                <w:sz w:val="20"/>
              </w:rPr>
              <w:t xml:space="preserve"> nas minhas atividades.</w:t>
            </w:r>
          </w:p>
        </w:tc>
      </w:tr>
    </w:tbl>
    <w:p w14:paraId="5BC04CD5" w14:textId="325F7699" w:rsidR="00CA6BF6" w:rsidRDefault="00CA6BF6" w:rsidP="00CA6BF6">
      <w:pPr>
        <w:rPr>
          <w:color w:val="000000" w:themeColor="text1"/>
          <w:szCs w:val="24"/>
        </w:rPr>
      </w:pPr>
      <w:r w:rsidRPr="00145102">
        <w:rPr>
          <w:color w:val="000000" w:themeColor="text1"/>
          <w:szCs w:val="24"/>
        </w:rPr>
        <w:lastRenderedPageBreak/>
        <w:t>O primeiro bloco busca</w:t>
      </w:r>
      <w:r>
        <w:rPr>
          <w:color w:val="000000" w:themeColor="text1"/>
          <w:szCs w:val="24"/>
        </w:rPr>
        <w:t>va</w:t>
      </w:r>
      <w:r w:rsidRPr="00145102">
        <w:rPr>
          <w:color w:val="000000" w:themeColor="text1"/>
          <w:szCs w:val="24"/>
        </w:rPr>
        <w:t xml:space="preserve"> a caraterização dos profissionais participantes, os demais blocos busca</w:t>
      </w:r>
      <w:r>
        <w:rPr>
          <w:color w:val="000000" w:themeColor="text1"/>
          <w:szCs w:val="24"/>
        </w:rPr>
        <w:t>va</w:t>
      </w:r>
      <w:r w:rsidRPr="00145102">
        <w:rPr>
          <w:color w:val="000000" w:themeColor="text1"/>
          <w:szCs w:val="24"/>
        </w:rPr>
        <w:t xml:space="preserve">m captar a percepção dos profissionais quanto a Facilidade Percebida, a Utilidade Percebida e a Intenção de Uso da Contabilidade </w:t>
      </w:r>
      <w:r w:rsidRPr="00380CAF">
        <w:rPr>
          <w:i/>
          <w:iCs/>
          <w:color w:val="000000" w:themeColor="text1"/>
          <w:szCs w:val="24"/>
        </w:rPr>
        <w:t>Online</w:t>
      </w:r>
      <w:r w:rsidRPr="00145102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a partir dos pressupostos de </w:t>
      </w:r>
      <w:r w:rsidRPr="000F7553">
        <w:t>Davis</w:t>
      </w:r>
      <w:r>
        <w:t xml:space="preserve"> (1989) e</w:t>
      </w:r>
      <w:r>
        <w:rPr>
          <w:color w:val="000000" w:themeColor="text1"/>
          <w:szCs w:val="24"/>
        </w:rPr>
        <w:t xml:space="preserve"> </w:t>
      </w:r>
      <w:r>
        <w:t>Davis, Bagozzi e</w:t>
      </w:r>
      <w:r w:rsidRPr="000F7553">
        <w:t xml:space="preserve"> Warshaw, </w:t>
      </w:r>
      <w:r>
        <w:t>(</w:t>
      </w:r>
      <w:r w:rsidRPr="000F7553">
        <w:t>1989</w:t>
      </w:r>
      <w:r>
        <w:t>). Foi</w:t>
      </w:r>
      <w:r>
        <w:rPr>
          <w:color w:val="000000" w:themeColor="text1"/>
          <w:szCs w:val="24"/>
        </w:rPr>
        <w:t xml:space="preserve"> utilizada</w:t>
      </w:r>
      <w:r w:rsidRPr="00145102">
        <w:rPr>
          <w:color w:val="000000" w:themeColor="text1"/>
          <w:szCs w:val="24"/>
        </w:rPr>
        <w:t xml:space="preserve"> uma escala </w:t>
      </w:r>
      <w:r w:rsidRPr="00145102">
        <w:rPr>
          <w:i/>
          <w:color w:val="000000" w:themeColor="text1"/>
          <w:szCs w:val="24"/>
        </w:rPr>
        <w:t>Likert</w:t>
      </w:r>
      <w:r w:rsidRPr="00145102">
        <w:rPr>
          <w:color w:val="000000" w:themeColor="text1"/>
          <w:szCs w:val="24"/>
        </w:rPr>
        <w:t xml:space="preserve"> de 5 pontos, no qual, 1 representa o menor grau de concordância e 5 o máxim</w:t>
      </w:r>
      <w:r>
        <w:rPr>
          <w:color w:val="000000" w:themeColor="text1"/>
          <w:szCs w:val="24"/>
        </w:rPr>
        <w:t xml:space="preserve">o grau de concordância. </w:t>
      </w:r>
    </w:p>
    <w:p w14:paraId="15B07B0F" w14:textId="77777777" w:rsidR="00307F77" w:rsidRDefault="00F16A5B" w:rsidP="00F16A5B">
      <w:pPr>
        <w:ind w:firstLine="720"/>
        <w:rPr>
          <w:szCs w:val="24"/>
        </w:rPr>
      </w:pPr>
      <w:r>
        <w:rPr>
          <w:szCs w:val="24"/>
        </w:rPr>
        <w:t xml:space="preserve">Na análise dos dados, primeiramente foi realizada </w:t>
      </w:r>
      <w:r w:rsidR="00307F77" w:rsidRPr="001C5285">
        <w:rPr>
          <w:szCs w:val="24"/>
        </w:rPr>
        <w:t>a estatística descritiva</w:t>
      </w:r>
      <w:r>
        <w:rPr>
          <w:szCs w:val="24"/>
        </w:rPr>
        <w:t xml:space="preserve"> das assertivas. Em seguida, p</w:t>
      </w:r>
      <w:r w:rsidR="00307F77">
        <w:rPr>
          <w:szCs w:val="24"/>
        </w:rPr>
        <w:t xml:space="preserve">ara a análise dos constructos individuais foi utilizada a análise fatorial exploratória, a partir dos critérios estabelecidos por Fávero (2017): Cargas Fatoriais, Comunalidades (H²), </w:t>
      </w:r>
      <w:r w:rsidR="00307F77" w:rsidRPr="007A2B5B">
        <w:rPr>
          <w:szCs w:val="24"/>
        </w:rPr>
        <w:t>Kaiser-Meyer-Olkin (KMO), Teste de Esfericidade de Bartlett, Medida de Adequação da Amostra (MSA) e Alfa de Cronbach para a confiabilidade dos constructos</w:t>
      </w:r>
      <w:r w:rsidR="00307F77">
        <w:rPr>
          <w:szCs w:val="24"/>
        </w:rPr>
        <w:t>.</w:t>
      </w:r>
    </w:p>
    <w:p w14:paraId="2E6DB735" w14:textId="6CC9ED93" w:rsidR="00307F77" w:rsidRPr="00C365B5" w:rsidRDefault="00307F77" w:rsidP="00307F77">
      <w:pPr>
        <w:ind w:firstLine="720"/>
        <w:rPr>
          <w:szCs w:val="24"/>
        </w:rPr>
      </w:pPr>
      <w:r w:rsidRPr="00C365B5">
        <w:rPr>
          <w:szCs w:val="24"/>
        </w:rPr>
        <w:t xml:space="preserve">Para o teste de hipóteses, </w:t>
      </w:r>
      <w:r>
        <w:rPr>
          <w:szCs w:val="24"/>
        </w:rPr>
        <w:t xml:space="preserve">foi utilizada </w:t>
      </w:r>
      <w:r w:rsidRPr="00C365B5">
        <w:rPr>
          <w:szCs w:val="24"/>
        </w:rPr>
        <w:t>a Modelagem de Equações Estruturais (</w:t>
      </w:r>
      <w:r w:rsidRPr="00380CAF">
        <w:rPr>
          <w:i/>
          <w:iCs/>
          <w:szCs w:val="24"/>
        </w:rPr>
        <w:t>Structural Equations Modeling</w:t>
      </w:r>
      <w:r w:rsidRPr="00C365B5">
        <w:rPr>
          <w:szCs w:val="24"/>
        </w:rPr>
        <w:t>), realizada pelos mínimos quadrados parciais (PLS-SEM), (</w:t>
      </w:r>
      <w:r w:rsidR="00D67BDE">
        <w:rPr>
          <w:szCs w:val="24"/>
        </w:rPr>
        <w:t>Ringle, Silva &amp;</w:t>
      </w:r>
      <w:r w:rsidR="00D67BDE" w:rsidRPr="00C365B5">
        <w:rPr>
          <w:szCs w:val="24"/>
        </w:rPr>
        <w:t xml:space="preserve"> Bido, 2014</w:t>
      </w:r>
      <w:r>
        <w:rPr>
          <w:szCs w:val="24"/>
        </w:rPr>
        <w:t>) realizada pelo</w:t>
      </w:r>
      <w:r w:rsidRPr="00C365B5">
        <w:rPr>
          <w:szCs w:val="24"/>
        </w:rPr>
        <w:t xml:space="preserve"> </w:t>
      </w:r>
      <w:r w:rsidR="00D80635" w:rsidRPr="00D80635">
        <w:rPr>
          <w:i/>
          <w:iCs/>
          <w:szCs w:val="24"/>
        </w:rPr>
        <w:t>software</w:t>
      </w:r>
      <w:r w:rsidRPr="00C365B5">
        <w:rPr>
          <w:szCs w:val="24"/>
        </w:rPr>
        <w:t xml:space="preserve"> </w:t>
      </w:r>
      <w:r w:rsidRPr="00C365B5">
        <w:rPr>
          <w:i/>
          <w:szCs w:val="24"/>
        </w:rPr>
        <w:t>SmartPLS</w:t>
      </w:r>
      <w:r w:rsidRPr="00C365B5">
        <w:rPr>
          <w:szCs w:val="24"/>
        </w:rPr>
        <w:t xml:space="preserve"> 3.</w:t>
      </w:r>
      <w:r>
        <w:rPr>
          <w:szCs w:val="24"/>
        </w:rPr>
        <w:t xml:space="preserve"> </w:t>
      </w:r>
      <w:r w:rsidRPr="00C365B5">
        <w:rPr>
          <w:szCs w:val="24"/>
        </w:rPr>
        <w:t>A PLS-SEM envolve a avaliação sim</w:t>
      </w:r>
      <w:r>
        <w:rPr>
          <w:szCs w:val="24"/>
        </w:rPr>
        <w:t xml:space="preserve">ultânea de múltiplas variáveis </w:t>
      </w:r>
      <w:r w:rsidRPr="00C365B5">
        <w:rPr>
          <w:szCs w:val="24"/>
        </w:rPr>
        <w:t>e seus relacionamentos (</w:t>
      </w:r>
      <w:r w:rsidR="00D67BDE" w:rsidRPr="00C365B5">
        <w:rPr>
          <w:szCs w:val="24"/>
          <w:shd w:val="clear" w:color="auto" w:fill="FFFFFF"/>
        </w:rPr>
        <w:t xml:space="preserve">Hair Jr </w:t>
      </w:r>
      <w:r w:rsidR="00E128DC" w:rsidRPr="00E128DC">
        <w:rPr>
          <w:i/>
          <w:iCs/>
          <w:szCs w:val="24"/>
          <w:shd w:val="clear" w:color="auto" w:fill="FFFFFF"/>
        </w:rPr>
        <w:t>et al</w:t>
      </w:r>
      <w:r w:rsidR="00D67BDE">
        <w:rPr>
          <w:szCs w:val="24"/>
          <w:shd w:val="clear" w:color="auto" w:fill="FFFFFF"/>
        </w:rPr>
        <w:t xml:space="preserve">., 2014; </w:t>
      </w:r>
      <w:r w:rsidR="00D67BDE">
        <w:rPr>
          <w:szCs w:val="24"/>
        </w:rPr>
        <w:t>Ringle, Silva &amp;</w:t>
      </w:r>
      <w:r w:rsidR="00D67BDE" w:rsidRPr="00C365B5">
        <w:rPr>
          <w:szCs w:val="24"/>
        </w:rPr>
        <w:t xml:space="preserve"> Bido, 2014</w:t>
      </w:r>
      <w:r w:rsidRPr="00C365B5">
        <w:rPr>
          <w:szCs w:val="24"/>
        </w:rPr>
        <w:t>). São calculadas as correlações entre os constructos e suas variáveis mensuradas e em seguida são realizadas regressões lineares entre constructos (</w:t>
      </w:r>
      <w:r w:rsidR="00D67BDE" w:rsidRPr="00C365B5">
        <w:rPr>
          <w:szCs w:val="24"/>
          <w:shd w:val="clear" w:color="auto" w:fill="FFFFFF"/>
        </w:rPr>
        <w:t xml:space="preserve">Hair Jr </w:t>
      </w:r>
      <w:r w:rsidR="00E128DC" w:rsidRPr="00E128DC">
        <w:rPr>
          <w:i/>
          <w:iCs/>
          <w:szCs w:val="24"/>
          <w:shd w:val="clear" w:color="auto" w:fill="FFFFFF"/>
        </w:rPr>
        <w:t>et al</w:t>
      </w:r>
      <w:r w:rsidR="00D67BDE">
        <w:rPr>
          <w:szCs w:val="24"/>
          <w:shd w:val="clear" w:color="auto" w:fill="FFFFFF"/>
        </w:rPr>
        <w:t xml:space="preserve">., 2014; </w:t>
      </w:r>
      <w:r w:rsidR="00D67BDE">
        <w:rPr>
          <w:szCs w:val="24"/>
        </w:rPr>
        <w:t>Ringle, Silva &amp;</w:t>
      </w:r>
      <w:r w:rsidR="00D67BDE" w:rsidRPr="00C365B5">
        <w:rPr>
          <w:szCs w:val="24"/>
        </w:rPr>
        <w:t xml:space="preserve"> Bido, 2014</w:t>
      </w:r>
      <w:r w:rsidRPr="00C365B5">
        <w:rPr>
          <w:szCs w:val="24"/>
        </w:rPr>
        <w:t>).</w:t>
      </w:r>
    </w:p>
    <w:p w14:paraId="6A8AC8FB" w14:textId="769D6367" w:rsidR="00307F77" w:rsidRDefault="00307F77" w:rsidP="008339F3">
      <w:pPr>
        <w:ind w:firstLine="720"/>
        <w:rPr>
          <w:szCs w:val="24"/>
        </w:rPr>
      </w:pPr>
      <w:r>
        <w:rPr>
          <w:szCs w:val="24"/>
        </w:rPr>
        <w:t>Foi realizada</w:t>
      </w:r>
      <w:r w:rsidRPr="00C365B5">
        <w:rPr>
          <w:szCs w:val="24"/>
        </w:rPr>
        <w:t xml:space="preserve"> a avaliação da validade e confiabilidade do modelo de mensuração, por meio da análise da: Variância Média Extraída (AVE) e consistência interna, por meio do Alfa de Cronbach (AC) e Confiabilidade Composta (CC) (</w:t>
      </w:r>
      <w:r w:rsidR="00D67BDE" w:rsidRPr="00C365B5">
        <w:rPr>
          <w:szCs w:val="24"/>
          <w:shd w:val="clear" w:color="auto" w:fill="FFFFFF"/>
        </w:rPr>
        <w:t xml:space="preserve">Hair Jr </w:t>
      </w:r>
      <w:r w:rsidR="00E128DC" w:rsidRPr="00E128DC">
        <w:rPr>
          <w:i/>
          <w:iCs/>
          <w:szCs w:val="24"/>
          <w:shd w:val="clear" w:color="auto" w:fill="FFFFFF"/>
        </w:rPr>
        <w:t>et al</w:t>
      </w:r>
      <w:r w:rsidR="00D67BDE">
        <w:rPr>
          <w:szCs w:val="24"/>
          <w:shd w:val="clear" w:color="auto" w:fill="FFFFFF"/>
        </w:rPr>
        <w:t xml:space="preserve">., 2014; </w:t>
      </w:r>
      <w:r w:rsidR="00D67BDE">
        <w:rPr>
          <w:szCs w:val="24"/>
        </w:rPr>
        <w:t>Ringle, Silva &amp;</w:t>
      </w:r>
      <w:r w:rsidR="00D67BDE" w:rsidRPr="00C365B5">
        <w:rPr>
          <w:szCs w:val="24"/>
        </w:rPr>
        <w:t xml:space="preserve"> Bido, 2014</w:t>
      </w:r>
      <w:r w:rsidRPr="00C365B5">
        <w:rPr>
          <w:szCs w:val="24"/>
        </w:rPr>
        <w:t xml:space="preserve">). Para o teste de hipóteses e análise da significância das relações (p-valor) entre as variáveis no modelo estrutural utilizou-se o procedimento de </w:t>
      </w:r>
      <w:r w:rsidRPr="00C365B5">
        <w:rPr>
          <w:i/>
          <w:szCs w:val="24"/>
        </w:rPr>
        <w:t>Bootstraping</w:t>
      </w:r>
      <w:r w:rsidRPr="00C365B5">
        <w:rPr>
          <w:szCs w:val="24"/>
        </w:rPr>
        <w:t xml:space="preserve"> (</w:t>
      </w:r>
      <w:r w:rsidR="00D67BDE">
        <w:rPr>
          <w:szCs w:val="24"/>
        </w:rPr>
        <w:t>Ringle, Silva &amp;</w:t>
      </w:r>
      <w:r w:rsidR="00D67BDE" w:rsidRPr="00C365B5">
        <w:rPr>
          <w:szCs w:val="24"/>
        </w:rPr>
        <w:t xml:space="preserve"> Bido, 2014</w:t>
      </w:r>
      <w:r w:rsidRPr="00C365B5">
        <w:rPr>
          <w:szCs w:val="24"/>
        </w:rPr>
        <w:t>)</w:t>
      </w:r>
      <w:r>
        <w:rPr>
          <w:szCs w:val="24"/>
        </w:rPr>
        <w:t>.</w:t>
      </w:r>
    </w:p>
    <w:p w14:paraId="4F08973C" w14:textId="77777777" w:rsidR="008339F3" w:rsidRPr="008339F3" w:rsidRDefault="008339F3" w:rsidP="008339F3">
      <w:pPr>
        <w:ind w:firstLine="720"/>
        <w:rPr>
          <w:szCs w:val="24"/>
        </w:rPr>
      </w:pPr>
    </w:p>
    <w:p w14:paraId="694D2E58" w14:textId="77777777" w:rsidR="00307F77" w:rsidRDefault="007513F2" w:rsidP="007513F2">
      <w:pPr>
        <w:ind w:firstLine="0"/>
        <w:rPr>
          <w:b/>
          <w:szCs w:val="24"/>
        </w:rPr>
      </w:pPr>
      <w:r>
        <w:rPr>
          <w:b/>
          <w:szCs w:val="24"/>
        </w:rPr>
        <w:t>4 Descrição e</w:t>
      </w:r>
      <w:r w:rsidRPr="002502C9">
        <w:rPr>
          <w:b/>
          <w:szCs w:val="24"/>
        </w:rPr>
        <w:t xml:space="preserve"> </w:t>
      </w:r>
      <w:r>
        <w:rPr>
          <w:b/>
          <w:szCs w:val="24"/>
        </w:rPr>
        <w:t>Análise d</w:t>
      </w:r>
      <w:r w:rsidRPr="002502C9">
        <w:rPr>
          <w:b/>
          <w:szCs w:val="24"/>
        </w:rPr>
        <w:t>os Dados</w:t>
      </w:r>
    </w:p>
    <w:p w14:paraId="4E017D4A" w14:textId="77777777" w:rsidR="00307F77" w:rsidRPr="008A25F1" w:rsidRDefault="007513F2" w:rsidP="007513F2">
      <w:pPr>
        <w:ind w:firstLine="0"/>
        <w:rPr>
          <w:b/>
          <w:bCs/>
          <w:szCs w:val="24"/>
        </w:rPr>
      </w:pPr>
      <w:r w:rsidRPr="008A25F1">
        <w:rPr>
          <w:b/>
          <w:bCs/>
          <w:szCs w:val="24"/>
        </w:rPr>
        <w:t>4.1 Análise Descritiva</w:t>
      </w:r>
    </w:p>
    <w:p w14:paraId="2A30633D" w14:textId="6E85ECDD" w:rsidR="00307F77" w:rsidRDefault="00307F77" w:rsidP="00307F77">
      <w:r w:rsidRPr="002502C9">
        <w:rPr>
          <w:szCs w:val="24"/>
        </w:rPr>
        <w:t>Inicialmente foi realizada</w:t>
      </w:r>
      <w:r w:rsidRPr="00145102">
        <w:t xml:space="preserve"> a análise descritiva das assertivas, visando o comportamento dos profissionais contábeis em relação à contabilidade </w:t>
      </w:r>
      <w:r w:rsidR="00380CAF" w:rsidRPr="00380CAF">
        <w:rPr>
          <w:i/>
          <w:iCs/>
        </w:rPr>
        <w:t>online</w:t>
      </w:r>
      <w:r w:rsidRPr="00145102">
        <w:t xml:space="preserve">. A Tabela </w:t>
      </w:r>
      <w:r w:rsidR="008339F3">
        <w:t>3</w:t>
      </w:r>
      <w:r w:rsidRPr="00145102">
        <w:t xml:space="preserve"> apresenta a estatística descritiva das assertivas.</w:t>
      </w:r>
    </w:p>
    <w:p w14:paraId="1D5BEF75" w14:textId="77777777" w:rsidR="00307F77" w:rsidRPr="00145102" w:rsidRDefault="00307F77" w:rsidP="00307F77"/>
    <w:p w14:paraId="3C92FEBF" w14:textId="77777777" w:rsidR="008339F3" w:rsidRDefault="00307F77" w:rsidP="007513F2">
      <w:pPr>
        <w:pStyle w:val="Legenda"/>
        <w:keepNext/>
        <w:ind w:firstLine="0"/>
        <w:rPr>
          <w:b w:val="0"/>
          <w:szCs w:val="24"/>
        </w:rPr>
      </w:pPr>
      <w:r w:rsidRPr="008A25F1">
        <w:rPr>
          <w:b w:val="0"/>
          <w:szCs w:val="24"/>
        </w:rPr>
        <w:t xml:space="preserve">Tabela </w:t>
      </w:r>
      <w:r w:rsidR="008339F3">
        <w:rPr>
          <w:b w:val="0"/>
          <w:szCs w:val="24"/>
        </w:rPr>
        <w:t>3</w:t>
      </w:r>
      <w:r w:rsidR="00ED6FE5" w:rsidRPr="008A25F1">
        <w:rPr>
          <w:b w:val="0"/>
          <w:szCs w:val="24"/>
        </w:rPr>
        <w:t>.</w:t>
      </w:r>
      <w:r w:rsidR="007513F2" w:rsidRPr="008A25F1">
        <w:rPr>
          <w:b w:val="0"/>
          <w:szCs w:val="24"/>
        </w:rPr>
        <w:t xml:space="preserve"> </w:t>
      </w:r>
    </w:p>
    <w:p w14:paraId="6AFE1C3D" w14:textId="78B46BA8" w:rsidR="00307F77" w:rsidRPr="008A25F1" w:rsidRDefault="00307F77" w:rsidP="007513F2">
      <w:pPr>
        <w:pStyle w:val="Legenda"/>
        <w:keepNext/>
        <w:ind w:firstLine="0"/>
        <w:rPr>
          <w:b w:val="0"/>
          <w:szCs w:val="24"/>
        </w:rPr>
      </w:pPr>
      <w:r w:rsidRPr="008A25F1">
        <w:rPr>
          <w:szCs w:val="24"/>
        </w:rPr>
        <w:t>Análise descritiva das assertivas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3"/>
        <w:gridCol w:w="969"/>
        <w:gridCol w:w="871"/>
        <w:gridCol w:w="869"/>
        <w:gridCol w:w="1450"/>
        <w:gridCol w:w="1305"/>
        <w:gridCol w:w="1304"/>
        <w:gridCol w:w="1304"/>
      </w:tblGrid>
      <w:tr w:rsidR="007513F2" w:rsidRPr="00145102" w14:paraId="0D6B0412" w14:textId="77777777" w:rsidTr="00296D8A">
        <w:tc>
          <w:tcPr>
            <w:tcW w:w="709" w:type="pct"/>
          </w:tcPr>
          <w:p w14:paraId="318E4DF7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45102">
              <w:rPr>
                <w:rFonts w:ascii="Times New Roman" w:hAnsi="Times New Roman"/>
                <w:b/>
                <w:sz w:val="20"/>
              </w:rPr>
              <w:t>Constructo</w:t>
            </w:r>
          </w:p>
        </w:tc>
        <w:tc>
          <w:tcPr>
            <w:tcW w:w="515" w:type="pct"/>
          </w:tcPr>
          <w:p w14:paraId="3B51D5A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45102">
              <w:rPr>
                <w:rFonts w:ascii="Times New Roman" w:hAnsi="Times New Roman"/>
                <w:b/>
                <w:sz w:val="20"/>
              </w:rPr>
              <w:t>Quest</w:t>
            </w:r>
          </w:p>
        </w:tc>
        <w:tc>
          <w:tcPr>
            <w:tcW w:w="463" w:type="pct"/>
          </w:tcPr>
          <w:p w14:paraId="4D7EF243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45102">
              <w:rPr>
                <w:rFonts w:ascii="Times New Roman" w:hAnsi="Times New Roman"/>
                <w:b/>
                <w:sz w:val="20"/>
              </w:rPr>
              <w:t>Min</w:t>
            </w:r>
          </w:p>
        </w:tc>
        <w:tc>
          <w:tcPr>
            <w:tcW w:w="462" w:type="pct"/>
          </w:tcPr>
          <w:p w14:paraId="1A20D8D2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45102">
              <w:rPr>
                <w:rFonts w:ascii="Times New Roman" w:hAnsi="Times New Roman"/>
                <w:b/>
                <w:sz w:val="20"/>
              </w:rPr>
              <w:t>Max</w:t>
            </w:r>
          </w:p>
        </w:tc>
        <w:tc>
          <w:tcPr>
            <w:tcW w:w="771" w:type="pct"/>
          </w:tcPr>
          <w:p w14:paraId="792ABA04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45102">
              <w:rPr>
                <w:rFonts w:ascii="Times New Roman" w:hAnsi="Times New Roman"/>
                <w:b/>
                <w:sz w:val="20"/>
              </w:rPr>
              <w:t>Média</w:t>
            </w:r>
          </w:p>
        </w:tc>
        <w:tc>
          <w:tcPr>
            <w:tcW w:w="694" w:type="pct"/>
          </w:tcPr>
          <w:p w14:paraId="772F2176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45102">
              <w:rPr>
                <w:rFonts w:ascii="Times New Roman" w:hAnsi="Times New Roman"/>
                <w:b/>
                <w:sz w:val="20"/>
              </w:rPr>
              <w:t>Med</w:t>
            </w:r>
          </w:p>
        </w:tc>
        <w:tc>
          <w:tcPr>
            <w:tcW w:w="693" w:type="pct"/>
          </w:tcPr>
          <w:p w14:paraId="6623AF5D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45102">
              <w:rPr>
                <w:rFonts w:ascii="Times New Roman" w:hAnsi="Times New Roman"/>
                <w:b/>
                <w:sz w:val="20"/>
              </w:rPr>
              <w:t>Moda</w:t>
            </w:r>
          </w:p>
        </w:tc>
        <w:tc>
          <w:tcPr>
            <w:tcW w:w="694" w:type="pct"/>
          </w:tcPr>
          <w:p w14:paraId="020B7A99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45102">
              <w:rPr>
                <w:rFonts w:ascii="Times New Roman" w:hAnsi="Times New Roman"/>
                <w:b/>
                <w:sz w:val="20"/>
              </w:rPr>
              <w:t>DP</w:t>
            </w:r>
          </w:p>
        </w:tc>
      </w:tr>
      <w:tr w:rsidR="007513F2" w:rsidRPr="00145102" w14:paraId="695C0984" w14:textId="77777777" w:rsidTr="00296D8A">
        <w:tc>
          <w:tcPr>
            <w:tcW w:w="709" w:type="pct"/>
            <w:vMerge w:val="restart"/>
          </w:tcPr>
          <w:p w14:paraId="5D87DAC4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3FE072D6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Facilidade Percebida</w:t>
            </w:r>
          </w:p>
        </w:tc>
        <w:tc>
          <w:tcPr>
            <w:tcW w:w="515" w:type="pct"/>
          </w:tcPr>
          <w:p w14:paraId="20A24938" w14:textId="677C1D57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FAC1</w:t>
            </w:r>
          </w:p>
        </w:tc>
        <w:tc>
          <w:tcPr>
            <w:tcW w:w="463" w:type="pct"/>
          </w:tcPr>
          <w:p w14:paraId="0CDFBC25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7E417FE6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31D49E0E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3,859</w:t>
            </w:r>
          </w:p>
        </w:tc>
        <w:tc>
          <w:tcPr>
            <w:tcW w:w="694" w:type="pct"/>
          </w:tcPr>
          <w:p w14:paraId="44C05088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20DE5C42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94" w:type="pct"/>
          </w:tcPr>
          <w:p w14:paraId="0D860434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1,117</w:t>
            </w:r>
          </w:p>
        </w:tc>
      </w:tr>
      <w:tr w:rsidR="007513F2" w:rsidRPr="00145102" w14:paraId="10560593" w14:textId="77777777" w:rsidTr="00296D8A">
        <w:trPr>
          <w:trHeight w:val="234"/>
        </w:trPr>
        <w:tc>
          <w:tcPr>
            <w:tcW w:w="709" w:type="pct"/>
            <w:vMerge/>
          </w:tcPr>
          <w:p w14:paraId="0AE609DD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15" w:type="pct"/>
          </w:tcPr>
          <w:p w14:paraId="36150EE5" w14:textId="65DC9142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FAC2</w:t>
            </w:r>
          </w:p>
        </w:tc>
        <w:tc>
          <w:tcPr>
            <w:tcW w:w="463" w:type="pct"/>
          </w:tcPr>
          <w:p w14:paraId="60E93617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6DCCF475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6ACB201E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3,965</w:t>
            </w:r>
          </w:p>
        </w:tc>
        <w:tc>
          <w:tcPr>
            <w:tcW w:w="694" w:type="pct"/>
          </w:tcPr>
          <w:p w14:paraId="0D9C033B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3534AA4D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94" w:type="pct"/>
          </w:tcPr>
          <w:p w14:paraId="40762AD5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1,128</w:t>
            </w:r>
          </w:p>
        </w:tc>
      </w:tr>
      <w:tr w:rsidR="007513F2" w:rsidRPr="00145102" w14:paraId="58F3484D" w14:textId="77777777" w:rsidTr="00296D8A">
        <w:tc>
          <w:tcPr>
            <w:tcW w:w="709" w:type="pct"/>
            <w:vMerge/>
          </w:tcPr>
          <w:p w14:paraId="4F2083D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15" w:type="pct"/>
          </w:tcPr>
          <w:p w14:paraId="2D6F7640" w14:textId="6E365320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FAC3</w:t>
            </w:r>
          </w:p>
        </w:tc>
        <w:tc>
          <w:tcPr>
            <w:tcW w:w="463" w:type="pct"/>
          </w:tcPr>
          <w:p w14:paraId="28183B3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44A5394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119403E9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3,581</w:t>
            </w:r>
          </w:p>
        </w:tc>
        <w:tc>
          <w:tcPr>
            <w:tcW w:w="694" w:type="pct"/>
          </w:tcPr>
          <w:p w14:paraId="7666B950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5DE030B1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4" w:type="pct"/>
          </w:tcPr>
          <w:p w14:paraId="7CB8CF3D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1,149</w:t>
            </w:r>
          </w:p>
        </w:tc>
      </w:tr>
      <w:tr w:rsidR="007513F2" w:rsidRPr="00145102" w14:paraId="1DB754FF" w14:textId="77777777" w:rsidTr="00296D8A">
        <w:tc>
          <w:tcPr>
            <w:tcW w:w="709" w:type="pct"/>
            <w:vMerge/>
          </w:tcPr>
          <w:p w14:paraId="0829969B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15" w:type="pct"/>
          </w:tcPr>
          <w:p w14:paraId="3E83699D" w14:textId="79F80E42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FAC4</w:t>
            </w:r>
          </w:p>
        </w:tc>
        <w:tc>
          <w:tcPr>
            <w:tcW w:w="463" w:type="pct"/>
          </w:tcPr>
          <w:p w14:paraId="52777371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4B9493D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1DF948A6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4,025</w:t>
            </w:r>
          </w:p>
        </w:tc>
        <w:tc>
          <w:tcPr>
            <w:tcW w:w="694" w:type="pct"/>
          </w:tcPr>
          <w:p w14:paraId="7F64C717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5836C5C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94" w:type="pct"/>
          </w:tcPr>
          <w:p w14:paraId="484F1A78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1,124</w:t>
            </w:r>
          </w:p>
        </w:tc>
      </w:tr>
      <w:tr w:rsidR="007513F2" w:rsidRPr="00145102" w14:paraId="7EA431D1" w14:textId="77777777" w:rsidTr="00296D8A">
        <w:tc>
          <w:tcPr>
            <w:tcW w:w="709" w:type="pct"/>
            <w:vMerge w:val="restart"/>
          </w:tcPr>
          <w:p w14:paraId="1D448797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6912743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Utilidade Percebida</w:t>
            </w:r>
          </w:p>
          <w:p w14:paraId="04020D79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15" w:type="pct"/>
          </w:tcPr>
          <w:p w14:paraId="5DCB8F1B" w14:textId="20792A96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UTI1</w:t>
            </w:r>
          </w:p>
        </w:tc>
        <w:tc>
          <w:tcPr>
            <w:tcW w:w="463" w:type="pct"/>
          </w:tcPr>
          <w:p w14:paraId="653DE8D5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131A0E0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69998D97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4,005</w:t>
            </w:r>
          </w:p>
        </w:tc>
        <w:tc>
          <w:tcPr>
            <w:tcW w:w="694" w:type="pct"/>
          </w:tcPr>
          <w:p w14:paraId="42D9D2A4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3972AFED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94" w:type="pct"/>
          </w:tcPr>
          <w:p w14:paraId="7FD3E279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1,082</w:t>
            </w:r>
          </w:p>
        </w:tc>
      </w:tr>
      <w:tr w:rsidR="007513F2" w:rsidRPr="00145102" w14:paraId="441CF9BF" w14:textId="77777777" w:rsidTr="00296D8A">
        <w:tc>
          <w:tcPr>
            <w:tcW w:w="709" w:type="pct"/>
            <w:vMerge/>
          </w:tcPr>
          <w:p w14:paraId="7C18147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15" w:type="pct"/>
          </w:tcPr>
          <w:p w14:paraId="42D6D919" w14:textId="26FFED64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UTI2</w:t>
            </w:r>
          </w:p>
        </w:tc>
        <w:tc>
          <w:tcPr>
            <w:tcW w:w="463" w:type="pct"/>
          </w:tcPr>
          <w:p w14:paraId="47537E41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691F6C36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75874355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3,823</w:t>
            </w:r>
          </w:p>
        </w:tc>
        <w:tc>
          <w:tcPr>
            <w:tcW w:w="694" w:type="pct"/>
          </w:tcPr>
          <w:p w14:paraId="612F0D69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652266F5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94" w:type="pct"/>
          </w:tcPr>
          <w:p w14:paraId="73D4C1D5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1,215</w:t>
            </w:r>
          </w:p>
        </w:tc>
      </w:tr>
      <w:tr w:rsidR="007513F2" w:rsidRPr="00145102" w14:paraId="04E7BD40" w14:textId="77777777" w:rsidTr="00296D8A">
        <w:tc>
          <w:tcPr>
            <w:tcW w:w="709" w:type="pct"/>
            <w:vMerge/>
          </w:tcPr>
          <w:p w14:paraId="26A5E77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15" w:type="pct"/>
          </w:tcPr>
          <w:p w14:paraId="45AE4462" w14:textId="2BD03CA7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UTI3</w:t>
            </w:r>
          </w:p>
        </w:tc>
        <w:tc>
          <w:tcPr>
            <w:tcW w:w="463" w:type="pct"/>
          </w:tcPr>
          <w:p w14:paraId="49823041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2282007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70596AD6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3,914</w:t>
            </w:r>
          </w:p>
        </w:tc>
        <w:tc>
          <w:tcPr>
            <w:tcW w:w="694" w:type="pct"/>
          </w:tcPr>
          <w:p w14:paraId="3164931F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93" w:type="pct"/>
          </w:tcPr>
          <w:p w14:paraId="7A6CDE01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94" w:type="pct"/>
          </w:tcPr>
          <w:p w14:paraId="3D8DD316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1,224</w:t>
            </w:r>
          </w:p>
        </w:tc>
      </w:tr>
      <w:tr w:rsidR="007513F2" w:rsidRPr="00145102" w14:paraId="72D54E32" w14:textId="77777777" w:rsidTr="00296D8A">
        <w:tc>
          <w:tcPr>
            <w:tcW w:w="709" w:type="pct"/>
            <w:vMerge/>
          </w:tcPr>
          <w:p w14:paraId="4953F3F3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15" w:type="pct"/>
          </w:tcPr>
          <w:p w14:paraId="34C297DB" w14:textId="460B4C5B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UTI4</w:t>
            </w:r>
          </w:p>
        </w:tc>
        <w:tc>
          <w:tcPr>
            <w:tcW w:w="463" w:type="pct"/>
          </w:tcPr>
          <w:p w14:paraId="28487996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7F6D3ED6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1D10A5A9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3,045</w:t>
            </w:r>
          </w:p>
        </w:tc>
        <w:tc>
          <w:tcPr>
            <w:tcW w:w="694" w:type="pct"/>
          </w:tcPr>
          <w:p w14:paraId="22AFF912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53F2F59D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94" w:type="pct"/>
          </w:tcPr>
          <w:p w14:paraId="2AC56C37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1,436</w:t>
            </w:r>
          </w:p>
        </w:tc>
      </w:tr>
      <w:tr w:rsidR="007513F2" w:rsidRPr="00145102" w14:paraId="685277C9" w14:textId="77777777" w:rsidTr="00296D8A">
        <w:tc>
          <w:tcPr>
            <w:tcW w:w="709" w:type="pct"/>
            <w:vMerge w:val="restart"/>
          </w:tcPr>
          <w:p w14:paraId="7C25DAA8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Intenção de Uso</w:t>
            </w:r>
          </w:p>
        </w:tc>
        <w:tc>
          <w:tcPr>
            <w:tcW w:w="515" w:type="pct"/>
          </w:tcPr>
          <w:p w14:paraId="53426108" w14:textId="0E4D410C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INT1</w:t>
            </w:r>
          </w:p>
        </w:tc>
        <w:tc>
          <w:tcPr>
            <w:tcW w:w="463" w:type="pct"/>
          </w:tcPr>
          <w:p w14:paraId="34914F71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45A16C3B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5CC1E687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3,773</w:t>
            </w:r>
          </w:p>
        </w:tc>
        <w:tc>
          <w:tcPr>
            <w:tcW w:w="694" w:type="pct"/>
          </w:tcPr>
          <w:p w14:paraId="15B5B3BE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76BD4CA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94" w:type="pct"/>
          </w:tcPr>
          <w:p w14:paraId="57335BB8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1,338</w:t>
            </w:r>
          </w:p>
        </w:tc>
      </w:tr>
      <w:tr w:rsidR="007513F2" w:rsidRPr="00145102" w14:paraId="59F4187A" w14:textId="77777777" w:rsidTr="00296D8A">
        <w:trPr>
          <w:trHeight w:val="234"/>
        </w:trPr>
        <w:tc>
          <w:tcPr>
            <w:tcW w:w="709" w:type="pct"/>
            <w:vMerge/>
          </w:tcPr>
          <w:p w14:paraId="3ECA40F9" w14:textId="77777777" w:rsidR="00307F77" w:rsidRPr="00145102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15" w:type="pct"/>
          </w:tcPr>
          <w:p w14:paraId="702B59F6" w14:textId="72E6B22C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INT2</w:t>
            </w:r>
          </w:p>
        </w:tc>
        <w:tc>
          <w:tcPr>
            <w:tcW w:w="463" w:type="pct"/>
          </w:tcPr>
          <w:p w14:paraId="4A271379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5822F261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4FB962E1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3,758</w:t>
            </w:r>
          </w:p>
        </w:tc>
        <w:tc>
          <w:tcPr>
            <w:tcW w:w="694" w:type="pct"/>
          </w:tcPr>
          <w:p w14:paraId="1613444E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7C3033C2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94" w:type="pct"/>
          </w:tcPr>
          <w:p w14:paraId="603E87FF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1,318</w:t>
            </w:r>
          </w:p>
        </w:tc>
      </w:tr>
      <w:tr w:rsidR="007513F2" w:rsidRPr="00145102" w14:paraId="64063C3A" w14:textId="77777777" w:rsidTr="00296D8A">
        <w:tc>
          <w:tcPr>
            <w:tcW w:w="709" w:type="pct"/>
            <w:vMerge/>
          </w:tcPr>
          <w:p w14:paraId="045BEE2B" w14:textId="77777777" w:rsidR="00307F77" w:rsidRPr="00145102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15" w:type="pct"/>
          </w:tcPr>
          <w:p w14:paraId="55CCA609" w14:textId="7FFEB083" w:rsidR="00307F77" w:rsidRPr="00145102" w:rsidRDefault="00332124" w:rsidP="008A25F1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INT3</w:t>
            </w:r>
          </w:p>
        </w:tc>
        <w:tc>
          <w:tcPr>
            <w:tcW w:w="463" w:type="pct"/>
          </w:tcPr>
          <w:p w14:paraId="270A8CE0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</w:tcPr>
          <w:p w14:paraId="5ACB2C8A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71" w:type="pct"/>
          </w:tcPr>
          <w:p w14:paraId="3F7888B1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3,727</w:t>
            </w:r>
          </w:p>
        </w:tc>
        <w:tc>
          <w:tcPr>
            <w:tcW w:w="694" w:type="pct"/>
          </w:tcPr>
          <w:p w14:paraId="0E20D0F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93" w:type="pct"/>
          </w:tcPr>
          <w:p w14:paraId="1BFE0F7E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94" w:type="pct"/>
          </w:tcPr>
          <w:p w14:paraId="7CA5143C" w14:textId="77777777" w:rsidR="00307F77" w:rsidRPr="00145102" w:rsidRDefault="00307F77" w:rsidP="007513F2">
            <w:pPr>
              <w:ind w:firstLine="0"/>
              <w:jc w:val="center"/>
              <w:rPr>
                <w:rFonts w:ascii="Times New Roman" w:hAnsi="Times New Roman"/>
              </w:rPr>
            </w:pPr>
            <w:r w:rsidRPr="00145102">
              <w:rPr>
                <w:rFonts w:ascii="Times New Roman" w:hAnsi="Times New Roman"/>
                <w:sz w:val="20"/>
              </w:rPr>
              <w:t>1,361</w:t>
            </w:r>
          </w:p>
        </w:tc>
      </w:tr>
    </w:tbl>
    <w:p w14:paraId="5E4175C7" w14:textId="77777777" w:rsidR="00307F77" w:rsidRPr="00145102" w:rsidRDefault="00307F77" w:rsidP="007513F2">
      <w:pPr>
        <w:ind w:firstLine="0"/>
        <w:rPr>
          <w:sz w:val="20"/>
        </w:rPr>
      </w:pPr>
      <w:r w:rsidRPr="00145102">
        <w:rPr>
          <w:sz w:val="20"/>
        </w:rPr>
        <w:t>Legenda: Min = Mínimo; Max = Máximo; Med = Mediada; DP = Desvio Padrão.</w:t>
      </w:r>
    </w:p>
    <w:p w14:paraId="163609B2" w14:textId="56DDDEC2" w:rsidR="00307F77" w:rsidRPr="00145102" w:rsidRDefault="00D4070B" w:rsidP="00307F77">
      <w:r>
        <w:lastRenderedPageBreak/>
        <w:t>De</w:t>
      </w:r>
      <w:r w:rsidR="00307F77" w:rsidRPr="00145102">
        <w:t xml:space="preserve">ntre as assertivas relacionadas à Facilidade Percebida, destaca-se a </w:t>
      </w:r>
      <w:r w:rsidR="00332124">
        <w:t>FAC4</w:t>
      </w:r>
      <w:r>
        <w:t>,</w:t>
      </w:r>
      <w:r w:rsidR="00307F77" w:rsidRPr="00145102">
        <w:t xml:space="preserve"> que indica </w:t>
      </w:r>
      <w:r>
        <w:t>uma crença</w:t>
      </w:r>
      <w:r w:rsidR="00307F77" w:rsidRPr="00145102">
        <w:t xml:space="preserve"> na otimização do tempo nesse novo formato de escritório</w:t>
      </w:r>
      <w:r>
        <w:t>.</w:t>
      </w:r>
      <w:r w:rsidR="00307F77" w:rsidRPr="00145102">
        <w:t xml:space="preserve"> </w:t>
      </w:r>
      <w:r>
        <w:t xml:space="preserve">Por </w:t>
      </w:r>
      <w:r w:rsidR="00307F77" w:rsidRPr="00145102">
        <w:t>prop</w:t>
      </w:r>
      <w:r>
        <w:t>or</w:t>
      </w:r>
      <w:r w:rsidR="00307F77" w:rsidRPr="00145102">
        <w:t xml:space="preserve"> a transmissão das informações contábeis</w:t>
      </w:r>
      <w:r>
        <w:t xml:space="preserve"> de forma</w:t>
      </w:r>
      <w:r w:rsidR="00307F77" w:rsidRPr="00145102">
        <w:t xml:space="preserve"> mais ági</w:t>
      </w:r>
      <w:r>
        <w:t>l</w:t>
      </w:r>
      <w:r w:rsidR="00307F77" w:rsidRPr="00145102">
        <w:t>, por meio das importações e exportações de dados</w:t>
      </w:r>
      <w:r>
        <w:t>.</w:t>
      </w:r>
      <w:r w:rsidR="00307F77" w:rsidRPr="00145102">
        <w:t xml:space="preserve"> </w:t>
      </w:r>
      <w:r>
        <w:t>A</w:t>
      </w:r>
      <w:r w:rsidR="00307F77" w:rsidRPr="00145102">
        <w:t>lém da simplificação da comunicação entre o cliente e o contador e da automatização do sistema.</w:t>
      </w:r>
    </w:p>
    <w:p w14:paraId="321E9DF3" w14:textId="2FF596CA" w:rsidR="00307F77" w:rsidRPr="00145102" w:rsidRDefault="00307F77" w:rsidP="00307F77">
      <w:r w:rsidRPr="00145102">
        <w:t>Quanto à utilidade percebida, destaca-se a m</w:t>
      </w:r>
      <w:r>
        <w:t xml:space="preserve">édia da </w:t>
      </w:r>
      <w:r w:rsidR="00332124">
        <w:t>UTI1</w:t>
      </w:r>
      <w:r w:rsidR="00D4070B">
        <w:t>,</w:t>
      </w:r>
      <w:r>
        <w:t xml:space="preserve"> que indica </w:t>
      </w:r>
      <w:r w:rsidRPr="00145102">
        <w:t xml:space="preserve">a percepção </w:t>
      </w:r>
      <w:r w:rsidR="004F6D8C">
        <w:t xml:space="preserve">de </w:t>
      </w:r>
      <w:r w:rsidRPr="00145102">
        <w:t xml:space="preserve">que a contabilidade </w:t>
      </w:r>
      <w:r w:rsidR="00380CAF" w:rsidRPr="00380CAF">
        <w:rPr>
          <w:i/>
          <w:iCs/>
        </w:rPr>
        <w:t>online</w:t>
      </w:r>
      <w:r w:rsidRPr="00145102">
        <w:t xml:space="preserve"> irá auxiliar na eficiência </w:t>
      </w:r>
      <w:r w:rsidR="004F6D8C">
        <w:t>d</w:t>
      </w:r>
      <w:r w:rsidRPr="00145102">
        <w:t xml:space="preserve">os trabalhos realizados. Contudo, com a baixa média e consistência da </w:t>
      </w:r>
      <w:r w:rsidR="00332124">
        <w:t>UTI4</w:t>
      </w:r>
      <w:r w:rsidRPr="00145102">
        <w:t xml:space="preserve"> tem-se que os contadores estudados não acreditam que essa modalidade conseguirá suprir todos os serviços oferecidos nos escritórios atualmente.</w:t>
      </w:r>
    </w:p>
    <w:p w14:paraId="5B9E342A" w14:textId="14B496EB" w:rsidR="00307F77" w:rsidRPr="00145102" w:rsidRDefault="00307F77" w:rsidP="00307F77">
      <w:r w:rsidRPr="00145102">
        <w:t>A</w:t>
      </w:r>
      <w:r w:rsidR="00D67BDE">
        <w:t>s assertivas referentes a</w:t>
      </w:r>
      <w:r w:rsidRPr="00145102">
        <w:t xml:space="preserve"> intenção de uso </w:t>
      </w:r>
      <w:r w:rsidR="00D67BDE">
        <w:t>apresentam um alto desvio,</w:t>
      </w:r>
      <w:r w:rsidRPr="00145102">
        <w:t xml:space="preserve"> </w:t>
      </w:r>
      <w:r w:rsidR="004F6D8C">
        <w:t xml:space="preserve">o </w:t>
      </w:r>
      <w:r w:rsidRPr="00145102">
        <w:t xml:space="preserve">que indica que os contadores não </w:t>
      </w:r>
      <w:r w:rsidR="008339F3" w:rsidRPr="00145102">
        <w:t>têm</w:t>
      </w:r>
      <w:r w:rsidRPr="00145102">
        <w:t xml:space="preserve"> um consenso em relação à intenção de utilizar a contabilidade </w:t>
      </w:r>
      <w:r w:rsidR="00380CAF" w:rsidRPr="00380CAF">
        <w:rPr>
          <w:i/>
          <w:iCs/>
        </w:rPr>
        <w:t>online</w:t>
      </w:r>
      <w:r w:rsidRPr="00145102">
        <w:t xml:space="preserve">. Podendo ser interpretada com a divergência entre a assertiva </w:t>
      </w:r>
      <w:r w:rsidR="00332124">
        <w:t>FAC4</w:t>
      </w:r>
      <w:r w:rsidRPr="00145102">
        <w:t xml:space="preserve"> e a baixa média da </w:t>
      </w:r>
      <w:r w:rsidR="00332124">
        <w:t>UTI4</w:t>
      </w:r>
      <w:r w:rsidR="004F6D8C">
        <w:t>.</w:t>
      </w:r>
      <w:r w:rsidRPr="00145102">
        <w:t xml:space="preserve"> </w:t>
      </w:r>
      <w:r w:rsidR="004F6D8C">
        <w:t xml:space="preserve">Em que, embora </w:t>
      </w:r>
      <w:r w:rsidRPr="00145102">
        <w:t xml:space="preserve">os profissionais </w:t>
      </w:r>
      <w:r w:rsidR="004F6D8C">
        <w:t xml:space="preserve">acreditem </w:t>
      </w:r>
      <w:r w:rsidRPr="00145102">
        <w:t xml:space="preserve">na otimização do tempo do escritório </w:t>
      </w:r>
      <w:r w:rsidR="00380CAF" w:rsidRPr="00380CAF">
        <w:rPr>
          <w:i/>
          <w:iCs/>
        </w:rPr>
        <w:t>online</w:t>
      </w:r>
      <w:r w:rsidRPr="00145102">
        <w:t xml:space="preserve">, </w:t>
      </w:r>
      <w:r w:rsidR="004F6D8C">
        <w:t>estes</w:t>
      </w:r>
      <w:r w:rsidRPr="00145102">
        <w:t xml:space="preserve"> descreem na capacidade </w:t>
      </w:r>
      <w:r w:rsidR="004F6D8C">
        <w:t>de englobar todos os</w:t>
      </w:r>
      <w:r w:rsidRPr="00145102">
        <w:t xml:space="preserve"> serviços oferecidos nos escritórios convencionais. </w:t>
      </w:r>
      <w:r w:rsidR="004F6D8C">
        <w:t xml:space="preserve">Como possíveis justificativas, surge a </w:t>
      </w:r>
      <w:r w:rsidRPr="00145102">
        <w:t>confiabilidade das informações que são geradas e interpretadas pelos clientes,</w:t>
      </w:r>
      <w:r w:rsidR="004F6D8C">
        <w:t xml:space="preserve"> as quais</w:t>
      </w:r>
      <w:r w:rsidRPr="00145102">
        <w:t xml:space="preserve"> são encaminhadas e transmitidas pelo sistema oferecido por esses escritórios. Além de haver</w:t>
      </w:r>
      <w:r>
        <w:t xml:space="preserve"> a</w:t>
      </w:r>
      <w:r w:rsidRPr="00145102">
        <w:t xml:space="preserve"> insegurança quanto aos dados transmitidos serem corrompidos ou perdidos</w:t>
      </w:r>
      <w:r w:rsidR="004F6D8C">
        <w:t xml:space="preserve">. Insegurança </w:t>
      </w:r>
      <w:r w:rsidRPr="00145102">
        <w:t>gerad</w:t>
      </w:r>
      <w:r w:rsidR="004F6D8C">
        <w:t>a</w:t>
      </w:r>
      <w:r w:rsidRPr="00145102">
        <w:t xml:space="preserve"> pelas inovações tecnológicas. </w:t>
      </w:r>
    </w:p>
    <w:p w14:paraId="5F4414A2" w14:textId="2AAFD674" w:rsidR="00307F77" w:rsidRPr="00145102" w:rsidRDefault="00307F77" w:rsidP="00307F77">
      <w:pPr>
        <w:rPr>
          <w:b/>
        </w:rPr>
      </w:pPr>
      <w:r w:rsidRPr="00145102">
        <w:t xml:space="preserve">Por fim, </w:t>
      </w:r>
      <w:r w:rsidR="00E128DC">
        <w:t>percebe-se</w:t>
      </w:r>
      <w:r w:rsidRPr="00145102">
        <w:t xml:space="preserve"> que para todas as assertivas há um desvio padrão significativo, </w:t>
      </w:r>
      <w:r w:rsidR="00E128DC">
        <w:t xml:space="preserve">o </w:t>
      </w:r>
      <w:r w:rsidRPr="00145102">
        <w:t>que aponta que não há um consenso entre os contadores sobre essa nova modalidade. Contudo</w:t>
      </w:r>
      <w:r w:rsidR="00E128DC">
        <w:t>,</w:t>
      </w:r>
      <w:r w:rsidRPr="00145102">
        <w:t xml:space="preserve"> as médias e medianas </w:t>
      </w:r>
      <w:r w:rsidR="00E128DC">
        <w:t xml:space="preserve">elevadas </w:t>
      </w:r>
      <w:r w:rsidRPr="00145102">
        <w:t xml:space="preserve">elucidam que a maioria dos contadores </w:t>
      </w:r>
      <w:r w:rsidR="00E128DC">
        <w:t>identifica</w:t>
      </w:r>
      <w:r w:rsidRPr="00145102">
        <w:t xml:space="preserve"> facilidades e utilidades da contabilidade </w:t>
      </w:r>
      <w:r w:rsidR="00380CAF" w:rsidRPr="00380CAF">
        <w:rPr>
          <w:i/>
          <w:iCs/>
        </w:rPr>
        <w:t>online</w:t>
      </w:r>
      <w:r w:rsidRPr="00145102">
        <w:t>.</w:t>
      </w:r>
    </w:p>
    <w:p w14:paraId="51D881D6" w14:textId="77777777" w:rsidR="00307F77" w:rsidRDefault="00307F77" w:rsidP="00307F77">
      <w:pPr>
        <w:rPr>
          <w:szCs w:val="24"/>
        </w:rPr>
      </w:pPr>
    </w:p>
    <w:p w14:paraId="79F9D9A9" w14:textId="77777777" w:rsidR="00307F77" w:rsidRPr="008A25F1" w:rsidRDefault="007513F2" w:rsidP="007513F2">
      <w:pPr>
        <w:ind w:firstLine="0"/>
        <w:rPr>
          <w:b/>
          <w:bCs/>
          <w:szCs w:val="24"/>
        </w:rPr>
      </w:pPr>
      <w:r w:rsidRPr="008A25F1">
        <w:rPr>
          <w:b/>
          <w:bCs/>
          <w:szCs w:val="24"/>
        </w:rPr>
        <w:t>4.2 Análise Fatorial Exploratória</w:t>
      </w:r>
    </w:p>
    <w:p w14:paraId="4AEA5A15" w14:textId="55DC09B2" w:rsidR="00307F77" w:rsidRDefault="00307F77" w:rsidP="00307F77">
      <w:r>
        <w:t>Após a análise descritiva</w:t>
      </w:r>
      <w:r w:rsidR="00E128DC">
        <w:t xml:space="preserve">, realizou-se </w:t>
      </w:r>
      <w:r>
        <w:t>a análise fatorial exploratória, visando as variáveis latentes inseridas posteriormente no modelo estrutural.</w:t>
      </w:r>
      <w:r w:rsidR="00CA6BF6">
        <w:t xml:space="preserve"> </w:t>
      </w:r>
      <w:r w:rsidR="00CA6BF6">
        <w:t>A Tabela 4 apresenta os resultados das análises fatoriais dos constructos.</w:t>
      </w:r>
      <w:r>
        <w:t xml:space="preserve"> </w:t>
      </w:r>
    </w:p>
    <w:p w14:paraId="756CD684" w14:textId="77777777" w:rsidR="00CA6BF6" w:rsidRDefault="00CA6BF6" w:rsidP="00307F77"/>
    <w:p w14:paraId="5E081135" w14:textId="7FB3C19C" w:rsidR="008339F3" w:rsidRDefault="00307F77" w:rsidP="007513F2">
      <w:pPr>
        <w:keepNext/>
        <w:ind w:firstLine="0"/>
        <w:rPr>
          <w:bCs/>
          <w:szCs w:val="24"/>
        </w:rPr>
      </w:pPr>
      <w:r w:rsidRPr="008A25F1">
        <w:rPr>
          <w:bCs/>
          <w:szCs w:val="24"/>
        </w:rPr>
        <w:t xml:space="preserve">Tabela </w:t>
      </w:r>
      <w:r w:rsidR="008339F3">
        <w:rPr>
          <w:bCs/>
          <w:szCs w:val="24"/>
        </w:rPr>
        <w:t>4</w:t>
      </w:r>
      <w:r w:rsidR="00ED6FE5" w:rsidRPr="008A25F1">
        <w:rPr>
          <w:bCs/>
          <w:szCs w:val="24"/>
        </w:rPr>
        <w:t xml:space="preserve">. </w:t>
      </w:r>
    </w:p>
    <w:p w14:paraId="1B8EBC7C" w14:textId="68AD5E50" w:rsidR="00307F77" w:rsidRPr="008A25F1" w:rsidRDefault="00307F77" w:rsidP="007513F2">
      <w:pPr>
        <w:keepNext/>
        <w:ind w:firstLine="0"/>
        <w:rPr>
          <w:bCs/>
          <w:szCs w:val="24"/>
        </w:rPr>
      </w:pPr>
      <w:r w:rsidRPr="008A25F1">
        <w:rPr>
          <w:b/>
          <w:bCs/>
          <w:szCs w:val="24"/>
        </w:rPr>
        <w:t>Análise fatorial exploratória dos constructos</w:t>
      </w:r>
    </w:p>
    <w:tbl>
      <w:tblPr>
        <w:tblStyle w:val="Tabelacomgrade1"/>
        <w:tblW w:w="5000" w:type="pct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74"/>
        <w:gridCol w:w="1134"/>
        <w:gridCol w:w="997"/>
        <w:gridCol w:w="997"/>
        <w:gridCol w:w="1140"/>
        <w:gridCol w:w="997"/>
        <w:gridCol w:w="1283"/>
        <w:gridCol w:w="1283"/>
      </w:tblGrid>
      <w:tr w:rsidR="007513F2" w:rsidRPr="00194430" w14:paraId="7BA69DA0" w14:textId="77777777" w:rsidTr="00CA6BF6">
        <w:tc>
          <w:tcPr>
            <w:tcW w:w="837" w:type="pct"/>
            <w:vAlign w:val="center"/>
          </w:tcPr>
          <w:p w14:paraId="4DE1B2B8" w14:textId="77777777" w:rsidR="00307F77" w:rsidRPr="00194430" w:rsidRDefault="00307F77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94430">
              <w:rPr>
                <w:rFonts w:ascii="Times New Roman" w:hAnsi="Times New Roman"/>
                <w:b/>
                <w:sz w:val="20"/>
              </w:rPr>
              <w:t>Constructo</w:t>
            </w:r>
          </w:p>
        </w:tc>
        <w:tc>
          <w:tcPr>
            <w:tcW w:w="603" w:type="pct"/>
            <w:vAlign w:val="center"/>
          </w:tcPr>
          <w:p w14:paraId="6692163B" w14:textId="77777777" w:rsidR="00307F77" w:rsidRPr="00194430" w:rsidRDefault="00307F77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94430">
              <w:rPr>
                <w:rFonts w:ascii="Times New Roman" w:hAnsi="Times New Roman"/>
                <w:b/>
                <w:sz w:val="20"/>
              </w:rPr>
              <w:t>Questão</w:t>
            </w:r>
          </w:p>
        </w:tc>
        <w:tc>
          <w:tcPr>
            <w:tcW w:w="530" w:type="pct"/>
            <w:vAlign w:val="center"/>
          </w:tcPr>
          <w:p w14:paraId="0D6BCA07" w14:textId="77777777" w:rsidR="00307F77" w:rsidRPr="00194430" w:rsidRDefault="00307F77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94430">
              <w:rPr>
                <w:rFonts w:ascii="Times New Roman" w:hAnsi="Times New Roman"/>
                <w:b/>
                <w:sz w:val="20"/>
              </w:rPr>
              <w:t>Fator</w:t>
            </w:r>
          </w:p>
        </w:tc>
        <w:tc>
          <w:tcPr>
            <w:tcW w:w="530" w:type="pct"/>
            <w:vAlign w:val="center"/>
          </w:tcPr>
          <w:p w14:paraId="7B3213EE" w14:textId="77777777" w:rsidR="00307F77" w:rsidRPr="00194430" w:rsidRDefault="00307F77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94430">
              <w:rPr>
                <w:rFonts w:ascii="Times New Roman" w:hAnsi="Times New Roman"/>
                <w:b/>
                <w:sz w:val="20"/>
              </w:rPr>
              <w:t>H²</w:t>
            </w:r>
          </w:p>
        </w:tc>
        <w:tc>
          <w:tcPr>
            <w:tcW w:w="606" w:type="pct"/>
            <w:vAlign w:val="center"/>
          </w:tcPr>
          <w:p w14:paraId="4B3383CD" w14:textId="77777777" w:rsidR="00307F77" w:rsidRPr="00194430" w:rsidRDefault="007513F2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MSA</w:t>
            </w:r>
          </w:p>
        </w:tc>
        <w:tc>
          <w:tcPr>
            <w:tcW w:w="530" w:type="pct"/>
            <w:vAlign w:val="center"/>
          </w:tcPr>
          <w:p w14:paraId="12543082" w14:textId="77777777" w:rsidR="00307F77" w:rsidRPr="00194430" w:rsidRDefault="00307F77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94430">
              <w:rPr>
                <w:rFonts w:ascii="Times New Roman" w:hAnsi="Times New Roman"/>
                <w:b/>
                <w:sz w:val="20"/>
              </w:rPr>
              <w:t>KMO</w:t>
            </w:r>
          </w:p>
        </w:tc>
        <w:tc>
          <w:tcPr>
            <w:tcW w:w="682" w:type="pct"/>
            <w:vAlign w:val="center"/>
          </w:tcPr>
          <w:p w14:paraId="42D5A752" w14:textId="77777777" w:rsidR="00307F77" w:rsidRPr="00194430" w:rsidRDefault="00307F77" w:rsidP="008339F3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194430">
              <w:rPr>
                <w:rFonts w:ascii="Times New Roman" w:hAnsi="Times New Roman"/>
                <w:b/>
                <w:sz w:val="20"/>
              </w:rPr>
              <w:t>Teste de Bartlett</w:t>
            </w:r>
          </w:p>
        </w:tc>
        <w:tc>
          <w:tcPr>
            <w:tcW w:w="682" w:type="pct"/>
            <w:vAlign w:val="center"/>
          </w:tcPr>
          <w:p w14:paraId="1980C231" w14:textId="77777777" w:rsidR="00307F77" w:rsidRPr="00194430" w:rsidRDefault="00307F77" w:rsidP="008339F3">
            <w:pPr>
              <w:ind w:firstLine="0"/>
              <w:jc w:val="center"/>
              <w:rPr>
                <w:rFonts w:ascii="Times New Roman" w:hAnsi="Times New Roman"/>
                <w:b/>
                <w:i/>
                <w:sz w:val="20"/>
              </w:rPr>
            </w:pPr>
            <w:r w:rsidRPr="00194430">
              <w:rPr>
                <w:rFonts w:ascii="Times New Roman" w:hAnsi="Times New Roman"/>
                <w:b/>
                <w:i/>
                <w:sz w:val="20"/>
              </w:rPr>
              <w:t>Alfa de Cronbach</w:t>
            </w:r>
          </w:p>
        </w:tc>
      </w:tr>
      <w:tr w:rsidR="007513F2" w:rsidRPr="00194430" w14:paraId="285A8D16" w14:textId="77777777" w:rsidTr="00CA6BF6">
        <w:tc>
          <w:tcPr>
            <w:tcW w:w="837" w:type="pct"/>
            <w:vMerge w:val="restart"/>
          </w:tcPr>
          <w:p w14:paraId="41F9FC6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2E560B29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Facilidade Percebida</w:t>
            </w:r>
          </w:p>
        </w:tc>
        <w:tc>
          <w:tcPr>
            <w:tcW w:w="603" w:type="pct"/>
          </w:tcPr>
          <w:p w14:paraId="35F6FFC2" w14:textId="3A5BB984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FAC1</w:t>
            </w:r>
          </w:p>
        </w:tc>
        <w:tc>
          <w:tcPr>
            <w:tcW w:w="530" w:type="pct"/>
          </w:tcPr>
          <w:p w14:paraId="5FBE837A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0,909</w:t>
            </w:r>
          </w:p>
        </w:tc>
        <w:tc>
          <w:tcPr>
            <w:tcW w:w="530" w:type="pct"/>
          </w:tcPr>
          <w:p w14:paraId="2AC6BC88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0,826</w:t>
            </w:r>
          </w:p>
        </w:tc>
        <w:tc>
          <w:tcPr>
            <w:tcW w:w="606" w:type="pct"/>
          </w:tcPr>
          <w:p w14:paraId="253B85C0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0,816</w:t>
            </w:r>
          </w:p>
        </w:tc>
        <w:tc>
          <w:tcPr>
            <w:tcW w:w="530" w:type="pct"/>
            <w:vMerge w:val="restart"/>
          </w:tcPr>
          <w:p w14:paraId="7786D024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09EBFA87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0,840</w:t>
            </w:r>
          </w:p>
        </w:tc>
        <w:tc>
          <w:tcPr>
            <w:tcW w:w="682" w:type="pct"/>
            <w:vMerge w:val="restart"/>
          </w:tcPr>
          <w:p w14:paraId="3CF6D3DA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642A1E9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X²=578,010</w:t>
            </w:r>
          </w:p>
          <w:p w14:paraId="3EE59E17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Sig=0,000</w:t>
            </w:r>
          </w:p>
        </w:tc>
        <w:tc>
          <w:tcPr>
            <w:tcW w:w="682" w:type="pct"/>
            <w:vMerge w:val="restart"/>
          </w:tcPr>
          <w:p w14:paraId="09EEBA84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26760B7C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19A349F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0,887</w:t>
            </w:r>
          </w:p>
        </w:tc>
      </w:tr>
      <w:tr w:rsidR="007513F2" w:rsidRPr="00194430" w14:paraId="3346EC68" w14:textId="77777777" w:rsidTr="00CA6BF6">
        <w:tc>
          <w:tcPr>
            <w:tcW w:w="837" w:type="pct"/>
            <w:vMerge/>
          </w:tcPr>
          <w:p w14:paraId="34E3497A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03" w:type="pct"/>
          </w:tcPr>
          <w:p w14:paraId="0E86A7E9" w14:textId="5582647E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19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FAC2</w:t>
            </w:r>
          </w:p>
        </w:tc>
        <w:tc>
          <w:tcPr>
            <w:tcW w:w="530" w:type="pct"/>
          </w:tcPr>
          <w:p w14:paraId="5EE46046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0,934</w:t>
            </w:r>
          </w:p>
        </w:tc>
        <w:tc>
          <w:tcPr>
            <w:tcW w:w="530" w:type="pct"/>
          </w:tcPr>
          <w:p w14:paraId="7A4E33F8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0,872</w:t>
            </w:r>
          </w:p>
        </w:tc>
        <w:tc>
          <w:tcPr>
            <w:tcW w:w="606" w:type="pct"/>
          </w:tcPr>
          <w:p w14:paraId="252CA96E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0,779</w:t>
            </w:r>
          </w:p>
        </w:tc>
        <w:tc>
          <w:tcPr>
            <w:tcW w:w="530" w:type="pct"/>
            <w:vMerge/>
          </w:tcPr>
          <w:p w14:paraId="3D6CB003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0DA92EC5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2E740094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513F2" w:rsidRPr="00194430" w14:paraId="19DB72FE" w14:textId="77777777" w:rsidTr="00CA6BF6">
        <w:tc>
          <w:tcPr>
            <w:tcW w:w="837" w:type="pct"/>
            <w:vMerge/>
          </w:tcPr>
          <w:p w14:paraId="42E825ED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03" w:type="pct"/>
          </w:tcPr>
          <w:p w14:paraId="5F03CE43" w14:textId="57692F8A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19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FAC3</w:t>
            </w:r>
          </w:p>
        </w:tc>
        <w:tc>
          <w:tcPr>
            <w:tcW w:w="530" w:type="pct"/>
          </w:tcPr>
          <w:p w14:paraId="300CC006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0,852</w:t>
            </w:r>
          </w:p>
        </w:tc>
        <w:tc>
          <w:tcPr>
            <w:tcW w:w="530" w:type="pct"/>
          </w:tcPr>
          <w:p w14:paraId="742F7E4B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0,726</w:t>
            </w:r>
          </w:p>
        </w:tc>
        <w:tc>
          <w:tcPr>
            <w:tcW w:w="606" w:type="pct"/>
          </w:tcPr>
          <w:p w14:paraId="5D0CF476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0,904</w:t>
            </w:r>
          </w:p>
        </w:tc>
        <w:tc>
          <w:tcPr>
            <w:tcW w:w="530" w:type="pct"/>
            <w:vMerge/>
          </w:tcPr>
          <w:p w14:paraId="550B3E63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2B654EE8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6890E62E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513F2" w:rsidRPr="00194430" w14:paraId="77EA2D68" w14:textId="77777777" w:rsidTr="00CA6BF6">
        <w:tc>
          <w:tcPr>
            <w:tcW w:w="837" w:type="pct"/>
            <w:vMerge/>
          </w:tcPr>
          <w:p w14:paraId="12D72C8E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03" w:type="pct"/>
          </w:tcPr>
          <w:p w14:paraId="63D4F27D" w14:textId="222169E4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19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FAC4</w:t>
            </w:r>
          </w:p>
        </w:tc>
        <w:tc>
          <w:tcPr>
            <w:tcW w:w="530" w:type="pct"/>
          </w:tcPr>
          <w:p w14:paraId="7B679A5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0,879</w:t>
            </w:r>
          </w:p>
        </w:tc>
        <w:tc>
          <w:tcPr>
            <w:tcW w:w="530" w:type="pct"/>
          </w:tcPr>
          <w:p w14:paraId="509A1D1B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0,772</w:t>
            </w:r>
          </w:p>
        </w:tc>
        <w:tc>
          <w:tcPr>
            <w:tcW w:w="606" w:type="pct"/>
          </w:tcPr>
          <w:p w14:paraId="435B728B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0,891</w:t>
            </w:r>
          </w:p>
        </w:tc>
        <w:tc>
          <w:tcPr>
            <w:tcW w:w="530" w:type="pct"/>
            <w:vMerge/>
          </w:tcPr>
          <w:p w14:paraId="26462141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6B767D86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3BBA5F63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513F2" w:rsidRPr="00194430" w14:paraId="2360D2B4" w14:textId="77777777" w:rsidTr="00CA6BF6">
        <w:tc>
          <w:tcPr>
            <w:tcW w:w="837" w:type="pct"/>
            <w:vMerge w:val="restart"/>
          </w:tcPr>
          <w:p w14:paraId="6DDCE3D1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4E1CBEA3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Utilidade Percebida</w:t>
            </w:r>
          </w:p>
        </w:tc>
        <w:tc>
          <w:tcPr>
            <w:tcW w:w="603" w:type="pct"/>
          </w:tcPr>
          <w:p w14:paraId="3FCA5AD7" w14:textId="7A05A244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UTI1</w:t>
            </w:r>
          </w:p>
        </w:tc>
        <w:tc>
          <w:tcPr>
            <w:tcW w:w="530" w:type="pct"/>
          </w:tcPr>
          <w:p w14:paraId="510BCBF6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0,891</w:t>
            </w:r>
          </w:p>
        </w:tc>
        <w:tc>
          <w:tcPr>
            <w:tcW w:w="530" w:type="pct"/>
          </w:tcPr>
          <w:p w14:paraId="4C9C7EB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0,794</w:t>
            </w:r>
          </w:p>
        </w:tc>
        <w:tc>
          <w:tcPr>
            <w:tcW w:w="606" w:type="pct"/>
          </w:tcPr>
          <w:p w14:paraId="2AB7522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0,815</w:t>
            </w:r>
          </w:p>
        </w:tc>
        <w:tc>
          <w:tcPr>
            <w:tcW w:w="530" w:type="pct"/>
            <w:vMerge w:val="restart"/>
          </w:tcPr>
          <w:p w14:paraId="55D8A506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733FA9B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0,820</w:t>
            </w:r>
          </w:p>
        </w:tc>
        <w:tc>
          <w:tcPr>
            <w:tcW w:w="682" w:type="pct"/>
            <w:vMerge w:val="restart"/>
          </w:tcPr>
          <w:p w14:paraId="6C600B08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3B941B7B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X²=507,982</w:t>
            </w:r>
          </w:p>
          <w:p w14:paraId="3BEF14FA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Sig=0,000</w:t>
            </w:r>
          </w:p>
        </w:tc>
        <w:tc>
          <w:tcPr>
            <w:tcW w:w="682" w:type="pct"/>
            <w:vMerge w:val="restart"/>
          </w:tcPr>
          <w:p w14:paraId="5E0485B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6E8BE2CD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0788BA54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0,916</w:t>
            </w:r>
          </w:p>
        </w:tc>
      </w:tr>
      <w:tr w:rsidR="007513F2" w:rsidRPr="00194430" w14:paraId="18FB84D3" w14:textId="77777777" w:rsidTr="00CA6BF6">
        <w:tc>
          <w:tcPr>
            <w:tcW w:w="837" w:type="pct"/>
            <w:vMerge/>
          </w:tcPr>
          <w:p w14:paraId="548000FB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03" w:type="pct"/>
          </w:tcPr>
          <w:p w14:paraId="4DB282DC" w14:textId="296B4FB7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UTI2</w:t>
            </w:r>
          </w:p>
        </w:tc>
        <w:tc>
          <w:tcPr>
            <w:tcW w:w="530" w:type="pct"/>
          </w:tcPr>
          <w:p w14:paraId="54531E6B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0,917</w:t>
            </w:r>
          </w:p>
        </w:tc>
        <w:tc>
          <w:tcPr>
            <w:tcW w:w="530" w:type="pct"/>
          </w:tcPr>
          <w:p w14:paraId="13C2C950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0,841</w:t>
            </w:r>
          </w:p>
        </w:tc>
        <w:tc>
          <w:tcPr>
            <w:tcW w:w="606" w:type="pct"/>
          </w:tcPr>
          <w:p w14:paraId="32B1BEC1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0,768</w:t>
            </w:r>
          </w:p>
        </w:tc>
        <w:tc>
          <w:tcPr>
            <w:tcW w:w="530" w:type="pct"/>
            <w:vMerge/>
          </w:tcPr>
          <w:p w14:paraId="67EFD0E5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762DD8C6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57E2203C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513F2" w:rsidRPr="00194430" w14:paraId="004E1AF1" w14:textId="77777777" w:rsidTr="00CA6BF6">
        <w:tc>
          <w:tcPr>
            <w:tcW w:w="837" w:type="pct"/>
            <w:vMerge/>
          </w:tcPr>
          <w:p w14:paraId="04236321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03" w:type="pct"/>
          </w:tcPr>
          <w:p w14:paraId="5C9E9F9C" w14:textId="79683B98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19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UTI3</w:t>
            </w:r>
          </w:p>
        </w:tc>
        <w:tc>
          <w:tcPr>
            <w:tcW w:w="530" w:type="pct"/>
          </w:tcPr>
          <w:p w14:paraId="4C5E0D78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0,902</w:t>
            </w:r>
          </w:p>
        </w:tc>
        <w:tc>
          <w:tcPr>
            <w:tcW w:w="530" w:type="pct"/>
          </w:tcPr>
          <w:p w14:paraId="4F37A0B7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0,814</w:t>
            </w:r>
          </w:p>
        </w:tc>
        <w:tc>
          <w:tcPr>
            <w:tcW w:w="606" w:type="pct"/>
          </w:tcPr>
          <w:p w14:paraId="241D6A71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0,826</w:t>
            </w:r>
          </w:p>
        </w:tc>
        <w:tc>
          <w:tcPr>
            <w:tcW w:w="530" w:type="pct"/>
            <w:vMerge/>
          </w:tcPr>
          <w:p w14:paraId="1789425A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07C32D3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65AB865A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513F2" w:rsidRPr="00194430" w14:paraId="71D2D35F" w14:textId="77777777" w:rsidTr="00CA6BF6">
        <w:tc>
          <w:tcPr>
            <w:tcW w:w="837" w:type="pct"/>
            <w:vMerge/>
          </w:tcPr>
          <w:p w14:paraId="4F6C46C6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03" w:type="pct"/>
          </w:tcPr>
          <w:p w14:paraId="07E3EEC1" w14:textId="793C3EF4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19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UTI4</w:t>
            </w:r>
          </w:p>
        </w:tc>
        <w:tc>
          <w:tcPr>
            <w:tcW w:w="530" w:type="pct"/>
          </w:tcPr>
          <w:p w14:paraId="4E4B154A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0,775</w:t>
            </w:r>
          </w:p>
        </w:tc>
        <w:tc>
          <w:tcPr>
            <w:tcW w:w="530" w:type="pct"/>
          </w:tcPr>
          <w:p w14:paraId="317C940C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0,601</w:t>
            </w:r>
          </w:p>
        </w:tc>
        <w:tc>
          <w:tcPr>
            <w:tcW w:w="606" w:type="pct"/>
          </w:tcPr>
          <w:p w14:paraId="134853D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0,909</w:t>
            </w:r>
          </w:p>
        </w:tc>
        <w:tc>
          <w:tcPr>
            <w:tcW w:w="530" w:type="pct"/>
            <w:vMerge/>
          </w:tcPr>
          <w:p w14:paraId="58C65EBD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4D2D5280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5EC2CA2C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513F2" w:rsidRPr="00194430" w14:paraId="225E4D5D" w14:textId="77777777" w:rsidTr="00CA6BF6">
        <w:tc>
          <w:tcPr>
            <w:tcW w:w="837" w:type="pct"/>
            <w:vMerge w:val="restart"/>
          </w:tcPr>
          <w:p w14:paraId="4003D81A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6E862932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Intenção de Uso</w:t>
            </w:r>
          </w:p>
        </w:tc>
        <w:tc>
          <w:tcPr>
            <w:tcW w:w="603" w:type="pct"/>
          </w:tcPr>
          <w:p w14:paraId="2BE75582" w14:textId="061E941F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INT1</w:t>
            </w:r>
          </w:p>
        </w:tc>
        <w:tc>
          <w:tcPr>
            <w:tcW w:w="530" w:type="pct"/>
          </w:tcPr>
          <w:p w14:paraId="64C816E5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0,971</w:t>
            </w:r>
          </w:p>
        </w:tc>
        <w:tc>
          <w:tcPr>
            <w:tcW w:w="530" w:type="pct"/>
          </w:tcPr>
          <w:p w14:paraId="6B2331A5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0,944</w:t>
            </w:r>
          </w:p>
        </w:tc>
        <w:tc>
          <w:tcPr>
            <w:tcW w:w="606" w:type="pct"/>
          </w:tcPr>
          <w:p w14:paraId="40347AB5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0,813</w:t>
            </w:r>
          </w:p>
        </w:tc>
        <w:tc>
          <w:tcPr>
            <w:tcW w:w="530" w:type="pct"/>
            <w:vMerge w:val="restart"/>
          </w:tcPr>
          <w:p w14:paraId="38543DA8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12CE2FF3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0,783</w:t>
            </w:r>
          </w:p>
        </w:tc>
        <w:tc>
          <w:tcPr>
            <w:tcW w:w="682" w:type="pct"/>
            <w:vMerge w:val="restart"/>
          </w:tcPr>
          <w:p w14:paraId="0B122F8F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X²=807,641</w:t>
            </w:r>
          </w:p>
          <w:p w14:paraId="53B72FDA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Sig=0,000</w:t>
            </w:r>
          </w:p>
        </w:tc>
        <w:tc>
          <w:tcPr>
            <w:tcW w:w="682" w:type="pct"/>
            <w:vMerge w:val="restart"/>
          </w:tcPr>
          <w:p w14:paraId="35B3B329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  <w:p w14:paraId="49ECF420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0,973</w:t>
            </w:r>
          </w:p>
        </w:tc>
      </w:tr>
      <w:tr w:rsidR="007513F2" w:rsidRPr="00194430" w14:paraId="016A3BE0" w14:textId="77777777" w:rsidTr="00CA6BF6">
        <w:tc>
          <w:tcPr>
            <w:tcW w:w="837" w:type="pct"/>
            <w:vMerge/>
          </w:tcPr>
          <w:p w14:paraId="16CAA52E" w14:textId="77777777" w:rsidR="00307F77" w:rsidRPr="00194430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3" w:type="pct"/>
          </w:tcPr>
          <w:p w14:paraId="772F989E" w14:textId="5854D665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19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INT2</w:t>
            </w:r>
          </w:p>
        </w:tc>
        <w:tc>
          <w:tcPr>
            <w:tcW w:w="530" w:type="pct"/>
          </w:tcPr>
          <w:p w14:paraId="77FEED77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0,978</w:t>
            </w:r>
          </w:p>
        </w:tc>
        <w:tc>
          <w:tcPr>
            <w:tcW w:w="530" w:type="pct"/>
          </w:tcPr>
          <w:p w14:paraId="09E8E90B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0,957</w:t>
            </w:r>
          </w:p>
        </w:tc>
        <w:tc>
          <w:tcPr>
            <w:tcW w:w="606" w:type="pct"/>
          </w:tcPr>
          <w:p w14:paraId="4740F362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0,748</w:t>
            </w:r>
          </w:p>
        </w:tc>
        <w:tc>
          <w:tcPr>
            <w:tcW w:w="530" w:type="pct"/>
            <w:vMerge/>
          </w:tcPr>
          <w:p w14:paraId="21C5CCC5" w14:textId="77777777" w:rsidR="00307F77" w:rsidRPr="00194430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3C4D770F" w14:textId="77777777" w:rsidR="00307F77" w:rsidRPr="00194430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02DD5DF5" w14:textId="77777777" w:rsidR="00307F77" w:rsidRPr="00194430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7513F2" w:rsidRPr="00194430" w14:paraId="1A7E7547" w14:textId="77777777" w:rsidTr="00CA6BF6">
        <w:tc>
          <w:tcPr>
            <w:tcW w:w="837" w:type="pct"/>
            <w:vMerge/>
          </w:tcPr>
          <w:p w14:paraId="6387B8DF" w14:textId="77777777" w:rsidR="00307F77" w:rsidRPr="00194430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3" w:type="pct"/>
          </w:tcPr>
          <w:p w14:paraId="68CC3233" w14:textId="2DB31B30" w:rsidR="00307F77" w:rsidRPr="00194430" w:rsidRDefault="00332124" w:rsidP="007513F2">
            <w:pPr>
              <w:ind w:firstLine="0"/>
              <w:jc w:val="center"/>
              <w:rPr>
                <w:rFonts w:ascii="Times New Roman" w:hAnsi="Times New Roman"/>
                <w:sz w:val="19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INT3</w:t>
            </w:r>
          </w:p>
        </w:tc>
        <w:tc>
          <w:tcPr>
            <w:tcW w:w="530" w:type="pct"/>
          </w:tcPr>
          <w:p w14:paraId="7CAEAA89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0,974</w:t>
            </w:r>
          </w:p>
        </w:tc>
        <w:tc>
          <w:tcPr>
            <w:tcW w:w="530" w:type="pct"/>
          </w:tcPr>
          <w:p w14:paraId="53D14C12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0,948</w:t>
            </w:r>
          </w:p>
        </w:tc>
        <w:tc>
          <w:tcPr>
            <w:tcW w:w="606" w:type="pct"/>
          </w:tcPr>
          <w:p w14:paraId="1F602396" w14:textId="77777777" w:rsidR="00307F77" w:rsidRPr="00194430" w:rsidRDefault="00307F77" w:rsidP="007513F2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94430">
              <w:rPr>
                <w:rFonts w:ascii="Times New Roman" w:hAnsi="Times New Roman"/>
                <w:sz w:val="20"/>
              </w:rPr>
              <w:t>0,792</w:t>
            </w:r>
          </w:p>
        </w:tc>
        <w:tc>
          <w:tcPr>
            <w:tcW w:w="530" w:type="pct"/>
            <w:vMerge/>
          </w:tcPr>
          <w:p w14:paraId="4641EB30" w14:textId="77777777" w:rsidR="00307F77" w:rsidRPr="00194430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69E86508" w14:textId="77777777" w:rsidR="00307F77" w:rsidRPr="00194430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82" w:type="pct"/>
            <w:vMerge/>
          </w:tcPr>
          <w:p w14:paraId="1378C085" w14:textId="77777777" w:rsidR="00307F77" w:rsidRPr="00194430" w:rsidRDefault="00307F77" w:rsidP="007513F2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</w:tr>
    </w:tbl>
    <w:p w14:paraId="3CEEE45F" w14:textId="7412DCBD" w:rsidR="00CA6BF6" w:rsidRPr="00145102" w:rsidRDefault="00CA6BF6" w:rsidP="00CA6BF6">
      <w:pPr>
        <w:ind w:firstLine="0"/>
        <w:rPr>
          <w:sz w:val="20"/>
        </w:rPr>
      </w:pPr>
      <w:r w:rsidRPr="00145102">
        <w:rPr>
          <w:sz w:val="20"/>
        </w:rPr>
        <w:t xml:space="preserve">Legenda: </w:t>
      </w:r>
      <w:r>
        <w:rPr>
          <w:sz w:val="20"/>
        </w:rPr>
        <w:t xml:space="preserve">H² = Comunalidades; MSA = Análise de matriz de anti-imagem; KMO = </w:t>
      </w:r>
      <w:r w:rsidRPr="00CA6BF6">
        <w:rPr>
          <w:sz w:val="20"/>
        </w:rPr>
        <w:t>teste de adequação da amostra de Kaiser-Meyer-Olklin</w:t>
      </w:r>
      <w:r>
        <w:rPr>
          <w:sz w:val="20"/>
        </w:rPr>
        <w:t>.</w:t>
      </w:r>
    </w:p>
    <w:p w14:paraId="072C602A" w14:textId="77777777" w:rsidR="00CA6BF6" w:rsidRDefault="00CA6BF6" w:rsidP="00307F77">
      <w:r>
        <w:lastRenderedPageBreak/>
        <w:t xml:space="preserve">Os constructos foram </w:t>
      </w:r>
      <w:r w:rsidRPr="00194430">
        <w:t xml:space="preserve">validados a partir dos critérios estabelecidos por Fávero (2017) e Hair Jr. </w:t>
      </w:r>
      <w:r w:rsidRPr="00E128DC">
        <w:rPr>
          <w:i/>
          <w:iCs/>
        </w:rPr>
        <w:t>et al</w:t>
      </w:r>
      <w:r w:rsidRPr="00194430">
        <w:t>. 2016: (i) método de extração da análise de componentes principais, por rotação Varimax com normalização de Kaiser</w:t>
      </w:r>
      <w:r>
        <w:t>;</w:t>
      </w:r>
      <w:r w:rsidRPr="00194430">
        <w:t xml:space="preserve"> (ii) análise de Comunalidades</w:t>
      </w:r>
      <w:r>
        <w:t>;</w:t>
      </w:r>
      <w:r w:rsidRPr="00194430">
        <w:t xml:space="preserve"> (iii) teste de adequação da amostra de Kaiser-Meyer-Olklin (KMO)</w:t>
      </w:r>
      <w:r>
        <w:t>;</w:t>
      </w:r>
      <w:r w:rsidRPr="00194430">
        <w:t xml:space="preserve"> (iv) teste de esfericidade de Bartlett</w:t>
      </w:r>
      <w:r>
        <w:t>; e</w:t>
      </w:r>
      <w:r w:rsidRPr="00194430">
        <w:t xml:space="preserve"> (v) análise da Matriz Anti-imagem (MSA), além do teste de confiabilidade interna do constructo determinado pelo Alfa de Cronbach. Os constructos foram validados a partir dos critérios estabelecidos.</w:t>
      </w:r>
      <w:r>
        <w:t xml:space="preserve"> </w:t>
      </w:r>
    </w:p>
    <w:p w14:paraId="0EDE314A" w14:textId="4C71EADF" w:rsidR="00307F77" w:rsidRPr="00194430" w:rsidRDefault="00307F77" w:rsidP="00307F77">
      <w:r w:rsidRPr="00194430">
        <w:t xml:space="preserve">Destaca-se que todos os constructos foram validados não tendo nenhuma assertiva excluída. Finalizada a etapa de análise fatorial exploratória, parte-se para a realização da Modelagem de Equações Estruturais, relatada </w:t>
      </w:r>
      <w:r w:rsidR="00FB1BAB">
        <w:t>na próxima seção</w:t>
      </w:r>
      <w:r w:rsidRPr="00194430">
        <w:t>.</w:t>
      </w:r>
    </w:p>
    <w:p w14:paraId="7D159CC0" w14:textId="77777777" w:rsidR="00307F77" w:rsidRDefault="00307F77" w:rsidP="00307F77">
      <w:pPr>
        <w:rPr>
          <w:szCs w:val="24"/>
        </w:rPr>
      </w:pPr>
    </w:p>
    <w:p w14:paraId="412B6CC8" w14:textId="77777777" w:rsidR="00307F77" w:rsidRPr="008A25F1" w:rsidRDefault="00A03E2F" w:rsidP="00A03E2F">
      <w:pPr>
        <w:ind w:firstLine="0"/>
        <w:rPr>
          <w:b/>
          <w:bCs/>
          <w:szCs w:val="24"/>
        </w:rPr>
      </w:pPr>
      <w:r w:rsidRPr="008A25F1">
        <w:rPr>
          <w:b/>
          <w:bCs/>
          <w:szCs w:val="24"/>
        </w:rPr>
        <w:t>4.3 Modelo de Mensuração</w:t>
      </w:r>
    </w:p>
    <w:p w14:paraId="24295EBD" w14:textId="0BB08F85" w:rsidR="00307F77" w:rsidRPr="00145102" w:rsidRDefault="00307F77" w:rsidP="00307F77">
      <w:r w:rsidRPr="00145102">
        <w:t>Realiza</w:t>
      </w:r>
      <w:r w:rsidR="00FB1BAB">
        <w:t>da</w:t>
      </w:r>
      <w:r w:rsidRPr="00145102">
        <w:t xml:space="preserve"> a análise descritiva das assertivas</w:t>
      </w:r>
      <w:r w:rsidR="00FB1BAB">
        <w:t xml:space="preserve"> e a análise fatorial exploratória</w:t>
      </w:r>
      <w:r w:rsidRPr="00145102">
        <w:t>, a pesquisa partiu para a Modelagem de Equações Estruturais. Primeiramente, visou-se a confiabilidade e validade do modelo de mensuração, a partir dos índices de validade convergente (AVE), confiança na consistência interna (CC e AC) e validade discriminante realizada pelo critério de Fornell e Larcker (1981) (</w:t>
      </w:r>
      <w:r w:rsidR="0016270B" w:rsidRPr="00C365B5">
        <w:rPr>
          <w:szCs w:val="24"/>
          <w:shd w:val="clear" w:color="auto" w:fill="FFFFFF"/>
        </w:rPr>
        <w:t xml:space="preserve">Hair Jr </w:t>
      </w:r>
      <w:r w:rsidR="00E128DC" w:rsidRPr="00E128DC">
        <w:rPr>
          <w:i/>
          <w:iCs/>
          <w:szCs w:val="24"/>
          <w:shd w:val="clear" w:color="auto" w:fill="FFFFFF"/>
        </w:rPr>
        <w:t>et al</w:t>
      </w:r>
      <w:r w:rsidR="0016270B">
        <w:rPr>
          <w:szCs w:val="24"/>
          <w:shd w:val="clear" w:color="auto" w:fill="FFFFFF"/>
        </w:rPr>
        <w:t>., 2014</w:t>
      </w:r>
      <w:r w:rsidRPr="00145102">
        <w:t>).</w:t>
      </w:r>
    </w:p>
    <w:p w14:paraId="62244B28" w14:textId="77777777" w:rsidR="00307F77" w:rsidRPr="00145102" w:rsidRDefault="00307F77" w:rsidP="00307F77">
      <w:r w:rsidRPr="00145102">
        <w:t>As validades convergentes são obtidas por meio das observações das Variâncias Médias Extraídas (</w:t>
      </w:r>
      <w:r w:rsidRPr="00380CAF">
        <w:rPr>
          <w:i/>
          <w:iCs/>
        </w:rPr>
        <w:t>Average Variance Extracted</w:t>
      </w:r>
      <w:r w:rsidRPr="00145102">
        <w:t xml:space="preserve"> - AVEs). Para esse índice é indicado, se os valores forem maiores que 0,5, tem-se que o modelo apresenta um resultado satisfatório (</w:t>
      </w:r>
      <w:r w:rsidR="0016270B">
        <w:rPr>
          <w:szCs w:val="24"/>
        </w:rPr>
        <w:t>Ringle, Silva &amp;</w:t>
      </w:r>
      <w:r w:rsidR="0016270B" w:rsidRPr="00C365B5">
        <w:rPr>
          <w:szCs w:val="24"/>
        </w:rPr>
        <w:t xml:space="preserve"> Bido, 2014</w:t>
      </w:r>
      <w:r w:rsidRPr="00145102">
        <w:t>).</w:t>
      </w:r>
    </w:p>
    <w:p w14:paraId="256416D9" w14:textId="3DC002ED" w:rsidR="00307F77" w:rsidRPr="00145102" w:rsidRDefault="00307F77" w:rsidP="00307F77">
      <w:r w:rsidRPr="00145102">
        <w:t>Para a consistência interna, utilizou-se o Alfa de Cronbach (AC) e a Confiabilidade Composta (</w:t>
      </w:r>
      <w:r w:rsidR="0016270B">
        <w:rPr>
          <w:szCs w:val="24"/>
        </w:rPr>
        <w:t>Ringle, Silva &amp;</w:t>
      </w:r>
      <w:r w:rsidR="0016270B" w:rsidRPr="00C365B5">
        <w:rPr>
          <w:szCs w:val="24"/>
        </w:rPr>
        <w:t xml:space="preserve"> Bido, 2014</w:t>
      </w:r>
      <w:r w:rsidRPr="00145102">
        <w:t xml:space="preserve">). Os dois índices são utilizados para observar se a amostra está livre de vieses. No caso de pesquisas exploratórias, Hair Jr. </w:t>
      </w:r>
      <w:r w:rsidR="00E128DC" w:rsidRPr="00E128DC">
        <w:rPr>
          <w:i/>
          <w:iCs/>
        </w:rPr>
        <w:t>et al</w:t>
      </w:r>
      <w:r w:rsidRPr="00145102">
        <w:t>. (2014) indicam que valores acima de 0,7 para o AC e CC são considerados adequados.</w:t>
      </w:r>
    </w:p>
    <w:p w14:paraId="0BCD4A18" w14:textId="637BD2FD" w:rsidR="00307F77" w:rsidRDefault="00307F77" w:rsidP="00307F77">
      <w:r w:rsidRPr="00145102">
        <w:t>Para a avaliação da validade discriminante (VD), utilizada para analisar se as variáveis latentes são independentes uma das outras (</w:t>
      </w:r>
      <w:r w:rsidR="0016270B" w:rsidRPr="00C365B5">
        <w:rPr>
          <w:szCs w:val="24"/>
          <w:shd w:val="clear" w:color="auto" w:fill="FFFFFF"/>
        </w:rPr>
        <w:t xml:space="preserve">Hair Jr </w:t>
      </w:r>
      <w:r w:rsidR="00E128DC" w:rsidRPr="00E128DC">
        <w:rPr>
          <w:i/>
          <w:iCs/>
          <w:szCs w:val="24"/>
          <w:shd w:val="clear" w:color="auto" w:fill="FFFFFF"/>
        </w:rPr>
        <w:t>et al</w:t>
      </w:r>
      <w:r w:rsidR="0016270B">
        <w:rPr>
          <w:szCs w:val="24"/>
          <w:shd w:val="clear" w:color="auto" w:fill="FFFFFF"/>
        </w:rPr>
        <w:t xml:space="preserve">., 2014; </w:t>
      </w:r>
      <w:r w:rsidR="0016270B">
        <w:rPr>
          <w:szCs w:val="24"/>
        </w:rPr>
        <w:t>Ringle, Silva &amp;</w:t>
      </w:r>
      <w:r w:rsidR="0016270B" w:rsidRPr="00C365B5">
        <w:rPr>
          <w:szCs w:val="24"/>
        </w:rPr>
        <w:t xml:space="preserve"> Bido, 2014</w:t>
      </w:r>
      <w:r w:rsidRPr="00145102">
        <w:t>) foi utilizado no critério de Fornell e Larcker (1981). Nela compara-se as raízes quadradas dos valores das AVEs de cada constructo com as correlações entre os constructos, tendo que as raízes quadradas das AVEs serem maiores que as correlações entre os const</w:t>
      </w:r>
      <w:r w:rsidR="0016270B">
        <w:t>ructos (Fornell &amp; Larcker, 1981</w:t>
      </w:r>
      <w:r w:rsidR="0016270B">
        <w:rPr>
          <w:szCs w:val="24"/>
          <w:shd w:val="clear" w:color="auto" w:fill="FFFFFF"/>
        </w:rPr>
        <w:t xml:space="preserve">; </w:t>
      </w:r>
      <w:r w:rsidR="0016270B">
        <w:rPr>
          <w:szCs w:val="24"/>
        </w:rPr>
        <w:t>Ringle, Silva &amp;</w:t>
      </w:r>
      <w:r w:rsidR="0016270B" w:rsidRPr="00C365B5">
        <w:rPr>
          <w:szCs w:val="24"/>
        </w:rPr>
        <w:t xml:space="preserve"> Bido, 2014</w:t>
      </w:r>
      <w:r w:rsidRPr="00145102">
        <w:t xml:space="preserve">). A Tabela </w:t>
      </w:r>
      <w:r w:rsidR="008339F3">
        <w:t>5</w:t>
      </w:r>
      <w:r>
        <w:t xml:space="preserve"> apresenta</w:t>
      </w:r>
      <w:r w:rsidRPr="00145102">
        <w:t xml:space="preserve"> a ava</w:t>
      </w:r>
      <w:r>
        <w:t>liação do modelo de mensuração.</w:t>
      </w:r>
    </w:p>
    <w:p w14:paraId="5DA0243A" w14:textId="77777777" w:rsidR="00307F77" w:rsidRPr="00145102" w:rsidRDefault="00307F77" w:rsidP="00307F77"/>
    <w:p w14:paraId="5C8C1D34" w14:textId="7A07D63D" w:rsidR="008339F3" w:rsidRDefault="00307F77" w:rsidP="00BB37D8">
      <w:pPr>
        <w:pStyle w:val="Legenda"/>
        <w:keepNext/>
        <w:ind w:firstLine="0"/>
        <w:rPr>
          <w:b w:val="0"/>
          <w:szCs w:val="24"/>
        </w:rPr>
      </w:pPr>
      <w:r w:rsidRPr="008A25F1">
        <w:rPr>
          <w:b w:val="0"/>
          <w:szCs w:val="24"/>
        </w:rPr>
        <w:t xml:space="preserve">Tabela </w:t>
      </w:r>
      <w:r w:rsidR="008339F3">
        <w:rPr>
          <w:b w:val="0"/>
          <w:szCs w:val="24"/>
        </w:rPr>
        <w:t>5</w:t>
      </w:r>
      <w:r w:rsidR="00ED6FE5" w:rsidRPr="008A25F1">
        <w:rPr>
          <w:b w:val="0"/>
          <w:szCs w:val="24"/>
        </w:rPr>
        <w:t>.</w:t>
      </w:r>
      <w:r w:rsidR="00BB37D8" w:rsidRPr="008A25F1">
        <w:rPr>
          <w:b w:val="0"/>
          <w:szCs w:val="24"/>
        </w:rPr>
        <w:t xml:space="preserve"> </w:t>
      </w:r>
    </w:p>
    <w:p w14:paraId="639AB709" w14:textId="5AD9472B" w:rsidR="00307F77" w:rsidRPr="008A25F1" w:rsidRDefault="00307F77" w:rsidP="00BB37D8">
      <w:pPr>
        <w:pStyle w:val="Legenda"/>
        <w:keepNext/>
        <w:ind w:firstLine="0"/>
        <w:rPr>
          <w:b w:val="0"/>
          <w:szCs w:val="24"/>
        </w:rPr>
      </w:pPr>
      <w:r w:rsidRPr="008A25F1">
        <w:rPr>
          <w:szCs w:val="24"/>
        </w:rPr>
        <w:t>Validação do modelo de mensuração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2282"/>
        <w:gridCol w:w="2568"/>
        <w:gridCol w:w="2131"/>
      </w:tblGrid>
      <w:tr w:rsidR="00D67BDE" w:rsidRPr="00145102" w14:paraId="5C326D96" w14:textId="77777777" w:rsidTr="00296D8A">
        <w:trPr>
          <w:trHeight w:val="20"/>
        </w:trPr>
        <w:tc>
          <w:tcPr>
            <w:tcW w:w="1289" w:type="pct"/>
            <w:noWrap/>
            <w:vAlign w:val="center"/>
          </w:tcPr>
          <w:p w14:paraId="416CB8AC" w14:textId="77777777" w:rsidR="00D67BDE" w:rsidRPr="00D67BDE" w:rsidRDefault="00D67BDE" w:rsidP="00BB37D8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D67BDE">
              <w:rPr>
                <w:rFonts w:ascii="Times New Roman" w:hAnsi="Times New Roman"/>
                <w:b/>
                <w:color w:val="000000"/>
                <w:sz w:val="20"/>
              </w:rPr>
              <w:t>Variáveis</w:t>
            </w:r>
          </w:p>
        </w:tc>
        <w:tc>
          <w:tcPr>
            <w:tcW w:w="1213" w:type="pct"/>
            <w:noWrap/>
            <w:vAlign w:val="center"/>
          </w:tcPr>
          <w:p w14:paraId="02F5879D" w14:textId="77777777" w:rsidR="00D67BDE" w:rsidRPr="00145102" w:rsidRDefault="00D67BDE" w:rsidP="00BB37D8">
            <w:pPr>
              <w:ind w:firstLine="0"/>
              <w:jc w:val="center"/>
              <w:rPr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bCs/>
                <w:sz w:val="20"/>
              </w:rPr>
              <w:t>Facilidade Percebida</w:t>
            </w:r>
          </w:p>
        </w:tc>
        <w:tc>
          <w:tcPr>
            <w:tcW w:w="1365" w:type="pct"/>
            <w:noWrap/>
            <w:vAlign w:val="center"/>
          </w:tcPr>
          <w:p w14:paraId="20603F72" w14:textId="77777777" w:rsidR="00D67BDE" w:rsidRPr="00145102" w:rsidRDefault="00D67BDE" w:rsidP="00BB37D8">
            <w:pPr>
              <w:ind w:firstLine="0"/>
              <w:jc w:val="center"/>
              <w:rPr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bCs/>
                <w:sz w:val="20"/>
              </w:rPr>
              <w:t>Utilidade Percebida</w:t>
            </w:r>
          </w:p>
        </w:tc>
        <w:tc>
          <w:tcPr>
            <w:tcW w:w="1134" w:type="pct"/>
            <w:noWrap/>
            <w:vAlign w:val="center"/>
          </w:tcPr>
          <w:p w14:paraId="276EAEBE" w14:textId="77777777" w:rsidR="00D67BDE" w:rsidRPr="00145102" w:rsidRDefault="00D67BDE" w:rsidP="00BB37D8">
            <w:pPr>
              <w:ind w:firstLine="0"/>
              <w:jc w:val="center"/>
              <w:rPr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bCs/>
                <w:sz w:val="20"/>
              </w:rPr>
              <w:t>Intenção de Uso</w:t>
            </w:r>
          </w:p>
        </w:tc>
      </w:tr>
      <w:tr w:rsidR="00D67BDE" w:rsidRPr="00145102" w14:paraId="0675D3A9" w14:textId="77777777" w:rsidTr="00296D8A">
        <w:trPr>
          <w:trHeight w:val="20"/>
        </w:trPr>
        <w:tc>
          <w:tcPr>
            <w:tcW w:w="1289" w:type="pct"/>
            <w:noWrap/>
            <w:vAlign w:val="center"/>
          </w:tcPr>
          <w:p w14:paraId="15A30709" w14:textId="77777777" w:rsidR="00D67BDE" w:rsidRPr="00D67BDE" w:rsidRDefault="00D67BDE" w:rsidP="00D67BDE">
            <w:pPr>
              <w:ind w:firstLine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D67BDE">
              <w:rPr>
                <w:rFonts w:ascii="Times New Roman" w:hAnsi="Times New Roman"/>
                <w:bCs/>
                <w:sz w:val="20"/>
              </w:rPr>
              <w:t>Facilidade Percebida</w:t>
            </w:r>
          </w:p>
        </w:tc>
        <w:tc>
          <w:tcPr>
            <w:tcW w:w="1213" w:type="pct"/>
            <w:noWrap/>
            <w:vAlign w:val="center"/>
          </w:tcPr>
          <w:p w14:paraId="2A519B32" w14:textId="77777777" w:rsidR="00D67BDE" w:rsidRPr="00AD4FB5" w:rsidRDefault="00A70098" w:rsidP="00D67BD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AD4FB5">
              <w:rPr>
                <w:rFonts w:ascii="Times New Roman" w:hAnsi="Times New Roman"/>
                <w:b/>
                <w:sz w:val="20"/>
              </w:rPr>
              <w:t>0,894</w:t>
            </w:r>
          </w:p>
        </w:tc>
        <w:tc>
          <w:tcPr>
            <w:tcW w:w="1365" w:type="pct"/>
            <w:noWrap/>
            <w:vAlign w:val="center"/>
          </w:tcPr>
          <w:p w14:paraId="17BB861D" w14:textId="77777777" w:rsidR="00D67BDE" w:rsidRPr="00AD4FB5" w:rsidRDefault="00D67BDE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pct"/>
            <w:noWrap/>
            <w:vAlign w:val="center"/>
          </w:tcPr>
          <w:p w14:paraId="1014BBD0" w14:textId="77777777" w:rsidR="00D67BDE" w:rsidRPr="00AD4FB5" w:rsidRDefault="00D67BDE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67BDE" w:rsidRPr="00145102" w14:paraId="267CA63F" w14:textId="77777777" w:rsidTr="00296D8A">
        <w:trPr>
          <w:trHeight w:val="20"/>
        </w:trPr>
        <w:tc>
          <w:tcPr>
            <w:tcW w:w="1289" w:type="pct"/>
            <w:noWrap/>
            <w:vAlign w:val="center"/>
          </w:tcPr>
          <w:p w14:paraId="7145BD9A" w14:textId="77777777" w:rsidR="00D67BDE" w:rsidRPr="00D67BDE" w:rsidRDefault="00D67BDE" w:rsidP="00D67BDE">
            <w:pPr>
              <w:ind w:firstLine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D67BDE">
              <w:rPr>
                <w:rFonts w:ascii="Times New Roman" w:hAnsi="Times New Roman"/>
                <w:bCs/>
                <w:sz w:val="20"/>
              </w:rPr>
              <w:t>Utilidade Percebida</w:t>
            </w:r>
          </w:p>
        </w:tc>
        <w:tc>
          <w:tcPr>
            <w:tcW w:w="1213" w:type="pct"/>
            <w:noWrap/>
            <w:vAlign w:val="center"/>
          </w:tcPr>
          <w:p w14:paraId="1B87BA87" w14:textId="77777777" w:rsidR="00D67BDE" w:rsidRPr="00AD4FB5" w:rsidRDefault="00AD4FB5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AD4FB5">
              <w:rPr>
                <w:rFonts w:ascii="Times New Roman" w:hAnsi="Times New Roman"/>
                <w:sz w:val="20"/>
              </w:rPr>
              <w:t>0,798</w:t>
            </w:r>
          </w:p>
        </w:tc>
        <w:tc>
          <w:tcPr>
            <w:tcW w:w="1365" w:type="pct"/>
            <w:noWrap/>
            <w:vAlign w:val="center"/>
          </w:tcPr>
          <w:p w14:paraId="410B9101" w14:textId="77777777" w:rsidR="00D67BDE" w:rsidRPr="00AD4FB5" w:rsidRDefault="00AD4FB5" w:rsidP="00D67BD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AD4FB5">
              <w:rPr>
                <w:rFonts w:ascii="Times New Roman" w:hAnsi="Times New Roman"/>
                <w:b/>
                <w:sz w:val="20"/>
              </w:rPr>
              <w:t>0,873</w:t>
            </w:r>
          </w:p>
        </w:tc>
        <w:tc>
          <w:tcPr>
            <w:tcW w:w="1134" w:type="pct"/>
            <w:noWrap/>
            <w:vAlign w:val="center"/>
          </w:tcPr>
          <w:p w14:paraId="73C6A389" w14:textId="77777777" w:rsidR="00D67BDE" w:rsidRPr="00AD4FB5" w:rsidRDefault="00D67BDE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67BDE" w:rsidRPr="00145102" w14:paraId="542435C4" w14:textId="77777777" w:rsidTr="00296D8A">
        <w:trPr>
          <w:trHeight w:val="20"/>
        </w:trPr>
        <w:tc>
          <w:tcPr>
            <w:tcW w:w="1289" w:type="pct"/>
            <w:noWrap/>
            <w:vAlign w:val="center"/>
          </w:tcPr>
          <w:p w14:paraId="170292E2" w14:textId="77777777" w:rsidR="00D67BDE" w:rsidRPr="00D67BDE" w:rsidRDefault="00D67BDE" w:rsidP="00D67BDE">
            <w:pPr>
              <w:ind w:firstLine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D67BDE">
              <w:rPr>
                <w:rFonts w:ascii="Times New Roman" w:hAnsi="Times New Roman"/>
                <w:bCs/>
                <w:sz w:val="20"/>
              </w:rPr>
              <w:t>Intenção de Uso</w:t>
            </w:r>
          </w:p>
        </w:tc>
        <w:tc>
          <w:tcPr>
            <w:tcW w:w="1213" w:type="pct"/>
            <w:noWrap/>
            <w:vAlign w:val="center"/>
          </w:tcPr>
          <w:p w14:paraId="58C9B354" w14:textId="77777777" w:rsidR="00D67BDE" w:rsidRPr="00AD4FB5" w:rsidRDefault="00AD4FB5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AD4FB5">
              <w:rPr>
                <w:rFonts w:ascii="Times New Roman" w:hAnsi="Times New Roman"/>
                <w:sz w:val="20"/>
              </w:rPr>
              <w:t>0,755</w:t>
            </w:r>
          </w:p>
        </w:tc>
        <w:tc>
          <w:tcPr>
            <w:tcW w:w="1365" w:type="pct"/>
            <w:noWrap/>
            <w:vAlign w:val="center"/>
          </w:tcPr>
          <w:p w14:paraId="4CF18571" w14:textId="77777777" w:rsidR="00D67BDE" w:rsidRPr="00AD4FB5" w:rsidRDefault="00AD4FB5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AD4FB5">
              <w:rPr>
                <w:rFonts w:ascii="Times New Roman" w:hAnsi="Times New Roman"/>
                <w:sz w:val="20"/>
              </w:rPr>
              <w:t>0,793</w:t>
            </w:r>
          </w:p>
        </w:tc>
        <w:tc>
          <w:tcPr>
            <w:tcW w:w="1134" w:type="pct"/>
            <w:noWrap/>
            <w:vAlign w:val="center"/>
          </w:tcPr>
          <w:p w14:paraId="6899176A" w14:textId="77777777" w:rsidR="00D67BDE" w:rsidRPr="00AD4FB5" w:rsidRDefault="00AD4FB5" w:rsidP="00D67BDE">
            <w:pPr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AD4FB5">
              <w:rPr>
                <w:rFonts w:ascii="Times New Roman" w:hAnsi="Times New Roman"/>
                <w:b/>
                <w:sz w:val="20"/>
              </w:rPr>
              <w:t>0,974</w:t>
            </w:r>
          </w:p>
        </w:tc>
      </w:tr>
      <w:tr w:rsidR="00D67BDE" w:rsidRPr="00145102" w14:paraId="0D970A6B" w14:textId="77777777" w:rsidTr="00296D8A">
        <w:trPr>
          <w:trHeight w:val="20"/>
        </w:trPr>
        <w:tc>
          <w:tcPr>
            <w:tcW w:w="1289" w:type="pct"/>
            <w:noWrap/>
            <w:vAlign w:val="center"/>
          </w:tcPr>
          <w:p w14:paraId="0C2F8E80" w14:textId="77777777" w:rsidR="00D67BDE" w:rsidRPr="00D67BDE" w:rsidRDefault="00D67BDE" w:rsidP="00D67BDE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D67BDE">
              <w:rPr>
                <w:rFonts w:ascii="Times New Roman" w:hAnsi="Times New Roman"/>
                <w:b/>
                <w:bCs/>
                <w:sz w:val="20"/>
              </w:rPr>
              <w:t>AVE</w:t>
            </w:r>
          </w:p>
        </w:tc>
        <w:tc>
          <w:tcPr>
            <w:tcW w:w="1213" w:type="pct"/>
            <w:noWrap/>
            <w:vAlign w:val="center"/>
          </w:tcPr>
          <w:p w14:paraId="177A865D" w14:textId="77777777" w:rsidR="00D67BDE" w:rsidRPr="00AD4FB5" w:rsidRDefault="00D67BDE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0,799</w:t>
            </w:r>
          </w:p>
        </w:tc>
        <w:tc>
          <w:tcPr>
            <w:tcW w:w="1365" w:type="pct"/>
            <w:noWrap/>
            <w:vAlign w:val="center"/>
          </w:tcPr>
          <w:p w14:paraId="52816AA9" w14:textId="77777777" w:rsidR="00D67BDE" w:rsidRPr="00AD4FB5" w:rsidRDefault="00D67BDE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0,762</w:t>
            </w:r>
          </w:p>
        </w:tc>
        <w:tc>
          <w:tcPr>
            <w:tcW w:w="1134" w:type="pct"/>
            <w:noWrap/>
            <w:vAlign w:val="center"/>
          </w:tcPr>
          <w:p w14:paraId="49E5BD2C" w14:textId="77777777" w:rsidR="00D67BDE" w:rsidRPr="00AD4FB5" w:rsidRDefault="00D67BDE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0,949</w:t>
            </w:r>
          </w:p>
        </w:tc>
      </w:tr>
      <w:tr w:rsidR="00D67BDE" w:rsidRPr="00145102" w14:paraId="256E559E" w14:textId="77777777" w:rsidTr="00296D8A">
        <w:trPr>
          <w:trHeight w:val="20"/>
        </w:trPr>
        <w:tc>
          <w:tcPr>
            <w:tcW w:w="1289" w:type="pct"/>
            <w:noWrap/>
            <w:vAlign w:val="center"/>
          </w:tcPr>
          <w:p w14:paraId="76775EA5" w14:textId="77777777" w:rsidR="00D67BDE" w:rsidRPr="00D67BDE" w:rsidRDefault="00D67BDE" w:rsidP="00D67BDE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CC</w:t>
            </w:r>
          </w:p>
        </w:tc>
        <w:tc>
          <w:tcPr>
            <w:tcW w:w="1213" w:type="pct"/>
            <w:noWrap/>
            <w:vAlign w:val="center"/>
          </w:tcPr>
          <w:p w14:paraId="5C76CD7C" w14:textId="77777777" w:rsidR="00D67BDE" w:rsidRPr="00145102" w:rsidRDefault="00D67BDE" w:rsidP="00D67BDE">
            <w:pPr>
              <w:ind w:firstLine="0"/>
              <w:jc w:val="center"/>
              <w:rPr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0,941</w:t>
            </w:r>
          </w:p>
        </w:tc>
        <w:tc>
          <w:tcPr>
            <w:tcW w:w="1365" w:type="pct"/>
            <w:noWrap/>
            <w:vAlign w:val="center"/>
          </w:tcPr>
          <w:p w14:paraId="54B5FD77" w14:textId="77777777" w:rsidR="00D67BDE" w:rsidRPr="00145102" w:rsidRDefault="00D67BDE" w:rsidP="00D67BDE">
            <w:pPr>
              <w:ind w:firstLine="0"/>
              <w:jc w:val="center"/>
              <w:rPr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0,927</w:t>
            </w:r>
          </w:p>
        </w:tc>
        <w:tc>
          <w:tcPr>
            <w:tcW w:w="1134" w:type="pct"/>
            <w:noWrap/>
            <w:vAlign w:val="center"/>
          </w:tcPr>
          <w:p w14:paraId="64C99BE4" w14:textId="77777777" w:rsidR="00D67BDE" w:rsidRPr="00145102" w:rsidRDefault="00D67BDE" w:rsidP="00D67BDE">
            <w:pPr>
              <w:ind w:firstLine="0"/>
              <w:jc w:val="center"/>
              <w:rPr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0,983</w:t>
            </w:r>
          </w:p>
        </w:tc>
      </w:tr>
      <w:tr w:rsidR="00D67BDE" w:rsidRPr="00145102" w14:paraId="2D8DC9E2" w14:textId="77777777" w:rsidTr="00296D8A">
        <w:trPr>
          <w:trHeight w:val="20"/>
        </w:trPr>
        <w:tc>
          <w:tcPr>
            <w:tcW w:w="1289" w:type="pct"/>
            <w:noWrap/>
            <w:vAlign w:val="center"/>
          </w:tcPr>
          <w:p w14:paraId="14D7556F" w14:textId="77777777" w:rsidR="00D67BDE" w:rsidRPr="00D67BDE" w:rsidRDefault="00D67BDE" w:rsidP="00D67BDE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</w:t>
            </w:r>
          </w:p>
        </w:tc>
        <w:tc>
          <w:tcPr>
            <w:tcW w:w="1213" w:type="pct"/>
            <w:noWrap/>
            <w:vAlign w:val="center"/>
          </w:tcPr>
          <w:p w14:paraId="23F53E4B" w14:textId="77777777" w:rsidR="00D67BDE" w:rsidRPr="00145102" w:rsidRDefault="00D67BDE" w:rsidP="00D67BDE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0,916</w:t>
            </w:r>
          </w:p>
        </w:tc>
        <w:tc>
          <w:tcPr>
            <w:tcW w:w="1365" w:type="pct"/>
            <w:noWrap/>
            <w:vAlign w:val="center"/>
          </w:tcPr>
          <w:p w14:paraId="12639B37" w14:textId="77777777" w:rsidR="00D67BDE" w:rsidRPr="00145102" w:rsidRDefault="00D67BDE" w:rsidP="00D67BDE">
            <w:pPr>
              <w:ind w:firstLine="0"/>
              <w:jc w:val="center"/>
              <w:rPr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0,894</w:t>
            </w:r>
          </w:p>
        </w:tc>
        <w:tc>
          <w:tcPr>
            <w:tcW w:w="1134" w:type="pct"/>
            <w:noWrap/>
            <w:vAlign w:val="center"/>
          </w:tcPr>
          <w:p w14:paraId="124649E6" w14:textId="77777777" w:rsidR="00D67BDE" w:rsidRPr="00145102" w:rsidRDefault="00D67BDE" w:rsidP="00D67BDE">
            <w:pPr>
              <w:ind w:firstLine="0"/>
              <w:jc w:val="center"/>
              <w:rPr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0,973</w:t>
            </w:r>
          </w:p>
        </w:tc>
      </w:tr>
    </w:tbl>
    <w:p w14:paraId="3386A7F6" w14:textId="77777777" w:rsidR="00307F77" w:rsidRDefault="00307F77" w:rsidP="00A03E2F">
      <w:pPr>
        <w:ind w:firstLine="0"/>
        <w:rPr>
          <w:sz w:val="20"/>
        </w:rPr>
      </w:pPr>
      <w:r w:rsidRPr="00145102">
        <w:rPr>
          <w:sz w:val="20"/>
        </w:rPr>
        <w:t>Legenda: AVE: Variâncias Médias Extraídas; CC: Confiabilidade Composta; AC: Alfa de Cronbach.</w:t>
      </w:r>
    </w:p>
    <w:p w14:paraId="53E801B6" w14:textId="77777777" w:rsidR="00D67BDE" w:rsidRDefault="00D67BDE" w:rsidP="00ED6FE5">
      <w:pPr>
        <w:ind w:firstLine="0"/>
        <w:rPr>
          <w:sz w:val="20"/>
        </w:rPr>
      </w:pPr>
    </w:p>
    <w:p w14:paraId="06967B89" w14:textId="3006B21C" w:rsidR="00307F77" w:rsidRPr="00145102" w:rsidRDefault="00307F77" w:rsidP="00307F77">
      <w:r w:rsidRPr="00145102">
        <w:t xml:space="preserve">Realizada a avaliação do modelo de mensuração a pesquisa parte para o teste de hipóteses </w:t>
      </w:r>
      <w:r w:rsidRPr="00145102">
        <w:lastRenderedPageBreak/>
        <w:t xml:space="preserve">visando a influência da facilidade e utilidade percebida na intenção de uso da contabilidade </w:t>
      </w:r>
      <w:r w:rsidR="00380CAF" w:rsidRPr="00380CAF">
        <w:rPr>
          <w:i/>
          <w:iCs/>
        </w:rPr>
        <w:t>online</w:t>
      </w:r>
      <w:r w:rsidRPr="00145102">
        <w:t>.</w:t>
      </w:r>
      <w:r w:rsidRPr="00145102">
        <w:tab/>
      </w:r>
    </w:p>
    <w:p w14:paraId="560DF722" w14:textId="77777777" w:rsidR="00307F77" w:rsidRPr="008A25F1" w:rsidRDefault="00A03E2F" w:rsidP="00A03E2F">
      <w:pPr>
        <w:ind w:firstLine="0"/>
        <w:rPr>
          <w:b/>
          <w:bCs/>
          <w:szCs w:val="24"/>
        </w:rPr>
      </w:pPr>
      <w:r w:rsidRPr="008A25F1">
        <w:rPr>
          <w:b/>
          <w:bCs/>
          <w:szCs w:val="24"/>
        </w:rPr>
        <w:t>4.4 Avaliação do Modelo Estrutural e Teste de Hipóteses</w:t>
      </w:r>
    </w:p>
    <w:p w14:paraId="70CEAE50" w14:textId="005AA7AD" w:rsidR="00307F77" w:rsidRDefault="00307F77" w:rsidP="00307F77">
      <w:r w:rsidRPr="00145102">
        <w:t xml:space="preserve">Após a validação do modelo de mensuração, verificou-se o R² (Coeficiente de relação de Pearson) de cada constructo, que indica o quanto cada variável dependente é explicada pelas variáveis independentes. Nos casos das pesquisas em Ciências Sociais, Cohen (1988) classifica o poder explicativo nas seguintes condições: R²=2%: efeito pequeno, R²=13%: efeito médio; e R²=26% efeito grande. A Tabela </w:t>
      </w:r>
      <w:r w:rsidR="008339F3">
        <w:t>6</w:t>
      </w:r>
      <w:r w:rsidRPr="00145102">
        <w:t xml:space="preserve"> evidencia os Coeficientes de Determinação de Pearson do modelo.</w:t>
      </w:r>
    </w:p>
    <w:p w14:paraId="44022088" w14:textId="77777777" w:rsidR="00307F77" w:rsidRPr="00145102" w:rsidRDefault="00307F77" w:rsidP="00307F77">
      <w:pPr>
        <w:rPr>
          <w:szCs w:val="24"/>
        </w:rPr>
      </w:pPr>
    </w:p>
    <w:p w14:paraId="45AFB4F5" w14:textId="77777777" w:rsidR="008339F3" w:rsidRDefault="00307F77" w:rsidP="00A03E2F">
      <w:pPr>
        <w:pStyle w:val="Legenda"/>
        <w:keepNext/>
        <w:ind w:firstLine="0"/>
        <w:rPr>
          <w:b w:val="0"/>
          <w:szCs w:val="24"/>
        </w:rPr>
      </w:pPr>
      <w:r w:rsidRPr="008A25F1">
        <w:rPr>
          <w:b w:val="0"/>
          <w:szCs w:val="24"/>
        </w:rPr>
        <w:t xml:space="preserve">Tabela </w:t>
      </w:r>
      <w:r w:rsidR="008339F3">
        <w:rPr>
          <w:b w:val="0"/>
          <w:szCs w:val="24"/>
        </w:rPr>
        <w:t>6</w:t>
      </w:r>
      <w:r w:rsidR="00ED6FE5" w:rsidRPr="008A25F1">
        <w:rPr>
          <w:b w:val="0"/>
          <w:szCs w:val="24"/>
        </w:rPr>
        <w:t>.</w:t>
      </w:r>
      <w:r w:rsidR="00A03E2F" w:rsidRPr="008A25F1">
        <w:rPr>
          <w:b w:val="0"/>
          <w:szCs w:val="24"/>
        </w:rPr>
        <w:t xml:space="preserve"> </w:t>
      </w:r>
    </w:p>
    <w:p w14:paraId="20A6E9C9" w14:textId="3CB34D77" w:rsidR="00307F77" w:rsidRPr="008A25F1" w:rsidRDefault="00307F77" w:rsidP="00A03E2F">
      <w:pPr>
        <w:pStyle w:val="Legenda"/>
        <w:keepNext/>
        <w:ind w:firstLine="0"/>
        <w:rPr>
          <w:b w:val="0"/>
          <w:szCs w:val="24"/>
        </w:rPr>
      </w:pPr>
      <w:r w:rsidRPr="008A25F1">
        <w:rPr>
          <w:szCs w:val="24"/>
        </w:rPr>
        <w:t>Avaliação de ajustes gerais do modelo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85"/>
        <w:gridCol w:w="2820"/>
      </w:tblGrid>
      <w:tr w:rsidR="00307F77" w:rsidRPr="00A03E2F" w14:paraId="7D7A832A" w14:textId="77777777" w:rsidTr="00296D8A">
        <w:trPr>
          <w:trHeight w:val="20"/>
        </w:trPr>
        <w:tc>
          <w:tcPr>
            <w:tcW w:w="3501" w:type="pct"/>
            <w:shd w:val="clear" w:color="auto" w:fill="auto"/>
            <w:vAlign w:val="center"/>
          </w:tcPr>
          <w:p w14:paraId="3E637878" w14:textId="77777777" w:rsidR="00307F77" w:rsidRPr="00A03E2F" w:rsidRDefault="00307F77" w:rsidP="00A03E2F">
            <w:pPr>
              <w:ind w:firstLine="0"/>
              <w:contextualSpacing/>
              <w:jc w:val="center"/>
              <w:rPr>
                <w:b/>
                <w:color w:val="000000"/>
                <w:sz w:val="20"/>
              </w:rPr>
            </w:pPr>
            <w:r w:rsidRPr="00A03E2F">
              <w:rPr>
                <w:b/>
                <w:color w:val="000000"/>
                <w:sz w:val="20"/>
              </w:rPr>
              <w:t>Constructo</w:t>
            </w:r>
          </w:p>
        </w:tc>
        <w:tc>
          <w:tcPr>
            <w:tcW w:w="1499" w:type="pct"/>
            <w:vAlign w:val="center"/>
          </w:tcPr>
          <w:p w14:paraId="09117322" w14:textId="77777777" w:rsidR="00307F77" w:rsidRPr="00A03E2F" w:rsidRDefault="00307F77" w:rsidP="00A03E2F">
            <w:pPr>
              <w:ind w:firstLine="0"/>
              <w:contextualSpacing/>
              <w:jc w:val="center"/>
              <w:rPr>
                <w:b/>
                <w:bCs/>
                <w:color w:val="000000"/>
                <w:sz w:val="20"/>
              </w:rPr>
            </w:pPr>
            <w:r w:rsidRPr="00A03E2F">
              <w:rPr>
                <w:b/>
                <w:color w:val="000000"/>
                <w:sz w:val="20"/>
              </w:rPr>
              <w:t>R²</w:t>
            </w:r>
          </w:p>
        </w:tc>
      </w:tr>
      <w:tr w:rsidR="00307F77" w:rsidRPr="00A03E2F" w14:paraId="4FB91F3C" w14:textId="77777777" w:rsidTr="00296D8A">
        <w:trPr>
          <w:trHeight w:val="20"/>
        </w:trPr>
        <w:tc>
          <w:tcPr>
            <w:tcW w:w="3501" w:type="pct"/>
            <w:vAlign w:val="center"/>
          </w:tcPr>
          <w:p w14:paraId="6006DBB7" w14:textId="77777777" w:rsidR="00307F77" w:rsidRPr="00A03E2F" w:rsidRDefault="00307F77" w:rsidP="00A03E2F">
            <w:pPr>
              <w:ind w:firstLine="0"/>
              <w:rPr>
                <w:bCs/>
                <w:sz w:val="20"/>
              </w:rPr>
            </w:pPr>
            <w:r w:rsidRPr="00A03E2F">
              <w:rPr>
                <w:bCs/>
                <w:sz w:val="20"/>
              </w:rPr>
              <w:t>Facilidade Percebida</w:t>
            </w:r>
          </w:p>
        </w:tc>
        <w:tc>
          <w:tcPr>
            <w:tcW w:w="1499" w:type="pct"/>
            <w:vAlign w:val="center"/>
          </w:tcPr>
          <w:p w14:paraId="0227E642" w14:textId="77777777" w:rsidR="00307F77" w:rsidRPr="00A03E2F" w:rsidRDefault="00307F77" w:rsidP="00A03E2F">
            <w:pPr>
              <w:ind w:firstLine="0"/>
              <w:contextualSpacing/>
              <w:jc w:val="center"/>
              <w:rPr>
                <w:color w:val="000000"/>
                <w:sz w:val="20"/>
              </w:rPr>
            </w:pPr>
          </w:p>
        </w:tc>
      </w:tr>
      <w:tr w:rsidR="00307F77" w:rsidRPr="00A03E2F" w14:paraId="4A5E0E55" w14:textId="77777777" w:rsidTr="00296D8A">
        <w:trPr>
          <w:trHeight w:val="20"/>
        </w:trPr>
        <w:tc>
          <w:tcPr>
            <w:tcW w:w="3501" w:type="pct"/>
            <w:vAlign w:val="center"/>
          </w:tcPr>
          <w:p w14:paraId="0BF00F8D" w14:textId="77777777" w:rsidR="00307F77" w:rsidRPr="00A03E2F" w:rsidRDefault="00307F77" w:rsidP="00A03E2F">
            <w:pPr>
              <w:ind w:firstLine="0"/>
              <w:rPr>
                <w:bCs/>
                <w:sz w:val="20"/>
              </w:rPr>
            </w:pPr>
            <w:r w:rsidRPr="00A03E2F">
              <w:rPr>
                <w:bCs/>
                <w:sz w:val="20"/>
              </w:rPr>
              <w:t>Utilidade Percebida</w:t>
            </w:r>
          </w:p>
        </w:tc>
        <w:tc>
          <w:tcPr>
            <w:tcW w:w="1499" w:type="pct"/>
            <w:vAlign w:val="center"/>
          </w:tcPr>
          <w:p w14:paraId="13915B08" w14:textId="77777777" w:rsidR="00307F77" w:rsidRPr="00A03E2F" w:rsidRDefault="00307F77" w:rsidP="00A03E2F">
            <w:pPr>
              <w:ind w:firstLine="0"/>
              <w:contextualSpacing/>
              <w:jc w:val="center"/>
              <w:rPr>
                <w:color w:val="000000"/>
                <w:sz w:val="20"/>
              </w:rPr>
            </w:pPr>
            <w:r w:rsidRPr="00A03E2F">
              <w:rPr>
                <w:color w:val="000000"/>
                <w:sz w:val="20"/>
              </w:rPr>
              <w:t>0,638</w:t>
            </w:r>
          </w:p>
        </w:tc>
      </w:tr>
      <w:tr w:rsidR="00307F77" w:rsidRPr="00A03E2F" w14:paraId="53C1EA09" w14:textId="77777777" w:rsidTr="00296D8A">
        <w:trPr>
          <w:trHeight w:val="20"/>
        </w:trPr>
        <w:tc>
          <w:tcPr>
            <w:tcW w:w="3501" w:type="pct"/>
            <w:vAlign w:val="center"/>
          </w:tcPr>
          <w:p w14:paraId="1558B736" w14:textId="77777777" w:rsidR="00307F77" w:rsidRPr="00A03E2F" w:rsidRDefault="00307F77" w:rsidP="00A03E2F">
            <w:pPr>
              <w:ind w:firstLine="0"/>
              <w:rPr>
                <w:bCs/>
                <w:sz w:val="20"/>
              </w:rPr>
            </w:pPr>
            <w:r w:rsidRPr="00A03E2F">
              <w:rPr>
                <w:bCs/>
                <w:sz w:val="20"/>
              </w:rPr>
              <w:t>Intenção de Uso</w:t>
            </w:r>
          </w:p>
        </w:tc>
        <w:tc>
          <w:tcPr>
            <w:tcW w:w="1499" w:type="pct"/>
            <w:vAlign w:val="center"/>
          </w:tcPr>
          <w:p w14:paraId="07794E6A" w14:textId="77777777" w:rsidR="00307F77" w:rsidRPr="00A03E2F" w:rsidRDefault="00307F77" w:rsidP="00A03E2F">
            <w:pPr>
              <w:ind w:firstLine="0"/>
              <w:contextualSpacing/>
              <w:jc w:val="center"/>
              <w:rPr>
                <w:color w:val="000000"/>
                <w:sz w:val="20"/>
              </w:rPr>
            </w:pPr>
            <w:r w:rsidRPr="00A03E2F">
              <w:rPr>
                <w:color w:val="000000"/>
                <w:sz w:val="20"/>
              </w:rPr>
              <w:t>0,670</w:t>
            </w:r>
          </w:p>
        </w:tc>
      </w:tr>
    </w:tbl>
    <w:p w14:paraId="513C3795" w14:textId="7708E94C" w:rsidR="00ED6FE5" w:rsidRPr="00BC42BA" w:rsidRDefault="00ED6FE5" w:rsidP="00ED6FE5">
      <w:pPr>
        <w:ind w:firstLine="0"/>
        <w:rPr>
          <w:sz w:val="20"/>
        </w:rPr>
      </w:pPr>
      <w:r w:rsidRPr="00BC42BA">
        <w:rPr>
          <w:sz w:val="20"/>
        </w:rPr>
        <w:t xml:space="preserve">Fonte: </w:t>
      </w:r>
      <w:r w:rsidR="008339F3">
        <w:rPr>
          <w:sz w:val="20"/>
        </w:rPr>
        <w:t>D</w:t>
      </w:r>
      <w:r w:rsidRPr="00BC42BA">
        <w:rPr>
          <w:sz w:val="20"/>
        </w:rPr>
        <w:t>ados da pesquisa</w:t>
      </w:r>
      <w:r>
        <w:rPr>
          <w:sz w:val="20"/>
        </w:rPr>
        <w:t xml:space="preserve"> (2019).</w:t>
      </w:r>
    </w:p>
    <w:p w14:paraId="7447923F" w14:textId="77777777" w:rsidR="00A03E2F" w:rsidRPr="00380CAF" w:rsidRDefault="00A03E2F" w:rsidP="00307F77">
      <w:pPr>
        <w:rPr>
          <w:szCs w:val="24"/>
        </w:rPr>
      </w:pPr>
    </w:p>
    <w:p w14:paraId="78C27BD6" w14:textId="04DD0FE8" w:rsidR="00307F77" w:rsidRDefault="00307F77" w:rsidP="00307F77">
      <w:pPr>
        <w:ind w:firstLine="720"/>
      </w:pPr>
      <w:r w:rsidRPr="00145102">
        <w:t xml:space="preserve">Percebe-se, a partir do modelo estrutural, que as variáveis têm um grande poder explicativo na intenção de uso da contabilidade </w:t>
      </w:r>
      <w:r w:rsidR="00380CAF" w:rsidRPr="00380CAF">
        <w:rPr>
          <w:i/>
          <w:iCs/>
        </w:rPr>
        <w:t>online</w:t>
      </w:r>
      <w:r w:rsidRPr="00145102">
        <w:t xml:space="preserve">. Para o teste de hipóteses foi utilizado o procedimento de </w:t>
      </w:r>
      <w:r w:rsidRPr="00145102">
        <w:rPr>
          <w:i/>
        </w:rPr>
        <w:t>Bootstraping</w:t>
      </w:r>
      <w:r w:rsidRPr="00145102">
        <w:t xml:space="preserve"> (</w:t>
      </w:r>
      <w:r w:rsidR="00313B1D">
        <w:rPr>
          <w:szCs w:val="24"/>
        </w:rPr>
        <w:t>Ringle, Silva &amp;</w:t>
      </w:r>
      <w:r w:rsidR="00313B1D" w:rsidRPr="00C365B5">
        <w:rPr>
          <w:szCs w:val="24"/>
        </w:rPr>
        <w:t xml:space="preserve"> Bido, 2014</w:t>
      </w:r>
      <w:r w:rsidRPr="00145102">
        <w:t>)</w:t>
      </w:r>
      <w:r w:rsidR="00FB1BAB">
        <w:t>,</w:t>
      </w:r>
      <w:r w:rsidRPr="00145102">
        <w:t xml:space="preserve"> buscando a análise da significância das relações (p-valor) no modelo estrutural. No </w:t>
      </w:r>
      <w:r w:rsidRPr="00145102">
        <w:rPr>
          <w:i/>
        </w:rPr>
        <w:t xml:space="preserve">Bootstraping </w:t>
      </w:r>
      <w:r w:rsidRPr="00145102">
        <w:t>ou técnica de reamostragem, consideram-se os coeficientes de determinação de Pearson (R²), para avaliar a variância das variáveis endógenas, explicada pelo modelo estrutural (</w:t>
      </w:r>
      <w:r w:rsidR="00313B1D">
        <w:rPr>
          <w:szCs w:val="24"/>
        </w:rPr>
        <w:t>Ringle, Silva &amp;</w:t>
      </w:r>
      <w:r w:rsidR="00313B1D" w:rsidRPr="00C365B5">
        <w:rPr>
          <w:szCs w:val="24"/>
        </w:rPr>
        <w:t xml:space="preserve"> Bido, 2014</w:t>
      </w:r>
      <w:r w:rsidRPr="00145102">
        <w:t xml:space="preserve">). Na Tabela </w:t>
      </w:r>
      <w:r w:rsidR="008339F3">
        <w:t>7</w:t>
      </w:r>
      <w:r w:rsidRPr="00145102">
        <w:t xml:space="preserve"> apresentam-se os coeficientes de caminho, com base nos dados obtidos pelo </w:t>
      </w:r>
      <w:r w:rsidRPr="00145102">
        <w:rPr>
          <w:i/>
        </w:rPr>
        <w:t>Bootstrapping</w:t>
      </w:r>
      <w:r w:rsidRPr="00145102">
        <w:t>.</w:t>
      </w:r>
    </w:p>
    <w:p w14:paraId="5815B1CF" w14:textId="77777777" w:rsidR="00307F77" w:rsidRPr="00145102" w:rsidRDefault="00307F77" w:rsidP="00307F77">
      <w:pPr>
        <w:ind w:firstLine="720"/>
      </w:pPr>
    </w:p>
    <w:p w14:paraId="2D0CAAC0" w14:textId="77777777" w:rsidR="008339F3" w:rsidRDefault="00307F77" w:rsidP="00A03E2F">
      <w:pPr>
        <w:pStyle w:val="Legenda"/>
        <w:keepNext/>
        <w:ind w:firstLine="0"/>
        <w:rPr>
          <w:b w:val="0"/>
          <w:szCs w:val="24"/>
        </w:rPr>
      </w:pPr>
      <w:r w:rsidRPr="008A25F1">
        <w:rPr>
          <w:b w:val="0"/>
          <w:szCs w:val="24"/>
        </w:rPr>
        <w:t xml:space="preserve">Tabela </w:t>
      </w:r>
      <w:r w:rsidR="008339F3">
        <w:rPr>
          <w:b w:val="0"/>
          <w:szCs w:val="24"/>
        </w:rPr>
        <w:t>7</w:t>
      </w:r>
      <w:r w:rsidR="00ED6FE5" w:rsidRPr="008A25F1">
        <w:rPr>
          <w:b w:val="0"/>
          <w:szCs w:val="24"/>
        </w:rPr>
        <w:t xml:space="preserve">. </w:t>
      </w:r>
    </w:p>
    <w:p w14:paraId="53532FC9" w14:textId="5511F5B9" w:rsidR="00307F77" w:rsidRPr="008A25F1" w:rsidRDefault="00307F77" w:rsidP="00A03E2F">
      <w:pPr>
        <w:pStyle w:val="Legenda"/>
        <w:keepNext/>
        <w:ind w:firstLine="0"/>
        <w:rPr>
          <w:szCs w:val="24"/>
        </w:rPr>
      </w:pPr>
      <w:r w:rsidRPr="008A25F1">
        <w:rPr>
          <w:szCs w:val="24"/>
        </w:rPr>
        <w:t>Coeficiente de caminhos e significância das relações</w:t>
      </w:r>
    </w:p>
    <w:tbl>
      <w:tblPr>
        <w:tblStyle w:val="Tabelacomgrade"/>
        <w:tblW w:w="9291" w:type="dxa"/>
        <w:tblInd w:w="6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4253"/>
        <w:gridCol w:w="1276"/>
        <w:gridCol w:w="992"/>
        <w:gridCol w:w="850"/>
        <w:gridCol w:w="851"/>
      </w:tblGrid>
      <w:tr w:rsidR="00307F77" w:rsidRPr="00145102" w14:paraId="2269A662" w14:textId="77777777" w:rsidTr="00296D8A">
        <w:trPr>
          <w:trHeight w:val="20"/>
        </w:trPr>
        <w:tc>
          <w:tcPr>
            <w:tcW w:w="1069" w:type="dxa"/>
            <w:vAlign w:val="center"/>
          </w:tcPr>
          <w:p w14:paraId="395D06D7" w14:textId="6B26110D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b/>
                <w:bCs/>
                <w:sz w:val="20"/>
              </w:rPr>
              <w:t>H</w:t>
            </w:r>
            <w:r w:rsidR="00296D8A">
              <w:rPr>
                <w:rFonts w:ascii="Times New Roman" w:hAnsi="Times New Roman"/>
                <w:b/>
                <w:bCs/>
                <w:sz w:val="20"/>
              </w:rPr>
              <w:t>ipóteses</w:t>
            </w:r>
          </w:p>
        </w:tc>
        <w:tc>
          <w:tcPr>
            <w:tcW w:w="4253" w:type="dxa"/>
            <w:noWrap/>
            <w:vAlign w:val="center"/>
            <w:hideMark/>
          </w:tcPr>
          <w:p w14:paraId="40DC3142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b/>
                <w:bCs/>
                <w:sz w:val="20"/>
              </w:rPr>
              <w:t>Relação</w:t>
            </w:r>
          </w:p>
        </w:tc>
        <w:tc>
          <w:tcPr>
            <w:tcW w:w="1276" w:type="dxa"/>
            <w:noWrap/>
            <w:vAlign w:val="center"/>
            <w:hideMark/>
          </w:tcPr>
          <w:p w14:paraId="5A5A91EF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b/>
                <w:bCs/>
                <w:sz w:val="20"/>
              </w:rPr>
              <w:t>Coeficiente estrutural</w:t>
            </w:r>
          </w:p>
        </w:tc>
        <w:tc>
          <w:tcPr>
            <w:tcW w:w="992" w:type="dxa"/>
            <w:noWrap/>
            <w:vAlign w:val="center"/>
            <w:hideMark/>
          </w:tcPr>
          <w:p w14:paraId="5F9D594F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b/>
                <w:bCs/>
                <w:sz w:val="20"/>
              </w:rPr>
              <w:t>Erro padrão</w:t>
            </w:r>
          </w:p>
        </w:tc>
        <w:tc>
          <w:tcPr>
            <w:tcW w:w="850" w:type="dxa"/>
            <w:noWrap/>
            <w:vAlign w:val="center"/>
            <w:hideMark/>
          </w:tcPr>
          <w:p w14:paraId="32782396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b/>
                <w:bCs/>
                <w:sz w:val="20"/>
              </w:rPr>
              <w:t>t-valor</w:t>
            </w:r>
          </w:p>
        </w:tc>
        <w:tc>
          <w:tcPr>
            <w:tcW w:w="851" w:type="dxa"/>
            <w:noWrap/>
            <w:vAlign w:val="center"/>
            <w:hideMark/>
          </w:tcPr>
          <w:p w14:paraId="45F9FCF2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145102">
              <w:rPr>
                <w:rFonts w:ascii="Times New Roman" w:hAnsi="Times New Roman"/>
                <w:b/>
                <w:bCs/>
                <w:sz w:val="20"/>
              </w:rPr>
              <w:t>p-valor</w:t>
            </w:r>
          </w:p>
        </w:tc>
      </w:tr>
      <w:tr w:rsidR="00307F77" w:rsidRPr="00145102" w14:paraId="3C4917A1" w14:textId="77777777" w:rsidTr="00296D8A">
        <w:trPr>
          <w:trHeight w:val="20"/>
        </w:trPr>
        <w:tc>
          <w:tcPr>
            <w:tcW w:w="1069" w:type="dxa"/>
            <w:shd w:val="clear" w:color="auto" w:fill="auto"/>
            <w:vAlign w:val="center"/>
          </w:tcPr>
          <w:p w14:paraId="4A20C89B" w14:textId="77777777" w:rsidR="00307F77" w:rsidRPr="00296D8A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296D8A">
              <w:rPr>
                <w:rFonts w:ascii="Times New Roman" w:hAnsi="Times New Roman"/>
                <w:sz w:val="20"/>
              </w:rPr>
              <w:t>H1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6BCB554" w14:textId="77777777" w:rsidR="00307F77" w:rsidRPr="00296D8A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296D8A">
              <w:rPr>
                <w:rFonts w:ascii="Times New Roman" w:hAnsi="Times New Roman"/>
                <w:sz w:val="20"/>
              </w:rPr>
              <w:t>Facilidade Percebida -&gt; Utilidade Percebida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853B3E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0,800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23EB0A9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0,029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A0C160A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27,97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CB664E2" w14:textId="77777777" w:rsidR="00307F77" w:rsidRPr="00296D8A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296D8A">
              <w:rPr>
                <w:rFonts w:ascii="Times New Roman" w:hAnsi="Times New Roman"/>
                <w:sz w:val="20"/>
              </w:rPr>
              <w:t>0,00</w:t>
            </w:r>
          </w:p>
        </w:tc>
      </w:tr>
      <w:tr w:rsidR="00307F77" w:rsidRPr="00145102" w14:paraId="25AAE72E" w14:textId="77777777" w:rsidTr="00296D8A">
        <w:trPr>
          <w:trHeight w:val="20"/>
        </w:trPr>
        <w:tc>
          <w:tcPr>
            <w:tcW w:w="1069" w:type="dxa"/>
            <w:shd w:val="clear" w:color="auto" w:fill="auto"/>
            <w:vAlign w:val="center"/>
          </w:tcPr>
          <w:p w14:paraId="5B1C5A0C" w14:textId="77777777" w:rsidR="00307F77" w:rsidRPr="00296D8A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296D8A">
              <w:rPr>
                <w:rFonts w:ascii="Times New Roman" w:hAnsi="Times New Roman"/>
                <w:sz w:val="20"/>
              </w:rPr>
              <w:t>H2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9B7610A" w14:textId="77777777" w:rsidR="00307F77" w:rsidRPr="00296D8A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296D8A">
              <w:rPr>
                <w:rFonts w:ascii="Times New Roman" w:hAnsi="Times New Roman"/>
                <w:sz w:val="20"/>
              </w:rPr>
              <w:t>Facilidade Percebida -&gt; Intenção de Uso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129EF0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0,335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4684304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0,087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EDFC486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3,84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9831AE1" w14:textId="77777777" w:rsidR="00307F77" w:rsidRPr="00296D8A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296D8A">
              <w:rPr>
                <w:rFonts w:ascii="Times New Roman" w:hAnsi="Times New Roman"/>
                <w:sz w:val="20"/>
              </w:rPr>
              <w:t>0,00</w:t>
            </w:r>
          </w:p>
        </w:tc>
      </w:tr>
      <w:tr w:rsidR="00307F77" w:rsidRPr="00145102" w14:paraId="182972E5" w14:textId="77777777" w:rsidTr="00296D8A">
        <w:trPr>
          <w:trHeight w:val="20"/>
        </w:trPr>
        <w:tc>
          <w:tcPr>
            <w:tcW w:w="1069" w:type="dxa"/>
            <w:shd w:val="clear" w:color="auto" w:fill="auto"/>
            <w:vAlign w:val="center"/>
          </w:tcPr>
          <w:p w14:paraId="2873A774" w14:textId="77777777" w:rsidR="00307F77" w:rsidRPr="00296D8A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296D8A">
              <w:rPr>
                <w:rFonts w:ascii="Times New Roman" w:hAnsi="Times New Roman"/>
                <w:sz w:val="20"/>
              </w:rPr>
              <w:t>H3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77EBDB83" w14:textId="77777777" w:rsidR="00307F77" w:rsidRPr="00296D8A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296D8A">
              <w:rPr>
                <w:rFonts w:ascii="Times New Roman" w:hAnsi="Times New Roman"/>
                <w:sz w:val="20"/>
              </w:rPr>
              <w:t>Utilidade Percebida -&gt; Intenção de Uso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E5130A5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0,525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BC3EDC0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0,079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684C75A" w14:textId="77777777" w:rsidR="00307F77" w:rsidRPr="00145102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145102">
              <w:rPr>
                <w:rFonts w:ascii="Times New Roman" w:hAnsi="Times New Roman"/>
                <w:sz w:val="20"/>
              </w:rPr>
              <w:t>6,62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EE0910D" w14:textId="77777777" w:rsidR="00307F77" w:rsidRPr="00296D8A" w:rsidRDefault="00307F77" w:rsidP="00A03E2F">
            <w:pPr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296D8A">
              <w:rPr>
                <w:rFonts w:ascii="Times New Roman" w:hAnsi="Times New Roman"/>
                <w:sz w:val="20"/>
              </w:rPr>
              <w:t>0,00</w:t>
            </w:r>
          </w:p>
        </w:tc>
      </w:tr>
    </w:tbl>
    <w:p w14:paraId="0929867F" w14:textId="344CFB2B" w:rsidR="00ED6FE5" w:rsidRPr="00BC42BA" w:rsidRDefault="00ED6FE5" w:rsidP="00ED6FE5">
      <w:pPr>
        <w:ind w:firstLine="0"/>
        <w:rPr>
          <w:sz w:val="20"/>
        </w:rPr>
      </w:pPr>
      <w:r w:rsidRPr="00BC42BA">
        <w:rPr>
          <w:sz w:val="20"/>
        </w:rPr>
        <w:t xml:space="preserve">Fonte: </w:t>
      </w:r>
      <w:r w:rsidR="008339F3">
        <w:rPr>
          <w:sz w:val="20"/>
        </w:rPr>
        <w:t>D</w:t>
      </w:r>
      <w:r w:rsidRPr="00BC42BA">
        <w:rPr>
          <w:sz w:val="20"/>
        </w:rPr>
        <w:t>ados da pesquisa</w:t>
      </w:r>
      <w:r>
        <w:rPr>
          <w:sz w:val="20"/>
        </w:rPr>
        <w:t xml:space="preserve"> (2019).</w:t>
      </w:r>
    </w:p>
    <w:p w14:paraId="19197EAC" w14:textId="77777777" w:rsidR="00307F77" w:rsidRDefault="00307F77" w:rsidP="00307F77"/>
    <w:p w14:paraId="021D395F" w14:textId="06AC49DC" w:rsidR="00307F77" w:rsidRDefault="00307F77" w:rsidP="00307F77">
      <w:r w:rsidRPr="00145102">
        <w:t>Ao averiguar as relações entre a facilidade percebida e a utilidade percebida</w:t>
      </w:r>
      <w:r w:rsidR="00F63C3F">
        <w:t>;</w:t>
      </w:r>
      <w:r w:rsidRPr="00145102">
        <w:t xml:space="preserve"> a facilidade percebida e intenção de uso</w:t>
      </w:r>
      <w:r w:rsidR="00F63C3F">
        <w:t>; e</w:t>
      </w:r>
      <w:r w:rsidRPr="00145102">
        <w:t xml:space="preserve"> a utilidade percebida e intenção de uso, verificou-se uma </w:t>
      </w:r>
      <w:r w:rsidR="007C0438">
        <w:t>relação positiva e significante</w:t>
      </w:r>
      <w:r w:rsidRPr="00145102">
        <w:t xml:space="preserve"> entre as relações, confirmando as hipóteses deste estudo. </w:t>
      </w:r>
    </w:p>
    <w:p w14:paraId="5189A0C4" w14:textId="303ADE6F" w:rsidR="00DF1EA7" w:rsidRDefault="00307F77" w:rsidP="00DF1EA7">
      <w:r>
        <w:t>Com o</w:t>
      </w:r>
      <w:r w:rsidR="007C0438">
        <w:t xml:space="preserve"> que fora proposto na hipótese </w:t>
      </w:r>
      <w:r>
        <w:t>1, verifica-se que a relação entre a facilidade percebida e a utilidade percebida é positiva e significa</w:t>
      </w:r>
      <w:r w:rsidR="007C0438">
        <w:t xml:space="preserve">nte, corroborando com as proposições de Davis (1989). Tendo em vista que a implementação da contabilidade </w:t>
      </w:r>
      <w:r w:rsidR="00380CAF" w:rsidRPr="00380CAF">
        <w:rPr>
          <w:i/>
          <w:iCs/>
        </w:rPr>
        <w:t>online</w:t>
      </w:r>
      <w:r w:rsidR="007C0438">
        <w:t xml:space="preserve"> vis</w:t>
      </w:r>
      <w:r w:rsidR="00DF1EA7">
        <w:t>a uma agilidade nos processos, se os sistemas conseguirem proporcionar maior rapidez nas operações os contadores verão uma maior utilidade nesse novo modelo de oferecer os serviços contábeis</w:t>
      </w:r>
      <w:r w:rsidR="00DF1EA7" w:rsidRPr="00145102">
        <w:t>.</w:t>
      </w:r>
    </w:p>
    <w:p w14:paraId="3559FCA6" w14:textId="595D9722" w:rsidR="00307F77" w:rsidRDefault="00DF1EA7" w:rsidP="00DF1EA7">
      <w:pPr>
        <w:rPr>
          <w:i/>
        </w:rPr>
      </w:pPr>
      <w:r w:rsidRPr="00DF1EA7">
        <w:lastRenderedPageBreak/>
        <w:t xml:space="preserve">A hipótese 2 também foi aceita, visto que a facilidade percebida apresentou </w:t>
      </w:r>
      <w:r w:rsidRPr="004D29D1">
        <w:t>uma relação</w:t>
      </w:r>
      <w:r w:rsidRPr="00DF1EA7">
        <w:t xml:space="preserve"> positiva e significativa com a intenção de uso da contabilidade </w:t>
      </w:r>
      <w:r w:rsidR="00380CAF" w:rsidRPr="00380CAF">
        <w:rPr>
          <w:i/>
          <w:iCs/>
        </w:rPr>
        <w:t>online</w:t>
      </w:r>
      <w:r w:rsidRPr="00DF1EA7">
        <w:t>.</w:t>
      </w:r>
      <w:r>
        <w:t xml:space="preserve"> </w:t>
      </w:r>
      <w:r w:rsidR="00307F77">
        <w:t>Perante o exposto, quanto mais os profissionais vee</w:t>
      </w:r>
      <w:r w:rsidR="00307F77" w:rsidRPr="00145102">
        <w:t>m facilidade</w:t>
      </w:r>
      <w:r w:rsidR="00307F77">
        <w:t xml:space="preserve"> na contabilidade </w:t>
      </w:r>
      <w:r w:rsidR="00380CAF" w:rsidRPr="00380CAF">
        <w:rPr>
          <w:i/>
          <w:iCs/>
        </w:rPr>
        <w:t>online</w:t>
      </w:r>
      <w:r w:rsidR="00DE544A">
        <w:rPr>
          <w:i/>
        </w:rPr>
        <w:t xml:space="preserve"> </w:t>
      </w:r>
      <w:r w:rsidR="00F63C3F">
        <w:rPr>
          <w:iCs/>
        </w:rPr>
        <w:t>(</w:t>
      </w:r>
      <w:r w:rsidR="00DE544A" w:rsidRPr="00DE544A">
        <w:t>com maior controle nas atividades e otimização da rotina</w:t>
      </w:r>
      <w:r w:rsidR="00F63C3F">
        <w:t>)</w:t>
      </w:r>
      <w:r w:rsidR="00DE544A">
        <w:t>,</w:t>
      </w:r>
      <w:r w:rsidR="00307F77" w:rsidRPr="00DE544A">
        <w:t xml:space="preserve"> </w:t>
      </w:r>
      <w:r w:rsidR="00307F77" w:rsidRPr="00145102">
        <w:t>mai</w:t>
      </w:r>
      <w:r w:rsidR="00F63C3F">
        <w:t xml:space="preserve">or </w:t>
      </w:r>
      <w:r w:rsidR="00307F77" w:rsidRPr="00145102">
        <w:t xml:space="preserve">a intenção de utilizar a contabilidade </w:t>
      </w:r>
      <w:r w:rsidR="00380CAF" w:rsidRPr="00380CAF">
        <w:rPr>
          <w:i/>
          <w:iCs/>
        </w:rPr>
        <w:t>online</w:t>
      </w:r>
      <w:r w:rsidR="00307F77" w:rsidRPr="00DE544A">
        <w:t>.</w:t>
      </w:r>
      <w:r w:rsidR="00DE544A">
        <w:t xml:space="preserve"> Infere-se ainda que para uma maior popularização desse tipo de sistema, é necessário que </w:t>
      </w:r>
      <w:r w:rsidR="00380CAF">
        <w:t>ele</w:t>
      </w:r>
      <w:r w:rsidR="00DE544A">
        <w:t xml:space="preserve"> seja claro e compreensível, contribuindo para as rotinas contábeis. </w:t>
      </w:r>
    </w:p>
    <w:p w14:paraId="21FFCB6C" w14:textId="34936BBE" w:rsidR="00DE544A" w:rsidRDefault="00DE544A" w:rsidP="00307F77">
      <w:r>
        <w:t>V</w:t>
      </w:r>
      <w:r w:rsidR="00307F77">
        <w:t>erifica-se</w:t>
      </w:r>
      <w:r>
        <w:t xml:space="preserve"> ainda</w:t>
      </w:r>
      <w:r w:rsidR="00307F77">
        <w:t xml:space="preserve"> que a relação entre a utilidade percebida e a intenção de uso é positiva e significante, confirmando a hipótese H3. </w:t>
      </w:r>
      <w:r>
        <w:t xml:space="preserve">Aponta-se com isso, que além das facilidades propostas pela contabilidade </w:t>
      </w:r>
      <w:r w:rsidR="00380CAF" w:rsidRPr="00380CAF">
        <w:rPr>
          <w:i/>
          <w:iCs/>
        </w:rPr>
        <w:t>online</w:t>
      </w:r>
      <w:r w:rsidR="00F63C3F">
        <w:t>,</w:t>
      </w:r>
      <w:r>
        <w:t xml:space="preserve"> outro fator de influência na intenção de uso dos contadores é a utilidade desse novo modelo de serviço. Se a contabilidade </w:t>
      </w:r>
      <w:r w:rsidR="00380CAF" w:rsidRPr="00380CAF">
        <w:rPr>
          <w:i/>
          <w:iCs/>
        </w:rPr>
        <w:t>online</w:t>
      </w:r>
      <w:r>
        <w:t xml:space="preserve"> atender os objetivos da contabilidade tradicional, auxiliando os contadores a melhorar o seu desempenho, esses </w:t>
      </w:r>
      <w:r w:rsidR="00F63C3F">
        <w:t>tendem a</w:t>
      </w:r>
      <w:r>
        <w:t xml:space="preserve"> inclui-la em suas rotinas.</w:t>
      </w:r>
    </w:p>
    <w:p w14:paraId="420C4511" w14:textId="03D54310" w:rsidR="00DE544A" w:rsidRDefault="00DE544A" w:rsidP="00307F77">
      <w:r>
        <w:t xml:space="preserve">Os resultados encontrados reforçam as proposições de </w:t>
      </w:r>
      <w:r w:rsidRPr="00006C20">
        <w:rPr>
          <w:szCs w:val="24"/>
        </w:rPr>
        <w:t>Davis, Bagozzi e Warshaw (1989)</w:t>
      </w:r>
      <w:r>
        <w:rPr>
          <w:szCs w:val="24"/>
        </w:rPr>
        <w:t xml:space="preserve">, testadas em outros contextos de </w:t>
      </w:r>
      <w:r w:rsidRPr="00C24097">
        <w:rPr>
          <w:color w:val="000000" w:themeColor="text1"/>
          <w:szCs w:val="24"/>
        </w:rPr>
        <w:t>sistemas de gestão empresaria</w:t>
      </w:r>
      <w:r w:rsidR="00380CAF">
        <w:rPr>
          <w:color w:val="000000" w:themeColor="text1"/>
          <w:szCs w:val="24"/>
        </w:rPr>
        <w:t>i</w:t>
      </w:r>
      <w:r w:rsidRPr="00C24097">
        <w:rPr>
          <w:color w:val="000000" w:themeColor="text1"/>
          <w:szCs w:val="24"/>
        </w:rPr>
        <w:t>s (</w:t>
      </w:r>
      <w:r w:rsidRPr="00C24097">
        <w:rPr>
          <w:color w:val="000000" w:themeColor="text1"/>
          <w:szCs w:val="24"/>
          <w:shd w:val="clear" w:color="auto" w:fill="FFFFFF"/>
        </w:rPr>
        <w:t>Amoako-Gyampah, 2007; Moura, Ferreira &amp; Barros, 2014; Youngberg, Olsen &amp; Hauser, 2009)</w:t>
      </w:r>
      <w:r w:rsidR="00A62D82">
        <w:rPr>
          <w:color w:val="000000" w:themeColor="text1"/>
          <w:szCs w:val="24"/>
          <w:shd w:val="clear" w:color="auto" w:fill="FFFFFF"/>
        </w:rPr>
        <w:t xml:space="preserve">. Para a aceitação de um novo modelo de sistema </w:t>
      </w:r>
      <w:r w:rsidR="00F63C3F">
        <w:rPr>
          <w:color w:val="000000" w:themeColor="text1"/>
          <w:szCs w:val="24"/>
          <w:shd w:val="clear" w:color="auto" w:fill="FFFFFF"/>
        </w:rPr>
        <w:t>(</w:t>
      </w:r>
      <w:r w:rsidR="00A62D82">
        <w:rPr>
          <w:color w:val="000000" w:themeColor="text1"/>
          <w:szCs w:val="24"/>
          <w:shd w:val="clear" w:color="auto" w:fill="FFFFFF"/>
        </w:rPr>
        <w:t xml:space="preserve">nesse caso a contabilidade </w:t>
      </w:r>
      <w:r w:rsidR="00380CAF" w:rsidRPr="00380CAF">
        <w:rPr>
          <w:i/>
          <w:iCs/>
          <w:color w:val="000000" w:themeColor="text1"/>
          <w:szCs w:val="24"/>
          <w:shd w:val="clear" w:color="auto" w:fill="FFFFFF"/>
        </w:rPr>
        <w:t>online</w:t>
      </w:r>
      <w:r w:rsidR="00F63C3F">
        <w:rPr>
          <w:color w:val="000000" w:themeColor="text1"/>
          <w:szCs w:val="24"/>
          <w:shd w:val="clear" w:color="auto" w:fill="FFFFFF"/>
        </w:rPr>
        <w:t>)</w:t>
      </w:r>
      <w:r w:rsidR="00A62D82">
        <w:rPr>
          <w:color w:val="000000" w:themeColor="text1"/>
          <w:szCs w:val="24"/>
          <w:shd w:val="clear" w:color="auto" w:fill="FFFFFF"/>
        </w:rPr>
        <w:t>, faz</w:t>
      </w:r>
      <w:r w:rsidR="00F63C3F">
        <w:rPr>
          <w:color w:val="000000" w:themeColor="text1"/>
          <w:szCs w:val="24"/>
          <w:shd w:val="clear" w:color="auto" w:fill="FFFFFF"/>
        </w:rPr>
        <w:t>-</w:t>
      </w:r>
      <w:r w:rsidR="00A62D82">
        <w:rPr>
          <w:color w:val="000000" w:themeColor="text1"/>
          <w:szCs w:val="24"/>
          <w:shd w:val="clear" w:color="auto" w:fill="FFFFFF"/>
        </w:rPr>
        <w:t xml:space="preserve">se necessário que seus usuários vejam facilidade na execução do sistema e que esse os proporcione um melhor desempenho em suas atividades. Sendo o Modelo de Aceitação de Tecnologia adequado também para contabilidade </w:t>
      </w:r>
      <w:r w:rsidR="00380CAF" w:rsidRPr="00380CAF">
        <w:rPr>
          <w:i/>
          <w:iCs/>
          <w:color w:val="000000" w:themeColor="text1"/>
          <w:szCs w:val="24"/>
          <w:shd w:val="clear" w:color="auto" w:fill="FFFFFF"/>
        </w:rPr>
        <w:t>online</w:t>
      </w:r>
      <w:r w:rsidR="00F63C3F">
        <w:rPr>
          <w:color w:val="000000" w:themeColor="text1"/>
          <w:szCs w:val="24"/>
          <w:shd w:val="clear" w:color="auto" w:fill="FFFFFF"/>
        </w:rPr>
        <w:t xml:space="preserve">. Ferramenta em que </w:t>
      </w:r>
      <w:r w:rsidR="00A62D82">
        <w:rPr>
          <w:color w:val="000000" w:themeColor="text1"/>
          <w:szCs w:val="24"/>
          <w:shd w:val="clear" w:color="auto" w:fill="FFFFFF"/>
        </w:rPr>
        <w:t>a contabilidade é realizada em plataformas digitais e que tem recebido atenção dos contadores em seus processos de melhora na rotina de prestação de serviços.</w:t>
      </w:r>
    </w:p>
    <w:p w14:paraId="64D9F05B" w14:textId="2781E852" w:rsidR="00307F77" w:rsidRPr="00FC4AE2" w:rsidRDefault="00A62D82" w:rsidP="00A62D82">
      <w:r>
        <w:t>Tem-se por fim, que as empresas que trabalham com esse tipo de plataforma devem investir na facilidade de operacionalização do</w:t>
      </w:r>
      <w:r w:rsidR="00380CAF">
        <w:t>s</w:t>
      </w:r>
      <w:r>
        <w:t xml:space="preserve"> sistemas e opções que otimizem a rotina dos contadores para que a contabilidade </w:t>
      </w:r>
      <w:r w:rsidR="00380CAF" w:rsidRPr="00380CAF">
        <w:rPr>
          <w:i/>
          <w:iCs/>
        </w:rPr>
        <w:t>online</w:t>
      </w:r>
      <w:r>
        <w:t xml:space="preserve"> se desenvolva e ganhe popularidade entre os profissionais.</w:t>
      </w:r>
    </w:p>
    <w:p w14:paraId="17E6D06B" w14:textId="77777777" w:rsidR="00307F77" w:rsidRDefault="00307F77" w:rsidP="00307F77"/>
    <w:p w14:paraId="0CD647EE" w14:textId="709A8FA7" w:rsidR="00307F77" w:rsidRPr="00ED6FE5" w:rsidRDefault="00ED6FE5" w:rsidP="00ED6FE5">
      <w:pPr>
        <w:ind w:firstLine="0"/>
        <w:rPr>
          <w:b/>
          <w:szCs w:val="24"/>
        </w:rPr>
      </w:pPr>
      <w:r w:rsidRPr="00ED6FE5">
        <w:rPr>
          <w:b/>
          <w:szCs w:val="24"/>
        </w:rPr>
        <w:t xml:space="preserve">5 </w:t>
      </w:r>
      <w:r w:rsidR="008A25F1">
        <w:rPr>
          <w:b/>
          <w:szCs w:val="24"/>
        </w:rPr>
        <w:t>Conclusões</w:t>
      </w:r>
    </w:p>
    <w:p w14:paraId="69A0CC34" w14:textId="7116F9ED" w:rsidR="00307F77" w:rsidRPr="00BD776E" w:rsidRDefault="00EE4D6C" w:rsidP="00307F77">
      <w:pPr>
        <w:rPr>
          <w:iCs/>
        </w:rPr>
      </w:pPr>
      <w:r>
        <w:t>O presente estudo teve como objetivo geral</w:t>
      </w:r>
      <w:r w:rsidR="00307F77" w:rsidRPr="00145102">
        <w:t xml:space="preserve"> </w:t>
      </w:r>
      <w:r w:rsidR="008A25F1">
        <w:rPr>
          <w:szCs w:val="24"/>
        </w:rPr>
        <w:t xml:space="preserve">analisar </w:t>
      </w:r>
      <w:r w:rsidRPr="00801550">
        <w:rPr>
          <w:szCs w:val="24"/>
        </w:rPr>
        <w:t xml:space="preserve">a influência da facilidade e utilidade percebida na intenção de uso dos profissionais contábeis diante da contabilidade </w:t>
      </w:r>
      <w:r w:rsidRPr="00380CAF">
        <w:rPr>
          <w:i/>
          <w:iCs/>
          <w:szCs w:val="24"/>
        </w:rPr>
        <w:t>online</w:t>
      </w:r>
      <w:r w:rsidR="00307F77" w:rsidRPr="00145102">
        <w:rPr>
          <w:i/>
        </w:rPr>
        <w:t xml:space="preserve">. </w:t>
      </w:r>
      <w:r w:rsidR="00307F77" w:rsidRPr="00145102">
        <w:t>Para o entendimento de</w:t>
      </w:r>
      <w:r w:rsidR="00BD776E">
        <w:t xml:space="preserve">sta pesquisa, </w:t>
      </w:r>
      <w:r w:rsidR="00307F77" w:rsidRPr="00145102">
        <w:t>fora encaminhado aos profissionais contábeis, registrados nos CRC d</w:t>
      </w:r>
      <w:r w:rsidR="00BD776E">
        <w:t>e tod</w:t>
      </w:r>
      <w:r w:rsidR="00307F77" w:rsidRPr="00145102">
        <w:t xml:space="preserve">os estados brasileiros, um questionário </w:t>
      </w:r>
      <w:r w:rsidR="00A62D82">
        <w:t>que buscava</w:t>
      </w:r>
      <w:r w:rsidR="00307F77" w:rsidRPr="00145102">
        <w:t xml:space="preserve"> compreender como a facilidade percebida e utilidade perceb</w:t>
      </w:r>
      <w:r w:rsidR="00A62D82">
        <w:t xml:space="preserve">ida </w:t>
      </w:r>
      <w:r w:rsidR="00BD776E">
        <w:t>destes</w:t>
      </w:r>
      <w:r w:rsidR="00A62D82">
        <w:t xml:space="preserve"> podem influencia</w:t>
      </w:r>
      <w:r w:rsidR="00307F77" w:rsidRPr="00145102">
        <w:t xml:space="preserve">r a sua intenção de uso quanto à contabilidade </w:t>
      </w:r>
      <w:r w:rsidR="00380CAF" w:rsidRPr="00380CAF">
        <w:rPr>
          <w:i/>
          <w:iCs/>
        </w:rPr>
        <w:t>online</w:t>
      </w:r>
      <w:r w:rsidR="00307F77" w:rsidRPr="00145102">
        <w:rPr>
          <w:i/>
        </w:rPr>
        <w:t>.</w:t>
      </w:r>
      <w:r w:rsidR="00BD776E">
        <w:rPr>
          <w:i/>
        </w:rPr>
        <w:t xml:space="preserve"> </w:t>
      </w:r>
      <w:r w:rsidR="00BD776E">
        <w:rPr>
          <w:iCs/>
        </w:rPr>
        <w:t>Obteve-se</w:t>
      </w:r>
      <w:r>
        <w:rPr>
          <w:iCs/>
        </w:rPr>
        <w:t xml:space="preserve"> uma amostra de</w:t>
      </w:r>
      <w:r w:rsidR="00BD776E">
        <w:rPr>
          <w:iCs/>
        </w:rPr>
        <w:t xml:space="preserve"> 198 respostas válidas.</w:t>
      </w:r>
    </w:p>
    <w:p w14:paraId="5C8ECF96" w14:textId="0BA07161" w:rsidR="00307F77" w:rsidRPr="00145102" w:rsidRDefault="00307F77" w:rsidP="00307F77">
      <w:r w:rsidRPr="00A078B1">
        <w:t xml:space="preserve">Os achados deste artigo demonstram que </w:t>
      </w:r>
      <w:r w:rsidR="00A62D82">
        <w:t>se os profissionais contábeis tiverem</w:t>
      </w:r>
      <w:r w:rsidRPr="00A078B1">
        <w:t xml:space="preserve"> ciência que a contabilidade </w:t>
      </w:r>
      <w:r w:rsidR="00380CAF" w:rsidRPr="00380CAF">
        <w:rPr>
          <w:i/>
          <w:iCs/>
        </w:rPr>
        <w:t>online</w:t>
      </w:r>
      <w:r w:rsidRPr="00A078B1">
        <w:t xml:space="preserve"> é vantajosa no desenvolvimento da sua profissão e que tende a melhorar seu desempenho profissional</w:t>
      </w:r>
      <w:r w:rsidR="00BD776E">
        <w:t>.</w:t>
      </w:r>
      <w:r w:rsidRPr="00A078B1">
        <w:t xml:space="preserve"> </w:t>
      </w:r>
      <w:r w:rsidR="00BD776E">
        <w:t xml:space="preserve">Ao ponto de que ao perceberem o </w:t>
      </w:r>
      <w:r w:rsidRPr="00A078B1">
        <w:t xml:space="preserve">aumento </w:t>
      </w:r>
      <w:r w:rsidR="00BD776E">
        <w:t>n</w:t>
      </w:r>
      <w:r w:rsidRPr="00A078B1">
        <w:t>a eficiência do</w:t>
      </w:r>
      <w:r w:rsidR="00BD776E">
        <w:t>s</w:t>
      </w:r>
      <w:r w:rsidRPr="00A078B1">
        <w:t xml:space="preserve"> seu</w:t>
      </w:r>
      <w:r w:rsidR="00BD776E">
        <w:t>s</w:t>
      </w:r>
      <w:r w:rsidRPr="00A078B1">
        <w:t xml:space="preserve"> </w:t>
      </w:r>
      <w:r w:rsidR="00BD776E">
        <w:t>serviços</w:t>
      </w:r>
      <w:r w:rsidR="00A62D82">
        <w:t xml:space="preserve">, maior </w:t>
      </w:r>
      <w:r w:rsidR="00BD776E">
        <w:t xml:space="preserve">será a </w:t>
      </w:r>
      <w:r w:rsidR="00A62D82">
        <w:t xml:space="preserve">aceitabilidade aos sistemas. </w:t>
      </w:r>
      <w:r w:rsidRPr="00A078B1">
        <w:t>Contudo,</w:t>
      </w:r>
      <w:r w:rsidR="00A62D82">
        <w:t xml:space="preserve"> ainda não há um consenso dos contadores sobre esse modelo de serviço, e</w:t>
      </w:r>
      <w:r w:rsidRPr="00A078B1">
        <w:t xml:space="preserve"> os resultados evidenciam que existe uma ponderação dos profissionais quanto à crença que a contabilidade </w:t>
      </w:r>
      <w:r w:rsidR="00380CAF" w:rsidRPr="00380CAF">
        <w:rPr>
          <w:i/>
          <w:iCs/>
        </w:rPr>
        <w:t>online</w:t>
      </w:r>
      <w:r w:rsidRPr="00A078B1">
        <w:t xml:space="preserve"> irá oferecer os mesmos serviços oferecidos pelos escritórios convencionais, em vista da complexidade que as atividades de enquadramento de determinadas empresas oferecem.</w:t>
      </w:r>
    </w:p>
    <w:p w14:paraId="433D83D3" w14:textId="3CFEF99B" w:rsidR="00307F77" w:rsidRPr="00145102" w:rsidRDefault="00307F77" w:rsidP="00307F77">
      <w:r w:rsidRPr="00145102">
        <w:t>O presente estudo contribuiu teoricamente, fazendo-se do uso e confirmando o</w:t>
      </w:r>
      <w:r>
        <w:t xml:space="preserve"> que o </w:t>
      </w:r>
      <w:r w:rsidRPr="00145102">
        <w:t xml:space="preserve">modelo de aceitação à tecnologia proposto por Davis (1989) </w:t>
      </w:r>
      <w:r>
        <w:t>a</w:t>
      </w:r>
      <w:r w:rsidRPr="00145102">
        <w:t>firma, TAM (</w:t>
      </w:r>
      <w:r w:rsidRPr="00145102">
        <w:rPr>
          <w:i/>
        </w:rPr>
        <w:t>Technology Acceptance Model</w:t>
      </w:r>
      <w:r w:rsidRPr="00145102">
        <w:t xml:space="preserve">), embasando-se neste modelo para atingir seu objetivo geral, que traz dois constructos, a </w:t>
      </w:r>
      <w:r w:rsidRPr="00145102">
        <w:lastRenderedPageBreak/>
        <w:t xml:space="preserve">utilidade percebida e a facilidade percebida para explicar o constructo da intenção de uso. Contribuindo para com o entendimento da percepção dos profissionais quanto à facilidade, utilidade e a intenção real de uso da contabilidade </w:t>
      </w:r>
      <w:r w:rsidR="00380CAF" w:rsidRPr="00380CAF">
        <w:rPr>
          <w:i/>
          <w:iCs/>
        </w:rPr>
        <w:t>online</w:t>
      </w:r>
      <w:r w:rsidRPr="00145102">
        <w:rPr>
          <w:i/>
        </w:rPr>
        <w:t>.</w:t>
      </w:r>
      <w:r>
        <w:t xml:space="preserve"> </w:t>
      </w:r>
      <w:r w:rsidRPr="00145102">
        <w:t>Outra contribuição deste estudo pode-se apontar a contribuição à literatura, aos estudos científicos acadêmicos, sendo este, o precursor em torno do tema, possibilitando para com estudos acadêmicos futuros.</w:t>
      </w:r>
    </w:p>
    <w:p w14:paraId="29F70D65" w14:textId="139207DC" w:rsidR="00307F77" w:rsidRPr="00145102" w:rsidRDefault="00307F77" w:rsidP="00307F77">
      <w:r w:rsidRPr="00145102">
        <w:t xml:space="preserve">Para estudos futuros, sugere-se uma pesquisa no mesmo segmento deste artigo, aplicando um questionário aos profissionais contábeis, utilizando o modelo de aceitação à tecnologia TAM, explorando outras variáveis, como as da </w:t>
      </w:r>
      <w:r w:rsidR="00380CAF" w:rsidRPr="00145102">
        <w:t>auto eficácia</w:t>
      </w:r>
      <w:r w:rsidRPr="00145102">
        <w:t xml:space="preserve">, referindo-se à autoavaliação do indivíduo na sua capacidade de realização ou resolução de algo, corretamente. Também as variáveis das condições facilitadoras, verificando a percepção dos profissionais quanto aos recursos disponíveis que interferem na ação da aceitação do uso. Podendo estudar também as variáveis da influência social, quanto à pressão do ambiente em que o indivíduo está inserido influencia seu comportamento e ainda, as variáveis da ansiedade, grau de apreensão do profissional em relação ao uso. </w:t>
      </w:r>
    </w:p>
    <w:p w14:paraId="05C9AA12" w14:textId="385DA8CF" w:rsidR="00307F77" w:rsidRPr="00145102" w:rsidRDefault="00307F77" w:rsidP="00307F77">
      <w:r w:rsidRPr="00145102">
        <w:t xml:space="preserve">Sugere-se também para estudos futuros, fazendo do uso do modelo proposto por Davis (1989), uma investigação quanto à percepção dos clientes, já usuários da contabilidade </w:t>
      </w:r>
      <w:r w:rsidR="00380CAF" w:rsidRPr="00380CAF">
        <w:rPr>
          <w:i/>
          <w:iCs/>
        </w:rPr>
        <w:t>online</w:t>
      </w:r>
      <w:r w:rsidRPr="00145102">
        <w:rPr>
          <w:i/>
        </w:rPr>
        <w:t xml:space="preserve">, </w:t>
      </w:r>
      <w:r w:rsidRPr="00145102">
        <w:t>aplicando um questionário, analisando os construtos da facilidade e utilidade percebida</w:t>
      </w:r>
      <w:r>
        <w:t>, podendo</w:t>
      </w:r>
      <w:r w:rsidRPr="00145102">
        <w:t xml:space="preserve"> estender o estudo para o que fora sugerido no parágrafo anterior.</w:t>
      </w:r>
    </w:p>
    <w:p w14:paraId="0D2C5742" w14:textId="77777777" w:rsidR="008339F3" w:rsidRDefault="008339F3" w:rsidP="007C0370">
      <w:pPr>
        <w:ind w:firstLine="0"/>
        <w:rPr>
          <w:b/>
          <w:szCs w:val="24"/>
        </w:rPr>
      </w:pPr>
    </w:p>
    <w:p w14:paraId="7C9C3361" w14:textId="3DBA56E0" w:rsidR="00307F77" w:rsidRPr="00EE4D6C" w:rsidRDefault="00307F77" w:rsidP="00307F77">
      <w:pPr>
        <w:ind w:firstLine="0"/>
        <w:rPr>
          <w:b/>
          <w:color w:val="000000" w:themeColor="text1"/>
          <w:szCs w:val="24"/>
        </w:rPr>
      </w:pPr>
      <w:r w:rsidRPr="00EE4D6C">
        <w:rPr>
          <w:b/>
          <w:color w:val="000000" w:themeColor="text1"/>
          <w:szCs w:val="24"/>
        </w:rPr>
        <w:t>Referências</w:t>
      </w:r>
    </w:p>
    <w:p w14:paraId="2E5F8EB1" w14:textId="470AF023" w:rsidR="001C5652" w:rsidRPr="00A17E2B" w:rsidRDefault="00C24097" w:rsidP="00290427">
      <w:pPr>
        <w:spacing w:after="120"/>
        <w:ind w:left="284" w:hanging="284"/>
        <w:rPr>
          <w:b/>
          <w:color w:val="000000" w:themeColor="text1"/>
          <w:szCs w:val="24"/>
        </w:rPr>
      </w:pPr>
      <w:r w:rsidRPr="00A17E2B">
        <w:rPr>
          <w:color w:val="000000" w:themeColor="text1"/>
          <w:szCs w:val="24"/>
          <w:shd w:val="clear" w:color="auto" w:fill="FFFFFF"/>
        </w:rPr>
        <w:t>Amoako-Gyampah, K. (2007). Utilidade percebida, envolvimento do usuário e intenção comportamental: um estudo empírico da implementação do ERP.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Computadores em Comportamento Humano</w:t>
      </w:r>
      <w:r w:rsidRPr="00A17E2B">
        <w:rPr>
          <w:color w:val="000000" w:themeColor="text1"/>
          <w:szCs w:val="24"/>
          <w:shd w:val="clear" w:color="auto" w:fill="FFFFFF"/>
        </w:rPr>
        <w:t> 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23</w:t>
      </w:r>
      <w:r w:rsidRPr="00A17E2B">
        <w:rPr>
          <w:color w:val="000000" w:themeColor="text1"/>
          <w:szCs w:val="24"/>
          <w:shd w:val="clear" w:color="auto" w:fill="FFFFFF"/>
        </w:rPr>
        <w:t> (3), 1232-1248.</w:t>
      </w:r>
    </w:p>
    <w:p w14:paraId="79959C5A" w14:textId="77777777" w:rsidR="00290427" w:rsidRPr="00A17E2B" w:rsidRDefault="00290427" w:rsidP="00290427">
      <w:pPr>
        <w:spacing w:after="120"/>
        <w:ind w:left="284" w:hanging="284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</w:rPr>
        <w:t xml:space="preserve">Atkinson, A.A; Banker, R.D.; Kaplan, R.S.; Young, S. (2008). </w:t>
      </w:r>
      <w:r w:rsidRPr="00A17E2B">
        <w:rPr>
          <w:i/>
          <w:color w:val="000000" w:themeColor="text1"/>
          <w:szCs w:val="24"/>
        </w:rPr>
        <w:t>Contabilidade gerencial</w:t>
      </w:r>
      <w:r w:rsidRPr="00A17E2B">
        <w:rPr>
          <w:color w:val="000000" w:themeColor="text1"/>
          <w:szCs w:val="24"/>
        </w:rPr>
        <w:t>. 2. ed. São Paulo: Atlas.</w:t>
      </w:r>
    </w:p>
    <w:p w14:paraId="7B405C87" w14:textId="222E6B36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  <w:lang w:val="en-US"/>
        </w:rPr>
      </w:pPr>
      <w:r w:rsidRPr="00A17E2B">
        <w:rPr>
          <w:color w:val="000000" w:themeColor="text1"/>
          <w:szCs w:val="24"/>
          <w:shd w:val="clear" w:color="auto" w:fill="FFFFFF"/>
          <w:lang w:val="en-US"/>
        </w:rPr>
        <w:t>Banker, R. D., Chang, H., &amp; Kao, Y. C. (2002). Impact of information technology on public accounting firm productivity.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Journal of Information Systems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16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(2), 209-222.</w:t>
      </w:r>
    </w:p>
    <w:p w14:paraId="0B470686" w14:textId="155460BF" w:rsidR="00B646D0" w:rsidRPr="00A17E2B" w:rsidRDefault="00B646D0" w:rsidP="00290427">
      <w:pPr>
        <w:spacing w:after="120"/>
        <w:ind w:left="284" w:hanging="284"/>
        <w:jc w:val="left"/>
        <w:rPr>
          <w:color w:val="000000" w:themeColor="text1"/>
          <w:szCs w:val="24"/>
          <w:lang w:val="en-US"/>
        </w:rPr>
      </w:pPr>
      <w:r w:rsidRPr="00A17E2B">
        <w:rPr>
          <w:color w:val="000000" w:themeColor="text1"/>
          <w:szCs w:val="24"/>
          <w:shd w:val="clear" w:color="auto" w:fill="FFFFFF"/>
          <w:lang w:val="en-US"/>
        </w:rPr>
        <w:t>Basoglu, N., Daim, T., &amp; Kerimoglu, O. (2007). Organizational adoption of enterprise resource planning systems: A conceptual framework.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The Journal of High Technology Management Research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18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(1), 73-97.</w:t>
      </w:r>
    </w:p>
    <w:p w14:paraId="6F2AB18C" w14:textId="2650F801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  <w:lang w:val="en-US"/>
        </w:rPr>
        <w:t xml:space="preserve">Bido, D. S.; Silva, D.; Souza, C. A.; Godoy, A. S. (2010). </w:t>
      </w:r>
      <w:r w:rsidRPr="00A17E2B">
        <w:rPr>
          <w:color w:val="000000" w:themeColor="text1"/>
          <w:szCs w:val="24"/>
        </w:rPr>
        <w:t xml:space="preserve">Mensuração com indicadores formativos nas pesquisas em administração de empresas: como lidar com multicolinearidade entre eles? </w:t>
      </w:r>
      <w:r w:rsidRPr="00A17E2B">
        <w:rPr>
          <w:bCs/>
          <w:i/>
          <w:color w:val="000000" w:themeColor="text1"/>
          <w:szCs w:val="24"/>
        </w:rPr>
        <w:t>Administração: Ensino e Pesquisa</w:t>
      </w:r>
      <w:r w:rsidRPr="00A17E2B">
        <w:rPr>
          <w:i/>
          <w:color w:val="000000" w:themeColor="text1"/>
          <w:szCs w:val="24"/>
        </w:rPr>
        <w:t>, 11</w:t>
      </w:r>
      <w:r w:rsidRPr="00A17E2B">
        <w:rPr>
          <w:color w:val="000000" w:themeColor="text1"/>
          <w:szCs w:val="24"/>
        </w:rPr>
        <w:t>(2), 45-269.</w:t>
      </w:r>
    </w:p>
    <w:p w14:paraId="53EA2BE3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</w:rPr>
        <w:t xml:space="preserve">Cohen, J. (1977). </w:t>
      </w:r>
      <w:r w:rsidRPr="00A17E2B">
        <w:rPr>
          <w:i/>
          <w:color w:val="000000" w:themeColor="text1"/>
          <w:szCs w:val="24"/>
        </w:rPr>
        <w:t>Statistical power analysis for the behavioral sciences</w:t>
      </w:r>
      <w:r w:rsidRPr="00A17E2B">
        <w:rPr>
          <w:color w:val="000000" w:themeColor="text1"/>
          <w:szCs w:val="24"/>
        </w:rPr>
        <w:t xml:space="preserve"> (revised ed.).</w:t>
      </w:r>
    </w:p>
    <w:p w14:paraId="5243F809" w14:textId="0654A72F" w:rsidR="00307EB4" w:rsidRPr="00A17E2B" w:rsidRDefault="00307EB4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 xml:space="preserve">Conselho Federal de Contabilidade (CFC). (2019). </w:t>
      </w:r>
      <w:r w:rsidRPr="00A17E2B">
        <w:rPr>
          <w:bCs/>
          <w:i/>
          <w:iCs/>
          <w:color w:val="000000" w:themeColor="text1"/>
          <w:szCs w:val="24"/>
          <w:shd w:val="clear" w:color="auto" w:fill="FFFFFF"/>
        </w:rPr>
        <w:t>Profissionais Ativos nos Conselhos Regionais de Contabilidade agrupados por Gênero</w:t>
      </w:r>
      <w:r w:rsidRPr="00A17E2B">
        <w:rPr>
          <w:color w:val="000000" w:themeColor="text1"/>
          <w:szCs w:val="24"/>
          <w:shd w:val="clear" w:color="auto" w:fill="FFFFFF"/>
        </w:rPr>
        <w:t xml:space="preserve">. Recuperado de http://www1.cfc.org.br/conteudo.aspx?codMenu=64. </w:t>
      </w:r>
    </w:p>
    <w:p w14:paraId="59A2902F" w14:textId="192B2D0D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  <w:lang w:val="en-US"/>
        </w:rPr>
      </w:pPr>
      <w:r w:rsidRPr="00A17E2B">
        <w:rPr>
          <w:color w:val="000000" w:themeColor="text1"/>
          <w:szCs w:val="24"/>
          <w:shd w:val="clear" w:color="auto" w:fill="FFFFFF"/>
        </w:rPr>
        <w:t xml:space="preserve">Cordeiro, A., &amp; Klann, R. C. (2015). Institucionalização de hábitos e rotinas com a implantação </w:t>
      </w:r>
      <w:r w:rsidRPr="00A17E2B">
        <w:rPr>
          <w:color w:val="000000" w:themeColor="text1"/>
          <w:szCs w:val="24"/>
          <w:shd w:val="clear" w:color="auto" w:fill="FFFFFF"/>
        </w:rPr>
        <w:lastRenderedPageBreak/>
        <w:t>do Sistema Público de Escrituração Digital (SPED): um estudo em organizações de serviços contábeis.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Revista Gestão Organizacional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7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(1).</w:t>
      </w:r>
    </w:p>
    <w:p w14:paraId="4C824A6B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  <w:lang w:val="en-US"/>
        </w:rPr>
      </w:pPr>
      <w:r w:rsidRPr="00A17E2B">
        <w:rPr>
          <w:color w:val="000000" w:themeColor="text1"/>
          <w:szCs w:val="24"/>
          <w:shd w:val="clear" w:color="auto" w:fill="FFFFFF"/>
          <w:lang w:val="en-US"/>
        </w:rPr>
        <w:t>Cory, S. N. (1992). Quality and quantity of accounting students and the stereotypical accountant: is there a relationship?.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Journal of Accounting education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10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(1), 1-24.</w:t>
      </w:r>
    </w:p>
    <w:p w14:paraId="3D6DC190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  <w:lang w:val="en-US"/>
        </w:rPr>
      </w:pPr>
      <w:r w:rsidRPr="00A17E2B">
        <w:rPr>
          <w:color w:val="000000" w:themeColor="text1"/>
          <w:szCs w:val="24"/>
          <w:shd w:val="clear" w:color="auto" w:fill="FFFFFF"/>
          <w:lang w:val="en-US"/>
        </w:rPr>
        <w:t>Costa Filho, B. A., Pires, P. J., &amp; da Costa Hernandez, J. M. (2007). Modelo Technology acceptance model-TAM aplicado aos automated teller machines-ATM’s.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INMR-Innovation &amp; Management Review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4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(1), 40-56.</w:t>
      </w:r>
    </w:p>
    <w:p w14:paraId="36A79139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  <w:lang w:val="en-US"/>
        </w:rPr>
      </w:pPr>
      <w:r w:rsidRPr="00A17E2B">
        <w:rPr>
          <w:color w:val="000000" w:themeColor="text1"/>
          <w:szCs w:val="24"/>
          <w:shd w:val="clear" w:color="auto" w:fill="FFFFFF"/>
        </w:rPr>
        <w:t>Cruz, N. V. S., Peixoto, R., Chaves, S., Carvalho, J., Paulo, E., Yoshitake, M., &amp; Nascimento, J. (2003). O impacto da tecnologia da informação no profissional contábil. In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 xml:space="preserve">VIII Congresso Internacional de Custos. 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Anais... Punta del Leste: Uruguai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.</w:t>
      </w:r>
    </w:p>
    <w:p w14:paraId="557AFE5D" w14:textId="77777777" w:rsidR="008A25F1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  <w:lang w:val="en-US"/>
        </w:rPr>
      </w:pPr>
      <w:r w:rsidRPr="00A17E2B">
        <w:rPr>
          <w:color w:val="000000" w:themeColor="text1"/>
          <w:szCs w:val="24"/>
          <w:shd w:val="clear" w:color="auto" w:fill="FFFFFF"/>
          <w:lang w:val="en-US"/>
        </w:rPr>
        <w:t>Davis, F. D. (1989). Perceived usefulness, perceived ease of use, and user acceptance of information technology.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MIS quarterly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, 319-340.</w:t>
      </w:r>
    </w:p>
    <w:p w14:paraId="11FFBB8C" w14:textId="77777777" w:rsidR="00EE4D6C" w:rsidRPr="00E63319" w:rsidRDefault="00EE4D6C" w:rsidP="00EE4D6C">
      <w:pPr>
        <w:ind w:left="709" w:hanging="709"/>
        <w:rPr>
          <w:szCs w:val="24"/>
          <w:shd w:val="clear" w:color="auto" w:fill="FFFFFF"/>
          <w:lang w:val="en-US"/>
        </w:rPr>
      </w:pPr>
      <w:r w:rsidRPr="00E63319">
        <w:rPr>
          <w:szCs w:val="24"/>
          <w:shd w:val="clear" w:color="auto" w:fill="FFFFFF"/>
          <w:lang w:val="en-US"/>
        </w:rPr>
        <w:t>Davis, F. D., Bagozzi, R. P., &amp;</w:t>
      </w:r>
      <w:r>
        <w:rPr>
          <w:szCs w:val="24"/>
          <w:shd w:val="clear" w:color="auto" w:fill="FFFFFF"/>
          <w:lang w:val="en-US"/>
        </w:rPr>
        <w:t xml:space="preserve"> </w:t>
      </w:r>
      <w:r w:rsidRPr="00E63319">
        <w:rPr>
          <w:szCs w:val="24"/>
          <w:shd w:val="clear" w:color="auto" w:fill="FFFFFF"/>
          <w:lang w:val="en-US"/>
        </w:rPr>
        <w:t>Warshaw, P. R. (1989). User acceptance of computer technology: a comparison of two theoretical models. </w:t>
      </w:r>
      <w:r w:rsidRPr="003638F9">
        <w:rPr>
          <w:i/>
          <w:iCs/>
          <w:szCs w:val="24"/>
          <w:shd w:val="clear" w:color="auto" w:fill="FFFFFF"/>
          <w:lang w:val="en-US"/>
        </w:rPr>
        <w:t>Management science</w:t>
      </w:r>
      <w:r w:rsidRPr="003638F9">
        <w:rPr>
          <w:szCs w:val="24"/>
          <w:shd w:val="clear" w:color="auto" w:fill="FFFFFF"/>
          <w:lang w:val="en-US"/>
        </w:rPr>
        <w:t>, </w:t>
      </w:r>
      <w:r w:rsidRPr="003638F9">
        <w:rPr>
          <w:i/>
          <w:iCs/>
          <w:szCs w:val="24"/>
          <w:shd w:val="clear" w:color="auto" w:fill="FFFFFF"/>
          <w:lang w:val="en-US"/>
        </w:rPr>
        <w:t>35</w:t>
      </w:r>
      <w:r w:rsidRPr="003638F9">
        <w:rPr>
          <w:szCs w:val="24"/>
          <w:shd w:val="clear" w:color="auto" w:fill="FFFFFF"/>
          <w:lang w:val="en-US"/>
        </w:rPr>
        <w:t>(8), 982-1003.</w:t>
      </w:r>
    </w:p>
    <w:p w14:paraId="6A7D1AA3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  <w:lang w:val="en-US"/>
        </w:rPr>
      </w:pPr>
      <w:r w:rsidRPr="00A17E2B">
        <w:rPr>
          <w:color w:val="000000" w:themeColor="text1"/>
          <w:szCs w:val="24"/>
          <w:shd w:val="clear" w:color="auto" w:fill="FFFFFF"/>
          <w:lang w:val="en-US"/>
        </w:rPr>
        <w:t>DeCoster, D. T., &amp; Rhode, J. G. (1971). The accountant's stereotype: Real or imagined, deserved or unwarranted.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The Accounting Review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46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(4), 651-664.</w:t>
      </w:r>
    </w:p>
    <w:p w14:paraId="615DBF6D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  <w:lang w:val="en-US"/>
        </w:rPr>
        <w:t>Faul, F., Erdfelder, E., Buchner, A., &amp; Lang, A. G. (2009). Statistical power analyses using G* Power 3.1: Tests for correlation and regression analyses.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Behavior research methods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41</w:t>
      </w:r>
      <w:r w:rsidRPr="00A17E2B">
        <w:rPr>
          <w:color w:val="000000" w:themeColor="text1"/>
          <w:szCs w:val="24"/>
          <w:shd w:val="clear" w:color="auto" w:fill="FFFFFF"/>
        </w:rPr>
        <w:t>(4), 1149-1160.</w:t>
      </w:r>
    </w:p>
    <w:p w14:paraId="27948C33" w14:textId="77777777" w:rsidR="00307EB4" w:rsidRPr="00A17E2B" w:rsidRDefault="00307EB4" w:rsidP="00290427">
      <w:pPr>
        <w:spacing w:after="120"/>
        <w:ind w:left="284" w:hanging="284"/>
        <w:jc w:val="left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  <w:shd w:val="clear" w:color="auto" w:fill="FFFFFF"/>
        </w:rPr>
        <w:t>Fávero, L.P. (2017).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Análise de Dados: Técnicas multivariadas exploratórias com SPSS e Stata</w:t>
      </w:r>
      <w:r w:rsidRPr="00A17E2B">
        <w:rPr>
          <w:color w:val="000000" w:themeColor="text1"/>
          <w:szCs w:val="24"/>
          <w:shd w:val="clear" w:color="auto" w:fill="FFFFFF"/>
        </w:rPr>
        <w:t>. Elsevier Brasil.</w:t>
      </w:r>
    </w:p>
    <w:p w14:paraId="6074D44B" w14:textId="77777777" w:rsidR="00290427" w:rsidRPr="00A17E2B" w:rsidRDefault="00290427" w:rsidP="00290427">
      <w:pPr>
        <w:spacing w:after="120"/>
        <w:ind w:left="284" w:hanging="284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>Fernandes, F. C., Klann, R. C., &amp; Figueredo, M. S. (2011). A utilidade da informação contábil para a tomada de decisões: uma pesquisa com usuários alunos.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Contabilidade Vista &amp; Revista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22</w:t>
      </w:r>
      <w:r w:rsidRPr="00A17E2B">
        <w:rPr>
          <w:color w:val="000000" w:themeColor="text1"/>
          <w:szCs w:val="24"/>
          <w:shd w:val="clear" w:color="auto" w:fill="FFFFFF"/>
        </w:rPr>
        <w:t>(3), 99-126.</w:t>
      </w:r>
    </w:p>
    <w:p w14:paraId="64859788" w14:textId="00207E41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</w:rPr>
        <w:t>Figueiredo, S.; Fabri, P. E. (2000). Gestão de Empresas Contábeis. São Paulo: Atlas.</w:t>
      </w:r>
    </w:p>
    <w:p w14:paraId="4D57FDB2" w14:textId="48301F88" w:rsidR="00076C50" w:rsidRPr="00A17E2B" w:rsidRDefault="00076C50" w:rsidP="00290427">
      <w:pPr>
        <w:spacing w:after="120"/>
        <w:ind w:left="284" w:hanging="284"/>
        <w:jc w:val="left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</w:rPr>
        <w:t>Fitzsimmons, J. A.; Fitzsimmons, M. J. (2010). Administração de Serviços. 6. ed. Porto Alegre: Bookman.</w:t>
      </w:r>
    </w:p>
    <w:p w14:paraId="74131B90" w14:textId="663B81FE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</w:rPr>
        <w:t xml:space="preserve">Grönroos, C. (2009). </w:t>
      </w:r>
      <w:r w:rsidRPr="00A17E2B">
        <w:rPr>
          <w:i/>
          <w:color w:val="000000" w:themeColor="text1"/>
          <w:szCs w:val="24"/>
        </w:rPr>
        <w:t>Marketing: gerenciamento e serviços</w:t>
      </w:r>
      <w:r w:rsidRPr="00A17E2B">
        <w:rPr>
          <w:color w:val="000000" w:themeColor="text1"/>
          <w:szCs w:val="24"/>
        </w:rPr>
        <w:t>. 3. ed. Rio de Janeiro: Elsevier.</w:t>
      </w:r>
    </w:p>
    <w:p w14:paraId="1C155761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</w:rPr>
        <w:t xml:space="preserve">Haberkamp, A. M.; Maçada, A. C. G.; Raimundini, S. L.; Bianchi, M. (2010). Impacto dos investimentos em Tecnologia da Informação (TI) nas variáveis estratégicas das empresas prestadoras de serviços contábeis. </w:t>
      </w:r>
      <w:r w:rsidRPr="00A17E2B">
        <w:rPr>
          <w:bCs/>
          <w:i/>
          <w:color w:val="000000" w:themeColor="text1"/>
          <w:szCs w:val="24"/>
        </w:rPr>
        <w:t>BASE - Revista de Administração e Contabilidade da UNISINOS</w:t>
      </w:r>
      <w:r w:rsidRPr="00A17E2B">
        <w:rPr>
          <w:color w:val="000000" w:themeColor="text1"/>
          <w:szCs w:val="24"/>
        </w:rPr>
        <w:t xml:space="preserve">, </w:t>
      </w:r>
      <w:r w:rsidRPr="00A17E2B">
        <w:rPr>
          <w:i/>
          <w:color w:val="000000" w:themeColor="text1"/>
          <w:szCs w:val="24"/>
        </w:rPr>
        <w:t>7</w:t>
      </w:r>
      <w:r w:rsidRPr="00A17E2B">
        <w:rPr>
          <w:color w:val="000000" w:themeColor="text1"/>
          <w:szCs w:val="24"/>
        </w:rPr>
        <w:t>(2), 149-161.</w:t>
      </w:r>
    </w:p>
    <w:p w14:paraId="79C5E5A6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 xml:space="preserve">Hair Jr, J., Sarstedt, M., Hopkins, L., &amp; G. Kuppelwieser, V. (2014). 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Partial least squares structural equation modeling (PLS-SEM) An emerging tool in business research.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European Business Review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26</w:t>
      </w:r>
      <w:r w:rsidRPr="00A17E2B">
        <w:rPr>
          <w:color w:val="000000" w:themeColor="text1"/>
          <w:szCs w:val="24"/>
          <w:shd w:val="clear" w:color="auto" w:fill="FFFFFF"/>
        </w:rPr>
        <w:t>(2), 106-121.</w:t>
      </w:r>
    </w:p>
    <w:p w14:paraId="2C671762" w14:textId="77777777" w:rsidR="00290427" w:rsidRPr="00A17E2B" w:rsidRDefault="00290427" w:rsidP="00290427">
      <w:pPr>
        <w:spacing w:after="120"/>
        <w:ind w:left="284" w:hanging="284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</w:rPr>
        <w:lastRenderedPageBreak/>
        <w:t xml:space="preserve">Hendriksen, E., &amp; Van Breda, M.F. (1999). </w:t>
      </w:r>
      <w:r w:rsidRPr="00A17E2B">
        <w:rPr>
          <w:i/>
          <w:color w:val="000000" w:themeColor="text1"/>
          <w:szCs w:val="24"/>
        </w:rPr>
        <w:t>Teoria da Contabilidade</w:t>
      </w:r>
      <w:r w:rsidRPr="00A17E2B">
        <w:rPr>
          <w:color w:val="000000" w:themeColor="text1"/>
          <w:szCs w:val="24"/>
        </w:rPr>
        <w:t>. São Paulo, Atlas.</w:t>
      </w:r>
    </w:p>
    <w:p w14:paraId="721A4CED" w14:textId="77777777" w:rsidR="00290427" w:rsidRPr="00A17E2B" w:rsidRDefault="00290427" w:rsidP="00290427">
      <w:pPr>
        <w:spacing w:after="120"/>
        <w:ind w:left="284" w:hanging="284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>Moreira, R. L., Encarnação, L. V., de Almeida Bispo, O. N., Colauto, R. D., &amp; Angotti, M. (2013). A importância da informação contábil no processo de tomada de decisão nas micro e pequenas empresas.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Revista Contemporânea de Contabilidade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10</w:t>
      </w:r>
      <w:r w:rsidRPr="00A17E2B">
        <w:rPr>
          <w:color w:val="000000" w:themeColor="text1"/>
          <w:szCs w:val="24"/>
          <w:shd w:val="clear" w:color="auto" w:fill="FFFFFF"/>
        </w:rPr>
        <w:t>(19), 119-140.</w:t>
      </w:r>
    </w:p>
    <w:p w14:paraId="26E24D9B" w14:textId="15BF6BDF" w:rsidR="00C24097" w:rsidRPr="00A17E2B" w:rsidRDefault="00C24097" w:rsidP="00290427">
      <w:pPr>
        <w:spacing w:after="120"/>
        <w:ind w:left="284" w:hanging="284"/>
        <w:rPr>
          <w:color w:val="000000" w:themeColor="text1"/>
          <w:szCs w:val="24"/>
          <w:shd w:val="clear" w:color="auto" w:fill="FFFFFF"/>
          <w:lang w:val="en-US"/>
        </w:rPr>
      </w:pPr>
      <w:r w:rsidRPr="00A17E2B">
        <w:rPr>
          <w:color w:val="000000" w:themeColor="text1"/>
          <w:szCs w:val="24"/>
          <w:shd w:val="clear" w:color="auto" w:fill="FFFFFF"/>
        </w:rPr>
        <w:t xml:space="preserve">Moura, F. L., Ferreira, F. A., &amp; Barros, V. F. D. A. (2014, April). Aplicação do modelo de aceitação de tecnologia para avaliar a aceitação e uso de </w:t>
      </w:r>
      <w:r w:rsidR="00D80635" w:rsidRPr="00D80635">
        <w:rPr>
          <w:i/>
          <w:iCs/>
          <w:color w:val="000000" w:themeColor="text1"/>
          <w:szCs w:val="24"/>
          <w:shd w:val="clear" w:color="auto" w:fill="FFFFFF"/>
        </w:rPr>
        <w:t>software</w:t>
      </w:r>
      <w:r w:rsidRPr="00A17E2B">
        <w:rPr>
          <w:color w:val="000000" w:themeColor="text1"/>
          <w:szCs w:val="24"/>
          <w:shd w:val="clear" w:color="auto" w:fill="FFFFFF"/>
        </w:rPr>
        <w:t xml:space="preserve"> ERP. 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In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Proceedings of International Conference on Engineering and Technology Education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 (Vol. 13, pp. 462-466).</w:t>
      </w:r>
    </w:p>
    <w:p w14:paraId="38080119" w14:textId="760E01AA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>Oliveira, B. M., &amp; Ramos, A. S. (2009). Padrão de uso do e-learning a partir do modelo de aceitação de tecnologia: Uma pesquisa com alunos do curso à distância de graduação em administração da UFRN. In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V CONVIBRA-Congresso Virtual Brasileiro de Administração</w:t>
      </w:r>
      <w:r w:rsidRPr="00A17E2B">
        <w:rPr>
          <w:color w:val="000000" w:themeColor="text1"/>
          <w:szCs w:val="24"/>
          <w:shd w:val="clear" w:color="auto" w:fill="FFFFFF"/>
        </w:rPr>
        <w:t> (pp. 1-18). sn.</w:t>
      </w:r>
    </w:p>
    <w:p w14:paraId="4674A915" w14:textId="3DEC033F" w:rsidR="003F5804" w:rsidRDefault="003F5804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3F5804">
        <w:rPr>
          <w:color w:val="000000" w:themeColor="text1"/>
          <w:szCs w:val="24"/>
          <w:shd w:val="clear" w:color="auto" w:fill="FFFFFF"/>
        </w:rPr>
        <w:t>Osayk</w:t>
      </w:r>
      <w:r>
        <w:rPr>
          <w:color w:val="000000" w:themeColor="text1"/>
          <w:szCs w:val="24"/>
          <w:shd w:val="clear" w:color="auto" w:fill="FFFFFF"/>
        </w:rPr>
        <w:t>.</w:t>
      </w:r>
      <w:r w:rsidRPr="003F5804">
        <w:rPr>
          <w:color w:val="000000" w:themeColor="text1"/>
          <w:szCs w:val="24"/>
          <w:shd w:val="clear" w:color="auto" w:fill="FFFFFF"/>
        </w:rPr>
        <w:t xml:space="preserve"> (</w:t>
      </w:r>
      <w:r>
        <w:rPr>
          <w:color w:val="000000" w:themeColor="text1"/>
          <w:szCs w:val="24"/>
          <w:shd w:val="clear" w:color="auto" w:fill="FFFFFF"/>
        </w:rPr>
        <w:t>2018</w:t>
      </w:r>
      <w:r w:rsidRPr="003F5804">
        <w:rPr>
          <w:color w:val="000000" w:themeColor="text1"/>
          <w:szCs w:val="24"/>
          <w:shd w:val="clear" w:color="auto" w:fill="FFFFFF"/>
        </w:rPr>
        <w:t xml:space="preserve">). </w:t>
      </w:r>
      <w:r w:rsidRPr="003F5804">
        <w:rPr>
          <w:i/>
          <w:iCs/>
          <w:color w:val="000000" w:themeColor="text1"/>
          <w:szCs w:val="24"/>
          <w:shd w:val="clear" w:color="auto" w:fill="FFFFFF"/>
        </w:rPr>
        <w:t>Tudo sobre a contabilidade online</w:t>
      </w:r>
      <w:r w:rsidRPr="003F5804">
        <w:rPr>
          <w:color w:val="000000" w:themeColor="text1"/>
          <w:szCs w:val="24"/>
          <w:shd w:val="clear" w:color="auto" w:fill="FFFFFF"/>
        </w:rPr>
        <w:t xml:space="preserve">. </w:t>
      </w:r>
      <w:r>
        <w:rPr>
          <w:color w:val="000000" w:themeColor="text1"/>
          <w:szCs w:val="24"/>
          <w:shd w:val="clear" w:color="auto" w:fill="FFFFFF"/>
        </w:rPr>
        <w:t xml:space="preserve">Recuperado de </w:t>
      </w:r>
      <w:r w:rsidRPr="003F5804">
        <w:rPr>
          <w:color w:val="000000" w:themeColor="text1"/>
          <w:szCs w:val="24"/>
          <w:shd w:val="clear" w:color="auto" w:fill="FFFFFF"/>
        </w:rPr>
        <w:t>https://osayk.com.br.</w:t>
      </w:r>
    </w:p>
    <w:p w14:paraId="261EF639" w14:textId="56D5FBE8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>Paiva, S. B. (2002). A Contabilidade e as novas tecnologias de informação-uma aliança estratégica.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Revista Brasileira de Contabilidade</w:t>
      </w:r>
      <w:r w:rsidRPr="00A17E2B">
        <w:rPr>
          <w:color w:val="000000" w:themeColor="text1"/>
          <w:szCs w:val="24"/>
          <w:shd w:val="clear" w:color="auto" w:fill="FFFFFF"/>
        </w:rPr>
        <w:t>, (135), 73-80.</w:t>
      </w:r>
    </w:p>
    <w:p w14:paraId="02CAD389" w14:textId="0A3B0280" w:rsidR="003F5804" w:rsidRDefault="003F5804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3F5804">
        <w:rPr>
          <w:color w:val="000000" w:themeColor="text1"/>
          <w:szCs w:val="24"/>
          <w:shd w:val="clear" w:color="auto" w:fill="FFFFFF"/>
        </w:rPr>
        <w:t xml:space="preserve">Qipu. </w:t>
      </w:r>
      <w:r>
        <w:rPr>
          <w:color w:val="000000" w:themeColor="text1"/>
          <w:szCs w:val="24"/>
          <w:shd w:val="clear" w:color="auto" w:fill="FFFFFF"/>
        </w:rPr>
        <w:t xml:space="preserve">(2019). </w:t>
      </w:r>
      <w:r w:rsidRPr="003F5804">
        <w:rPr>
          <w:i/>
          <w:iCs/>
          <w:color w:val="000000" w:themeColor="text1"/>
          <w:szCs w:val="24"/>
          <w:shd w:val="clear" w:color="auto" w:fill="FFFFFF"/>
        </w:rPr>
        <w:t>O que é contabilidade online, como funciona e 10 vantagens</w:t>
      </w:r>
      <w:r w:rsidRPr="003F5804">
        <w:rPr>
          <w:color w:val="000000" w:themeColor="text1"/>
          <w:szCs w:val="24"/>
          <w:shd w:val="clear" w:color="auto" w:fill="FFFFFF"/>
        </w:rPr>
        <w:t xml:space="preserve">. </w:t>
      </w:r>
      <w:r>
        <w:rPr>
          <w:color w:val="000000" w:themeColor="text1"/>
          <w:szCs w:val="24"/>
          <w:shd w:val="clear" w:color="auto" w:fill="FFFFFF"/>
        </w:rPr>
        <w:t>Recuperado de</w:t>
      </w:r>
      <w:r w:rsidRPr="003F5804">
        <w:rPr>
          <w:color w:val="000000" w:themeColor="text1"/>
          <w:szCs w:val="24"/>
          <w:shd w:val="clear" w:color="auto" w:fill="FFFFFF"/>
        </w:rPr>
        <w:t xml:space="preserve"> https://www.qipu.com.br/blog/o-que-e-contabilidade-online/</w:t>
      </w:r>
      <w:r>
        <w:rPr>
          <w:color w:val="000000" w:themeColor="text1"/>
          <w:szCs w:val="24"/>
          <w:shd w:val="clear" w:color="auto" w:fill="FFFFFF"/>
        </w:rPr>
        <w:t>.</w:t>
      </w:r>
    </w:p>
    <w:p w14:paraId="0CD8AFE4" w14:textId="24FFC239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EE4D6C">
        <w:rPr>
          <w:color w:val="000000" w:themeColor="text1"/>
          <w:szCs w:val="24"/>
          <w:shd w:val="clear" w:color="auto" w:fill="FFFFFF"/>
          <w:lang w:val="en-US"/>
        </w:rPr>
        <w:t xml:space="preserve">Rengel, R., Eyerkaufer, M. L., &amp; Schnorrenberger, D. (2019). </w:t>
      </w:r>
      <w:r w:rsidRPr="00A17E2B">
        <w:rPr>
          <w:color w:val="000000" w:themeColor="text1"/>
          <w:szCs w:val="24"/>
          <w:shd w:val="clear" w:color="auto" w:fill="FFFFFF"/>
        </w:rPr>
        <w:t>Framework estratégico para sustentação da vantagem competitiva em empresas de serviços contábeis: análise da complementaridade entre as perspectivas de Porter e das capacidades dinâmicas.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REVISTA CATARINENSE DA CIÊNCIA CONTÁBIL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18</w:t>
      </w:r>
      <w:r w:rsidRPr="00A17E2B">
        <w:rPr>
          <w:color w:val="000000" w:themeColor="text1"/>
          <w:szCs w:val="24"/>
          <w:shd w:val="clear" w:color="auto" w:fill="FFFFFF"/>
        </w:rPr>
        <w:t>, 2839.</w:t>
      </w:r>
    </w:p>
    <w:p w14:paraId="6FE086BB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>Richardson, M. (1999). Fundamentos da metodologia cientifica.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São Paulo</w:t>
      </w:r>
      <w:r w:rsidRPr="00A17E2B">
        <w:rPr>
          <w:color w:val="000000" w:themeColor="text1"/>
          <w:szCs w:val="24"/>
          <w:shd w:val="clear" w:color="auto" w:fill="FFFFFF"/>
        </w:rPr>
        <w:t>.</w:t>
      </w:r>
    </w:p>
    <w:p w14:paraId="139DAA06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>Ringle, C. M., Da Silva, D., &amp; Bido, D. D. S. (2014). Modelagem de equações estruturais com utilização do SmartPLS.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Revista Brasileira de Marketing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13</w:t>
      </w:r>
      <w:r w:rsidRPr="00A17E2B">
        <w:rPr>
          <w:color w:val="000000" w:themeColor="text1"/>
          <w:szCs w:val="24"/>
          <w:shd w:val="clear" w:color="auto" w:fill="FFFFFF"/>
        </w:rPr>
        <w:t>(2), 56-73.</w:t>
      </w:r>
    </w:p>
    <w:p w14:paraId="189FFC1E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>Ruschel, M. E., Frezza, R., &amp; Utzig, M. J. S. (2011). O impacto do SPED na contabilidade desafios e perspectivas do profissional contábil.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Revista Catarinense da Ciência Contábil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10</w:t>
      </w:r>
      <w:r w:rsidRPr="00A17E2B">
        <w:rPr>
          <w:color w:val="000000" w:themeColor="text1"/>
          <w:szCs w:val="24"/>
          <w:shd w:val="clear" w:color="auto" w:fill="FFFFFF"/>
        </w:rPr>
        <w:t>(29), 09-26.</w:t>
      </w:r>
    </w:p>
    <w:p w14:paraId="1AB85EAE" w14:textId="77777777" w:rsidR="00290427" w:rsidRPr="00A17E2B" w:rsidRDefault="00290427" w:rsidP="00290427">
      <w:pPr>
        <w:spacing w:after="120"/>
        <w:ind w:left="284" w:hanging="284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>Santos, V. D., Dorow, D. R., &amp; Beuren, I. M. (2016). Práticas gerenciais de micro e pequenas empresas.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REVISTA AMBIENTE CONTÁBIL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8</w:t>
      </w:r>
      <w:r w:rsidRPr="00A17E2B">
        <w:rPr>
          <w:color w:val="000000" w:themeColor="text1"/>
          <w:szCs w:val="24"/>
          <w:shd w:val="clear" w:color="auto" w:fill="FFFFFF"/>
        </w:rPr>
        <w:t>(1), 153-186.</w:t>
      </w:r>
    </w:p>
    <w:p w14:paraId="4CD6DBDC" w14:textId="77777777" w:rsidR="00C24097" w:rsidRPr="00A17E2B" w:rsidRDefault="00C24097" w:rsidP="00C2409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  <w:lang w:val="en-US"/>
        </w:rPr>
      </w:pPr>
      <w:r w:rsidRPr="00A17E2B">
        <w:rPr>
          <w:color w:val="000000" w:themeColor="text1"/>
          <w:szCs w:val="24"/>
          <w:shd w:val="clear" w:color="auto" w:fill="FFFFFF"/>
        </w:rPr>
        <w:t>Santos, E. A., do Prado Daciê, F., Bescorovaine, R., &amp; Frega, J. R. (2016). A intenção de uso do moodle: um estudo com alunos das ciências sociais aplicadas de uma universidade pública do estado do paraná.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Advances in Scientific and Applied Accounting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9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(1), 098-116.</w:t>
      </w:r>
    </w:p>
    <w:p w14:paraId="4C97CCE9" w14:textId="7E4D0B00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  <w:lang w:val="en-US"/>
        </w:rPr>
        <w:t xml:space="preserve">Sebold, M., Pioner, L. M., Schappo, C., &amp; Pioner, J. J. M. (2012). </w:t>
      </w:r>
      <w:r w:rsidRPr="00A17E2B">
        <w:rPr>
          <w:color w:val="000000" w:themeColor="text1"/>
          <w:szCs w:val="24"/>
          <w:shd w:val="clear" w:color="auto" w:fill="FFFFFF"/>
        </w:rPr>
        <w:t>Evolução da contabilidade brasileira: do governo eletrônico ao sistema público de escrituração digital-SPED.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Enfoque: Reflexão Contábil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31</w:t>
      </w:r>
      <w:r w:rsidRPr="00A17E2B">
        <w:rPr>
          <w:color w:val="000000" w:themeColor="text1"/>
          <w:szCs w:val="24"/>
          <w:shd w:val="clear" w:color="auto" w:fill="FFFFFF"/>
        </w:rPr>
        <w:t>(2), 23-32.</w:t>
      </w:r>
    </w:p>
    <w:p w14:paraId="769CE174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 xml:space="preserve">Shigunov, T. R. Z., &amp; Shigunov, A. R. (2003). A qualidade dos serviços contábeis como </w:t>
      </w:r>
      <w:r w:rsidRPr="00A17E2B">
        <w:rPr>
          <w:color w:val="000000" w:themeColor="text1"/>
          <w:szCs w:val="24"/>
          <w:shd w:val="clear" w:color="auto" w:fill="FFFFFF"/>
        </w:rPr>
        <w:lastRenderedPageBreak/>
        <w:t>ferramenta de gestão para os escritórios de contabilidade.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Revista Eletrônica de Ciência Administrativa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2</w:t>
      </w:r>
      <w:r w:rsidRPr="00A17E2B">
        <w:rPr>
          <w:color w:val="000000" w:themeColor="text1"/>
          <w:szCs w:val="24"/>
          <w:shd w:val="clear" w:color="auto" w:fill="FFFFFF"/>
        </w:rPr>
        <w:t>(1), 1-23.</w:t>
      </w:r>
    </w:p>
    <w:p w14:paraId="7B822509" w14:textId="77777777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>Silva, C. G., Eyerkaufer, M. L., &amp; Rengel, R. (2019). Inovação tecnológica e os desafios para uma contabilidade interativa: estudo dos escritórios de contabilidade do estado de santa catarina.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Revista Destaques Acadêmicos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11</w:t>
      </w:r>
      <w:r w:rsidRPr="00A17E2B">
        <w:rPr>
          <w:color w:val="000000" w:themeColor="text1"/>
          <w:szCs w:val="24"/>
          <w:shd w:val="clear" w:color="auto" w:fill="FFFFFF"/>
        </w:rPr>
        <w:t>(1).</w:t>
      </w:r>
    </w:p>
    <w:p w14:paraId="234F737D" w14:textId="77777777" w:rsidR="00290427" w:rsidRPr="00A17E2B" w:rsidRDefault="00290427" w:rsidP="00290427">
      <w:pPr>
        <w:spacing w:after="120"/>
        <w:ind w:left="284" w:hanging="284"/>
        <w:rPr>
          <w:color w:val="000000" w:themeColor="text1"/>
          <w:szCs w:val="24"/>
          <w:shd w:val="clear" w:color="auto" w:fill="FFFFFF"/>
        </w:rPr>
      </w:pPr>
      <w:r w:rsidRPr="00A17E2B">
        <w:rPr>
          <w:color w:val="000000" w:themeColor="text1"/>
          <w:szCs w:val="24"/>
          <w:shd w:val="clear" w:color="auto" w:fill="FFFFFF"/>
        </w:rPr>
        <w:t xml:space="preserve">Solino, A. S., &amp; El-Aouar, W. A. O processo de tomada de decisões estratégicas: entre a intuição e a racionalidade. </w:t>
      </w:r>
      <w:r w:rsidRPr="00A17E2B">
        <w:rPr>
          <w:i/>
          <w:color w:val="000000" w:themeColor="text1"/>
          <w:szCs w:val="24"/>
          <w:shd w:val="clear" w:color="auto" w:fill="FFFFFF"/>
        </w:rPr>
        <w:t>Caderno de Pesquisas em Administração, 8</w:t>
      </w:r>
      <w:r w:rsidRPr="00A17E2B">
        <w:rPr>
          <w:color w:val="000000" w:themeColor="text1"/>
          <w:szCs w:val="24"/>
          <w:shd w:val="clear" w:color="auto" w:fill="FFFFFF"/>
        </w:rPr>
        <w:t>(3)</w:t>
      </w:r>
    </w:p>
    <w:p w14:paraId="4AD3BAE3" w14:textId="7B5BBF61" w:rsidR="008A25F1" w:rsidRPr="00A17E2B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  <w:lang w:val="en-US"/>
        </w:rPr>
      </w:pPr>
      <w:r w:rsidRPr="00EE4D6C">
        <w:rPr>
          <w:color w:val="000000" w:themeColor="text1"/>
          <w:szCs w:val="24"/>
          <w:shd w:val="clear" w:color="auto" w:fill="FFFFFF"/>
        </w:rPr>
        <w:t xml:space="preserve">Suwardy, T., Ratnatunga, J., Sohal, A. S., &amp; Speight, G. (2003). 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IT projects: evaluation, outcomes and impediments.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Benchmarking: An International Journal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  <w:lang w:val="en-US"/>
        </w:rPr>
        <w:t>10</w:t>
      </w:r>
      <w:r w:rsidRPr="00A17E2B">
        <w:rPr>
          <w:color w:val="000000" w:themeColor="text1"/>
          <w:szCs w:val="24"/>
          <w:shd w:val="clear" w:color="auto" w:fill="FFFFFF"/>
          <w:lang w:val="en-US"/>
        </w:rPr>
        <w:t>(4), 325-342.</w:t>
      </w:r>
    </w:p>
    <w:p w14:paraId="0CE3163D" w14:textId="5CF77201" w:rsidR="00307F77" w:rsidRPr="00EE4D6C" w:rsidRDefault="008A25F1" w:rsidP="00290427">
      <w:pPr>
        <w:spacing w:after="120"/>
        <w:ind w:left="284" w:hanging="284"/>
        <w:jc w:val="left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</w:rPr>
        <w:t xml:space="preserve">Tidd, J.; Bessant, J. (2015). </w:t>
      </w:r>
      <w:r w:rsidRPr="00A17E2B">
        <w:rPr>
          <w:i/>
          <w:color w:val="000000" w:themeColor="text1"/>
          <w:szCs w:val="24"/>
        </w:rPr>
        <w:t>Gestão da inovação</w:t>
      </w:r>
      <w:r w:rsidRPr="00A17E2B">
        <w:rPr>
          <w:color w:val="000000" w:themeColor="text1"/>
          <w:szCs w:val="24"/>
        </w:rPr>
        <w:t xml:space="preserve">. </w:t>
      </w:r>
      <w:r w:rsidRPr="00EE4D6C">
        <w:rPr>
          <w:color w:val="000000" w:themeColor="text1"/>
          <w:szCs w:val="24"/>
        </w:rPr>
        <w:t>5. ed. Porto Alegre: Bookman.</w:t>
      </w:r>
    </w:p>
    <w:p w14:paraId="0C676F98" w14:textId="1A8B1F46" w:rsidR="003F5804" w:rsidRPr="00EE4D6C" w:rsidRDefault="003F5804" w:rsidP="00290427">
      <w:pPr>
        <w:spacing w:after="120"/>
        <w:ind w:left="284" w:hanging="284"/>
        <w:jc w:val="left"/>
        <w:rPr>
          <w:color w:val="000000" w:themeColor="text1"/>
          <w:szCs w:val="24"/>
          <w:shd w:val="clear" w:color="auto" w:fill="FFFFFF"/>
        </w:rPr>
      </w:pPr>
      <w:r w:rsidRPr="00EE4D6C">
        <w:rPr>
          <w:color w:val="000000" w:themeColor="text1"/>
          <w:szCs w:val="24"/>
          <w:shd w:val="clear" w:color="auto" w:fill="FFFFFF"/>
        </w:rPr>
        <w:t xml:space="preserve">Wabbi. (2018). </w:t>
      </w:r>
      <w:r w:rsidRPr="00EE4D6C">
        <w:rPr>
          <w:i/>
          <w:iCs/>
          <w:color w:val="000000" w:themeColor="text1"/>
          <w:szCs w:val="24"/>
          <w:shd w:val="clear" w:color="auto" w:fill="FFFFFF"/>
        </w:rPr>
        <w:t>Contabilidade online é oportunidade ou ameaça?.</w:t>
      </w:r>
      <w:r w:rsidRPr="00EE4D6C">
        <w:rPr>
          <w:color w:val="000000" w:themeColor="text1"/>
          <w:szCs w:val="24"/>
          <w:shd w:val="clear" w:color="auto" w:fill="FFFFFF"/>
        </w:rPr>
        <w:t xml:space="preserve"> Recuperado de www.wabbi.com.br.</w:t>
      </w:r>
    </w:p>
    <w:p w14:paraId="7730E226" w14:textId="77777777" w:rsidR="003F5804" w:rsidRPr="00A17E2B" w:rsidRDefault="003F5804" w:rsidP="00290427">
      <w:pPr>
        <w:spacing w:after="120"/>
        <w:ind w:left="284" w:hanging="284"/>
        <w:jc w:val="left"/>
        <w:rPr>
          <w:color w:val="000000" w:themeColor="text1"/>
          <w:szCs w:val="24"/>
        </w:rPr>
      </w:pPr>
      <w:r w:rsidRPr="00A17E2B">
        <w:rPr>
          <w:color w:val="000000" w:themeColor="text1"/>
          <w:szCs w:val="24"/>
          <w:shd w:val="clear" w:color="auto" w:fill="FFFFFF"/>
          <w:lang w:val="en-US"/>
        </w:rPr>
        <w:t>Youngberg, E., Olsen, D., &amp; Hauser, K. (2009). Determinants of professionally autonomous end user acceptance in an enterprise resource planning system environment.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International journal of information management</w:t>
      </w:r>
      <w:r w:rsidRPr="00A17E2B">
        <w:rPr>
          <w:color w:val="000000" w:themeColor="text1"/>
          <w:szCs w:val="24"/>
          <w:shd w:val="clear" w:color="auto" w:fill="FFFFFF"/>
        </w:rPr>
        <w:t>, </w:t>
      </w:r>
      <w:r w:rsidRPr="00A17E2B">
        <w:rPr>
          <w:i/>
          <w:iCs/>
          <w:color w:val="000000" w:themeColor="text1"/>
          <w:szCs w:val="24"/>
          <w:shd w:val="clear" w:color="auto" w:fill="FFFFFF"/>
        </w:rPr>
        <w:t>29</w:t>
      </w:r>
      <w:r w:rsidRPr="00A17E2B">
        <w:rPr>
          <w:color w:val="000000" w:themeColor="text1"/>
          <w:szCs w:val="24"/>
          <w:shd w:val="clear" w:color="auto" w:fill="FFFFFF"/>
        </w:rPr>
        <w:t>(2), 138-144.</w:t>
      </w:r>
    </w:p>
    <w:sectPr w:rsidR="003F5804" w:rsidRPr="00A17E2B" w:rsidSect="00C271A6">
      <w:headerReference w:type="default" r:id="rId9"/>
      <w:footerReference w:type="default" r:id="rId10"/>
      <w:pgSz w:w="12240" w:h="15840" w:code="119"/>
      <w:pgMar w:top="1701" w:right="1134" w:bottom="1701" w:left="1701" w:header="142" w:footer="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6EC740" w16cid:durableId="20C1B95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839ED" w14:textId="77777777" w:rsidR="009B43E2" w:rsidRDefault="009B43E2" w:rsidP="005840EF">
      <w:r>
        <w:separator/>
      </w:r>
    </w:p>
  </w:endnote>
  <w:endnote w:type="continuationSeparator" w:id="0">
    <w:p w14:paraId="509218EC" w14:textId="77777777" w:rsidR="009B43E2" w:rsidRDefault="009B43E2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5ADB" w14:textId="77777777" w:rsidR="00EE4D6C" w:rsidRPr="00F05FBB" w:rsidRDefault="00EE4D6C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 w:rsidR="00084C11">
      <w:rPr>
        <w:noProof/>
        <w:sz w:val="20"/>
      </w:rPr>
      <w:t>1</w:t>
    </w:r>
    <w:r w:rsidRPr="00F05FBB">
      <w:rPr>
        <w:sz w:val="20"/>
      </w:rPr>
      <w:fldChar w:fldCharType="end"/>
    </w:r>
  </w:p>
  <w:p w14:paraId="113C5263" w14:textId="77777777" w:rsidR="00EE4D6C" w:rsidRPr="00862FD2" w:rsidRDefault="00EE4D6C" w:rsidP="004E0B39">
    <w:pPr>
      <w:pStyle w:val="Rodap"/>
      <w:ind w:firstLine="0"/>
      <w:jc w:val="center"/>
    </w:pPr>
    <w:r>
      <w:rPr>
        <w:noProof/>
        <w:lang w:val="pt-BR" w:eastAsia="pt-BR"/>
      </w:rPr>
      <w:drawing>
        <wp:inline distT="0" distB="0" distL="0" distR="0" wp14:anchorId="7570E92F" wp14:editId="07AEB081">
          <wp:extent cx="3895725" cy="971550"/>
          <wp:effectExtent l="0" t="0" r="9525" b="0"/>
          <wp:docPr id="2" name="Imagem 2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E7B95" w14:textId="77777777" w:rsidR="009B43E2" w:rsidRDefault="009B43E2" w:rsidP="005840EF">
      <w:r>
        <w:separator/>
      </w:r>
    </w:p>
  </w:footnote>
  <w:footnote w:type="continuationSeparator" w:id="0">
    <w:p w14:paraId="1E34FCA6" w14:textId="77777777" w:rsidR="009B43E2" w:rsidRDefault="009B43E2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C2B55" w14:textId="77777777" w:rsidR="00EE4D6C" w:rsidRPr="004E0B39" w:rsidRDefault="00EE4D6C" w:rsidP="004E0B39">
    <w:pPr>
      <w:pStyle w:val="Cabealho"/>
      <w:ind w:firstLine="0"/>
      <w:jc w:val="center"/>
    </w:pPr>
    <w:r>
      <w:rPr>
        <w:noProof/>
      </w:rPr>
      <w:drawing>
        <wp:inline distT="0" distB="0" distL="0" distR="0" wp14:anchorId="3392B0C9" wp14:editId="1D94EDBB">
          <wp:extent cx="6010275" cy="1485900"/>
          <wp:effectExtent l="0" t="0" r="9525" b="0"/>
          <wp:docPr id="1" name="Imagem 1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4083"/>
    <w:multiLevelType w:val="multilevel"/>
    <w:tmpl w:val="35209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1B0"/>
    <w:multiLevelType w:val="multilevel"/>
    <w:tmpl w:val="D862A17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C9D277D"/>
    <w:multiLevelType w:val="hybridMultilevel"/>
    <w:tmpl w:val="3B5CBD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639B"/>
    <w:multiLevelType w:val="hybridMultilevel"/>
    <w:tmpl w:val="1DB286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>
    <w:nsid w:val="140A6A84"/>
    <w:multiLevelType w:val="multilevel"/>
    <w:tmpl w:val="3320DB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E00BA"/>
    <w:multiLevelType w:val="multilevel"/>
    <w:tmpl w:val="2DF6C5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5C771D"/>
    <w:multiLevelType w:val="multilevel"/>
    <w:tmpl w:val="DF7C59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6BB1B27"/>
    <w:multiLevelType w:val="multilevel"/>
    <w:tmpl w:val="955A22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540E9B"/>
    <w:multiLevelType w:val="multilevel"/>
    <w:tmpl w:val="04E87FC4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EE65CB1"/>
    <w:multiLevelType w:val="multilevel"/>
    <w:tmpl w:val="703407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226DE4"/>
    <w:multiLevelType w:val="multilevel"/>
    <w:tmpl w:val="284EA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2708AF"/>
    <w:multiLevelType w:val="multilevel"/>
    <w:tmpl w:val="A74C82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FC0AA7"/>
    <w:multiLevelType w:val="hybridMultilevel"/>
    <w:tmpl w:val="E78202BE"/>
    <w:lvl w:ilvl="0" w:tplc="B42EF9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32619"/>
    <w:multiLevelType w:val="multilevel"/>
    <w:tmpl w:val="9B70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89D3C57"/>
    <w:multiLevelType w:val="multilevel"/>
    <w:tmpl w:val="08F4B5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80185E"/>
    <w:multiLevelType w:val="multilevel"/>
    <w:tmpl w:val="28F0C7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3176DD"/>
    <w:multiLevelType w:val="multilevel"/>
    <w:tmpl w:val="BEA8D6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4C6693"/>
    <w:multiLevelType w:val="multilevel"/>
    <w:tmpl w:val="CDD850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62053439"/>
    <w:multiLevelType w:val="multilevel"/>
    <w:tmpl w:val="5866B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142036"/>
    <w:multiLevelType w:val="multilevel"/>
    <w:tmpl w:val="D38E6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850CDA"/>
    <w:multiLevelType w:val="multilevel"/>
    <w:tmpl w:val="4F04B6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D214CF"/>
    <w:multiLevelType w:val="multilevel"/>
    <w:tmpl w:val="E2CC33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4D0DF2"/>
    <w:multiLevelType w:val="multilevel"/>
    <w:tmpl w:val="4FEC799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>
    <w:nsid w:val="6F8D4E7A"/>
    <w:multiLevelType w:val="multilevel"/>
    <w:tmpl w:val="C1509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591976"/>
    <w:multiLevelType w:val="multilevel"/>
    <w:tmpl w:val="09D8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E00380"/>
    <w:multiLevelType w:val="hybridMultilevel"/>
    <w:tmpl w:val="E500B25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2E4126"/>
    <w:multiLevelType w:val="multilevel"/>
    <w:tmpl w:val="3E9AF9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407252"/>
    <w:multiLevelType w:val="multilevel"/>
    <w:tmpl w:val="21DA1C7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35"/>
  </w:num>
  <w:num w:numId="5">
    <w:abstractNumId w:val="11"/>
  </w:num>
  <w:num w:numId="6">
    <w:abstractNumId w:val="6"/>
  </w:num>
  <w:num w:numId="7">
    <w:abstractNumId w:val="4"/>
  </w:num>
  <w:num w:numId="8">
    <w:abstractNumId w:val="8"/>
  </w:num>
  <w:num w:numId="9">
    <w:abstractNumId w:val="8"/>
  </w:num>
  <w:num w:numId="10">
    <w:abstractNumId w:val="27"/>
  </w:num>
  <w:num w:numId="11">
    <w:abstractNumId w:val="33"/>
  </w:num>
  <w:num w:numId="12">
    <w:abstractNumId w:val="9"/>
  </w:num>
  <w:num w:numId="13">
    <w:abstractNumId w:val="36"/>
  </w:num>
  <w:num w:numId="14">
    <w:abstractNumId w:val="19"/>
  </w:num>
  <w:num w:numId="15">
    <w:abstractNumId w:val="3"/>
  </w:num>
  <w:num w:numId="16">
    <w:abstractNumId w:val="2"/>
  </w:num>
  <w:num w:numId="17">
    <w:abstractNumId w:val="25"/>
  </w:num>
  <w:num w:numId="18">
    <w:abstractNumId w:val="34"/>
  </w:num>
  <w:num w:numId="19">
    <w:abstractNumId w:val="0"/>
  </w:num>
  <w:num w:numId="20">
    <w:abstractNumId w:val="16"/>
  </w:num>
  <w:num w:numId="21">
    <w:abstractNumId w:val="29"/>
  </w:num>
  <w:num w:numId="22">
    <w:abstractNumId w:val="37"/>
  </w:num>
  <w:num w:numId="23">
    <w:abstractNumId w:val="32"/>
  </w:num>
  <w:num w:numId="24">
    <w:abstractNumId w:val="38"/>
  </w:num>
  <w:num w:numId="25">
    <w:abstractNumId w:val="20"/>
  </w:num>
  <w:num w:numId="26">
    <w:abstractNumId w:val="26"/>
  </w:num>
  <w:num w:numId="27">
    <w:abstractNumId w:val="5"/>
  </w:num>
  <w:num w:numId="28">
    <w:abstractNumId w:val="28"/>
  </w:num>
  <w:num w:numId="29">
    <w:abstractNumId w:val="31"/>
  </w:num>
  <w:num w:numId="30">
    <w:abstractNumId w:val="22"/>
  </w:num>
  <w:num w:numId="31">
    <w:abstractNumId w:val="24"/>
  </w:num>
  <w:num w:numId="32">
    <w:abstractNumId w:val="17"/>
  </w:num>
  <w:num w:numId="33">
    <w:abstractNumId w:val="10"/>
  </w:num>
  <w:num w:numId="34">
    <w:abstractNumId w:val="15"/>
  </w:num>
  <w:num w:numId="35">
    <w:abstractNumId w:val="1"/>
  </w:num>
  <w:num w:numId="36">
    <w:abstractNumId w:val="12"/>
  </w:num>
  <w:num w:numId="37">
    <w:abstractNumId w:val="30"/>
  </w:num>
  <w:num w:numId="38">
    <w:abstractNumId w:val="23"/>
  </w:num>
  <w:num w:numId="39">
    <w:abstractNumId w:val="1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0F"/>
    <w:rsid w:val="000011A2"/>
    <w:rsid w:val="000103E0"/>
    <w:rsid w:val="00021054"/>
    <w:rsid w:val="000243FC"/>
    <w:rsid w:val="0006261D"/>
    <w:rsid w:val="000720BF"/>
    <w:rsid w:val="00072797"/>
    <w:rsid w:val="00076C50"/>
    <w:rsid w:val="00084C11"/>
    <w:rsid w:val="000D7722"/>
    <w:rsid w:val="000F0530"/>
    <w:rsid w:val="000F7553"/>
    <w:rsid w:val="00122B50"/>
    <w:rsid w:val="0012601D"/>
    <w:rsid w:val="00141D75"/>
    <w:rsid w:val="001457BE"/>
    <w:rsid w:val="00160E08"/>
    <w:rsid w:val="0016270B"/>
    <w:rsid w:val="00173373"/>
    <w:rsid w:val="00193FD8"/>
    <w:rsid w:val="001C5652"/>
    <w:rsid w:val="001E18B4"/>
    <w:rsid w:val="001E2E6C"/>
    <w:rsid w:val="0020354A"/>
    <w:rsid w:val="002056D7"/>
    <w:rsid w:val="002136AE"/>
    <w:rsid w:val="00244401"/>
    <w:rsid w:val="00244C0A"/>
    <w:rsid w:val="0024618A"/>
    <w:rsid w:val="002566DC"/>
    <w:rsid w:val="00263CEF"/>
    <w:rsid w:val="002826C0"/>
    <w:rsid w:val="00290427"/>
    <w:rsid w:val="00296D8A"/>
    <w:rsid w:val="002B78FC"/>
    <w:rsid w:val="002C2717"/>
    <w:rsid w:val="002C7235"/>
    <w:rsid w:val="0030153B"/>
    <w:rsid w:val="00303C6F"/>
    <w:rsid w:val="00307EB4"/>
    <w:rsid w:val="00307F77"/>
    <w:rsid w:val="00313B1D"/>
    <w:rsid w:val="00332124"/>
    <w:rsid w:val="00371DFF"/>
    <w:rsid w:val="00380CAF"/>
    <w:rsid w:val="003923C3"/>
    <w:rsid w:val="00394318"/>
    <w:rsid w:val="00395244"/>
    <w:rsid w:val="003A3639"/>
    <w:rsid w:val="003A3787"/>
    <w:rsid w:val="003F5804"/>
    <w:rsid w:val="00406B09"/>
    <w:rsid w:val="00406C08"/>
    <w:rsid w:val="00423365"/>
    <w:rsid w:val="004251EF"/>
    <w:rsid w:val="00465EC8"/>
    <w:rsid w:val="00472EE1"/>
    <w:rsid w:val="0048579A"/>
    <w:rsid w:val="0049262F"/>
    <w:rsid w:val="004D29D1"/>
    <w:rsid w:val="004E0B39"/>
    <w:rsid w:val="004F6D8C"/>
    <w:rsid w:val="00523BAB"/>
    <w:rsid w:val="00525433"/>
    <w:rsid w:val="00531A76"/>
    <w:rsid w:val="0055088A"/>
    <w:rsid w:val="00576ABE"/>
    <w:rsid w:val="005840EF"/>
    <w:rsid w:val="00586384"/>
    <w:rsid w:val="005D0785"/>
    <w:rsid w:val="005D711E"/>
    <w:rsid w:val="005E0420"/>
    <w:rsid w:val="005F68D4"/>
    <w:rsid w:val="00606F36"/>
    <w:rsid w:val="006161CB"/>
    <w:rsid w:val="0063432D"/>
    <w:rsid w:val="006750E6"/>
    <w:rsid w:val="00683BE5"/>
    <w:rsid w:val="006861CD"/>
    <w:rsid w:val="006C284A"/>
    <w:rsid w:val="006C333A"/>
    <w:rsid w:val="006D02CA"/>
    <w:rsid w:val="006D340F"/>
    <w:rsid w:val="00710D8D"/>
    <w:rsid w:val="00714245"/>
    <w:rsid w:val="00720C10"/>
    <w:rsid w:val="007513F2"/>
    <w:rsid w:val="00760BDB"/>
    <w:rsid w:val="007610C6"/>
    <w:rsid w:val="00761153"/>
    <w:rsid w:val="00774925"/>
    <w:rsid w:val="00782214"/>
    <w:rsid w:val="00790C43"/>
    <w:rsid w:val="007C0370"/>
    <w:rsid w:val="007C0438"/>
    <w:rsid w:val="007C0C2C"/>
    <w:rsid w:val="007C1B7D"/>
    <w:rsid w:val="007F1447"/>
    <w:rsid w:val="00801550"/>
    <w:rsid w:val="008339F3"/>
    <w:rsid w:val="008457A6"/>
    <w:rsid w:val="00862FD2"/>
    <w:rsid w:val="00865A23"/>
    <w:rsid w:val="00866591"/>
    <w:rsid w:val="008902BE"/>
    <w:rsid w:val="008A1488"/>
    <w:rsid w:val="008A25F1"/>
    <w:rsid w:val="008B21BE"/>
    <w:rsid w:val="008B56E2"/>
    <w:rsid w:val="008F1B7C"/>
    <w:rsid w:val="008F67F7"/>
    <w:rsid w:val="0092413C"/>
    <w:rsid w:val="00941138"/>
    <w:rsid w:val="00943459"/>
    <w:rsid w:val="00952306"/>
    <w:rsid w:val="009724D8"/>
    <w:rsid w:val="009976D2"/>
    <w:rsid w:val="009B11E7"/>
    <w:rsid w:val="009B3488"/>
    <w:rsid w:val="009B43E2"/>
    <w:rsid w:val="009C7DFA"/>
    <w:rsid w:val="009D68AF"/>
    <w:rsid w:val="009E29FE"/>
    <w:rsid w:val="00A01395"/>
    <w:rsid w:val="00A03E2F"/>
    <w:rsid w:val="00A16D53"/>
    <w:rsid w:val="00A17E2B"/>
    <w:rsid w:val="00A62D82"/>
    <w:rsid w:val="00A70098"/>
    <w:rsid w:val="00A80641"/>
    <w:rsid w:val="00A936E9"/>
    <w:rsid w:val="00AB5527"/>
    <w:rsid w:val="00AC61AF"/>
    <w:rsid w:val="00AC7E25"/>
    <w:rsid w:val="00AD4FB5"/>
    <w:rsid w:val="00AF260A"/>
    <w:rsid w:val="00B12485"/>
    <w:rsid w:val="00B169EE"/>
    <w:rsid w:val="00B25FFE"/>
    <w:rsid w:val="00B36A6A"/>
    <w:rsid w:val="00B55309"/>
    <w:rsid w:val="00B646D0"/>
    <w:rsid w:val="00B679FC"/>
    <w:rsid w:val="00B801AB"/>
    <w:rsid w:val="00BA6DF3"/>
    <w:rsid w:val="00BB37D8"/>
    <w:rsid w:val="00BC4277"/>
    <w:rsid w:val="00BD53FC"/>
    <w:rsid w:val="00BD776E"/>
    <w:rsid w:val="00BE7633"/>
    <w:rsid w:val="00BE769E"/>
    <w:rsid w:val="00C01D38"/>
    <w:rsid w:val="00C01F1F"/>
    <w:rsid w:val="00C22A7A"/>
    <w:rsid w:val="00C24097"/>
    <w:rsid w:val="00C271A6"/>
    <w:rsid w:val="00C671EC"/>
    <w:rsid w:val="00C84F71"/>
    <w:rsid w:val="00CA6BF6"/>
    <w:rsid w:val="00CC5CD2"/>
    <w:rsid w:val="00CF0D35"/>
    <w:rsid w:val="00D2342D"/>
    <w:rsid w:val="00D4070B"/>
    <w:rsid w:val="00D536FF"/>
    <w:rsid w:val="00D67BDE"/>
    <w:rsid w:val="00D80635"/>
    <w:rsid w:val="00D86B5F"/>
    <w:rsid w:val="00D94E67"/>
    <w:rsid w:val="00D96CC7"/>
    <w:rsid w:val="00DA5E5B"/>
    <w:rsid w:val="00DC4756"/>
    <w:rsid w:val="00DE1E14"/>
    <w:rsid w:val="00DE544A"/>
    <w:rsid w:val="00DE631D"/>
    <w:rsid w:val="00DE75F7"/>
    <w:rsid w:val="00DF1EA7"/>
    <w:rsid w:val="00DF7467"/>
    <w:rsid w:val="00E128DC"/>
    <w:rsid w:val="00E1786F"/>
    <w:rsid w:val="00E24E18"/>
    <w:rsid w:val="00E915AF"/>
    <w:rsid w:val="00E94A5E"/>
    <w:rsid w:val="00EA1F7A"/>
    <w:rsid w:val="00EC68AE"/>
    <w:rsid w:val="00EC6EDB"/>
    <w:rsid w:val="00ED6578"/>
    <w:rsid w:val="00ED6FE5"/>
    <w:rsid w:val="00EE4D6C"/>
    <w:rsid w:val="00EF213A"/>
    <w:rsid w:val="00F05FBB"/>
    <w:rsid w:val="00F1230F"/>
    <w:rsid w:val="00F16A5B"/>
    <w:rsid w:val="00F451E2"/>
    <w:rsid w:val="00F63C3F"/>
    <w:rsid w:val="00F66CBD"/>
    <w:rsid w:val="00F70D09"/>
    <w:rsid w:val="00FB1BAB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8F35D09"/>
  <w15:docId w15:val="{E9B6ED62-5CB2-45F0-9897-4D839877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271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717"/>
    <w:rPr>
      <w:sz w:val="24"/>
    </w:rPr>
  </w:style>
  <w:style w:type="character" w:styleId="nfase">
    <w:name w:val="Emphasis"/>
    <w:uiPriority w:val="20"/>
    <w:qFormat/>
    <w:rsid w:val="002C2717"/>
    <w:rPr>
      <w:i/>
      <w:iCs/>
    </w:rPr>
  </w:style>
  <w:style w:type="character" w:customStyle="1" w:styleId="st1">
    <w:name w:val="st1"/>
    <w:rsid w:val="002C2717"/>
  </w:style>
  <w:style w:type="paragraph" w:customStyle="1" w:styleId="QuadrosTabelaseGrficos">
    <w:name w:val="Quadros Tabelas e Gráficos"/>
    <w:qFormat/>
    <w:rsid w:val="002C2717"/>
    <w:rPr>
      <w:rFonts w:eastAsia="Calibri"/>
      <w:szCs w:val="22"/>
      <w:lang w:eastAsia="en-US"/>
    </w:rPr>
  </w:style>
  <w:style w:type="table" w:customStyle="1" w:styleId="SombreamentoClaro1">
    <w:name w:val="Sombreamento Claro1"/>
    <w:basedOn w:val="Tabelanormal"/>
    <w:uiPriority w:val="60"/>
    <w:rsid w:val="00307F77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grafodaLista">
    <w:name w:val="List Paragraph"/>
    <w:basedOn w:val="Normal"/>
    <w:uiPriority w:val="34"/>
    <w:qFormat/>
    <w:rsid w:val="00307F77"/>
    <w:pPr>
      <w:widowControl/>
      <w:suppressLineNumbers w:val="0"/>
      <w:suppressAutoHyphens w:val="0"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rmaltextrun">
    <w:name w:val="normaltextrun"/>
    <w:basedOn w:val="Fontepargpadro"/>
    <w:rsid w:val="00307F77"/>
  </w:style>
  <w:style w:type="character" w:styleId="TextodoEspaoReservado">
    <w:name w:val="Placeholder Text"/>
    <w:basedOn w:val="Fontepargpadro"/>
    <w:uiPriority w:val="99"/>
    <w:semiHidden/>
    <w:rsid w:val="00307F77"/>
    <w:rPr>
      <w:color w:val="808080"/>
    </w:rPr>
  </w:style>
  <w:style w:type="paragraph" w:customStyle="1" w:styleId="paragraph">
    <w:name w:val="paragraph"/>
    <w:basedOn w:val="Normal"/>
    <w:rsid w:val="00307F77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eop">
    <w:name w:val="eop"/>
    <w:basedOn w:val="Fontepargpadro"/>
    <w:rsid w:val="00307F77"/>
  </w:style>
  <w:style w:type="character" w:customStyle="1" w:styleId="spellingerror">
    <w:name w:val="spellingerror"/>
    <w:basedOn w:val="Fontepargpadro"/>
    <w:rsid w:val="00307F77"/>
  </w:style>
  <w:style w:type="paragraph" w:styleId="Pr-formataoHTML">
    <w:name w:val="HTML Preformatted"/>
    <w:basedOn w:val="Normal"/>
    <w:link w:val="Pr-formataoHTMLChar"/>
    <w:uiPriority w:val="99"/>
    <w:unhideWhenUsed/>
    <w:rsid w:val="000F7553"/>
    <w:pPr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F7553"/>
    <w:rPr>
      <w:rFonts w:ascii="Courier New" w:hAnsi="Courier New" w:cs="Courier New"/>
    </w:rPr>
  </w:style>
  <w:style w:type="paragraph" w:customStyle="1" w:styleId="Default">
    <w:name w:val="Default"/>
    <w:rsid w:val="00307EB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406B0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DC505-A34D-4A75-80CD-5818E4ED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6353</Words>
  <Characters>34307</Characters>
  <Application>Microsoft Office Word</Application>
  <DocSecurity>0</DocSecurity>
  <Lines>285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À</vt:lpstr>
      <vt:lpstr>À</vt:lpstr>
    </vt:vector>
  </TitlesOfParts>
  <Company>FIA</Company>
  <LinksUpToDate>false</LinksUpToDate>
  <CharactersWithSpaces>40579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Igor Pereira da Luz</cp:lastModifiedBy>
  <cp:revision>2</cp:revision>
  <cp:lastPrinted>2016-08-30T16:57:00Z</cp:lastPrinted>
  <dcterms:created xsi:type="dcterms:W3CDTF">2019-06-30T03:16:00Z</dcterms:created>
  <dcterms:modified xsi:type="dcterms:W3CDTF">2019-06-30T03:16:00Z</dcterms:modified>
</cp:coreProperties>
</file>