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0E20" w:rsidRPr="00885C8D" w:rsidRDefault="005C56FB" w:rsidP="00E31FF8">
      <w:pPr>
        <w:pStyle w:val="Ttulo1"/>
        <w:spacing w:line="240" w:lineRule="auto"/>
        <w:ind w:left="1069" w:firstLine="0"/>
        <w:rPr>
          <w:rFonts w:ascii="Times New Roman" w:hAnsi="Times New Roman" w:cs="Times New Roman"/>
          <w:b/>
          <w:color w:val="auto"/>
          <w:sz w:val="24"/>
          <w:szCs w:val="24"/>
        </w:rPr>
      </w:pPr>
      <w:r w:rsidRPr="00885C8D">
        <w:rPr>
          <w:rFonts w:ascii="Times New Roman" w:hAnsi="Times New Roman" w:cs="Times New Roman"/>
          <w:b/>
          <w:color w:val="auto"/>
          <w:sz w:val="24"/>
          <w:szCs w:val="24"/>
        </w:rPr>
        <w:t xml:space="preserve">Teoria </w:t>
      </w:r>
      <w:r>
        <w:rPr>
          <w:rFonts w:ascii="Times New Roman" w:hAnsi="Times New Roman" w:cs="Times New Roman"/>
          <w:b/>
          <w:color w:val="auto"/>
          <w:sz w:val="24"/>
          <w:szCs w:val="24"/>
        </w:rPr>
        <w:t>do Capital Humano Aplicada a</w:t>
      </w:r>
      <w:r w:rsidRPr="00885C8D">
        <w:rPr>
          <w:rFonts w:ascii="Times New Roman" w:hAnsi="Times New Roman" w:cs="Times New Roman"/>
          <w:b/>
          <w:color w:val="auto"/>
          <w:sz w:val="24"/>
          <w:szCs w:val="24"/>
        </w:rPr>
        <w:t>os F</w:t>
      </w:r>
      <w:r>
        <w:rPr>
          <w:rFonts w:ascii="Times New Roman" w:hAnsi="Times New Roman" w:cs="Times New Roman"/>
          <w:b/>
          <w:color w:val="auto"/>
          <w:sz w:val="24"/>
          <w:szCs w:val="24"/>
        </w:rPr>
        <w:t>inalistas de Ciências Contábeis d</w:t>
      </w:r>
      <w:r w:rsidR="00EB5607">
        <w:rPr>
          <w:rFonts w:ascii="Times New Roman" w:hAnsi="Times New Roman" w:cs="Times New Roman"/>
          <w:b/>
          <w:color w:val="auto"/>
          <w:sz w:val="24"/>
          <w:szCs w:val="24"/>
        </w:rPr>
        <w:t>a Universidade Federal d</w:t>
      </w:r>
      <w:r w:rsidRPr="00885C8D">
        <w:rPr>
          <w:rFonts w:ascii="Times New Roman" w:hAnsi="Times New Roman" w:cs="Times New Roman"/>
          <w:b/>
          <w:color w:val="auto"/>
          <w:sz w:val="24"/>
          <w:szCs w:val="24"/>
        </w:rPr>
        <w:t>o Amazonas</w:t>
      </w:r>
    </w:p>
    <w:p w:rsidR="002A6DF9" w:rsidRPr="00885C8D" w:rsidRDefault="002A6DF9" w:rsidP="00E31FF8">
      <w:pPr>
        <w:spacing w:line="240" w:lineRule="auto"/>
        <w:rPr>
          <w:rFonts w:cs="Times New Roman"/>
        </w:rPr>
      </w:pPr>
    </w:p>
    <w:p w:rsidR="002A6DF9" w:rsidRPr="00885C8D" w:rsidRDefault="002A6DF9" w:rsidP="00E31FF8">
      <w:pPr>
        <w:spacing w:line="240" w:lineRule="auto"/>
        <w:jc w:val="right"/>
        <w:rPr>
          <w:rFonts w:cs="Times New Roman"/>
          <w:b/>
        </w:rPr>
      </w:pPr>
      <w:r w:rsidRPr="00885C8D">
        <w:rPr>
          <w:rFonts w:cs="Times New Roman"/>
          <w:b/>
        </w:rPr>
        <w:t>Matheus do Nascimento Souza</w:t>
      </w:r>
    </w:p>
    <w:p w:rsidR="002A6DF9" w:rsidRPr="005C56FB" w:rsidRDefault="002A6DF9" w:rsidP="00E31FF8">
      <w:pPr>
        <w:spacing w:line="240" w:lineRule="auto"/>
        <w:jc w:val="right"/>
        <w:rPr>
          <w:rFonts w:cs="Times New Roman"/>
          <w:b/>
        </w:rPr>
      </w:pPr>
      <w:r w:rsidRPr="005C56FB">
        <w:rPr>
          <w:rFonts w:cs="Times New Roman"/>
          <w:b/>
        </w:rPr>
        <w:t>Universidade Federal do Amazonas</w:t>
      </w:r>
      <w:r w:rsidR="005C56FB" w:rsidRPr="005C56FB">
        <w:rPr>
          <w:rFonts w:cs="Times New Roman"/>
          <w:b/>
        </w:rPr>
        <w:t xml:space="preserve"> (</w:t>
      </w:r>
      <w:r w:rsidRPr="005C56FB">
        <w:rPr>
          <w:rFonts w:cs="Times New Roman"/>
          <w:b/>
        </w:rPr>
        <w:t>UFAM</w:t>
      </w:r>
      <w:r w:rsidR="005C56FB" w:rsidRPr="005C56FB">
        <w:rPr>
          <w:rFonts w:cs="Times New Roman"/>
          <w:b/>
        </w:rPr>
        <w:t>)</w:t>
      </w:r>
      <w:r w:rsidRPr="005C56FB">
        <w:rPr>
          <w:rFonts w:cs="Times New Roman"/>
          <w:b/>
        </w:rPr>
        <w:t xml:space="preserve"> </w:t>
      </w:r>
    </w:p>
    <w:p w:rsidR="002A6DF9" w:rsidRPr="005C56FB" w:rsidRDefault="005C56FB" w:rsidP="00E31FF8">
      <w:pPr>
        <w:spacing w:line="240" w:lineRule="auto"/>
        <w:jc w:val="right"/>
        <w:rPr>
          <w:rFonts w:cs="Times New Roman"/>
          <w:b/>
          <w:i/>
        </w:rPr>
      </w:pPr>
      <w:r>
        <w:rPr>
          <w:rFonts w:cs="Times New Roman"/>
          <w:b/>
          <w:i/>
        </w:rPr>
        <w:t>E-mail: souzamatheusmns1@gmail.com</w:t>
      </w:r>
    </w:p>
    <w:p w:rsidR="005C56FB" w:rsidRPr="00885C8D" w:rsidRDefault="005C56FB" w:rsidP="00E31FF8">
      <w:pPr>
        <w:spacing w:line="240" w:lineRule="auto"/>
        <w:jc w:val="right"/>
        <w:rPr>
          <w:rFonts w:cs="Times New Roman"/>
        </w:rPr>
      </w:pPr>
    </w:p>
    <w:p w:rsidR="002A6DF9" w:rsidRPr="00885C8D" w:rsidRDefault="002A6DF9" w:rsidP="00E31FF8">
      <w:pPr>
        <w:spacing w:line="240" w:lineRule="auto"/>
        <w:jc w:val="right"/>
        <w:rPr>
          <w:rFonts w:cs="Times New Roman"/>
          <w:b/>
        </w:rPr>
      </w:pPr>
      <w:proofErr w:type="spellStart"/>
      <w:r w:rsidRPr="00885C8D">
        <w:rPr>
          <w:rFonts w:cs="Times New Roman"/>
          <w:b/>
        </w:rPr>
        <w:t>Prof</w:t>
      </w:r>
      <w:r w:rsidR="00EB260D">
        <w:rPr>
          <w:rFonts w:cs="Times New Roman"/>
          <w:b/>
        </w:rPr>
        <w:t>ª</w:t>
      </w:r>
      <w:proofErr w:type="spellEnd"/>
      <w:r w:rsidR="00EB260D">
        <w:rPr>
          <w:rFonts w:cs="Times New Roman"/>
          <w:b/>
        </w:rPr>
        <w:t xml:space="preserve">. </w:t>
      </w:r>
      <w:r w:rsidRPr="00885C8D">
        <w:rPr>
          <w:rFonts w:cs="Times New Roman"/>
          <w:b/>
        </w:rPr>
        <w:t>Carla Macedo Velloso dos Santos</w:t>
      </w:r>
      <w:r w:rsidR="00EB260D">
        <w:rPr>
          <w:rFonts w:cs="Times New Roman"/>
          <w:b/>
        </w:rPr>
        <w:t xml:space="preserve">, </w:t>
      </w:r>
      <w:proofErr w:type="spellStart"/>
      <w:r w:rsidR="00EB260D">
        <w:rPr>
          <w:rFonts w:cs="Times New Roman"/>
          <w:b/>
        </w:rPr>
        <w:t>DSc</w:t>
      </w:r>
      <w:proofErr w:type="spellEnd"/>
      <w:r w:rsidR="00EB260D">
        <w:rPr>
          <w:rFonts w:cs="Times New Roman"/>
          <w:b/>
        </w:rPr>
        <w:t>.</w:t>
      </w:r>
    </w:p>
    <w:p w:rsidR="005C56FB" w:rsidRPr="005C56FB" w:rsidRDefault="005C56FB" w:rsidP="00E31FF8">
      <w:pPr>
        <w:spacing w:line="240" w:lineRule="auto"/>
        <w:jc w:val="right"/>
        <w:rPr>
          <w:rFonts w:cs="Times New Roman"/>
          <w:b/>
        </w:rPr>
      </w:pPr>
      <w:r w:rsidRPr="005C56FB">
        <w:rPr>
          <w:rFonts w:cs="Times New Roman"/>
          <w:b/>
        </w:rPr>
        <w:t xml:space="preserve">Universidade Federal do Amazonas (UFAM) </w:t>
      </w:r>
    </w:p>
    <w:p w:rsidR="005C56FB" w:rsidRPr="005C56FB" w:rsidRDefault="005C56FB" w:rsidP="00E31FF8">
      <w:pPr>
        <w:spacing w:line="240" w:lineRule="auto"/>
        <w:jc w:val="right"/>
        <w:rPr>
          <w:rFonts w:cs="Times New Roman"/>
          <w:b/>
          <w:i/>
        </w:rPr>
      </w:pPr>
      <w:r>
        <w:rPr>
          <w:rFonts w:cs="Times New Roman"/>
          <w:b/>
          <w:i/>
        </w:rPr>
        <w:t xml:space="preserve">E-mail: </w:t>
      </w:r>
      <w:r w:rsidRPr="005C56FB">
        <w:rPr>
          <w:rFonts w:cs="Times New Roman"/>
          <w:b/>
          <w:i/>
        </w:rPr>
        <w:t>carla.velloso.ufam@gmail.com</w:t>
      </w:r>
    </w:p>
    <w:p w:rsidR="002A6DF9" w:rsidRDefault="002A6DF9" w:rsidP="00E31FF8">
      <w:pPr>
        <w:spacing w:line="240" w:lineRule="auto"/>
        <w:jc w:val="right"/>
        <w:rPr>
          <w:rFonts w:cs="Times New Roman"/>
        </w:rPr>
      </w:pPr>
    </w:p>
    <w:p w:rsidR="00EB260D" w:rsidRPr="00885C8D" w:rsidRDefault="00EB260D" w:rsidP="00E31FF8">
      <w:pPr>
        <w:spacing w:line="240" w:lineRule="auto"/>
        <w:jc w:val="right"/>
        <w:rPr>
          <w:rFonts w:cs="Times New Roman"/>
          <w:b/>
        </w:rPr>
      </w:pPr>
      <w:r>
        <w:rPr>
          <w:rFonts w:cs="Times New Roman"/>
          <w:b/>
        </w:rPr>
        <w:t xml:space="preserve">Prof. Manoel Martins do Carmo Filho, </w:t>
      </w:r>
      <w:proofErr w:type="spellStart"/>
      <w:r>
        <w:rPr>
          <w:rFonts w:cs="Times New Roman"/>
          <w:b/>
        </w:rPr>
        <w:t>DSc</w:t>
      </w:r>
      <w:proofErr w:type="spellEnd"/>
      <w:r>
        <w:rPr>
          <w:rFonts w:cs="Times New Roman"/>
          <w:b/>
        </w:rPr>
        <w:t>.</w:t>
      </w:r>
    </w:p>
    <w:p w:rsidR="005C56FB" w:rsidRPr="005C56FB" w:rsidRDefault="005C56FB" w:rsidP="00E31FF8">
      <w:pPr>
        <w:spacing w:line="240" w:lineRule="auto"/>
        <w:jc w:val="right"/>
        <w:rPr>
          <w:rFonts w:cs="Times New Roman"/>
          <w:b/>
        </w:rPr>
      </w:pPr>
      <w:r w:rsidRPr="005C56FB">
        <w:rPr>
          <w:rFonts w:cs="Times New Roman"/>
          <w:b/>
        </w:rPr>
        <w:t xml:space="preserve">Universidade Federal do Amazonas (UFAM) </w:t>
      </w:r>
    </w:p>
    <w:p w:rsidR="005C56FB" w:rsidRPr="005C56FB" w:rsidRDefault="005C56FB" w:rsidP="00E31FF8">
      <w:pPr>
        <w:spacing w:line="240" w:lineRule="auto"/>
        <w:jc w:val="right"/>
        <w:rPr>
          <w:rFonts w:cs="Times New Roman"/>
          <w:b/>
          <w:i/>
        </w:rPr>
      </w:pPr>
      <w:bookmarkStart w:id="0" w:name="_GoBack"/>
      <w:bookmarkEnd w:id="0"/>
      <w:r>
        <w:rPr>
          <w:rFonts w:cs="Times New Roman"/>
          <w:b/>
          <w:i/>
        </w:rPr>
        <w:t xml:space="preserve">E-mail: </w:t>
      </w:r>
      <w:r w:rsidRPr="005C56FB">
        <w:rPr>
          <w:rFonts w:cs="Times New Roman"/>
          <w:b/>
          <w:i/>
        </w:rPr>
        <w:t>martins.manoel@gmail.com</w:t>
      </w:r>
    </w:p>
    <w:p w:rsidR="00EB260D" w:rsidRDefault="00EB260D" w:rsidP="00E31FF8">
      <w:pPr>
        <w:spacing w:line="240" w:lineRule="auto"/>
        <w:jc w:val="right"/>
        <w:rPr>
          <w:rFonts w:cs="Times New Roman"/>
        </w:rPr>
      </w:pPr>
    </w:p>
    <w:p w:rsidR="00EB260D" w:rsidRDefault="00EB260D" w:rsidP="00E31FF8">
      <w:pPr>
        <w:spacing w:line="240" w:lineRule="auto"/>
        <w:jc w:val="right"/>
        <w:rPr>
          <w:rFonts w:cs="Times New Roman"/>
          <w:b/>
        </w:rPr>
      </w:pPr>
      <w:proofErr w:type="spellStart"/>
      <w:r w:rsidRPr="00885C8D">
        <w:rPr>
          <w:rFonts w:cs="Times New Roman"/>
          <w:b/>
        </w:rPr>
        <w:t>Prof</w:t>
      </w:r>
      <w:r>
        <w:rPr>
          <w:rFonts w:cs="Times New Roman"/>
          <w:b/>
        </w:rPr>
        <w:t>ª</w:t>
      </w:r>
      <w:proofErr w:type="spellEnd"/>
      <w:r w:rsidRPr="00885C8D">
        <w:rPr>
          <w:rFonts w:cs="Times New Roman"/>
          <w:b/>
        </w:rPr>
        <w:t xml:space="preserve">. </w:t>
      </w:r>
      <w:proofErr w:type="spellStart"/>
      <w:r>
        <w:rPr>
          <w:rFonts w:cs="Times New Roman"/>
          <w:b/>
        </w:rPr>
        <w:t>Sâmia</w:t>
      </w:r>
      <w:proofErr w:type="spellEnd"/>
      <w:r>
        <w:rPr>
          <w:rFonts w:cs="Times New Roman"/>
          <w:b/>
        </w:rPr>
        <w:t xml:space="preserve"> Regina Picanço de Jesus, </w:t>
      </w:r>
      <w:proofErr w:type="spellStart"/>
      <w:r>
        <w:rPr>
          <w:rFonts w:cs="Times New Roman"/>
          <w:b/>
        </w:rPr>
        <w:t>MSc</w:t>
      </w:r>
      <w:proofErr w:type="spellEnd"/>
      <w:r>
        <w:rPr>
          <w:rFonts w:cs="Times New Roman"/>
          <w:b/>
        </w:rPr>
        <w:t>.</w:t>
      </w:r>
    </w:p>
    <w:p w:rsidR="005C56FB" w:rsidRPr="005C56FB" w:rsidRDefault="005C56FB" w:rsidP="00E31FF8">
      <w:pPr>
        <w:spacing w:line="240" w:lineRule="auto"/>
        <w:jc w:val="right"/>
        <w:rPr>
          <w:rFonts w:cs="Times New Roman"/>
          <w:b/>
        </w:rPr>
      </w:pPr>
      <w:r w:rsidRPr="005C56FB">
        <w:rPr>
          <w:rFonts w:cs="Times New Roman"/>
          <w:b/>
        </w:rPr>
        <w:t xml:space="preserve">Universidade Federal do Amazonas (UFAM) </w:t>
      </w:r>
    </w:p>
    <w:p w:rsidR="005C56FB" w:rsidRPr="005C56FB" w:rsidRDefault="005C56FB" w:rsidP="00E31FF8">
      <w:pPr>
        <w:spacing w:line="240" w:lineRule="auto"/>
        <w:jc w:val="right"/>
        <w:rPr>
          <w:rFonts w:cs="Times New Roman"/>
          <w:b/>
          <w:i/>
        </w:rPr>
      </w:pPr>
      <w:r>
        <w:rPr>
          <w:rFonts w:cs="Times New Roman"/>
          <w:b/>
          <w:i/>
        </w:rPr>
        <w:t xml:space="preserve">E-mail: </w:t>
      </w:r>
      <w:r w:rsidRPr="005C56FB">
        <w:rPr>
          <w:rFonts w:cs="Times New Roman"/>
          <w:b/>
          <w:i/>
        </w:rPr>
        <w:t>samiadejesus71@gmail.com</w:t>
      </w:r>
    </w:p>
    <w:p w:rsidR="00EB5607" w:rsidRDefault="00EB5607" w:rsidP="00E31FF8">
      <w:pPr>
        <w:spacing w:line="240" w:lineRule="auto"/>
        <w:ind w:firstLine="0"/>
        <w:rPr>
          <w:rFonts w:cs="Times New Roman"/>
          <w:b/>
          <w:szCs w:val="24"/>
        </w:rPr>
      </w:pPr>
    </w:p>
    <w:p w:rsidR="007D4CCF" w:rsidRPr="00885C8D" w:rsidRDefault="007D4CCF" w:rsidP="00E31FF8">
      <w:pPr>
        <w:spacing w:line="240" w:lineRule="auto"/>
        <w:ind w:firstLine="0"/>
        <w:rPr>
          <w:rFonts w:cs="Times New Roman"/>
          <w:b/>
          <w:szCs w:val="24"/>
        </w:rPr>
      </w:pPr>
      <w:r w:rsidRPr="00885C8D">
        <w:rPr>
          <w:rFonts w:cs="Times New Roman"/>
          <w:b/>
          <w:szCs w:val="24"/>
        </w:rPr>
        <w:t>RESUMO</w:t>
      </w:r>
    </w:p>
    <w:p w:rsidR="007D4CCF" w:rsidRPr="00885C8D" w:rsidRDefault="00874DF4" w:rsidP="00E31FF8">
      <w:pPr>
        <w:spacing w:line="240" w:lineRule="auto"/>
        <w:ind w:firstLine="0"/>
        <w:rPr>
          <w:rFonts w:cs="Times New Roman"/>
        </w:rPr>
      </w:pPr>
      <w:r>
        <w:rPr>
          <w:rFonts w:cs="Times New Roman"/>
        </w:rPr>
        <w:t xml:space="preserve">A teoria do capital humano aborda o investimento em educação, </w:t>
      </w:r>
      <w:r w:rsidR="008B31AF">
        <w:rPr>
          <w:rFonts w:cs="Times New Roman"/>
        </w:rPr>
        <w:t>defendendo</w:t>
      </w:r>
      <w:r>
        <w:rPr>
          <w:rFonts w:cs="Times New Roman"/>
        </w:rPr>
        <w:t xml:space="preserve"> que </w:t>
      </w:r>
      <w:r w:rsidRPr="00885C8D">
        <w:rPr>
          <w:rFonts w:cs="Times New Roman"/>
        </w:rPr>
        <w:t xml:space="preserve">quanto mais conhecimento obtido, maior o retorno </w:t>
      </w:r>
      <w:r>
        <w:rPr>
          <w:rFonts w:cs="Times New Roman"/>
        </w:rPr>
        <w:t>ao indivíduo a</w:t>
      </w:r>
      <w:r w:rsidRPr="00885C8D">
        <w:rPr>
          <w:rFonts w:cs="Times New Roman"/>
        </w:rPr>
        <w:t xml:space="preserve"> sociedade</w:t>
      </w:r>
      <w:r>
        <w:rPr>
          <w:rFonts w:cs="Times New Roman"/>
        </w:rPr>
        <w:t xml:space="preserve"> </w:t>
      </w:r>
      <w:r w:rsidRPr="00885C8D">
        <w:rPr>
          <w:rFonts w:cs="Times New Roman"/>
        </w:rPr>
        <w:t>proporciona</w:t>
      </w:r>
      <w:r w:rsidR="008B31AF">
        <w:rPr>
          <w:rFonts w:cs="Times New Roman"/>
        </w:rPr>
        <w:t>.</w:t>
      </w:r>
      <w:r>
        <w:rPr>
          <w:rFonts w:cs="Times New Roman"/>
        </w:rPr>
        <w:t xml:space="preserve"> </w:t>
      </w:r>
      <w:r w:rsidR="008B31AF">
        <w:rPr>
          <w:rFonts w:cs="Times New Roman"/>
        </w:rPr>
        <w:t>Visto</w:t>
      </w:r>
      <w:r>
        <w:rPr>
          <w:rFonts w:cs="Times New Roman"/>
        </w:rPr>
        <w:t xml:space="preserve"> isso, tomando como base de pesquisa a </w:t>
      </w:r>
      <w:r w:rsidR="008B31AF">
        <w:rPr>
          <w:rFonts w:cs="Times New Roman"/>
        </w:rPr>
        <w:t>esta teoria,</w:t>
      </w:r>
      <w:r>
        <w:rPr>
          <w:rFonts w:cs="Times New Roman"/>
        </w:rPr>
        <w:t xml:space="preserve"> </w:t>
      </w:r>
      <w:r w:rsidR="008B31AF">
        <w:rPr>
          <w:rFonts w:cs="Times New Roman"/>
        </w:rPr>
        <w:t>e</w:t>
      </w:r>
      <w:r w:rsidR="001B0D78" w:rsidRPr="00885C8D">
        <w:rPr>
          <w:rFonts w:cs="Times New Roman"/>
        </w:rPr>
        <w:t>st</w:t>
      </w:r>
      <w:r w:rsidR="008B31AF">
        <w:rPr>
          <w:rFonts w:cs="Times New Roman"/>
        </w:rPr>
        <w:t>e</w:t>
      </w:r>
      <w:r w:rsidR="001B0D78" w:rsidRPr="00885C8D">
        <w:rPr>
          <w:rFonts w:cs="Times New Roman"/>
        </w:rPr>
        <w:t xml:space="preserve"> </w:t>
      </w:r>
      <w:r w:rsidR="008B31AF">
        <w:rPr>
          <w:rFonts w:cs="Times New Roman"/>
        </w:rPr>
        <w:t xml:space="preserve">estudo </w:t>
      </w:r>
      <w:r w:rsidR="001B0D78" w:rsidRPr="00885C8D">
        <w:rPr>
          <w:rFonts w:cs="Times New Roman"/>
        </w:rPr>
        <w:t xml:space="preserve">tem </w:t>
      </w:r>
      <w:r>
        <w:rPr>
          <w:rFonts w:cs="Times New Roman"/>
        </w:rPr>
        <w:t>com</w:t>
      </w:r>
      <w:r w:rsidR="001B0D78" w:rsidRPr="00885C8D">
        <w:rPr>
          <w:rFonts w:cs="Times New Roman"/>
        </w:rPr>
        <w:t xml:space="preserve">o objetivo investigar a evolução </w:t>
      </w:r>
      <w:r w:rsidR="008B31AF">
        <w:rPr>
          <w:rFonts w:cs="Times New Roman"/>
        </w:rPr>
        <w:t xml:space="preserve">social e </w:t>
      </w:r>
      <w:r w:rsidR="001B0D78" w:rsidRPr="00885C8D">
        <w:rPr>
          <w:rFonts w:cs="Times New Roman"/>
        </w:rPr>
        <w:t>profissional dos formandos de ciências contábeis da Universidade Federal do Amazonas. Para tal pesquisa, foi escolhida uma meto</w:t>
      </w:r>
      <w:r w:rsidR="00161D14" w:rsidRPr="00885C8D">
        <w:rPr>
          <w:rFonts w:cs="Times New Roman"/>
        </w:rPr>
        <w:t>dologia com abordagem quantitativa</w:t>
      </w:r>
      <w:r w:rsidR="001B0D78" w:rsidRPr="00885C8D">
        <w:rPr>
          <w:rFonts w:cs="Times New Roman"/>
        </w:rPr>
        <w:t xml:space="preserve"> de caráter </w:t>
      </w:r>
      <w:r w:rsidR="00161D14" w:rsidRPr="00885C8D">
        <w:rPr>
          <w:rFonts w:cs="Times New Roman"/>
        </w:rPr>
        <w:t xml:space="preserve">descritivo, utilizando </w:t>
      </w:r>
      <w:r w:rsidR="008B31AF">
        <w:rPr>
          <w:rFonts w:cs="Times New Roman"/>
        </w:rPr>
        <w:t>questionários</w:t>
      </w:r>
      <w:r w:rsidR="00161D14" w:rsidRPr="00187318">
        <w:rPr>
          <w:rFonts w:cs="Times New Roman"/>
        </w:rPr>
        <w:t xml:space="preserve"> </w:t>
      </w:r>
      <w:r w:rsidR="00161D14" w:rsidRPr="00885C8D">
        <w:rPr>
          <w:rFonts w:cs="Times New Roman"/>
        </w:rPr>
        <w:t>aplicado</w:t>
      </w:r>
      <w:r w:rsidR="008B31AF">
        <w:rPr>
          <w:rFonts w:cs="Times New Roman"/>
        </w:rPr>
        <w:t>s</w:t>
      </w:r>
      <w:r w:rsidR="00161D14" w:rsidRPr="00885C8D">
        <w:rPr>
          <w:rFonts w:cs="Times New Roman"/>
        </w:rPr>
        <w:t xml:space="preserve"> a 32 acadêmicos que irão se formar no ano de 2019. Os resultados obtidos constataram grande melhora na vida dos acadêmicos, em mais de 44% da amostra pesquisada houve melhora de ren</w:t>
      </w:r>
      <w:r w:rsidR="008B31AF">
        <w:rPr>
          <w:rFonts w:cs="Times New Roman"/>
        </w:rPr>
        <w:t>da, e oportunidades de trabalho ratificando</w:t>
      </w:r>
      <w:r w:rsidR="00161D14" w:rsidRPr="00885C8D">
        <w:rPr>
          <w:rFonts w:cs="Times New Roman"/>
        </w:rPr>
        <w:t xml:space="preserve"> </w:t>
      </w:r>
      <w:r w:rsidR="008B31AF">
        <w:rPr>
          <w:rFonts w:cs="Times New Roman"/>
        </w:rPr>
        <w:t>a</w:t>
      </w:r>
      <w:r w:rsidR="00161D14" w:rsidRPr="00885C8D">
        <w:rPr>
          <w:rFonts w:cs="Times New Roman"/>
        </w:rPr>
        <w:t>s principais causas para os graduandos ingressarem na universidade</w:t>
      </w:r>
      <w:r w:rsidR="008B31AF">
        <w:rPr>
          <w:rFonts w:cs="Times New Roman"/>
        </w:rPr>
        <w:t xml:space="preserve"> que</w:t>
      </w:r>
      <w:r w:rsidR="00161D14" w:rsidRPr="00885C8D">
        <w:rPr>
          <w:rFonts w:cs="Times New Roman"/>
        </w:rPr>
        <w:t xml:space="preserve"> foram: aumenta</w:t>
      </w:r>
      <w:r w:rsidR="00172FD3" w:rsidRPr="00885C8D">
        <w:rPr>
          <w:rFonts w:cs="Times New Roman"/>
        </w:rPr>
        <w:t>r o nível de renda;</w:t>
      </w:r>
      <w:r w:rsidR="00161D14" w:rsidRPr="00885C8D">
        <w:rPr>
          <w:rFonts w:cs="Times New Roman"/>
        </w:rPr>
        <w:t xml:space="preserve"> ampliar oportunidades de trabalho</w:t>
      </w:r>
      <w:r w:rsidR="00172FD3" w:rsidRPr="00885C8D">
        <w:rPr>
          <w:rFonts w:cs="Times New Roman"/>
        </w:rPr>
        <w:t>;</w:t>
      </w:r>
      <w:r w:rsidR="00161D14" w:rsidRPr="00885C8D">
        <w:rPr>
          <w:rFonts w:cs="Times New Roman"/>
        </w:rPr>
        <w:t xml:space="preserve"> e obter mais conhecimentos e os principais impactos po</w:t>
      </w:r>
      <w:r w:rsidR="00172FD3" w:rsidRPr="00885C8D">
        <w:rPr>
          <w:rFonts w:cs="Times New Roman"/>
        </w:rPr>
        <w:t>sitivos causados foram</w:t>
      </w:r>
      <w:r w:rsidR="00161D14" w:rsidRPr="00885C8D">
        <w:rPr>
          <w:rFonts w:cs="Times New Roman"/>
        </w:rPr>
        <w:t xml:space="preserve"> a melhora da remuneração</w:t>
      </w:r>
      <w:r w:rsidR="00172FD3" w:rsidRPr="00885C8D">
        <w:rPr>
          <w:rFonts w:cs="Times New Roman"/>
        </w:rPr>
        <w:t>;</w:t>
      </w:r>
      <w:r w:rsidR="00161D14" w:rsidRPr="00885C8D">
        <w:rPr>
          <w:rFonts w:cs="Times New Roman"/>
        </w:rPr>
        <w:t xml:space="preserve"> amplitude de conhecimentos</w:t>
      </w:r>
      <w:r w:rsidR="00172FD3" w:rsidRPr="00885C8D">
        <w:rPr>
          <w:rFonts w:cs="Times New Roman"/>
        </w:rPr>
        <w:t>;</w:t>
      </w:r>
      <w:r w:rsidR="00161D14" w:rsidRPr="00885C8D">
        <w:rPr>
          <w:rFonts w:cs="Times New Roman"/>
        </w:rPr>
        <w:t xml:space="preserve"> e mais e/ou melhores oportunidades de trabalho</w:t>
      </w:r>
      <w:r w:rsidR="008B31AF">
        <w:rPr>
          <w:rFonts w:cs="Times New Roman"/>
        </w:rPr>
        <w:t>. Mais da metade dos finalistas, 56% pretende continuar a carreira acadêmica</w:t>
      </w:r>
      <w:r w:rsidR="00161D14" w:rsidRPr="00885C8D">
        <w:rPr>
          <w:rFonts w:cs="Times New Roman"/>
        </w:rPr>
        <w:t>.</w:t>
      </w:r>
    </w:p>
    <w:p w:rsidR="00EB5607" w:rsidRDefault="00EB5607" w:rsidP="00E31FF8">
      <w:pPr>
        <w:spacing w:line="240" w:lineRule="auto"/>
        <w:ind w:firstLine="0"/>
        <w:rPr>
          <w:rFonts w:cs="Times New Roman"/>
          <w:b/>
        </w:rPr>
      </w:pPr>
    </w:p>
    <w:p w:rsidR="00172FD3" w:rsidRPr="00885C8D" w:rsidRDefault="00172FD3" w:rsidP="00E31FF8">
      <w:pPr>
        <w:spacing w:line="240" w:lineRule="auto"/>
        <w:ind w:firstLine="0"/>
        <w:rPr>
          <w:rFonts w:cs="Times New Roman"/>
        </w:rPr>
      </w:pPr>
      <w:r w:rsidRPr="00187318">
        <w:rPr>
          <w:rFonts w:cs="Times New Roman"/>
          <w:b/>
        </w:rPr>
        <w:t>Palavras-chave</w:t>
      </w:r>
      <w:r w:rsidRPr="00187318">
        <w:rPr>
          <w:rFonts w:cs="Times New Roman"/>
        </w:rPr>
        <w:t xml:space="preserve">: </w:t>
      </w:r>
      <w:r w:rsidR="00187318">
        <w:rPr>
          <w:rFonts w:cs="Times New Roman"/>
        </w:rPr>
        <w:t xml:space="preserve">Teoria do </w:t>
      </w:r>
      <w:r w:rsidR="004D5C5B" w:rsidRPr="00885C8D">
        <w:rPr>
          <w:rFonts w:cs="Times New Roman"/>
        </w:rPr>
        <w:t>Capital Humano</w:t>
      </w:r>
      <w:r w:rsidR="005C56FB">
        <w:rPr>
          <w:rFonts w:cs="Times New Roman"/>
        </w:rPr>
        <w:t>;</w:t>
      </w:r>
      <w:r w:rsidR="004D5C5B" w:rsidRPr="00885C8D">
        <w:rPr>
          <w:rFonts w:cs="Times New Roman"/>
        </w:rPr>
        <w:t xml:space="preserve"> Graduação</w:t>
      </w:r>
      <w:r w:rsidR="005C56FB">
        <w:rPr>
          <w:rFonts w:cs="Times New Roman"/>
        </w:rPr>
        <w:t>;</w:t>
      </w:r>
      <w:r w:rsidR="00187318">
        <w:rPr>
          <w:rFonts w:cs="Times New Roman"/>
        </w:rPr>
        <w:t xml:space="preserve"> Formandos</w:t>
      </w:r>
      <w:r w:rsidR="005C56FB">
        <w:rPr>
          <w:rFonts w:cs="Times New Roman"/>
        </w:rPr>
        <w:t>;</w:t>
      </w:r>
      <w:r w:rsidR="00187318">
        <w:rPr>
          <w:rFonts w:cs="Times New Roman"/>
        </w:rPr>
        <w:t xml:space="preserve"> Ciências Contábeis</w:t>
      </w:r>
      <w:r w:rsidR="00CD1C63">
        <w:rPr>
          <w:rFonts w:cs="Times New Roman"/>
        </w:rPr>
        <w:t>.</w:t>
      </w:r>
      <w:r w:rsidR="004D5C5B" w:rsidRPr="00885C8D">
        <w:rPr>
          <w:rFonts w:cs="Times New Roman"/>
        </w:rPr>
        <w:t xml:space="preserve"> </w:t>
      </w:r>
    </w:p>
    <w:p w:rsidR="00172FD3" w:rsidRPr="00885C8D" w:rsidRDefault="00172FD3" w:rsidP="00E31FF8">
      <w:pPr>
        <w:spacing w:line="240" w:lineRule="auto"/>
        <w:ind w:firstLine="0"/>
        <w:rPr>
          <w:rFonts w:cs="Times New Roman"/>
          <w:b/>
        </w:rPr>
      </w:pPr>
    </w:p>
    <w:p w:rsidR="003117C6" w:rsidRPr="00885C8D" w:rsidRDefault="003117C6" w:rsidP="00E31FF8">
      <w:pPr>
        <w:pStyle w:val="Ttulo1"/>
        <w:numPr>
          <w:ilvl w:val="0"/>
          <w:numId w:val="1"/>
        </w:numPr>
        <w:spacing w:line="240" w:lineRule="auto"/>
        <w:jc w:val="left"/>
        <w:rPr>
          <w:rFonts w:ascii="Times New Roman" w:hAnsi="Times New Roman" w:cs="Times New Roman"/>
          <w:b/>
          <w:color w:val="auto"/>
          <w:sz w:val="24"/>
          <w:szCs w:val="24"/>
        </w:rPr>
      </w:pPr>
      <w:r w:rsidRPr="00885C8D">
        <w:rPr>
          <w:rFonts w:ascii="Times New Roman" w:hAnsi="Times New Roman" w:cs="Times New Roman"/>
          <w:b/>
          <w:color w:val="auto"/>
          <w:sz w:val="24"/>
          <w:szCs w:val="24"/>
        </w:rPr>
        <w:t xml:space="preserve">INTRODUÇÃO </w:t>
      </w:r>
    </w:p>
    <w:p w:rsidR="00E03E93" w:rsidRPr="00885C8D" w:rsidRDefault="00E03E93" w:rsidP="00E31FF8">
      <w:pPr>
        <w:spacing w:line="240" w:lineRule="auto"/>
        <w:rPr>
          <w:rFonts w:cs="Times New Roman"/>
        </w:rPr>
      </w:pPr>
    </w:p>
    <w:p w:rsidR="00683A0E" w:rsidRPr="00885C8D" w:rsidRDefault="004D7056" w:rsidP="00E31FF8">
      <w:pPr>
        <w:spacing w:line="240" w:lineRule="auto"/>
        <w:rPr>
          <w:rFonts w:cs="Times New Roman"/>
        </w:rPr>
      </w:pPr>
      <w:r w:rsidRPr="00885C8D">
        <w:rPr>
          <w:rFonts w:cs="Times New Roman"/>
        </w:rPr>
        <w:t>Quando a palavra “investimento” é utilizada,</w:t>
      </w:r>
      <w:r w:rsidR="00644DAE" w:rsidRPr="00885C8D">
        <w:rPr>
          <w:rFonts w:cs="Times New Roman"/>
        </w:rPr>
        <w:t xml:space="preserve"> os primeiros pensamentos que vêm à tona são</w:t>
      </w:r>
      <w:r w:rsidRPr="00885C8D">
        <w:rPr>
          <w:rFonts w:cs="Times New Roman"/>
        </w:rPr>
        <w:t xml:space="preserve"> máquinas e equipamentos, aplicações em títulos públicos ou privados, não é comum </w:t>
      </w:r>
      <w:r w:rsidR="00683A0E" w:rsidRPr="00885C8D">
        <w:rPr>
          <w:rFonts w:cs="Times New Roman"/>
        </w:rPr>
        <w:t>se pensar em investir em capital humano, embora as pessoas já o façam</w:t>
      </w:r>
      <w:r w:rsidR="00752767" w:rsidRPr="00885C8D">
        <w:rPr>
          <w:rFonts w:cs="Times New Roman"/>
        </w:rPr>
        <w:t xml:space="preserve"> como afirmado por </w:t>
      </w:r>
      <w:r w:rsidR="00752767" w:rsidRPr="00885C8D">
        <w:rPr>
          <w:rFonts w:cs="Times New Roman"/>
        </w:rPr>
        <w:fldChar w:fldCharType="begin" w:fldLock="1"/>
      </w:r>
      <w:r w:rsidR="00752767" w:rsidRPr="00885C8D">
        <w:rPr>
          <w:rFonts w:cs="Times New Roman"/>
        </w:rPr>
        <w:instrText>ADDIN CSL_CITATION {"citationItems":[{"id":"ITEM-1","itemData":{"DOI":"10.2307/2722630","ISBN":"00220515","ISSN":"00220515","PMID":"10767043","abstract":"This article focuses on human capital theory. The first textbook exclusively devoted to the subject of human capital theory appeared in 1963. After a lull in the mid-sixties, the textbook industry started in earnest, between 1970 and 1973 as many as eight authors tried their hand at the task. The author asks whether the theory lived up to the high expectations of its founders and has it progressed, in the sense of grappling ever more deeply and profoundly with the problems to which it was addressed, or are there signs of stagnation and malaise. In this article the author assesses what writer Karl Popper calls the degree of corroboration of human-capital theory. By the degree of corroboration of a theory, Popper meant a concise report evaluating the state of the critical discussion of a theory, with respect to the way it solves its problems, its degree of testability, the severity of the tests it has undergone and the way it has stood up to these tests. The aim of the article is to discuss what is the hard core of a human-capital research program, whose abandonment is tantamount to abandoning the program itself.","author":[{"dropping-particle":"","family":"Blaug","given":"Mark","non-dropping-particle":"","parse-names":false,"suffix":""}],"container-title":"Journal of Economic Literature","id":"ITEM-1","issue":"3","issued":{"date-parts":[["1976"]]},"page":"827-855","title":"The Empirical Status of Human Capital Theory: A Slightly Jaundiced Survey","type":"article-journal","volume":"14"},"uris":["http://www.mendeley.com/documents/?uuid=4dcd0d0c-01d7-40de-8fd8-77a378820c0a"]}],"mendeley":{"formattedCitation":"(BLAUG, 1976)","manualFormatting":"Blaug (1976)","plainTextFormattedCitation":"(BLAUG, 1976)","previouslyFormattedCitation":"(BLAUG, 1976)"},"properties":{"noteIndex":0},"schema":"https://github.com/citation-style-language/schema/raw/master/csl-citation.json"}</w:instrText>
      </w:r>
      <w:r w:rsidR="00752767" w:rsidRPr="00885C8D">
        <w:rPr>
          <w:rFonts w:cs="Times New Roman"/>
        </w:rPr>
        <w:fldChar w:fldCharType="separate"/>
      </w:r>
      <w:r w:rsidR="00752767" w:rsidRPr="00885C8D">
        <w:rPr>
          <w:rFonts w:cs="Times New Roman"/>
          <w:noProof/>
        </w:rPr>
        <w:t>Blaug (1976)</w:t>
      </w:r>
      <w:r w:rsidR="00752767" w:rsidRPr="00885C8D">
        <w:rPr>
          <w:rFonts w:cs="Times New Roman"/>
        </w:rPr>
        <w:fldChar w:fldCharType="end"/>
      </w:r>
      <w:r w:rsidR="00683A0E" w:rsidRPr="00885C8D">
        <w:rPr>
          <w:rFonts w:cs="Times New Roman"/>
        </w:rPr>
        <w:t>.</w:t>
      </w:r>
      <w:r w:rsidR="00977339" w:rsidRPr="00885C8D">
        <w:rPr>
          <w:rFonts w:cs="Times New Roman"/>
        </w:rPr>
        <w:t xml:space="preserve"> É evidente que muitos sabem da importância da educação, d</w:t>
      </w:r>
      <w:r w:rsidR="00644DAE" w:rsidRPr="00885C8D">
        <w:rPr>
          <w:rFonts w:cs="Times New Roman"/>
        </w:rPr>
        <w:t>os retornos que ela proporciona e que, de fato, é um investimento, no entanto, o que muitos não sabem, é como mensurar o retorno que este investimento possibilita</w:t>
      </w:r>
      <w:r w:rsidR="00463047" w:rsidRPr="00885C8D">
        <w:rPr>
          <w:rFonts w:cs="Times New Roman"/>
        </w:rPr>
        <w:t xml:space="preserve"> segundo </w:t>
      </w:r>
      <w:r w:rsidR="00463047" w:rsidRPr="00885C8D">
        <w:rPr>
          <w:rFonts w:cs="Times New Roman"/>
        </w:rPr>
        <w:fldChar w:fldCharType="begin" w:fldLock="1"/>
      </w:r>
      <w:r w:rsidR="00463047" w:rsidRPr="00885C8D">
        <w:rPr>
          <w:rFonts w:cs="Times New Roman"/>
        </w:rPr>
        <w:instrText>ADDIN CSL_CITATION {"citationItems":[{"id":"ITEM-1","itemData":{"DOI":"10.1017/S0266467408005","ISBN":"0266467408005","author":[{"dropping-particle":"","family":"Schultz","given":"Theodore W.","non-dropping-particle":"","parse-names":false,"suffix":""}],"container-title":"The American Economic Review","id":"ITEM-1","issued":{"date-parts":[["1961"]]},"page":"1-17","title":"Investment in Human Capital","type":"article-journal","volume":"51"},"uris":["http://www.mendeley.com/documents/?uuid=94cca801-f4c6-4576-ba42-2f3faadc8aeb"]}],"mendeley":{"formattedCitation":"(SCHULTZ, 1961)","manualFormatting":"Schultz (1961)","plainTextFormattedCitation":"(SCHULTZ, 1961)","previouslyFormattedCitation":"(SCHULTZ, 1961)"},"properties":{"noteIndex":0},"schema":"https://github.com/citation-style-language/schema/raw/master/csl-citation.json"}</w:instrText>
      </w:r>
      <w:r w:rsidR="00463047" w:rsidRPr="00885C8D">
        <w:rPr>
          <w:rFonts w:cs="Times New Roman"/>
        </w:rPr>
        <w:fldChar w:fldCharType="separate"/>
      </w:r>
      <w:r w:rsidR="00463047" w:rsidRPr="00885C8D">
        <w:rPr>
          <w:rFonts w:cs="Times New Roman"/>
          <w:noProof/>
        </w:rPr>
        <w:t>Schultz (1961)</w:t>
      </w:r>
      <w:r w:rsidR="00463047" w:rsidRPr="00885C8D">
        <w:rPr>
          <w:rFonts w:cs="Times New Roman"/>
        </w:rPr>
        <w:fldChar w:fldCharType="end"/>
      </w:r>
      <w:r w:rsidR="00644DAE" w:rsidRPr="00885C8D">
        <w:rPr>
          <w:rFonts w:cs="Times New Roman"/>
        </w:rPr>
        <w:t>.</w:t>
      </w:r>
    </w:p>
    <w:p w:rsidR="001A5EAD" w:rsidRPr="00885C8D" w:rsidRDefault="00683A0E" w:rsidP="00E31FF8">
      <w:pPr>
        <w:spacing w:line="240" w:lineRule="auto"/>
        <w:rPr>
          <w:rFonts w:cs="Times New Roman"/>
        </w:rPr>
      </w:pPr>
      <w:r w:rsidRPr="00885C8D">
        <w:rPr>
          <w:rFonts w:cs="Times New Roman"/>
        </w:rPr>
        <w:t xml:space="preserve">Segundo </w:t>
      </w:r>
      <w:r w:rsidRPr="00885C8D">
        <w:rPr>
          <w:rFonts w:cs="Times New Roman"/>
        </w:rPr>
        <w:fldChar w:fldCharType="begin" w:fldLock="1"/>
      </w:r>
      <w:r w:rsidR="00BF275E" w:rsidRPr="00885C8D">
        <w:rPr>
          <w:rFonts w:cs="Times New Roman"/>
        </w:rPr>
        <w:instrText>ADDIN CSL_CITATION {"citationItems":[{"id":"ITEM-1","itemData":{"DOI":"10.4270/ruc.2010430","ISSN":"18093337","author":[{"dropping-particle":"","family":"Oro","given":"Ieda Margarete","non-dropping-particle":"","parse-names":false,"suffix":""},{"dropping-particle":"","family":"Naue","given":"Juliana","non-dropping-particle":"","parse-names":false,"suffix":""},{"dropping-particle":"","family":"Stürmer","given":"Adelaide Lenir","non-dropping-particle":"","parse-names":false,"suffix":""},{"dropping-particle":"de","family":"Brito","given":"Fernanda","non-dropping-particle":"","parse-names":false,"suffix":""}],"container-title":"Revista Universo Contábil","id":"ITEM-1","issue":"49","issued":{"date-parts":[["2010"]]},"page":"35-49","title":"Accounting Graduates: Professional Development Analysis Under the Human Capital Theory","type":"article-journal"},"uris":["http://www.mendeley.com/documents/?uuid=fe95c310-7dcb-4e9b-b87b-7cdc9d604d94"]}],"mendeley":{"formattedCitation":"(ORO et al., 2010)","manualFormatting":"Oro et al., (2010 p. 37)","plainTextFormattedCitation":"(ORO et al., 2010)","previouslyFormattedCitation":"(ORO et al., 2010)"},"properties":{"noteIndex":0},"schema":"https://github.com/citation-style-language/schema/raw/master/csl-citation.json"}</w:instrText>
      </w:r>
      <w:r w:rsidRPr="00885C8D">
        <w:rPr>
          <w:rFonts w:cs="Times New Roman"/>
        </w:rPr>
        <w:fldChar w:fldCharType="separate"/>
      </w:r>
      <w:r w:rsidR="00FF417C" w:rsidRPr="00885C8D">
        <w:rPr>
          <w:rFonts w:cs="Times New Roman"/>
          <w:noProof/>
        </w:rPr>
        <w:t>Oro</w:t>
      </w:r>
      <w:r w:rsidRPr="00885C8D">
        <w:rPr>
          <w:rFonts w:cs="Times New Roman"/>
          <w:noProof/>
        </w:rPr>
        <w:t xml:space="preserve"> et al., </w:t>
      </w:r>
      <w:r w:rsidR="00FF417C" w:rsidRPr="00885C8D">
        <w:rPr>
          <w:rFonts w:cs="Times New Roman"/>
          <w:noProof/>
        </w:rPr>
        <w:t>(</w:t>
      </w:r>
      <w:r w:rsidRPr="00885C8D">
        <w:rPr>
          <w:rFonts w:cs="Times New Roman"/>
          <w:noProof/>
        </w:rPr>
        <w:t>2010 p. 37)</w:t>
      </w:r>
      <w:r w:rsidRPr="00885C8D">
        <w:rPr>
          <w:rFonts w:cs="Times New Roman"/>
        </w:rPr>
        <w:fldChar w:fldCharType="end"/>
      </w:r>
      <w:r w:rsidR="00C77E70" w:rsidRPr="00885C8D">
        <w:rPr>
          <w:rFonts w:cs="Times New Roman"/>
        </w:rPr>
        <w:t xml:space="preserve"> “[...]o investimento em educação superior produz alicerces no ser humano que influenciam no desenvolvimento individual...”. Os autores explanam que a aquisição de conhecimentos e habilidades, traz retornos futuros ao indivíduo, como inserção no mercado de trabalho, melhora da produtividade e dos rendimentos</w:t>
      </w:r>
      <w:r w:rsidR="00644DAE" w:rsidRPr="00885C8D">
        <w:rPr>
          <w:rFonts w:cs="Times New Roman"/>
        </w:rPr>
        <w:t>, fatos que também são explorados por</w:t>
      </w:r>
      <w:r w:rsidR="00C77E70" w:rsidRPr="00885C8D">
        <w:rPr>
          <w:rFonts w:cs="Times New Roman"/>
        </w:rPr>
        <w:t xml:space="preserve"> </w:t>
      </w:r>
      <w:r w:rsidR="00FF417C" w:rsidRPr="00885C8D">
        <w:rPr>
          <w:rFonts w:cs="Times New Roman"/>
        </w:rPr>
        <w:fldChar w:fldCharType="begin" w:fldLock="1"/>
      </w:r>
      <w:r w:rsidR="00644DAE" w:rsidRPr="00885C8D">
        <w:rPr>
          <w:rFonts w:cs="Times New Roman"/>
        </w:rPr>
        <w:instrText>ADDIN CSL_CITATION {"citationItems":[{"id":"ITEM-1","itemData":{"DOI":"10.1590/S1415-65552005000400003","ISBN":"0012-1649 (Print)\\r0012-1649 (Linking)","ISSN":"1415-6555","PMID":"9471004","abstract":"A teoria do capital humano e a discussão contemporânea acerca da empregabilidade abordam os impactos do capital educacional nas práticas produtivas dos indivíduos numa estrutura socioeconômica capitalista. O discurso corrente sobre essa relação tende a valorizar os efeitos da escolaridade diante da renda obtida pelos trabalhadores e das suas chances de inserção no mercado de trabalho. Este trabalho analisa estatisticamente as relações entre escolaridade, salário e empregabilidade pela perspectiva de um modelo estrutural, visando avaliar premissas da teoria do capital humano e da empregabilidade numa situação concreta. Para isso foi utilizada a base de dados da Relação Anual de Informações Sociais (Rais) do Ministério do Trabalho e do Emprego, com informação sobre os indivíduos que se encontravam no mercado formal de trabalho na Região Metropolitana do Rio de Janeiro em 1999. Os resultados mostraram que o impacto da escolaridade no nível de salário e na empregabilidade deve ser visto com ressalvas. Palavras-chave: teoria do capital humano; empregabilidade; mercado de trabalho; modelo de equações estruturais. ABSTRACT Both the human capital theory and the contemporary discussion of the employability approach the actual impacts of the education capital on the productive practices of people in a capitalist socioeconomic society. The main stream of this relationship tends to emphasize the education effects in the income received by the workers, as well as their chances to get into and remain in the work market. The present paper statistically analyses the relationships between education, wages and employability under the perspective of a structural equation model, in order to compare and to contrast both theories, using real data. Rais dataset, with information of the subjects working in the formal work market in the metropolitan area of Rio de Janeiro in 1999 was used to test the model. The results revealed that the impact of the education on wages and employability should be regarded with some caution.","author":[{"dropping-particle":"","family":"Balassiano","given":"Moisés","non-dropping-particle":"","parse-names":false,"suffix":""},{"dropping-particle":"","family":"Alves De Seabra","given":"Alexandre","non-dropping-particle":"","parse-names":false,"suffix":""},{"dropping-particle":"","family":"Heloisa","given":"Ana","non-dropping-particle":"","parse-names":false,"suffix":""},{"dropping-particle":"","family":"Resumo","given":"Lemos","non-dropping-particle":"","parse-names":false,"suffix":""}],"container-title":"Revista de Administração Contemporânea","id":"ITEM-1","issue":"4","issued":{"date-parts":[["2005"]]},"page":"31-52","title":"Escolaridade, Salários e Empregabilidade: Tem Razão a Teoria do Capital Humano?","type":"article-journal","volume":"9"},"uris":["http://www.mendeley.com/documents/?uuid=acec0c56-20ae-4c0c-bff7-1dc55c4db7fc"]}],"mendeley":{"formattedCitation":"(BALASSIANO et al., 2005)","manualFormatting":"Balassiano et al. (2005)","plainTextFormattedCitation":"(BALASSIANO et al., 2005)","previouslyFormattedCitation":"(BALASSIANO et al., 2005)"},"properties":{"noteIndex":0},"schema":"https://github.com/citation-style-language/schema/raw/master/csl-citation.json"}</w:instrText>
      </w:r>
      <w:r w:rsidR="00FF417C" w:rsidRPr="00885C8D">
        <w:rPr>
          <w:rFonts w:cs="Times New Roman"/>
        </w:rPr>
        <w:fldChar w:fldCharType="separate"/>
      </w:r>
      <w:r w:rsidR="00FF417C" w:rsidRPr="00885C8D">
        <w:rPr>
          <w:rFonts w:cs="Times New Roman"/>
          <w:noProof/>
        </w:rPr>
        <w:t>Balassiano et al. (2005)</w:t>
      </w:r>
      <w:r w:rsidR="00FF417C" w:rsidRPr="00885C8D">
        <w:rPr>
          <w:rFonts w:cs="Times New Roman"/>
        </w:rPr>
        <w:fldChar w:fldCharType="end"/>
      </w:r>
      <w:r w:rsidR="00FF417C" w:rsidRPr="00885C8D">
        <w:rPr>
          <w:rFonts w:cs="Times New Roman"/>
        </w:rPr>
        <w:t xml:space="preserve"> </w:t>
      </w:r>
      <w:r w:rsidR="00644DAE" w:rsidRPr="00885C8D">
        <w:rPr>
          <w:rFonts w:cs="Times New Roman"/>
        </w:rPr>
        <w:t>que</w:t>
      </w:r>
      <w:r w:rsidR="00FF417C" w:rsidRPr="00885C8D">
        <w:rPr>
          <w:rFonts w:cs="Times New Roman"/>
        </w:rPr>
        <w:t xml:space="preserve"> frisa sobre o impacto positivo que é causado na renda dos trabalhadores e/ou aumento de oportunidades que estes possuem através do investimento em educação formal ou escolaridade. </w:t>
      </w:r>
      <w:r w:rsidR="00644DAE" w:rsidRPr="00885C8D">
        <w:rPr>
          <w:rFonts w:cs="Times New Roman"/>
        </w:rPr>
        <w:t xml:space="preserve">Outro fato importante é ressaltado por </w:t>
      </w:r>
      <w:r w:rsidR="00644DAE" w:rsidRPr="00885C8D">
        <w:rPr>
          <w:rFonts w:cs="Times New Roman"/>
        </w:rPr>
        <w:fldChar w:fldCharType="begin" w:fldLock="1"/>
      </w:r>
      <w:r w:rsidR="001A5EAD" w:rsidRPr="00885C8D">
        <w:rPr>
          <w:rFonts w:cs="Times New Roman"/>
        </w:rPr>
        <w:instrText>ADDIN CSL_CITATION {"citationItems":[{"id":"ITEM-1","itemData":{"author":[{"dropping-particle":"","family":"Neto","given":"Leonardo Francisco Figueiredo","non-dropping-particle":"","parse-names":false,"suffix":""}],"id":"ITEM-1","issued":{"date-parts":[["1998"]]},"page":"67-86","title":"Determinantes da Participação no Mercado de Trabalho e dos Rendimentos e Retornos aos Investimentos em Capital Humano","type":"article-journal"},"uris":["http://www.mendeley.com/documents/?uuid=9f6235db-4ff3-43ba-810e-0cf685a35154"]}],"mendeley":{"formattedCitation":"(NETO, 1998)","manualFormatting":"Neto (1998)","plainTextFormattedCitation":"(NETO, 1998)","previouslyFormattedCitation":"(NETO, 1998)"},"properties":{"noteIndex":0},"schema":"https://github.com/citation-style-language/schema/raw/master/csl-citation.json"}</w:instrText>
      </w:r>
      <w:r w:rsidR="00644DAE" w:rsidRPr="00885C8D">
        <w:rPr>
          <w:rFonts w:cs="Times New Roman"/>
        </w:rPr>
        <w:fldChar w:fldCharType="separate"/>
      </w:r>
      <w:r w:rsidR="00644DAE" w:rsidRPr="00885C8D">
        <w:rPr>
          <w:rFonts w:cs="Times New Roman"/>
          <w:noProof/>
        </w:rPr>
        <w:t>Neto (1998)</w:t>
      </w:r>
      <w:r w:rsidR="00644DAE" w:rsidRPr="00885C8D">
        <w:rPr>
          <w:rFonts w:cs="Times New Roman"/>
        </w:rPr>
        <w:fldChar w:fldCharType="end"/>
      </w:r>
      <w:r w:rsidR="00644DAE" w:rsidRPr="00885C8D">
        <w:rPr>
          <w:rFonts w:cs="Times New Roman"/>
        </w:rPr>
        <w:t>,</w:t>
      </w:r>
      <w:r w:rsidR="00BF275E" w:rsidRPr="00885C8D">
        <w:rPr>
          <w:rFonts w:cs="Times New Roman"/>
        </w:rPr>
        <w:t xml:space="preserve"> o avanço tecnológico cresce rapidamente na atualidade, o que torna necessário que haja cada vez mais mão-de-obra qualificada, o que também reforça a vitalidade do investimento em educação.  </w:t>
      </w:r>
      <w:r w:rsidR="00FF417C" w:rsidRPr="00885C8D">
        <w:rPr>
          <w:rFonts w:cs="Times New Roman"/>
        </w:rPr>
        <w:t xml:space="preserve"> </w:t>
      </w:r>
      <w:r w:rsidR="00410C2B" w:rsidRPr="00885C8D">
        <w:rPr>
          <w:rFonts w:cs="Times New Roman"/>
        </w:rPr>
        <w:t xml:space="preserve"> </w:t>
      </w:r>
    </w:p>
    <w:p w:rsidR="001C5990" w:rsidRPr="00885C8D" w:rsidRDefault="00D01AA3" w:rsidP="00E31FF8">
      <w:pPr>
        <w:spacing w:line="240" w:lineRule="auto"/>
        <w:rPr>
          <w:rFonts w:cs="Times New Roman"/>
        </w:rPr>
      </w:pPr>
      <w:r w:rsidRPr="00885C8D">
        <w:rPr>
          <w:rFonts w:cs="Times New Roman"/>
        </w:rPr>
        <w:t xml:space="preserve">Há pesquisas que aplicam a teoria do capital humano em doutorandos de ciências contábeis, com destaque a pesquisa de </w:t>
      </w:r>
      <w:r w:rsidRPr="00885C8D">
        <w:rPr>
          <w:rFonts w:cs="Times New Roman"/>
        </w:rPr>
        <w:fldChar w:fldCharType="begin" w:fldLock="1"/>
      </w:r>
      <w:r w:rsidR="001C5990" w:rsidRPr="00885C8D">
        <w:rPr>
          <w:rFonts w:cs="Times New Roman"/>
        </w:rPr>
        <w:instrText>ADDIN CSL_CITATION {"citationItems":[{"id":"ITEM-1","itemData":{"author":[{"dropping-particle":"da","family":"Cunha","given":"Jacqueline Veneroso Alves","non-dropping-particle":"","parse-names":false,"suffix":""}],"id":"ITEM-1","issued":{"date-parts":[["2007"]]},"title":"Doutores em Ciências Contábeis da FEA/USP: Análise Sob a Óptica da Teoria do Capital Humano","type":"thesis","volume":"269f"},"uris":["http://www.mendeley.com/documents/?uuid=c2220d89-4310-44b7-bd47-6e17848adab4"]}],"mendeley":{"formattedCitation":"(CUNHA, 2007)","manualFormatting":"Cunha (2007)","plainTextFormattedCitation":"(CUNHA, 2007)","previouslyFormattedCitation":"(CUNHA, 2007)"},"properties":{"noteIndex":0},"schema":"https://github.com/citation-style-language/schema/raw/master/csl-citation.json"}</w:instrText>
      </w:r>
      <w:r w:rsidRPr="00885C8D">
        <w:rPr>
          <w:rFonts w:cs="Times New Roman"/>
        </w:rPr>
        <w:fldChar w:fldCharType="separate"/>
      </w:r>
      <w:r w:rsidRPr="00885C8D">
        <w:rPr>
          <w:rFonts w:cs="Times New Roman"/>
          <w:noProof/>
        </w:rPr>
        <w:t>Cunha (2007)</w:t>
      </w:r>
      <w:r w:rsidRPr="00885C8D">
        <w:rPr>
          <w:rFonts w:cs="Times New Roman"/>
        </w:rPr>
        <w:fldChar w:fldCharType="end"/>
      </w:r>
      <w:r w:rsidRPr="00885C8D">
        <w:rPr>
          <w:rFonts w:cs="Times New Roman"/>
        </w:rPr>
        <w:t>, e em mestrandos</w:t>
      </w:r>
      <w:r w:rsidR="001C5990" w:rsidRPr="00885C8D">
        <w:rPr>
          <w:rFonts w:cs="Times New Roman"/>
        </w:rPr>
        <w:t xml:space="preserve"> de ciências contábeis como as de </w:t>
      </w:r>
      <w:r w:rsidR="001C5990" w:rsidRPr="00885C8D">
        <w:rPr>
          <w:rFonts w:cs="Times New Roman"/>
        </w:rPr>
        <w:fldChar w:fldCharType="begin" w:fldLock="1"/>
      </w:r>
      <w:r w:rsidR="001C5990" w:rsidRPr="00885C8D">
        <w:rPr>
          <w:rFonts w:cs="Times New Roman"/>
        </w:rPr>
        <w:instrText>ADDIN CSL_CITATION {"citationItems":[{"id":"ITEM-1","itemData":{"author":[{"dropping-particle":"","family":"Moraes","given":"Romildo de Oliveira","non-dropping-particle":"","parse-names":false,"suffix":""}],"id":"ITEM-1","issued":{"date-parts":[["2009"]]},"publisher":"Tese (Doutorado em Ciências Contábeis) - Universidade de São Paulo","publisher-place":"São Paulo","title":"Mestres Em Ciências Contábeis Sob A Óptica Da Teoria Do Capital Humano","type":"thesis","volume":"157f"},"uris":["http://www.mendeley.com/documents/?uuid=0a87e27b-915c-4ca2-9543-d9f0f44401dc"]}],"mendeley":{"formattedCitation":"(MORAES, 2009)","manualFormatting":"Moraes (2009)","plainTextFormattedCitation":"(MORAES, 2009)","previouslyFormattedCitation":"(MORAES, 2009)"},"properties":{"noteIndex":0},"schema":"https://github.com/citation-style-language/schema/raw/master/csl-citation.json"}</w:instrText>
      </w:r>
      <w:r w:rsidR="001C5990" w:rsidRPr="00885C8D">
        <w:rPr>
          <w:rFonts w:cs="Times New Roman"/>
        </w:rPr>
        <w:fldChar w:fldCharType="separate"/>
      </w:r>
      <w:r w:rsidR="001C5990" w:rsidRPr="00885C8D">
        <w:rPr>
          <w:rFonts w:cs="Times New Roman"/>
          <w:noProof/>
        </w:rPr>
        <w:t>Moraes (2009)</w:t>
      </w:r>
      <w:r w:rsidR="001C5990" w:rsidRPr="00885C8D">
        <w:rPr>
          <w:rFonts w:cs="Times New Roman"/>
        </w:rPr>
        <w:fldChar w:fldCharType="end"/>
      </w:r>
      <w:r w:rsidR="001C5990" w:rsidRPr="00885C8D">
        <w:rPr>
          <w:rFonts w:cs="Times New Roman"/>
        </w:rPr>
        <w:t xml:space="preserve"> e de </w:t>
      </w:r>
      <w:r w:rsidR="001C5990" w:rsidRPr="00885C8D">
        <w:rPr>
          <w:rFonts w:cs="Times New Roman"/>
        </w:rPr>
        <w:fldChar w:fldCharType="begin" w:fldLock="1"/>
      </w:r>
      <w:r w:rsidR="00072BE6" w:rsidRPr="00885C8D">
        <w:rPr>
          <w:rFonts w:cs="Times New Roman"/>
        </w:rPr>
        <w:instrText>ADDIN CSL_CITATION {"citationItems":[{"id":"ITEM-1","itemData":{"author":[{"dropping-particle":"","family":"Martins","given":"Orleans Silva","non-dropping-particle":"","parse-names":false,"suffix":""},{"dropping-particle":"do","family":"Monte","given":"Paulo Aguiar","non-dropping-particle":"","parse-names":false,"suffix":""}],"container-title":"Revista de Educação e Pesquisa em Contabilidade","id":"ITEM-1","issue":"2","issued":{"date-parts":[["2009"]]},"page":"1-22","title":"Mestres em Ciências Contábeis: Uma Análise Sob a Ótica da Teoria do Capital Humano","type":"article-journal","volume":"3"},"uris":["http://www.mendeley.com/documents/?uuid=9bebea43-c925-40e6-b6b6-6c150ea19ad0"]}],"mendeley":{"formattedCitation":"(MARTINS; MONTE, 2009)","manualFormatting":"Martins e Monte (2009)","plainTextFormattedCitation":"(MARTINS; MONTE, 2009)","previouslyFormattedCitation":"(MARTINS; MONTE, 2009)"},"properties":{"noteIndex":0},"schema":"https://github.com/citation-style-language/schema/raw/master/csl-citation.json"}</w:instrText>
      </w:r>
      <w:r w:rsidR="001C5990" w:rsidRPr="00885C8D">
        <w:rPr>
          <w:rFonts w:cs="Times New Roman"/>
        </w:rPr>
        <w:fldChar w:fldCharType="separate"/>
      </w:r>
      <w:r w:rsidR="001C5990" w:rsidRPr="00885C8D">
        <w:rPr>
          <w:rFonts w:cs="Times New Roman"/>
          <w:noProof/>
        </w:rPr>
        <w:t>Martins e Monte (2009)</w:t>
      </w:r>
      <w:r w:rsidR="001C5990" w:rsidRPr="00885C8D">
        <w:rPr>
          <w:rFonts w:cs="Times New Roman"/>
        </w:rPr>
        <w:fldChar w:fldCharType="end"/>
      </w:r>
      <w:r w:rsidR="001C5990" w:rsidRPr="00885C8D">
        <w:rPr>
          <w:rFonts w:cs="Times New Roman"/>
        </w:rPr>
        <w:t>, no entanto, há poucas pesquisas sobre os graduandos em Ciências Contábeis.</w:t>
      </w:r>
    </w:p>
    <w:p w:rsidR="00470400" w:rsidRPr="00885C8D" w:rsidRDefault="001C5990" w:rsidP="00E31FF8">
      <w:pPr>
        <w:spacing w:line="240" w:lineRule="auto"/>
        <w:rPr>
          <w:rFonts w:cs="Times New Roman"/>
        </w:rPr>
      </w:pPr>
      <w:r w:rsidRPr="00885C8D">
        <w:rPr>
          <w:rFonts w:cs="Times New Roman"/>
        </w:rPr>
        <w:lastRenderedPageBreak/>
        <w:t>Sendo assim, surge a seguinte questão de pesquisa: de que maneira a graduação em Ciências Contábeis na Universidade Federal do Amazonas influenciou na v</w:t>
      </w:r>
      <w:r w:rsidR="00470400" w:rsidRPr="00885C8D">
        <w:rPr>
          <w:rFonts w:cs="Times New Roman"/>
        </w:rPr>
        <w:t>ida profissional e social dos graduandos? Para responder esta questão, primeiramente a pesquisa objetiva questionar os graduandos para avaliar o quão a Universidade os influenciou</w:t>
      </w:r>
      <w:r w:rsidRPr="00885C8D">
        <w:rPr>
          <w:rFonts w:cs="Times New Roman"/>
        </w:rPr>
        <w:t xml:space="preserve"> </w:t>
      </w:r>
      <w:r w:rsidR="00470400" w:rsidRPr="00885C8D">
        <w:rPr>
          <w:rFonts w:cs="Times New Roman"/>
        </w:rPr>
        <w:t>positiva ou negativamente.</w:t>
      </w:r>
    </w:p>
    <w:p w:rsidR="00470400" w:rsidRDefault="00470400" w:rsidP="00E31FF8">
      <w:pPr>
        <w:spacing w:line="240" w:lineRule="auto"/>
        <w:rPr>
          <w:rFonts w:cs="Times New Roman"/>
        </w:rPr>
      </w:pPr>
      <w:r w:rsidRPr="00885C8D">
        <w:rPr>
          <w:rFonts w:cs="Times New Roman"/>
        </w:rPr>
        <w:t>A presente pesquisa contribui para a literatura através do tema para o fortalecimento da principal questão do tema: o investimento em educação proporciona retornos futuros.</w:t>
      </w:r>
    </w:p>
    <w:p w:rsidR="00885C8D" w:rsidRPr="00885C8D" w:rsidRDefault="00885C8D" w:rsidP="00E31FF8">
      <w:pPr>
        <w:spacing w:line="240" w:lineRule="auto"/>
        <w:rPr>
          <w:rFonts w:cs="Times New Roman"/>
        </w:rPr>
      </w:pPr>
      <w:r>
        <w:rPr>
          <w:rFonts w:cs="Times New Roman"/>
        </w:rPr>
        <w:t>O Decreto Lei nº 3.173 de 6 de junho de 1957</w:t>
      </w:r>
      <w:r w:rsidR="00DD1A83">
        <w:rPr>
          <w:rFonts w:cs="Times New Roman"/>
        </w:rPr>
        <w:t>, que depois foi alterado pelo Decreto Lei 288 de 28 de fevereiro de 1967,</w:t>
      </w:r>
      <w:r>
        <w:rPr>
          <w:rFonts w:cs="Times New Roman"/>
        </w:rPr>
        <w:t xml:space="preserve"> criou a Zona Franca de Manaus buscando o desen</w:t>
      </w:r>
      <w:r w:rsidR="00DD1A83">
        <w:rPr>
          <w:rFonts w:cs="Times New Roman"/>
        </w:rPr>
        <w:t>volvimento do Amazonas – uma das mais importantes unidades federativas do país – juntamente a preservação ambiental. A Zona Franca possui um papel muito importante no desenvolvimento social e econômico da região e, logo, é preciso de mais formação de capital intelectual na localidade.</w:t>
      </w:r>
    </w:p>
    <w:p w:rsidR="00F810CF" w:rsidRPr="00885C8D" w:rsidRDefault="00C61BC9" w:rsidP="00E31FF8">
      <w:pPr>
        <w:spacing w:line="240" w:lineRule="auto"/>
        <w:rPr>
          <w:rFonts w:cs="Times New Roman"/>
        </w:rPr>
      </w:pPr>
      <w:r w:rsidRPr="00885C8D">
        <w:rPr>
          <w:rFonts w:cs="Times New Roman"/>
        </w:rPr>
        <w:t xml:space="preserve">Este artigo está organizado em </w:t>
      </w:r>
      <w:r w:rsidR="00E07DF6" w:rsidRPr="00885C8D">
        <w:rPr>
          <w:rFonts w:cs="Times New Roman"/>
        </w:rPr>
        <w:t>cinco</w:t>
      </w:r>
      <w:r w:rsidRPr="00885C8D">
        <w:rPr>
          <w:rFonts w:cs="Times New Roman"/>
        </w:rPr>
        <w:t xml:space="preserve"> parte</w:t>
      </w:r>
      <w:r w:rsidR="00E07DF6" w:rsidRPr="00885C8D">
        <w:rPr>
          <w:rFonts w:cs="Times New Roman"/>
        </w:rPr>
        <w:t>s contando com esta, Introdução;</w:t>
      </w:r>
      <w:r w:rsidRPr="00885C8D">
        <w:rPr>
          <w:rFonts w:cs="Times New Roman"/>
        </w:rPr>
        <w:t xml:space="preserve"> </w:t>
      </w:r>
      <w:r w:rsidR="00E07DF6" w:rsidRPr="00885C8D">
        <w:rPr>
          <w:rFonts w:cs="Times New Roman"/>
        </w:rPr>
        <w:t>n</w:t>
      </w:r>
      <w:r w:rsidRPr="00885C8D">
        <w:rPr>
          <w:rFonts w:cs="Times New Roman"/>
        </w:rPr>
        <w:t xml:space="preserve">a seção seguinte, o referencial teórico apresenta os </w:t>
      </w:r>
      <w:r w:rsidR="00E07DF6" w:rsidRPr="00885C8D">
        <w:rPr>
          <w:rFonts w:cs="Times New Roman"/>
        </w:rPr>
        <w:t>temas pertinentes na literatura;</w:t>
      </w:r>
      <w:r w:rsidRPr="00885C8D">
        <w:rPr>
          <w:rFonts w:cs="Times New Roman"/>
        </w:rPr>
        <w:t xml:space="preserve"> </w:t>
      </w:r>
      <w:r w:rsidR="00E07DF6" w:rsidRPr="00885C8D">
        <w:rPr>
          <w:rFonts w:cs="Times New Roman"/>
        </w:rPr>
        <w:t>n</w:t>
      </w:r>
      <w:r w:rsidRPr="00885C8D">
        <w:rPr>
          <w:rFonts w:cs="Times New Roman"/>
        </w:rPr>
        <w:t xml:space="preserve">a </w:t>
      </w:r>
      <w:r w:rsidR="00E07DF6" w:rsidRPr="00885C8D">
        <w:rPr>
          <w:rFonts w:cs="Times New Roman"/>
        </w:rPr>
        <w:t>terceira p</w:t>
      </w:r>
      <w:r w:rsidRPr="00885C8D">
        <w:rPr>
          <w:rFonts w:cs="Times New Roman"/>
        </w:rPr>
        <w:t>arte está a metodologia a ser adotada para a realização da pesquisa</w:t>
      </w:r>
      <w:r w:rsidR="00E07DF6" w:rsidRPr="00885C8D">
        <w:rPr>
          <w:rFonts w:cs="Times New Roman"/>
        </w:rPr>
        <w:t xml:space="preserve">; na quarta parte há a análise resultados obtidos; e na última parte, há as considerações finais após analisar os resultados obtidos. </w:t>
      </w:r>
    </w:p>
    <w:p w:rsidR="002A6DF9" w:rsidRPr="00885C8D" w:rsidRDefault="002A6DF9" w:rsidP="00E31FF8">
      <w:pPr>
        <w:spacing w:line="240" w:lineRule="auto"/>
        <w:rPr>
          <w:rFonts w:cs="Times New Roman"/>
        </w:rPr>
      </w:pPr>
    </w:p>
    <w:p w:rsidR="00EB1EF3" w:rsidRPr="00885C8D" w:rsidRDefault="003117C6" w:rsidP="00E31FF8">
      <w:pPr>
        <w:pStyle w:val="PargrafodaLista"/>
        <w:numPr>
          <w:ilvl w:val="0"/>
          <w:numId w:val="1"/>
        </w:numPr>
        <w:spacing w:line="240" w:lineRule="auto"/>
        <w:jc w:val="left"/>
        <w:rPr>
          <w:rFonts w:cs="Times New Roman"/>
          <w:b/>
          <w:szCs w:val="24"/>
        </w:rPr>
      </w:pPr>
      <w:r w:rsidRPr="00885C8D">
        <w:rPr>
          <w:rFonts w:cs="Times New Roman"/>
          <w:b/>
          <w:szCs w:val="24"/>
        </w:rPr>
        <w:t>REFERENCIAL TEÓRICO</w:t>
      </w:r>
    </w:p>
    <w:p w:rsidR="00E03E93" w:rsidRPr="00885C8D" w:rsidRDefault="00E03E93" w:rsidP="00E31FF8">
      <w:pPr>
        <w:spacing w:line="240" w:lineRule="auto"/>
        <w:rPr>
          <w:rFonts w:cs="Times New Roman"/>
        </w:rPr>
      </w:pPr>
    </w:p>
    <w:p w:rsidR="002A4B23" w:rsidRPr="00885C8D" w:rsidRDefault="009D3705" w:rsidP="00E31FF8">
      <w:pPr>
        <w:spacing w:line="240" w:lineRule="auto"/>
        <w:rPr>
          <w:rFonts w:cs="Times New Roman"/>
        </w:rPr>
      </w:pPr>
      <w:r w:rsidRPr="00885C8D">
        <w:rPr>
          <w:rFonts w:cs="Times New Roman"/>
        </w:rPr>
        <w:t>Nesta seção se encontram referências a respeito da teoria do capital humano extraídas dos pioneiros a aplicar estes conceitos.</w:t>
      </w:r>
    </w:p>
    <w:p w:rsidR="00796577" w:rsidRPr="00885C8D" w:rsidRDefault="00F810CF" w:rsidP="00E31FF8">
      <w:pPr>
        <w:spacing w:line="240" w:lineRule="auto"/>
        <w:rPr>
          <w:rFonts w:cs="Times New Roman"/>
        </w:rPr>
      </w:pPr>
      <w:r w:rsidRPr="00885C8D">
        <w:rPr>
          <w:rFonts w:cs="Times New Roman"/>
        </w:rPr>
        <w:t xml:space="preserve">Há quem afirme que Theodore W. Schultz, foi quem deu vida a teoria do capital humano. </w:t>
      </w:r>
      <w:r w:rsidRPr="00885C8D">
        <w:rPr>
          <w:rFonts w:cs="Times New Roman"/>
        </w:rPr>
        <w:fldChar w:fldCharType="begin" w:fldLock="1"/>
      </w:r>
      <w:r w:rsidR="00072BE6" w:rsidRPr="00885C8D">
        <w:rPr>
          <w:rFonts w:cs="Times New Roman"/>
        </w:rPr>
        <w:instrText>ADDIN CSL_CITATION {"citationItems":[{"id":"ITEM-1","itemData":{"DOI":"10.1017/S0266467408005","ISBN":"0266467408005","author":[{"dropping-particle":"","family":"Schultz","given":"Theodore W.","non-dropping-particle":"","parse-names":false,"suffix":""}],"container-title":"The American Economic Review","id":"ITEM-1","issued":{"date-parts":[["1961"]]},"page":"1-17","title":"Investment in Human Capital","type":"article-journal","volume":"51"},"uris":["http://www.mendeley.com/documents/?uuid=94cca801-f4c6-4576-ba42-2f3faadc8aeb"]}],"mendeley":{"formattedCitation":"(SCHULTZ, 1961)","manualFormatting":"Schultz (1961)","plainTextFormattedCitation":"(SCHULTZ, 1961)","previouslyFormattedCitation":"(SCHULTZ, 1961)"},"properties":{"noteIndex":0},"schema":"https://github.com/citation-style-language/schema/raw/master/csl-citation.json"}</w:instrText>
      </w:r>
      <w:r w:rsidRPr="00885C8D">
        <w:rPr>
          <w:rFonts w:cs="Times New Roman"/>
        </w:rPr>
        <w:fldChar w:fldCharType="separate"/>
      </w:r>
      <w:r w:rsidRPr="00885C8D">
        <w:rPr>
          <w:rFonts w:cs="Times New Roman"/>
          <w:noProof/>
        </w:rPr>
        <w:t>Schultz (1961)</w:t>
      </w:r>
      <w:r w:rsidRPr="00885C8D">
        <w:rPr>
          <w:rFonts w:cs="Times New Roman"/>
        </w:rPr>
        <w:fldChar w:fldCharType="end"/>
      </w:r>
      <w:r w:rsidRPr="00885C8D">
        <w:rPr>
          <w:rFonts w:cs="Times New Roman"/>
        </w:rPr>
        <w:t xml:space="preserve"> afirmou em seu artigo </w:t>
      </w:r>
      <w:r w:rsidRPr="00885C8D">
        <w:rPr>
          <w:rFonts w:cs="Times New Roman"/>
          <w:i/>
        </w:rPr>
        <w:t>Investiment em human capital</w:t>
      </w:r>
      <w:r w:rsidRPr="00885C8D">
        <w:rPr>
          <w:rFonts w:cs="Times New Roman"/>
        </w:rPr>
        <w:t xml:space="preserve"> que a aquisição de conhecimentos e habilidades também é uma forma de capital, exemplos claros disso é que aqueles que investem em educação, conseguem aproveitar melhor oportunidades de trabalho. Outro exemplo abordado por Schultz, foi a produção nacional crescendo comparado a quantidade de terra, horas trabalhadas e estoque de capital reproduzível. Schultz afirma ainda que aqueles que se dispõe a melhorar os seus conhecimentos e habilidades, estão investindo em capital humano, aumentando o lucro real para o trabalhador.</w:t>
      </w:r>
      <w:r w:rsidR="00796577" w:rsidRPr="00885C8D">
        <w:rPr>
          <w:rFonts w:cs="Times New Roman"/>
        </w:rPr>
        <w:t xml:space="preserve"> </w:t>
      </w:r>
      <w:r w:rsidR="00796577" w:rsidRPr="00885C8D">
        <w:rPr>
          <w:rFonts w:cs="Times New Roman"/>
          <w:noProof/>
        </w:rPr>
        <w:t xml:space="preserve">Schultz (1961) afirmou também que o </w:t>
      </w:r>
      <w:r w:rsidR="00796577" w:rsidRPr="00885C8D">
        <w:rPr>
          <w:rFonts w:cs="Times New Roman"/>
        </w:rPr>
        <w:t>investimento em capital humano interfere, indiretamente, no capital não-humano, visto que, a qualidade e quantidade dos serviços e/ou produtos são afetadas.</w:t>
      </w:r>
      <w:r w:rsidR="00796577" w:rsidRPr="00885C8D">
        <w:rPr>
          <w:rFonts w:cs="Times New Roman"/>
        </w:rPr>
        <w:fldChar w:fldCharType="begin" w:fldLock="1"/>
      </w:r>
      <w:r w:rsidR="00796577" w:rsidRPr="00885C8D">
        <w:rPr>
          <w:rFonts w:cs="Times New Roman"/>
        </w:rPr>
        <w:instrText>ADDIN CSL_CITATION {"citationItems":[{"id":"ITEM-1","itemData":{"DOI":"10.1017/S0266467408005","ISBN":"0266467408005","author":[{"dropping-particle":"","family":"Schultz","given":"Theodore W.","non-dropping-particle":"","parse-names":false,"suffix":""}],"container-title":"The American Economic Review","id":"ITEM-1","issued":{"date-parts":[["1961"]]},"page":"1-17","title":"Investment in Human Capital","type":"article-journal","volume":"51"},"uris":["http://www.mendeley.com/documents/?uuid=94cca801-f4c6-4576-ba42-2f3faadc8aeb"]}],"mendeley":{"formattedCitation":"(SCHULTZ, 1961)","plainTextFormattedCitation":"(SCHULTZ, 1961)","previouslyFormattedCitation":"(SCHULTZ, 1961)"},"properties":{"noteIndex":0},"schema":"https://github.com/citation-style-language/schema/raw/master/csl-citation.json"}</w:instrText>
      </w:r>
      <w:r w:rsidR="00796577" w:rsidRPr="00885C8D">
        <w:rPr>
          <w:rFonts w:cs="Times New Roman"/>
        </w:rPr>
        <w:fldChar w:fldCharType="separate"/>
      </w:r>
      <w:r w:rsidR="00694798" w:rsidRPr="00885C8D">
        <w:rPr>
          <w:rFonts w:cs="Times New Roman"/>
          <w:noProof/>
        </w:rPr>
        <w:t>(SCHULTZ, 1961)</w:t>
      </w:r>
      <w:r w:rsidR="00796577" w:rsidRPr="00885C8D">
        <w:rPr>
          <w:rFonts w:cs="Times New Roman"/>
        </w:rPr>
        <w:fldChar w:fldCharType="end"/>
      </w:r>
    </w:p>
    <w:p w:rsidR="00072BE6" w:rsidRPr="00885C8D" w:rsidRDefault="00072BE6" w:rsidP="00E31FF8">
      <w:pPr>
        <w:spacing w:line="240" w:lineRule="auto"/>
        <w:rPr>
          <w:rFonts w:cs="Times New Roman"/>
        </w:rPr>
      </w:pPr>
      <w:r w:rsidRPr="00885C8D">
        <w:rPr>
          <w:rFonts w:cs="Times New Roman"/>
        </w:rPr>
        <w:t xml:space="preserve">Havia uma certa relutância em falar sobre este assunto naquela época, devido talvez a questões filosóficas, afinal visualizar homens como algo a ser investido talvez os mostrasse como ativos transacionáveis, o que não era a visão do economista, pelo contrário, homens são tão livres que possuem a escolha de investir em si mesmos. </w:t>
      </w:r>
    </w:p>
    <w:p w:rsidR="00072BE6" w:rsidRPr="00885C8D" w:rsidRDefault="00072BE6" w:rsidP="00E31FF8">
      <w:pPr>
        <w:spacing w:line="240" w:lineRule="auto"/>
        <w:rPr>
          <w:rFonts w:cs="Times New Roman"/>
        </w:rPr>
      </w:pPr>
    </w:p>
    <w:p w:rsidR="00F810CF" w:rsidRPr="00885C8D" w:rsidRDefault="00F810CF" w:rsidP="00463047">
      <w:pPr>
        <w:spacing w:line="240" w:lineRule="auto"/>
        <w:ind w:left="2268" w:firstLine="0"/>
        <w:rPr>
          <w:rFonts w:cs="Times New Roman"/>
          <w:sz w:val="20"/>
          <w:szCs w:val="20"/>
        </w:rPr>
      </w:pPr>
      <w:r w:rsidRPr="00885C8D">
        <w:rPr>
          <w:rFonts w:cs="Times New Roman"/>
          <w:sz w:val="20"/>
          <w:szCs w:val="20"/>
        </w:rPr>
        <w:t>Investindo em si mesmos, pessoas podem ampliar o leque de escolha disponível para eles. É uma forma de homens livres pode</w:t>
      </w:r>
      <w:r w:rsidR="00072BE6" w:rsidRPr="00885C8D">
        <w:rPr>
          <w:rFonts w:cs="Times New Roman"/>
          <w:sz w:val="20"/>
          <w:szCs w:val="20"/>
        </w:rPr>
        <w:t>re</w:t>
      </w:r>
      <w:r w:rsidRPr="00885C8D">
        <w:rPr>
          <w:rFonts w:cs="Times New Roman"/>
          <w:sz w:val="20"/>
          <w:szCs w:val="20"/>
        </w:rPr>
        <w:t xml:space="preserve">m melhorar o seu bem-estar. </w:t>
      </w:r>
      <w:r w:rsidRPr="00885C8D">
        <w:rPr>
          <w:rFonts w:cs="Times New Roman"/>
          <w:sz w:val="20"/>
          <w:szCs w:val="20"/>
        </w:rPr>
        <w:fldChar w:fldCharType="begin" w:fldLock="1"/>
      </w:r>
      <w:r w:rsidR="00072BE6" w:rsidRPr="00885C8D">
        <w:rPr>
          <w:rFonts w:cs="Times New Roman"/>
          <w:sz w:val="20"/>
          <w:szCs w:val="20"/>
        </w:rPr>
        <w:instrText>ADDIN CSL_CITATION {"citationItems":[{"id":"ITEM-1","itemData":{"DOI":"10.1017/S0266467408005","ISBN":"0266467408005","author":[{"dropping-particle":"","family":"Schultz","given":"Theodore W.","non-dropping-particle":"","parse-names":false,"suffix":""}],"container-title":"The American Economic Review","id":"ITEM-1","issued":{"date-parts":[["1961"]]},"page":"1-17","title":"Investment in Human Capital","type":"article-journal","volume":"51"},"uris":["http://www.mendeley.com/documents/?uuid=94cca801-f4c6-4576-ba42-2f3faadc8aeb"]}],"mendeley":{"formattedCitation":"(SCHULTZ, 1961)","manualFormatting":"(SCHULTZ, 1961 p. 2, tradução nossa)","plainTextFormattedCitation":"(SCHULTZ, 1961)","previouslyFormattedCitation":"(SCHULTZ, 1961)"},"properties":{"noteIndex":0},"schema":"https://github.com/citation-style-language/schema/raw/master/csl-citation.json"}</w:instrText>
      </w:r>
      <w:r w:rsidRPr="00885C8D">
        <w:rPr>
          <w:rFonts w:cs="Times New Roman"/>
          <w:sz w:val="20"/>
          <w:szCs w:val="20"/>
        </w:rPr>
        <w:fldChar w:fldCharType="separate"/>
      </w:r>
      <w:r w:rsidRPr="00885C8D">
        <w:rPr>
          <w:rFonts w:cs="Times New Roman"/>
          <w:sz w:val="20"/>
          <w:szCs w:val="20"/>
        </w:rPr>
        <w:t>(SCHULTZ, 1961 p. 2, tradução nossa)</w:t>
      </w:r>
      <w:r w:rsidRPr="00885C8D">
        <w:rPr>
          <w:rFonts w:cs="Times New Roman"/>
          <w:sz w:val="20"/>
          <w:szCs w:val="20"/>
        </w:rPr>
        <w:fldChar w:fldCharType="end"/>
      </w:r>
    </w:p>
    <w:p w:rsidR="00F810CF" w:rsidRPr="00885C8D" w:rsidRDefault="00F810CF" w:rsidP="00E31FF8">
      <w:pPr>
        <w:spacing w:line="240" w:lineRule="auto"/>
        <w:rPr>
          <w:rFonts w:cs="Times New Roman"/>
        </w:rPr>
      </w:pPr>
    </w:p>
    <w:p w:rsidR="003117C6" w:rsidRPr="00885C8D" w:rsidRDefault="00796577" w:rsidP="00E31FF8">
      <w:pPr>
        <w:spacing w:line="240" w:lineRule="auto"/>
        <w:rPr>
          <w:rFonts w:cs="Times New Roman"/>
        </w:rPr>
      </w:pPr>
      <w:r w:rsidRPr="00885C8D">
        <w:rPr>
          <w:rFonts w:cs="Times New Roman"/>
        </w:rPr>
        <w:t xml:space="preserve">Pensamento este que </w:t>
      </w:r>
      <w:r w:rsidRPr="00885C8D">
        <w:rPr>
          <w:rFonts w:cs="Times New Roman"/>
        </w:rPr>
        <w:fldChar w:fldCharType="begin" w:fldLock="1"/>
      </w:r>
      <w:r w:rsidRPr="00885C8D">
        <w:rPr>
          <w:rFonts w:cs="Times New Roman"/>
        </w:rPr>
        <w:instrText>ADDIN CSL_CITATION {"citationItems":[{"id":"ITEM-1","itemData":{"DOI":"10.1086/258724","ISBN":"0870143069","ISSN":"0022-3808","author":[{"dropping-particle":"","family":"Becker","given":"Gary S.","non-dropping-particle":"","parse-names":false,"suffix":""}],"container-title":"The Journal of Political Economy","id":"ITEM-1","issue":"5","issued":{"date-parts":[["1962"]]},"page":"94-105","title":"Investment in Human Capital: A Theoretical Analysis","type":"article-journal","volume":"70"},"uris":["http://www.mendeley.com/documents/?uuid=ab8d09e0-7dac-4e29-81bc-459e96ee0eae"]}],"mendeley":{"formattedCitation":"(BECKER, 1962)","manualFormatting":"Becker (1962)","plainTextFormattedCitation":"(BECKER, 1962)","previouslyFormattedCitation":"(BECKER, 1962)"},"properties":{"noteIndex":0},"schema":"https://github.com/citation-style-language/schema/raw/master/csl-citation.json"}</w:instrText>
      </w:r>
      <w:r w:rsidRPr="00885C8D">
        <w:rPr>
          <w:rFonts w:cs="Times New Roman"/>
        </w:rPr>
        <w:fldChar w:fldCharType="separate"/>
      </w:r>
      <w:r w:rsidRPr="00885C8D">
        <w:rPr>
          <w:rFonts w:cs="Times New Roman"/>
          <w:noProof/>
        </w:rPr>
        <w:t>Becker (1962)</w:t>
      </w:r>
      <w:r w:rsidRPr="00885C8D">
        <w:rPr>
          <w:rFonts w:cs="Times New Roman"/>
        </w:rPr>
        <w:fldChar w:fldCharType="end"/>
      </w:r>
      <w:r w:rsidRPr="00885C8D">
        <w:rPr>
          <w:rFonts w:cs="Times New Roman"/>
        </w:rPr>
        <w:t xml:space="preserve"> concordava, ele afirmou que h</w:t>
      </w:r>
      <w:r w:rsidR="003117C6" w:rsidRPr="00885C8D">
        <w:rPr>
          <w:rFonts w:cs="Times New Roman"/>
        </w:rPr>
        <w:t xml:space="preserve">á muitas maneiras de investir em capital humano, podendo ser em saúde, escolaridade e formação. A diferença entre esses investimentos e consumos é percebida pelos retornos trazidos por eles, todavia, todos melhoram as habilidades mental e físicas aumentando assim, as perspectivas de renda real. </w:t>
      </w:r>
    </w:p>
    <w:p w:rsidR="003117C6" w:rsidRPr="00885C8D" w:rsidRDefault="00FD0595" w:rsidP="00E31FF8">
      <w:pPr>
        <w:spacing w:line="240" w:lineRule="auto"/>
        <w:rPr>
          <w:rFonts w:cs="Times New Roman"/>
        </w:rPr>
      </w:pPr>
      <w:r w:rsidRPr="00885C8D">
        <w:rPr>
          <w:rFonts w:cs="Times New Roman"/>
        </w:rPr>
        <w:lastRenderedPageBreak/>
        <w:fldChar w:fldCharType="begin" w:fldLock="1"/>
      </w:r>
      <w:r w:rsidRPr="00885C8D">
        <w:rPr>
          <w:rFonts w:cs="Times New Roman"/>
        </w:rPr>
        <w:instrText>ADDIN CSL_CITATION {"citationItems":[{"id":"ITEM-1","itemData":{"DOI":"10.1017/S0266467408005","ISBN":"0266467408005","author":[{"dropping-particle":"","family":"Schultz","given":"Theodore W.","non-dropping-particle":"","parse-names":false,"suffix":""}],"container-title":"The American Economic Review","id":"ITEM-1","issued":{"date-parts":[["1961"]]},"page":"1-17","title":"Investment in Human Capital","type":"article-journal","volume":"51"},"uris":["http://www.mendeley.com/documents/?uuid=94cca801-f4c6-4576-ba42-2f3faadc8aeb"]}],"mendeley":{"formattedCitation":"(SCHULTZ, 1961)","manualFormatting":"Schultz (1961)","plainTextFormattedCitation":"(SCHULTZ, 1961)","previouslyFormattedCitation":"(SCHULTZ, 1961)"},"properties":{"noteIndex":0},"schema":"https://github.com/citation-style-language/schema/raw/master/csl-citation.json"}</w:instrText>
      </w:r>
      <w:r w:rsidRPr="00885C8D">
        <w:rPr>
          <w:rFonts w:cs="Times New Roman"/>
        </w:rPr>
        <w:fldChar w:fldCharType="separate"/>
      </w:r>
      <w:r w:rsidRPr="00885C8D">
        <w:rPr>
          <w:rFonts w:cs="Times New Roman"/>
          <w:noProof/>
        </w:rPr>
        <w:t>Schultz (1961)</w:t>
      </w:r>
      <w:r w:rsidRPr="00885C8D">
        <w:rPr>
          <w:rFonts w:cs="Times New Roman"/>
        </w:rPr>
        <w:fldChar w:fldCharType="end"/>
      </w:r>
      <w:r w:rsidRPr="00885C8D">
        <w:rPr>
          <w:rFonts w:cs="Times New Roman"/>
        </w:rPr>
        <w:t xml:space="preserve"> acreditava que uma das principais dificuldades da mensuração do capital humano é a distinção dos gastos de consumo e gastos de investimento, um dos pioneiros quanto a publicar sobre a teoria do capital humano, dividiu os gastos em três classes: (a) satisfação do consumidor sem aumento de capacidade – consumo; (b) aumento de capacidade sem satisfação do consumidor – investimento; (c) e gastos que possuem ambos os efeitos. Os gastos mais relevantes estão na terceira classe, parte consumo e parte investimento. Outra maneira de mesurar o capital humano é através dos ganhos e não dos custos. O investimento humano pode ajudar tanto na melhora do tempo quanto na de procedimentos, tornando-se parte do agente, logo, não é algo que se possa vender, contudo, afeta o que o agente pode ganhar, tendo assim, um rendimento do investimento. Já p</w:t>
      </w:r>
      <w:r w:rsidR="003117C6" w:rsidRPr="00885C8D">
        <w:rPr>
          <w:rFonts w:cs="Times New Roman"/>
        </w:rPr>
        <w:t xml:space="preserve">ara </w:t>
      </w:r>
      <w:r w:rsidR="003117C6" w:rsidRPr="00885C8D">
        <w:rPr>
          <w:rFonts w:cs="Times New Roman"/>
        </w:rPr>
        <w:fldChar w:fldCharType="begin" w:fldLock="1"/>
      </w:r>
      <w:r w:rsidR="003117C6" w:rsidRPr="00885C8D">
        <w:rPr>
          <w:rFonts w:cs="Times New Roman"/>
        </w:rPr>
        <w:instrText>ADDIN CSL_CITATION {"citationItems":[{"id":"ITEM-1","itemData":{"DOI":"10.2307/2722630","ISBN":"00220515","ISSN":"00220515","PMID":"10767043","abstract":"This article focuses on human capital theory. The first textbook exclusively devoted to the subject of human capital theory appeared in 1963. After a lull in the mid-sixties, the textbook industry started in earnest, between 1970 and 1973 as many as eight authors tried their hand at the task. The author asks whether the theory lived up to the high expectations of its founders and has it progressed, in the sense of grappling ever more deeply and profoundly with the problems to which it was addressed, or are there signs of stagnation and malaise. In this article the author assesses what writer Karl Popper calls the degree of corroboration of human-capital theory. By the degree of corroboration of a theory, Popper meant a concise report evaluating the state of the critical discussion of a theory, with respect to the way it solves its problems, its degree of testability, the severity of the tests it has undergone and the way it has stood up to these tests. The aim of the article is to discuss what is the hard core of a human-capital research program, whose abandonment is tantamount to abandoning the program itself.","author":[{"dropping-particle":"","family":"Blaug","given":"Mark","non-dropping-particle":"","parse-names":false,"suffix":""}],"container-title":"Journal of Economic Literature","id":"ITEM-1","issue":"3","issued":{"date-parts":[["1976"]]},"page":"827-855","title":"The Empirical Status of Human Capital Theory: A Slightly Jaundiced Survey","type":"article-journal","volume":"14"},"uris":["http://www.mendeley.com/documents/?uuid=4dcd0d0c-01d7-40de-8fd8-77a378820c0a"]}],"mendeley":{"formattedCitation":"(BLAUG, 1976)","manualFormatting":"Blaug (1976)","plainTextFormattedCitation":"(BLAUG, 1976)","previouslyFormattedCitation":"(BLAUG, 1976)"},"properties":{"noteIndex":0},"schema":"https://github.com/citation-style-language/schema/raw/master/csl-citation.json"}</w:instrText>
      </w:r>
      <w:r w:rsidR="003117C6" w:rsidRPr="00885C8D">
        <w:rPr>
          <w:rFonts w:cs="Times New Roman"/>
        </w:rPr>
        <w:fldChar w:fldCharType="separate"/>
      </w:r>
      <w:r w:rsidR="003117C6" w:rsidRPr="00885C8D">
        <w:rPr>
          <w:rFonts w:cs="Times New Roman"/>
          <w:noProof/>
        </w:rPr>
        <w:t>Blaug (1976)</w:t>
      </w:r>
      <w:r w:rsidR="003117C6" w:rsidRPr="00885C8D">
        <w:rPr>
          <w:rFonts w:cs="Times New Roman"/>
        </w:rPr>
        <w:fldChar w:fldCharType="end"/>
      </w:r>
      <w:r w:rsidR="003117C6" w:rsidRPr="00885C8D">
        <w:rPr>
          <w:rFonts w:cs="Times New Roman"/>
        </w:rPr>
        <w:t>, fenômenos como saúde, educação, procura de emprego (por vezes prioriza aprendizado ao invés de melhor renda), migração e formação em serviço não são vistos como consumo, mas como investimento ou pelo próprio indivíduo ou pela sociedade em nome de seus membros, sendo que, o investidor espera retornos por muitas vezes de longo prazo.</w:t>
      </w:r>
    </w:p>
    <w:p w:rsidR="006500FD" w:rsidRPr="00885C8D" w:rsidRDefault="00694798" w:rsidP="00E31FF8">
      <w:pPr>
        <w:spacing w:line="240" w:lineRule="auto"/>
        <w:rPr>
          <w:rFonts w:cs="Times New Roman"/>
        </w:rPr>
      </w:pPr>
      <w:r w:rsidRPr="00885C8D">
        <w:rPr>
          <w:rFonts w:cs="Times New Roman"/>
        </w:rPr>
        <w:t xml:space="preserve">Algumas pesquisas no Brasil estudaram os efeitos da teoria do capital humano no curso de ciências contábeis como por exemplo a pesquisa de </w:t>
      </w:r>
      <w:r w:rsidRPr="00885C8D">
        <w:rPr>
          <w:rFonts w:cs="Times New Roman"/>
        </w:rPr>
        <w:fldChar w:fldCharType="begin" w:fldLock="1"/>
      </w:r>
      <w:r w:rsidR="00395D66" w:rsidRPr="00885C8D">
        <w:rPr>
          <w:rFonts w:cs="Times New Roman"/>
        </w:rPr>
        <w:instrText>ADDIN CSL_CITATION {"citationItems":[{"id":"ITEM-1","itemData":{"DOI":"10.4270/ruc.2010430","ISSN":"18093337","author":[{"dropping-particle":"","family":"Oro","given":"Ieda Margarete","non-dropping-particle":"","parse-names":false,"suffix":""},{"dropping-particle":"","family":"Naue","given":"Juliana","non-dropping-particle":"","parse-names":false,"suffix":""},{"dropping-particle":"","family":"Stürmer","given":"Adelaide Lenir","non-dropping-particle":"","parse-names":false,"suffix":""},{"dropping-particle":"de","family":"Brito","given":"Fernanda","non-dropping-particle":"","parse-names":false,"suffix":""}],"container-title":"Revista Universo Contábil","id":"ITEM-1","issue":"49","issued":{"date-parts":[["2010"]]},"page":"35-49","title":"Accounting Graduates: Professional Development Analysis Under the Human Capital Theory","type":"article-journal"},"uris":["http://www.mendeley.com/documents/?uuid=fe95c310-7dcb-4e9b-b87b-7cdc9d604d94"]}],"mendeley":{"formattedCitation":"(ORO et al., 2010)","manualFormatting":"Oro et al. (2010)","plainTextFormattedCitation":"(ORO et al., 2010)","previouslyFormattedCitation":"(ORO et al., 2010)"},"properties":{"noteIndex":0},"schema":"https://github.com/citation-style-language/schema/raw/master/csl-citation.json"}</w:instrText>
      </w:r>
      <w:r w:rsidRPr="00885C8D">
        <w:rPr>
          <w:rFonts w:cs="Times New Roman"/>
        </w:rPr>
        <w:fldChar w:fldCharType="separate"/>
      </w:r>
      <w:r w:rsidRPr="00885C8D">
        <w:rPr>
          <w:rFonts w:cs="Times New Roman"/>
          <w:noProof/>
        </w:rPr>
        <w:t>Oro et al. (2010)</w:t>
      </w:r>
      <w:r w:rsidRPr="00885C8D">
        <w:rPr>
          <w:rFonts w:cs="Times New Roman"/>
        </w:rPr>
        <w:fldChar w:fldCharType="end"/>
      </w:r>
      <w:r w:rsidRPr="00885C8D">
        <w:rPr>
          <w:rFonts w:cs="Times New Roman"/>
        </w:rPr>
        <w:t xml:space="preserve"> que, com o objetivo de analisar o desempenho profissional dos egressos da Universidade do Oeste de Santa Catarina, ao aplicar um </w:t>
      </w:r>
      <w:r w:rsidRPr="00885C8D">
        <w:rPr>
          <w:rFonts w:cs="Times New Roman"/>
          <w:i/>
        </w:rPr>
        <w:t xml:space="preserve">survey </w:t>
      </w:r>
      <w:r w:rsidRPr="00885C8D">
        <w:rPr>
          <w:rFonts w:cs="Times New Roman"/>
        </w:rPr>
        <w:t>em 144 egressos, obteve-se o resultado que os mesmos, em sua maioria, melhoraram em questão de titulação, competitividade profissional, oportunidades de trabalho e maior nível de renda.</w:t>
      </w:r>
    </w:p>
    <w:p w:rsidR="00F373C3" w:rsidRPr="00885C8D" w:rsidRDefault="00395D66" w:rsidP="00E31FF8">
      <w:pPr>
        <w:spacing w:line="240" w:lineRule="auto"/>
        <w:rPr>
          <w:rFonts w:cs="Times New Roman"/>
        </w:rPr>
      </w:pPr>
      <w:r w:rsidRPr="00885C8D">
        <w:rPr>
          <w:rFonts w:cs="Times New Roman"/>
        </w:rPr>
        <w:t xml:space="preserve">Outros a explorarem a teoria do capital humano foram </w:t>
      </w:r>
      <w:r w:rsidRPr="00885C8D">
        <w:rPr>
          <w:rFonts w:cs="Times New Roman"/>
        </w:rPr>
        <w:fldChar w:fldCharType="begin" w:fldLock="1"/>
      </w:r>
      <w:r w:rsidR="00F373C3" w:rsidRPr="00885C8D">
        <w:rPr>
          <w:rFonts w:cs="Times New Roman"/>
        </w:rPr>
        <w:instrText>ADDIN CSL_CITATION {"citationItems":[{"id":"ITEM-1","itemData":{"author":[{"dropping-particle":"","family":"Martins","given":"Orleans Silva","non-dropping-particle":"","parse-names":false,"suffix":""},{"dropping-particle":"do","family":"Monte","given":"Paulo Aguiar","non-dropping-particle":"","parse-names":false,"suffix":""}],"container-title":"Revista de Educação e Pesquisa em Contabilidade","id":"ITEM-1","issue":"2","issued":{"date-parts":[["2009"]]},"page":"1-22","title":"Mestres em Ciências Contábeis: Uma Análise Sob a Ótica da Teoria do Capital Humano","type":"article-journal","volume":"3"},"uris":["http://www.mendeley.com/documents/?uuid=9bebea43-c925-40e6-b6b6-6c150ea19ad0"]}],"mendeley":{"formattedCitation":"(MARTINS; MONTE, 2009)","manualFormatting":"Martins e Monte (2009)","plainTextFormattedCitation":"(MARTINS; MONTE, 2009)","previouslyFormattedCitation":"(MARTINS; MONTE, 2009)"},"properties":{"noteIndex":0},"schema":"https://github.com/citation-style-language/schema/raw/master/csl-citation.json"}</w:instrText>
      </w:r>
      <w:r w:rsidRPr="00885C8D">
        <w:rPr>
          <w:rFonts w:cs="Times New Roman"/>
        </w:rPr>
        <w:fldChar w:fldCharType="separate"/>
      </w:r>
      <w:r w:rsidRPr="00885C8D">
        <w:rPr>
          <w:rFonts w:cs="Times New Roman"/>
          <w:noProof/>
        </w:rPr>
        <w:t>Martins e Monte (2009)</w:t>
      </w:r>
      <w:r w:rsidRPr="00885C8D">
        <w:rPr>
          <w:rFonts w:cs="Times New Roman"/>
        </w:rPr>
        <w:fldChar w:fldCharType="end"/>
      </w:r>
      <w:r w:rsidRPr="00885C8D">
        <w:rPr>
          <w:rFonts w:cs="Times New Roman"/>
        </w:rPr>
        <w:t>, com a diferença de que estes analisaram os egressos no mestrado em ciências contábeis do programa inter-regional de pós-graduação de algumas universidades, visando analisar as influências deste título em seu perfil. Ao aplicar um questionário a 96 egressos obteve o seguinte resultado: antes do mestrado, pouco mais de 60% dos mestres davam aula em alguma IES – Instituição de Ensino Superior – e, após o mestrado,</w:t>
      </w:r>
      <w:r w:rsidR="00F373C3" w:rsidRPr="00885C8D">
        <w:rPr>
          <w:rFonts w:cs="Times New Roman"/>
        </w:rPr>
        <w:t xml:space="preserve"> este número cresceu para</w:t>
      </w:r>
      <w:r w:rsidRPr="00885C8D">
        <w:rPr>
          <w:rFonts w:cs="Times New Roman"/>
        </w:rPr>
        <w:t xml:space="preserve"> quase 80% dos mestres</w:t>
      </w:r>
      <w:r w:rsidR="00F373C3" w:rsidRPr="00885C8D">
        <w:rPr>
          <w:rFonts w:cs="Times New Roman"/>
        </w:rPr>
        <w:t>.</w:t>
      </w:r>
    </w:p>
    <w:p w:rsidR="006A1361" w:rsidRPr="00885C8D" w:rsidRDefault="00F373C3" w:rsidP="00E31FF8">
      <w:pPr>
        <w:spacing w:line="240" w:lineRule="auto"/>
        <w:rPr>
          <w:rFonts w:cs="Times New Roman"/>
        </w:rPr>
      </w:pPr>
      <w:r w:rsidRPr="00885C8D">
        <w:rPr>
          <w:rFonts w:cs="Times New Roman"/>
        </w:rPr>
        <w:t xml:space="preserve">Também pesquisou os egressos do mestrado da área de ciências contábeis </w:t>
      </w:r>
      <w:r w:rsidRPr="00885C8D">
        <w:rPr>
          <w:rFonts w:cs="Times New Roman"/>
        </w:rPr>
        <w:fldChar w:fldCharType="begin" w:fldLock="1"/>
      </w:r>
      <w:r w:rsidR="00D924A5" w:rsidRPr="00885C8D">
        <w:rPr>
          <w:rFonts w:cs="Times New Roman"/>
        </w:rPr>
        <w:instrText>ADDIN CSL_CITATION {"citationItems":[{"id":"ITEM-1","itemData":{"author":[{"dropping-particle":"","family":"Moraes","given":"Romildo de Oliveira","non-dropping-particle":"","parse-names":false,"suffix":""}],"id":"ITEM-1","issued":{"date-parts":[["2009"]]},"publisher":"Tese (Doutorado em Ciências Contábeis) - Universidade de São Paulo","publisher-place":"São Paulo","title":"Mestres Em Ciências Contábeis Sob A Óptica Da Teoria Do Capital Humano","type":"thesis","volume":"157f"},"uris":["http://www.mendeley.com/documents/?uuid=0a87e27b-915c-4ca2-9543-d9f0f44401dc"]}],"mendeley":{"formattedCitation":"(MORAES, 2009)","manualFormatting":"Moraes (2009)","plainTextFormattedCitation":"(MORAES, 2009)","previouslyFormattedCitation":"(MORAES, 2009)"},"properties":{"noteIndex":0},"schema":"https://github.com/citation-style-language/schema/raw/master/csl-citation.json"}</w:instrText>
      </w:r>
      <w:r w:rsidRPr="00885C8D">
        <w:rPr>
          <w:rFonts w:cs="Times New Roman"/>
        </w:rPr>
        <w:fldChar w:fldCharType="separate"/>
      </w:r>
      <w:r w:rsidRPr="00885C8D">
        <w:rPr>
          <w:rFonts w:cs="Times New Roman"/>
          <w:noProof/>
        </w:rPr>
        <w:t>Moraes (2009)</w:t>
      </w:r>
      <w:r w:rsidRPr="00885C8D">
        <w:rPr>
          <w:rFonts w:cs="Times New Roman"/>
        </w:rPr>
        <w:fldChar w:fldCharType="end"/>
      </w:r>
      <w:r w:rsidRPr="00885C8D">
        <w:rPr>
          <w:rFonts w:cs="Times New Roman"/>
        </w:rPr>
        <w:t xml:space="preserve">, só que este </w:t>
      </w:r>
      <w:r w:rsidR="006A1361" w:rsidRPr="00885C8D">
        <w:rPr>
          <w:rFonts w:cs="Times New Roman"/>
        </w:rPr>
        <w:t xml:space="preserve">aplicando um questionário </w:t>
      </w:r>
      <w:r w:rsidRPr="00885C8D">
        <w:rPr>
          <w:rFonts w:cs="Times New Roman"/>
        </w:rPr>
        <w:t xml:space="preserve">com uma área mais abrangente </w:t>
      </w:r>
      <w:r w:rsidR="00395D66" w:rsidRPr="00885C8D">
        <w:rPr>
          <w:rFonts w:cs="Times New Roman"/>
        </w:rPr>
        <w:t xml:space="preserve"> </w:t>
      </w:r>
      <w:r w:rsidRPr="00885C8D">
        <w:rPr>
          <w:rFonts w:cs="Times New Roman"/>
        </w:rPr>
        <w:t xml:space="preserve">cerca de 2.007 mestres titulados por 14 programas de pós- graduação reconhecidos pela CAPES </w:t>
      </w:r>
      <w:r w:rsidR="006A1361" w:rsidRPr="00885C8D">
        <w:rPr>
          <w:rFonts w:cs="Times New Roman"/>
        </w:rPr>
        <w:t>–</w:t>
      </w:r>
      <w:r w:rsidRPr="00885C8D">
        <w:rPr>
          <w:rFonts w:cs="Times New Roman"/>
        </w:rPr>
        <w:t xml:space="preserve"> coordenação de aperfeiçoamento de pessoal de nível superior</w:t>
      </w:r>
      <w:r w:rsidR="006A1361" w:rsidRPr="00885C8D">
        <w:rPr>
          <w:rFonts w:cs="Times New Roman"/>
        </w:rPr>
        <w:t xml:space="preserve"> –, nos resultados, cerca de 50% dos mestres possuem o mercado como a principal atividade remunerada e a docência quase chega a 56% dos mestres.</w:t>
      </w:r>
    </w:p>
    <w:p w:rsidR="00D924A5" w:rsidRPr="00885C8D" w:rsidRDefault="00D924A5" w:rsidP="00E31FF8">
      <w:pPr>
        <w:spacing w:line="240" w:lineRule="auto"/>
        <w:rPr>
          <w:rFonts w:cs="Times New Roman"/>
        </w:rPr>
      </w:pPr>
      <w:r w:rsidRPr="00885C8D">
        <w:rPr>
          <w:rFonts w:cs="Times New Roman"/>
        </w:rPr>
        <w:t xml:space="preserve">Já </w:t>
      </w:r>
      <w:r w:rsidRPr="00885C8D">
        <w:rPr>
          <w:rFonts w:cs="Times New Roman"/>
        </w:rPr>
        <w:fldChar w:fldCharType="begin" w:fldLock="1"/>
      </w:r>
      <w:r w:rsidR="00410287" w:rsidRPr="00885C8D">
        <w:rPr>
          <w:rFonts w:cs="Times New Roman"/>
        </w:rPr>
        <w:instrText>ADDIN CSL_CITATION {"citationItems":[{"id":"ITEM-1","itemData":{"author":[{"dropping-particle":"da","family":"Cunha","given":"Jacqueline Veneroso Alves","non-dropping-particle":"","parse-names":false,"suffix":""}],"id":"ITEM-1","issued":{"date-parts":[["2007"]]},"title":"Doutores em Ciências Contábeis da FEA/USP: Análise Sob a Óptica da Teoria do Capital Humano","type":"thesis","volume":"269f"},"uris":["http://www.mendeley.com/documents/?uuid=c2220d89-4310-44b7-bd47-6e17848adab4"]}],"mendeley":{"formattedCitation":"(CUNHA, 2007)","manualFormatting":"Cunha (2007)","plainTextFormattedCitation":"(CUNHA, 2007)","previouslyFormattedCitation":"(CUNHA, 2007)"},"properties":{"noteIndex":0},"schema":"https://github.com/citation-style-language/schema/raw/master/csl-citation.json"}</w:instrText>
      </w:r>
      <w:r w:rsidRPr="00885C8D">
        <w:rPr>
          <w:rFonts w:cs="Times New Roman"/>
        </w:rPr>
        <w:fldChar w:fldCharType="separate"/>
      </w:r>
      <w:r w:rsidRPr="00885C8D">
        <w:rPr>
          <w:rFonts w:cs="Times New Roman"/>
          <w:noProof/>
        </w:rPr>
        <w:t>Cunha (2007)</w:t>
      </w:r>
      <w:r w:rsidRPr="00885C8D">
        <w:rPr>
          <w:rFonts w:cs="Times New Roman"/>
        </w:rPr>
        <w:fldChar w:fldCharType="end"/>
      </w:r>
      <w:r w:rsidRPr="00885C8D">
        <w:rPr>
          <w:rFonts w:cs="Times New Roman"/>
        </w:rPr>
        <w:t>, analisou as percepções e avaliações dos doutores titulados pela FEA/USP, o quanto seus títulos os influenciavam na sociedade que obtiveram maior respeitabilidade e reconhecimento acadêmico, e maiores oportunidades na carreira lhes conferindo mais acessos a cargos importantes e altamente visíveis.</w:t>
      </w:r>
    </w:p>
    <w:p w:rsidR="00694798" w:rsidRPr="00885C8D" w:rsidRDefault="00FA2A45" w:rsidP="00E31FF8">
      <w:pPr>
        <w:spacing w:line="240" w:lineRule="auto"/>
        <w:rPr>
          <w:rFonts w:cs="Times New Roman"/>
        </w:rPr>
      </w:pPr>
      <w:r w:rsidRPr="00885C8D">
        <w:rPr>
          <w:rFonts w:cs="Times New Roman"/>
        </w:rPr>
        <w:t xml:space="preserve">Dessa forma, averígua-se </w:t>
      </w:r>
      <w:r w:rsidR="00D95C95" w:rsidRPr="00885C8D">
        <w:rPr>
          <w:rFonts w:cs="Times New Roman"/>
        </w:rPr>
        <w:t>que a teoria do capital humano é bastante eficiente e eficaz principalmente quando aplicado aos que estudam ciências contábeis. Apesar disto, não há muitas pesquisas feitas sobre este assunto na última década.</w:t>
      </w:r>
    </w:p>
    <w:p w:rsidR="00D95C95" w:rsidRPr="00885C8D" w:rsidRDefault="00D95C95" w:rsidP="00E31FF8">
      <w:pPr>
        <w:spacing w:line="240" w:lineRule="auto"/>
        <w:rPr>
          <w:rFonts w:cs="Times New Roman"/>
        </w:rPr>
      </w:pPr>
    </w:p>
    <w:p w:rsidR="00D95C95" w:rsidRPr="00885C8D" w:rsidRDefault="00D95C95" w:rsidP="00E31FF8">
      <w:pPr>
        <w:pStyle w:val="PargrafodaLista"/>
        <w:numPr>
          <w:ilvl w:val="0"/>
          <w:numId w:val="1"/>
        </w:numPr>
        <w:spacing w:line="240" w:lineRule="auto"/>
        <w:jc w:val="left"/>
        <w:rPr>
          <w:rFonts w:cs="Times New Roman"/>
          <w:b/>
          <w:szCs w:val="24"/>
        </w:rPr>
      </w:pPr>
      <w:r w:rsidRPr="00885C8D">
        <w:rPr>
          <w:rFonts w:cs="Times New Roman"/>
          <w:b/>
          <w:szCs w:val="24"/>
        </w:rPr>
        <w:t>METODOLOGIA</w:t>
      </w:r>
    </w:p>
    <w:p w:rsidR="00E03E93" w:rsidRPr="00885C8D" w:rsidRDefault="00E03E93" w:rsidP="00E31FF8">
      <w:pPr>
        <w:spacing w:line="240" w:lineRule="auto"/>
        <w:rPr>
          <w:rFonts w:cs="Times New Roman"/>
          <w:szCs w:val="24"/>
        </w:rPr>
      </w:pPr>
    </w:p>
    <w:p w:rsidR="001810B6" w:rsidRPr="00885C8D" w:rsidRDefault="001810B6" w:rsidP="00E31FF8">
      <w:pPr>
        <w:spacing w:line="240" w:lineRule="auto"/>
        <w:rPr>
          <w:rFonts w:cs="Times New Roman"/>
          <w:szCs w:val="24"/>
        </w:rPr>
      </w:pPr>
      <w:r w:rsidRPr="00885C8D">
        <w:rPr>
          <w:rFonts w:cs="Times New Roman"/>
          <w:szCs w:val="24"/>
        </w:rPr>
        <w:t xml:space="preserve">Este estudo </w:t>
      </w:r>
      <w:r w:rsidR="00410287" w:rsidRPr="00885C8D">
        <w:rPr>
          <w:rFonts w:cs="Times New Roman"/>
          <w:szCs w:val="24"/>
        </w:rPr>
        <w:t>tom</w:t>
      </w:r>
      <w:r w:rsidR="00187318">
        <w:rPr>
          <w:rFonts w:cs="Times New Roman"/>
          <w:szCs w:val="24"/>
        </w:rPr>
        <w:t>ou</w:t>
      </w:r>
      <w:r w:rsidR="00410287" w:rsidRPr="00885C8D">
        <w:rPr>
          <w:rFonts w:cs="Times New Roman"/>
          <w:szCs w:val="24"/>
        </w:rPr>
        <w:t xml:space="preserve"> como referência as pesquisas de </w:t>
      </w:r>
      <w:r w:rsidR="00410287" w:rsidRPr="00885C8D">
        <w:rPr>
          <w:rFonts w:cs="Times New Roman"/>
          <w:szCs w:val="24"/>
        </w:rPr>
        <w:fldChar w:fldCharType="begin" w:fldLock="1"/>
      </w:r>
      <w:r w:rsidR="00410287" w:rsidRPr="00885C8D">
        <w:rPr>
          <w:rFonts w:cs="Times New Roman"/>
          <w:szCs w:val="24"/>
        </w:rPr>
        <w:instrText>ADDIN CSL_CITATION {"citationItems":[{"id":"ITEM-1","itemData":{"DOI":"10.4270/ruc.2010430","ISSN":"18093337","author":[{"dropping-particle":"","family":"Oro","given":"Ieda Margarete","non-dropping-particle":"","parse-names":false,"suffix":""},{"dropping-particle":"","family":"Naue","given":"Juliana","non-dropping-particle":"","parse-names":false,"suffix":""},{"dropping-particle":"","family":"Stürmer","given":"Adelaide Lenir","non-dropping-particle":"","parse-names":false,"suffix":""},{"dropping-particle":"de","family":"Brito","given":"Fernanda","non-dropping-particle":"","parse-names":false,"suffix":""}],"container-title":"Revista Universo Contábil","id":"ITEM-1","issue":"49","issued":{"date-parts":[["2010"]]},"page":"35-49","title":"Accounting Graduates: Professional Development Analysis Under the Human Capital Theory","type":"article-journal"},"uris":["http://www.mendeley.com/documents/?uuid=fe95c310-7dcb-4e9b-b87b-7cdc9d604d94"]}],"mendeley":{"formattedCitation":"(ORO et al., 2010)","manualFormatting":"Oro et al. (2010)","plainTextFormattedCitation":"(ORO et al., 2010)","previouslyFormattedCitation":"(ORO et al., 2010)"},"properties":{"noteIndex":0},"schema":"https://github.com/citation-style-language/schema/raw/master/csl-citation.json"}</w:instrText>
      </w:r>
      <w:r w:rsidR="00410287" w:rsidRPr="00885C8D">
        <w:rPr>
          <w:rFonts w:cs="Times New Roman"/>
          <w:szCs w:val="24"/>
        </w:rPr>
        <w:fldChar w:fldCharType="separate"/>
      </w:r>
      <w:r w:rsidR="00410287" w:rsidRPr="00885C8D">
        <w:rPr>
          <w:rFonts w:cs="Times New Roman"/>
          <w:noProof/>
          <w:szCs w:val="24"/>
        </w:rPr>
        <w:t>Oro et al. (2010)</w:t>
      </w:r>
      <w:r w:rsidR="00410287" w:rsidRPr="00885C8D">
        <w:rPr>
          <w:rFonts w:cs="Times New Roman"/>
          <w:szCs w:val="24"/>
        </w:rPr>
        <w:fldChar w:fldCharType="end"/>
      </w:r>
      <w:r w:rsidR="00410287" w:rsidRPr="00885C8D">
        <w:rPr>
          <w:rFonts w:cs="Times New Roman"/>
          <w:szCs w:val="24"/>
        </w:rPr>
        <w:t xml:space="preserve">; </w:t>
      </w:r>
      <w:r w:rsidR="00410287" w:rsidRPr="00885C8D">
        <w:rPr>
          <w:rFonts w:cs="Times New Roman"/>
          <w:szCs w:val="24"/>
        </w:rPr>
        <w:fldChar w:fldCharType="begin" w:fldLock="1"/>
      </w:r>
      <w:r w:rsidR="00410287" w:rsidRPr="00885C8D">
        <w:rPr>
          <w:rFonts w:cs="Times New Roman"/>
          <w:szCs w:val="24"/>
        </w:rPr>
        <w:instrText>ADDIN CSL_CITATION {"citationItems":[{"id":"ITEM-1","itemData":{"author":[{"dropping-particle":"","family":"Martins","given":"Orleans Silva","non-dropping-particle":"","parse-names":false,"suffix":""},{"dropping-particle":"do","family":"Monte","given":"Paulo Aguiar","non-dropping-particle":"","parse-names":false,"suffix":""}],"container-title":"Revista de Educação e Pesquisa em Contabilidade","id":"ITEM-1","issue":"2","issued":{"date-parts":[["2009"]]},"page":"1-22","title":"Mestres em Ciências Contábeis: Uma Análise Sob a Ótica da Teoria do Capital Humano","type":"article-journal","volume":"3"},"uris":["http://www.mendeley.com/documents/?uuid=9bebea43-c925-40e6-b6b6-6c150ea19ad0"]}],"mendeley":{"formattedCitation":"(MARTINS; MONTE, 2009)","manualFormatting":"Martins e Monte (2009)","plainTextFormattedCitation":"(MARTINS; MONTE, 2009)","previouslyFormattedCitation":"(MARTINS; MONTE, 2009)"},"properties":{"noteIndex":0},"schema":"https://github.com/citation-style-language/schema/raw/master/csl-citation.json"}</w:instrText>
      </w:r>
      <w:r w:rsidR="00410287" w:rsidRPr="00885C8D">
        <w:rPr>
          <w:rFonts w:cs="Times New Roman"/>
          <w:szCs w:val="24"/>
        </w:rPr>
        <w:fldChar w:fldCharType="separate"/>
      </w:r>
      <w:r w:rsidR="00410287" w:rsidRPr="00885C8D">
        <w:rPr>
          <w:rFonts w:cs="Times New Roman"/>
          <w:noProof/>
          <w:szCs w:val="24"/>
        </w:rPr>
        <w:t>Martins e Monte (2009)</w:t>
      </w:r>
      <w:r w:rsidR="00410287" w:rsidRPr="00885C8D">
        <w:rPr>
          <w:rFonts w:cs="Times New Roman"/>
          <w:szCs w:val="24"/>
        </w:rPr>
        <w:fldChar w:fldCharType="end"/>
      </w:r>
      <w:r w:rsidR="00410287" w:rsidRPr="00885C8D">
        <w:rPr>
          <w:rFonts w:cs="Times New Roman"/>
          <w:szCs w:val="24"/>
        </w:rPr>
        <w:t xml:space="preserve">; </w:t>
      </w:r>
      <w:r w:rsidR="00410287" w:rsidRPr="00885C8D">
        <w:rPr>
          <w:rFonts w:cs="Times New Roman"/>
          <w:szCs w:val="24"/>
        </w:rPr>
        <w:fldChar w:fldCharType="begin" w:fldLock="1"/>
      </w:r>
      <w:r w:rsidR="00410287" w:rsidRPr="00885C8D">
        <w:rPr>
          <w:rFonts w:cs="Times New Roman"/>
          <w:szCs w:val="24"/>
        </w:rPr>
        <w:instrText>ADDIN CSL_CITATION {"citationItems":[{"id":"ITEM-1","itemData":{"author":[{"dropping-particle":"da","family":"Cunha","given":"Jacqueline Veneroso Alves","non-dropping-particle":"","parse-names":false,"suffix":""}],"id":"ITEM-1","issued":{"date-parts":[["2007"]]},"title":"Doutores em Ciências Contábeis da FEA/USP: Análise Sob a Óptica da Teoria do Capital Humano","type":"thesis","volume":"269f"},"uris":["http://www.mendeley.com/documents/?uuid=c2220d89-4310-44b7-bd47-6e17848adab4"]}],"mendeley":{"formattedCitation":"(CUNHA, 2007)","manualFormatting":"Cunha, (2007)","plainTextFormattedCitation":"(CUNHA, 2007)","previouslyFormattedCitation":"(CUNHA, 2007)"},"properties":{"noteIndex":0},"schema":"https://github.com/citation-style-language/schema/raw/master/csl-citation.json"}</w:instrText>
      </w:r>
      <w:r w:rsidR="00410287" w:rsidRPr="00885C8D">
        <w:rPr>
          <w:rFonts w:cs="Times New Roman"/>
          <w:szCs w:val="24"/>
        </w:rPr>
        <w:fldChar w:fldCharType="separate"/>
      </w:r>
      <w:r w:rsidR="00410287" w:rsidRPr="00885C8D">
        <w:rPr>
          <w:rFonts w:cs="Times New Roman"/>
          <w:noProof/>
          <w:szCs w:val="24"/>
        </w:rPr>
        <w:t>Cunha, (2007)</w:t>
      </w:r>
      <w:r w:rsidR="00410287" w:rsidRPr="00885C8D">
        <w:rPr>
          <w:rFonts w:cs="Times New Roman"/>
          <w:szCs w:val="24"/>
        </w:rPr>
        <w:fldChar w:fldCharType="end"/>
      </w:r>
      <w:r w:rsidR="00410287" w:rsidRPr="00885C8D">
        <w:rPr>
          <w:rFonts w:cs="Times New Roman"/>
          <w:szCs w:val="24"/>
        </w:rPr>
        <w:t xml:space="preserve">; e </w:t>
      </w:r>
      <w:r w:rsidR="00410287" w:rsidRPr="00885C8D">
        <w:rPr>
          <w:rFonts w:cs="Times New Roman"/>
          <w:szCs w:val="24"/>
        </w:rPr>
        <w:fldChar w:fldCharType="begin" w:fldLock="1"/>
      </w:r>
      <w:r w:rsidR="00410287" w:rsidRPr="00885C8D">
        <w:rPr>
          <w:rFonts w:cs="Times New Roman"/>
          <w:szCs w:val="24"/>
        </w:rPr>
        <w:instrText>ADDIN CSL_CITATION {"citationItems":[{"id":"ITEM-1","itemData":{"author":[{"dropping-particle":"","family":"Moraes","given":"Romildo de Oliveira","non-dropping-particle":"","parse-names":false,"suffix":""}],"id":"ITEM-1","issued":{"date-parts":[["2009"]]},"publisher":"Tese (Doutorado em Ciências Contábeis) - Universidade de São Paulo","publisher-place":"São Paulo","title":"Mestres Em Ciências Contábeis Sob A Óptica Da Teoria Do Capital Humano","type":"thesis","volume":"157f"},"uris":["http://www.mendeley.com/documents/?uuid=0a87e27b-915c-4ca2-9543-d9f0f44401dc"]}],"mendeley":{"formattedCitation":"(MORAES, 2009)","manualFormatting":"Moraes (2009)","plainTextFormattedCitation":"(MORAES, 2009)","previouslyFormattedCitation":"(MORAES, 2009)"},"properties":{"noteIndex":0},"schema":"https://github.com/citation-style-language/schema/raw/master/csl-citation.json"}</w:instrText>
      </w:r>
      <w:r w:rsidR="00410287" w:rsidRPr="00885C8D">
        <w:rPr>
          <w:rFonts w:cs="Times New Roman"/>
          <w:szCs w:val="24"/>
        </w:rPr>
        <w:fldChar w:fldCharType="separate"/>
      </w:r>
      <w:r w:rsidR="00410287" w:rsidRPr="00885C8D">
        <w:rPr>
          <w:rFonts w:cs="Times New Roman"/>
          <w:noProof/>
          <w:szCs w:val="24"/>
        </w:rPr>
        <w:t>Moraes (2009)</w:t>
      </w:r>
      <w:r w:rsidR="00410287" w:rsidRPr="00885C8D">
        <w:rPr>
          <w:rFonts w:cs="Times New Roman"/>
          <w:szCs w:val="24"/>
        </w:rPr>
        <w:fldChar w:fldCharType="end"/>
      </w:r>
      <w:r w:rsidR="00410287" w:rsidRPr="00885C8D">
        <w:rPr>
          <w:rFonts w:cs="Times New Roman"/>
          <w:szCs w:val="24"/>
        </w:rPr>
        <w:t xml:space="preserve">, os quais usaram uma pesquisa de caráter quantitativo, por meio de </w:t>
      </w:r>
      <w:r w:rsidR="00410287" w:rsidRPr="00885C8D">
        <w:rPr>
          <w:rFonts w:cs="Times New Roman"/>
          <w:i/>
          <w:szCs w:val="24"/>
        </w:rPr>
        <w:t xml:space="preserve">surveys </w:t>
      </w:r>
      <w:r w:rsidR="00410287" w:rsidRPr="00885C8D">
        <w:rPr>
          <w:rFonts w:cs="Times New Roman"/>
          <w:szCs w:val="24"/>
        </w:rPr>
        <w:t xml:space="preserve">aplicados em egressos de ciências contábeis de diferentes fases de </w:t>
      </w:r>
      <w:r w:rsidR="00410287" w:rsidRPr="00885C8D">
        <w:rPr>
          <w:rFonts w:cs="Times New Roman"/>
          <w:szCs w:val="24"/>
        </w:rPr>
        <w:lastRenderedPageBreak/>
        <w:t>graduação, sendo este o procedimento mais adequado à presente pesquisa pela facilidade e acessibilidade.</w:t>
      </w:r>
    </w:p>
    <w:p w:rsidR="00D95C95" w:rsidRPr="00885C8D" w:rsidRDefault="00410287" w:rsidP="00E31FF8">
      <w:pPr>
        <w:spacing w:line="240" w:lineRule="auto"/>
        <w:rPr>
          <w:rFonts w:cs="Times New Roman"/>
          <w:szCs w:val="24"/>
        </w:rPr>
      </w:pPr>
      <w:r w:rsidRPr="00885C8D">
        <w:rPr>
          <w:rFonts w:cs="Times New Roman"/>
          <w:szCs w:val="24"/>
        </w:rPr>
        <w:t>Portanto, quanto aos objet</w:t>
      </w:r>
      <w:r w:rsidR="00187318">
        <w:rPr>
          <w:rFonts w:cs="Times New Roman"/>
          <w:szCs w:val="24"/>
        </w:rPr>
        <w:t>ivos, a pesquisa se caracterizou</w:t>
      </w:r>
      <w:r w:rsidRPr="00885C8D">
        <w:rPr>
          <w:rFonts w:cs="Times New Roman"/>
          <w:szCs w:val="24"/>
        </w:rPr>
        <w:t xml:space="preserve"> como de natureza descritiva, conforme </w:t>
      </w:r>
      <w:r w:rsidRPr="00885C8D">
        <w:rPr>
          <w:rFonts w:cs="Times New Roman"/>
          <w:szCs w:val="24"/>
        </w:rPr>
        <w:fldChar w:fldCharType="begin" w:fldLock="1"/>
      </w:r>
      <w:r w:rsidR="005A0E20" w:rsidRPr="00885C8D">
        <w:rPr>
          <w:rFonts w:cs="Times New Roman"/>
          <w:szCs w:val="24"/>
        </w:rPr>
        <w:instrText>ADDIN CSL_CITATION {"citationItems":[{"id":"ITEM-1","itemData":{"DOI":"10.4270/ruc.2010430","ISSN":"18093337","author":[{"dropping-particle":"","family":"Oro","given":"Ieda Margarete","non-dropping-particle":"","parse-names":false,"suffix":""},{"dropping-particle":"","family":"Naue","given":"Juliana","non-dropping-particle":"","parse-names":false,"suffix":""},{"dropping-particle":"","family":"Stürmer","given":"Adelaide Lenir","non-dropping-particle":"","parse-names":false,"suffix":""},{"dropping-particle":"de","family":"Brito","given":"Fernanda","non-dropping-particle":"","parse-names":false,"suffix":""}],"container-title":"Revista Universo Contábil","id":"ITEM-1","issue":"49","issued":{"date-parts":[["2010"]]},"page":"35-49","title":"Accounting Graduates: Professional Development Analysis Under the Human Capital Theory","type":"article-journal"},"uris":["http://www.mendeley.com/documents/?uuid=fe95c310-7dcb-4e9b-b87b-7cdc9d604d94"]}],"mendeley":{"formattedCitation":"(ORO et al., 2010)","manualFormatting":"Oro et al. (2010)","plainTextFormattedCitation":"(ORO et al., 2010)","previouslyFormattedCitation":"(ORO et al., 2010)"},"properties":{"noteIndex":0},"schema":"https://github.com/citation-style-language/schema/raw/master/csl-citation.json"}</w:instrText>
      </w:r>
      <w:r w:rsidRPr="00885C8D">
        <w:rPr>
          <w:rFonts w:cs="Times New Roman"/>
          <w:szCs w:val="24"/>
        </w:rPr>
        <w:fldChar w:fldCharType="separate"/>
      </w:r>
      <w:r w:rsidRPr="00885C8D">
        <w:rPr>
          <w:rFonts w:cs="Times New Roman"/>
          <w:noProof/>
          <w:szCs w:val="24"/>
        </w:rPr>
        <w:t>Oro et al. (2010)</w:t>
      </w:r>
      <w:r w:rsidRPr="00885C8D">
        <w:rPr>
          <w:rFonts w:cs="Times New Roman"/>
          <w:szCs w:val="24"/>
        </w:rPr>
        <w:fldChar w:fldCharType="end"/>
      </w:r>
      <w:r w:rsidRPr="00885C8D">
        <w:rPr>
          <w:rFonts w:cs="Times New Roman"/>
          <w:szCs w:val="24"/>
        </w:rPr>
        <w:t xml:space="preserve">, </w:t>
      </w:r>
      <w:r w:rsidR="001554B8" w:rsidRPr="00885C8D">
        <w:rPr>
          <w:rFonts w:cs="Times New Roman"/>
          <w:szCs w:val="24"/>
        </w:rPr>
        <w:t>que analisaram os perfis dos egressos de contabilidade da Universidade do Oeste de Santa Catarina</w:t>
      </w:r>
      <w:r w:rsidR="009704AC" w:rsidRPr="00885C8D">
        <w:rPr>
          <w:rFonts w:cs="Times New Roman"/>
          <w:szCs w:val="24"/>
        </w:rPr>
        <w:t xml:space="preserve">. </w:t>
      </w:r>
    </w:p>
    <w:p w:rsidR="009704AC" w:rsidRDefault="00302693" w:rsidP="00E31FF8">
      <w:pPr>
        <w:spacing w:line="240" w:lineRule="auto"/>
        <w:rPr>
          <w:rFonts w:cs="Times New Roman"/>
          <w:szCs w:val="24"/>
        </w:rPr>
      </w:pPr>
      <w:r w:rsidRPr="00885C8D">
        <w:rPr>
          <w:rFonts w:cs="Times New Roman"/>
          <w:szCs w:val="24"/>
        </w:rPr>
        <w:t xml:space="preserve">O critério amostral </w:t>
      </w:r>
      <w:r w:rsidR="00187318">
        <w:rPr>
          <w:rFonts w:cs="Times New Roman"/>
          <w:szCs w:val="24"/>
        </w:rPr>
        <w:t>foi de</w:t>
      </w:r>
      <w:r w:rsidRPr="00885C8D">
        <w:rPr>
          <w:rFonts w:cs="Times New Roman"/>
          <w:szCs w:val="24"/>
        </w:rPr>
        <w:t xml:space="preserve"> amostragem aleatória simples sem reposição, </w:t>
      </w:r>
      <w:r w:rsidR="005A0E20" w:rsidRPr="00885C8D">
        <w:rPr>
          <w:rFonts w:cs="Times New Roman"/>
          <w:szCs w:val="24"/>
        </w:rPr>
        <w:t>ou seja,</w:t>
      </w:r>
      <w:r w:rsidRPr="00885C8D">
        <w:rPr>
          <w:rFonts w:cs="Times New Roman"/>
          <w:szCs w:val="24"/>
        </w:rPr>
        <w:t xml:space="preserve"> selecion</w:t>
      </w:r>
      <w:r w:rsidR="00187318">
        <w:rPr>
          <w:rFonts w:cs="Times New Roman"/>
          <w:szCs w:val="24"/>
        </w:rPr>
        <w:t>ou-se</w:t>
      </w:r>
      <w:r w:rsidRPr="00885C8D">
        <w:rPr>
          <w:rFonts w:cs="Times New Roman"/>
          <w:szCs w:val="24"/>
        </w:rPr>
        <w:t xml:space="preserve"> apenas uma vez cada amostra. A amostra </w:t>
      </w:r>
      <w:r w:rsidR="00187318">
        <w:rPr>
          <w:rFonts w:cs="Times New Roman"/>
          <w:szCs w:val="24"/>
        </w:rPr>
        <w:t>foi</w:t>
      </w:r>
      <w:r w:rsidRPr="00885C8D">
        <w:rPr>
          <w:rFonts w:cs="Times New Roman"/>
          <w:szCs w:val="24"/>
        </w:rPr>
        <w:t xml:space="preserve"> calculada com os formandos</w:t>
      </w:r>
      <w:r w:rsidR="00187318">
        <w:rPr>
          <w:rFonts w:cs="Times New Roman"/>
          <w:szCs w:val="24"/>
        </w:rPr>
        <w:t xml:space="preserve"> de Ciências Contábeis</w:t>
      </w:r>
      <w:r w:rsidRPr="00885C8D">
        <w:rPr>
          <w:rFonts w:cs="Times New Roman"/>
          <w:szCs w:val="24"/>
        </w:rPr>
        <w:t xml:space="preserve"> da Universidade Federal do Amazonas</w:t>
      </w:r>
      <w:r w:rsidR="005A0E20" w:rsidRPr="00885C8D">
        <w:rPr>
          <w:rFonts w:cs="Times New Roman"/>
          <w:szCs w:val="24"/>
        </w:rPr>
        <w:t xml:space="preserve"> </w:t>
      </w:r>
      <w:r w:rsidR="00E07DF6" w:rsidRPr="00885C8D">
        <w:rPr>
          <w:rFonts w:cs="Times New Roman"/>
          <w:szCs w:val="24"/>
        </w:rPr>
        <w:t xml:space="preserve">no ano </w:t>
      </w:r>
      <w:r w:rsidR="00187318">
        <w:rPr>
          <w:rFonts w:cs="Times New Roman"/>
          <w:szCs w:val="24"/>
        </w:rPr>
        <w:t>de 2019,</w:t>
      </w:r>
      <w:r w:rsidR="005A0E20" w:rsidRPr="00885C8D">
        <w:rPr>
          <w:rFonts w:cs="Times New Roman"/>
          <w:szCs w:val="24"/>
        </w:rPr>
        <w:t xml:space="preserve"> </w:t>
      </w:r>
      <w:r w:rsidR="00187318">
        <w:rPr>
          <w:rFonts w:cs="Times New Roman"/>
          <w:szCs w:val="24"/>
        </w:rPr>
        <w:t>o que totalizou 32</w:t>
      </w:r>
      <w:r w:rsidR="005A0E20" w:rsidRPr="00885C8D">
        <w:rPr>
          <w:rFonts w:cs="Times New Roman"/>
          <w:szCs w:val="24"/>
        </w:rPr>
        <w:t xml:space="preserve"> formandos.</w:t>
      </w:r>
    </w:p>
    <w:p w:rsidR="0063064D" w:rsidRDefault="0063064D" w:rsidP="00E31FF8">
      <w:pPr>
        <w:spacing w:line="240" w:lineRule="auto"/>
        <w:rPr>
          <w:rFonts w:cs="Times New Roman"/>
          <w:szCs w:val="24"/>
        </w:rPr>
      </w:pPr>
      <w:r>
        <w:rPr>
          <w:rFonts w:cs="Times New Roman"/>
          <w:szCs w:val="24"/>
        </w:rPr>
        <w:t xml:space="preserve">Referente a coleta de dados, foi escolhido um questionário estruturado com 16 questões. </w:t>
      </w:r>
      <w:proofErr w:type="gramStart"/>
      <w:r>
        <w:rPr>
          <w:rFonts w:cs="Times New Roman"/>
          <w:szCs w:val="24"/>
        </w:rPr>
        <w:t>o</w:t>
      </w:r>
      <w:proofErr w:type="gramEnd"/>
      <w:r>
        <w:rPr>
          <w:rFonts w:cs="Times New Roman"/>
          <w:szCs w:val="24"/>
        </w:rPr>
        <w:t xml:space="preserve"> questionário foi impresso e aplicado nas salas de aula dos finalistas durante o período de 03/06/2019 a 07/06/2019. Os dados coletados por essa amostra, foram tabulados e analisados na plataforma Microsoft Excel.</w:t>
      </w:r>
    </w:p>
    <w:p w:rsidR="005A0E20" w:rsidRPr="00885C8D" w:rsidRDefault="00187318" w:rsidP="00E31FF8">
      <w:pPr>
        <w:spacing w:line="240" w:lineRule="auto"/>
        <w:rPr>
          <w:rFonts w:cs="Times New Roman"/>
          <w:szCs w:val="24"/>
        </w:rPr>
      </w:pPr>
      <w:r>
        <w:rPr>
          <w:rFonts w:cs="Times New Roman"/>
          <w:szCs w:val="24"/>
        </w:rPr>
        <w:t>Para análise dos dados foram</w:t>
      </w:r>
      <w:r w:rsidR="005A0E20" w:rsidRPr="00885C8D">
        <w:rPr>
          <w:rFonts w:cs="Times New Roman"/>
          <w:szCs w:val="24"/>
        </w:rPr>
        <w:t xml:space="preserve"> utilizados tratamentos estatísticos e apresentação por meio de quadros</w:t>
      </w:r>
      <w:r>
        <w:rPr>
          <w:rFonts w:cs="Times New Roman"/>
          <w:szCs w:val="24"/>
        </w:rPr>
        <w:t xml:space="preserve"> e</w:t>
      </w:r>
      <w:r w:rsidR="005A0E20" w:rsidRPr="00885C8D">
        <w:rPr>
          <w:rFonts w:cs="Times New Roman"/>
          <w:szCs w:val="24"/>
        </w:rPr>
        <w:t xml:space="preserve"> tabelas, a fim de demonstrar o quanto a educação fez diferença na vida social e profissional de cada formando.</w:t>
      </w:r>
    </w:p>
    <w:p w:rsidR="00D95C95" w:rsidRPr="00885C8D" w:rsidRDefault="00D95C95" w:rsidP="00E31FF8">
      <w:pPr>
        <w:spacing w:line="240" w:lineRule="auto"/>
        <w:rPr>
          <w:rFonts w:cs="Times New Roman"/>
        </w:rPr>
      </w:pPr>
    </w:p>
    <w:p w:rsidR="00B459A9" w:rsidRPr="00885C8D" w:rsidRDefault="00B459A9" w:rsidP="00E31FF8">
      <w:pPr>
        <w:spacing w:line="240" w:lineRule="auto"/>
        <w:rPr>
          <w:rFonts w:cs="Times New Roman"/>
        </w:rPr>
      </w:pPr>
    </w:p>
    <w:p w:rsidR="00B459A9" w:rsidRPr="00885C8D" w:rsidRDefault="00B459A9" w:rsidP="00E31FF8">
      <w:pPr>
        <w:pStyle w:val="PargrafodaLista"/>
        <w:numPr>
          <w:ilvl w:val="0"/>
          <w:numId w:val="1"/>
        </w:numPr>
        <w:spacing w:line="240" w:lineRule="auto"/>
        <w:jc w:val="left"/>
        <w:rPr>
          <w:rFonts w:cs="Times New Roman"/>
          <w:b/>
          <w:szCs w:val="24"/>
        </w:rPr>
      </w:pPr>
      <w:r w:rsidRPr="00885C8D">
        <w:rPr>
          <w:rFonts w:cs="Times New Roman"/>
          <w:b/>
          <w:szCs w:val="24"/>
        </w:rPr>
        <w:t>ANÁLISE DOS RESULTADOS</w:t>
      </w:r>
    </w:p>
    <w:p w:rsidR="003933CF" w:rsidRDefault="003933CF" w:rsidP="00E31FF8">
      <w:pPr>
        <w:pStyle w:val="PargrafodaLista"/>
        <w:spacing w:line="240" w:lineRule="auto"/>
        <w:ind w:left="0"/>
        <w:rPr>
          <w:rFonts w:cs="Times New Roman"/>
          <w:szCs w:val="24"/>
        </w:rPr>
      </w:pPr>
    </w:p>
    <w:p w:rsidR="00B459A9" w:rsidRDefault="003933CF" w:rsidP="00E31FF8">
      <w:pPr>
        <w:pStyle w:val="PargrafodaLista"/>
        <w:spacing w:line="240" w:lineRule="auto"/>
        <w:ind w:left="0"/>
        <w:rPr>
          <w:rFonts w:cs="Times New Roman"/>
          <w:szCs w:val="24"/>
        </w:rPr>
      </w:pPr>
      <w:r>
        <w:rPr>
          <w:rFonts w:cs="Times New Roman"/>
          <w:szCs w:val="24"/>
        </w:rPr>
        <w:t>Na análise de dados, será visto primeiramente o perfil dos finalistas pesquisados. Logo após, serão vistos os percursos acadêmicos e a relação dos formandos com o mercado de trabalho antes de iniciar a graduação e no período da pesquisa para então, medir o impacto causado pela graduação nas vidas sociais e profissionais dos acadêmicos.</w:t>
      </w:r>
    </w:p>
    <w:p w:rsidR="003933CF" w:rsidRPr="00885C8D" w:rsidRDefault="003933CF" w:rsidP="00E31FF8">
      <w:pPr>
        <w:pStyle w:val="PargrafodaLista"/>
        <w:spacing w:line="240" w:lineRule="auto"/>
        <w:ind w:left="0"/>
        <w:rPr>
          <w:rFonts w:cs="Times New Roman"/>
          <w:b/>
          <w:szCs w:val="24"/>
        </w:rPr>
      </w:pPr>
    </w:p>
    <w:p w:rsidR="00B459A9" w:rsidRPr="00885C8D" w:rsidRDefault="00B459A9" w:rsidP="00E31FF8">
      <w:pPr>
        <w:pStyle w:val="Ttulo2"/>
        <w:numPr>
          <w:ilvl w:val="1"/>
          <w:numId w:val="1"/>
        </w:numPr>
        <w:spacing w:line="240" w:lineRule="auto"/>
        <w:jc w:val="left"/>
        <w:rPr>
          <w:rFonts w:ascii="Times New Roman" w:hAnsi="Times New Roman" w:cs="Times New Roman"/>
          <w:b/>
          <w:color w:val="auto"/>
          <w:sz w:val="24"/>
        </w:rPr>
      </w:pPr>
      <w:r w:rsidRPr="00885C8D">
        <w:rPr>
          <w:rFonts w:ascii="Times New Roman" w:hAnsi="Times New Roman" w:cs="Times New Roman"/>
          <w:b/>
          <w:color w:val="auto"/>
          <w:sz w:val="24"/>
        </w:rPr>
        <w:t xml:space="preserve"> Perfil dos finalistas em contabilidade</w:t>
      </w:r>
    </w:p>
    <w:p w:rsidR="00B459A9" w:rsidRPr="00885C8D" w:rsidRDefault="00B459A9" w:rsidP="00E31FF8">
      <w:pPr>
        <w:spacing w:line="240" w:lineRule="auto"/>
        <w:rPr>
          <w:rFonts w:cs="Times New Roman"/>
        </w:rPr>
      </w:pPr>
      <w:r w:rsidRPr="00885C8D">
        <w:rPr>
          <w:rFonts w:cs="Times New Roman"/>
        </w:rPr>
        <w:t>Ao analisar o perfil dos finalistas em contabilidade, podemos observar que a predominância dos acadêmicos é feminina, cerca de 59% da amostra em contraste com 41% do sexo masculino.</w:t>
      </w:r>
      <w:r w:rsidR="00D712B2" w:rsidRPr="00885C8D">
        <w:rPr>
          <w:rFonts w:cs="Times New Roman"/>
        </w:rPr>
        <w:t xml:space="preserve"> A maior parte dos formandos possui a faixa etária entre 21 e 24 anos, cerca de 59%, seguido d</w:t>
      </w:r>
      <w:r w:rsidR="00E07DF6" w:rsidRPr="00885C8D">
        <w:rPr>
          <w:rFonts w:cs="Times New Roman"/>
        </w:rPr>
        <w:t>aquele</w:t>
      </w:r>
      <w:r w:rsidR="00D712B2" w:rsidRPr="00885C8D">
        <w:rPr>
          <w:rFonts w:cs="Times New Roman"/>
        </w:rPr>
        <w:t xml:space="preserve">s que possuem entre 25 e 28 anos e os que possuem acima de 32 anos, com 16% cada intervalo e aqueles que possuem entre 29 e 32 anos com cerca de 9%. </w:t>
      </w:r>
      <w:r w:rsidR="007176D6">
        <w:rPr>
          <w:rFonts w:cs="Times New Roman"/>
        </w:rPr>
        <w:t>Resultado semelhante ao de</w:t>
      </w:r>
      <w:r w:rsidR="007176D6" w:rsidRPr="00885C8D">
        <w:rPr>
          <w:rFonts w:cs="Times New Roman"/>
          <w:szCs w:val="24"/>
        </w:rPr>
        <w:t xml:space="preserve"> </w:t>
      </w:r>
      <w:r w:rsidR="007176D6" w:rsidRPr="00885C8D">
        <w:rPr>
          <w:rFonts w:cs="Times New Roman"/>
          <w:szCs w:val="24"/>
        </w:rPr>
        <w:fldChar w:fldCharType="begin" w:fldLock="1"/>
      </w:r>
      <w:r w:rsidR="007176D6" w:rsidRPr="00885C8D">
        <w:rPr>
          <w:rFonts w:cs="Times New Roman"/>
          <w:szCs w:val="24"/>
        </w:rPr>
        <w:instrText>ADDIN CSL_CITATION {"citationItems":[{"id":"ITEM-1","itemData":{"DOI":"10.4270/ruc.2010430","ISSN":"18093337","author":[{"dropping-particle":"","family":"Oro","given":"Ieda Margarete","non-dropping-particle":"","parse-names":false,"suffix":""},{"dropping-particle":"","family":"Naue","given":"Juliana","non-dropping-particle":"","parse-names":false,"suffix":""},{"dropping-particle":"","family":"Stürmer","given":"Adelaide Lenir","non-dropping-particle":"","parse-names":false,"suffix":""},{"dropping-particle":"de","family":"Brito","given":"Fernanda","non-dropping-particle":"","parse-names":false,"suffix":""}],"container-title":"Revista Universo Contábil","id":"ITEM-1","issue":"49","issued":{"date-parts":[["2010"]]},"page":"35-49","title":"Accounting Graduates: Professional Development Analysis Under the Human Capital Theory","type":"article-journal"},"uris":["http://www.mendeley.com/documents/?uuid=fe95c310-7dcb-4e9b-b87b-7cdc9d604d94"]}],"mendeley":{"formattedCitation":"(ORO et al., 2010)","manualFormatting":"Oro et al. (2010)","plainTextFormattedCitation":"(ORO et al., 2010)","previouslyFormattedCitation":"(ORO et al., 2010)"},"properties":{"noteIndex":0},"schema":"https://github.com/citation-style-language/schema/raw/master/csl-citation.json"}</w:instrText>
      </w:r>
      <w:r w:rsidR="007176D6" w:rsidRPr="00885C8D">
        <w:rPr>
          <w:rFonts w:cs="Times New Roman"/>
          <w:szCs w:val="24"/>
        </w:rPr>
        <w:fldChar w:fldCharType="separate"/>
      </w:r>
      <w:r w:rsidR="007176D6" w:rsidRPr="00885C8D">
        <w:rPr>
          <w:rFonts w:cs="Times New Roman"/>
          <w:noProof/>
          <w:szCs w:val="24"/>
        </w:rPr>
        <w:t>Oro et al. (2010)</w:t>
      </w:r>
      <w:r w:rsidR="007176D6" w:rsidRPr="00885C8D">
        <w:rPr>
          <w:rFonts w:cs="Times New Roman"/>
          <w:szCs w:val="24"/>
        </w:rPr>
        <w:fldChar w:fldCharType="end"/>
      </w:r>
      <w:r w:rsidR="007176D6">
        <w:rPr>
          <w:rFonts w:cs="Times New Roman"/>
          <w:szCs w:val="24"/>
        </w:rPr>
        <w:t xml:space="preserve"> em que a maior parte dos egressos de graduação também eram do sexo feminino, cerca de 50,7% era do sexo feminino e 49,3% era do sexo masculino e a faixa etária mais representativa era o intervalo entre 20 e 30 anos, que representavam cerca de 62,5%. Já em relação a </w:t>
      </w:r>
      <w:r w:rsidR="007176D6" w:rsidRPr="00885C8D">
        <w:rPr>
          <w:rFonts w:cs="Times New Roman"/>
        </w:rPr>
        <w:fldChar w:fldCharType="begin" w:fldLock="1"/>
      </w:r>
      <w:r w:rsidR="007176D6" w:rsidRPr="00885C8D">
        <w:rPr>
          <w:rFonts w:cs="Times New Roman"/>
        </w:rPr>
        <w:instrText>ADDIN CSL_CITATION {"citationItems":[{"id":"ITEM-1","itemData":{"author":[{"dropping-particle":"da","family":"Cunha","given":"Jacqueline Veneroso Alves","non-dropping-particle":"","parse-names":false,"suffix":""}],"id":"ITEM-1","issued":{"date-parts":[["2007"]]},"title":"Doutores em Ciências Contábeis da FEA/USP: Análise Sob a Óptica da Teoria do Capital Humano","type":"thesis","volume":"269f"},"uris":["http://www.mendeley.com/documents/?uuid=c2220d89-4310-44b7-bd47-6e17848adab4"]}],"mendeley":{"formattedCitation":"(CUNHA, 2007)","manualFormatting":"Cunha (2007)","plainTextFormattedCitation":"(CUNHA, 2007)","previouslyFormattedCitation":"(CUNHA, 2007)"},"properties":{"noteIndex":0},"schema":"https://github.com/citation-style-language/schema/raw/master/csl-citation.json"}</w:instrText>
      </w:r>
      <w:r w:rsidR="007176D6" w:rsidRPr="00885C8D">
        <w:rPr>
          <w:rFonts w:cs="Times New Roman"/>
        </w:rPr>
        <w:fldChar w:fldCharType="separate"/>
      </w:r>
      <w:r w:rsidR="007176D6" w:rsidRPr="00885C8D">
        <w:rPr>
          <w:rFonts w:cs="Times New Roman"/>
          <w:noProof/>
        </w:rPr>
        <w:t>Cunha (2007)</w:t>
      </w:r>
      <w:r w:rsidR="007176D6" w:rsidRPr="00885C8D">
        <w:rPr>
          <w:rFonts w:cs="Times New Roman"/>
        </w:rPr>
        <w:fldChar w:fldCharType="end"/>
      </w:r>
      <w:r w:rsidR="007F0BD6">
        <w:rPr>
          <w:rFonts w:cs="Times New Roman"/>
        </w:rPr>
        <w:t>, que analisou o perfil de doutores em ciências contábeis a situação não é tão semelhante, a população feminina de sua pesquisa é de cerca de 15,2% enquanto que a masculina é de cerca de 84,8%, e a média de idade dos titulados era de cerca de 51 anos, sendo que o doutor com menos idade possuía 28 anos na época.</w:t>
      </w:r>
    </w:p>
    <w:p w:rsidR="007F216A" w:rsidRPr="00885C8D" w:rsidRDefault="007F216A" w:rsidP="00E31FF8">
      <w:pPr>
        <w:spacing w:line="240" w:lineRule="auto"/>
        <w:rPr>
          <w:rFonts w:cs="Times New Roman"/>
        </w:rPr>
      </w:pPr>
    </w:p>
    <w:p w:rsidR="007F216A" w:rsidRPr="00885C8D" w:rsidRDefault="007F216A" w:rsidP="00E31FF8">
      <w:pPr>
        <w:pStyle w:val="Ttulo2"/>
        <w:numPr>
          <w:ilvl w:val="1"/>
          <w:numId w:val="1"/>
        </w:numPr>
        <w:spacing w:line="240" w:lineRule="auto"/>
        <w:jc w:val="left"/>
        <w:rPr>
          <w:rFonts w:ascii="Times New Roman" w:hAnsi="Times New Roman" w:cs="Times New Roman"/>
          <w:b/>
          <w:color w:val="auto"/>
          <w:sz w:val="24"/>
        </w:rPr>
      </w:pPr>
      <w:r w:rsidRPr="00885C8D">
        <w:rPr>
          <w:rFonts w:ascii="Times New Roman" w:hAnsi="Times New Roman" w:cs="Times New Roman"/>
          <w:b/>
          <w:color w:val="auto"/>
          <w:sz w:val="24"/>
        </w:rPr>
        <w:t xml:space="preserve"> Percurso Acadêmico</w:t>
      </w:r>
    </w:p>
    <w:p w:rsidR="007F216A" w:rsidRPr="00885C8D" w:rsidRDefault="007F216A" w:rsidP="00E31FF8">
      <w:pPr>
        <w:spacing w:line="240" w:lineRule="auto"/>
        <w:rPr>
          <w:rFonts w:cs="Times New Roman"/>
        </w:rPr>
      </w:pPr>
      <w:r w:rsidRPr="00885C8D">
        <w:rPr>
          <w:rFonts w:cs="Times New Roman"/>
        </w:rPr>
        <w:t xml:space="preserve">A maior parte dos </w:t>
      </w:r>
      <w:r w:rsidR="003B57D9" w:rsidRPr="00885C8D">
        <w:rPr>
          <w:rFonts w:cs="Times New Roman"/>
        </w:rPr>
        <w:t>formandos,</w:t>
      </w:r>
      <w:r w:rsidRPr="00885C8D">
        <w:rPr>
          <w:rFonts w:cs="Times New Roman"/>
        </w:rPr>
        <w:t xml:space="preserve"> cerca de 5</w:t>
      </w:r>
      <w:r w:rsidR="003B57D9" w:rsidRPr="00885C8D">
        <w:rPr>
          <w:rFonts w:cs="Times New Roman"/>
        </w:rPr>
        <w:t>3%, provém de escola pública, 31</w:t>
      </w:r>
      <w:r w:rsidRPr="00885C8D">
        <w:rPr>
          <w:rFonts w:cs="Times New Roman"/>
        </w:rPr>
        <w:t xml:space="preserve">% vem de escola particular </w:t>
      </w:r>
      <w:r w:rsidR="003B57D9" w:rsidRPr="00885C8D">
        <w:rPr>
          <w:rFonts w:cs="Times New Roman"/>
        </w:rPr>
        <w:t xml:space="preserve">e 16% vem de escola técnica. Quando perguntado o tempo entre o fim do ensino médio e o início da graduação, </w:t>
      </w:r>
      <w:r w:rsidR="0033139C" w:rsidRPr="00885C8D">
        <w:rPr>
          <w:rFonts w:cs="Times New Roman"/>
        </w:rPr>
        <w:t>59% informaram que foi menos de um ano, 19% informaram que foi aproximadamente um ano, 6% informaram que foi entre dois e quatro anos, os outros 16%</w:t>
      </w:r>
      <w:r w:rsidR="003B57D9" w:rsidRPr="00885C8D">
        <w:rPr>
          <w:rFonts w:cs="Times New Roman"/>
        </w:rPr>
        <w:t xml:space="preserve"> </w:t>
      </w:r>
      <w:r w:rsidR="0033139C" w:rsidRPr="00885C8D">
        <w:rPr>
          <w:rFonts w:cs="Times New Roman"/>
        </w:rPr>
        <w:t>o tempo foi superior a quatro anos.</w:t>
      </w:r>
    </w:p>
    <w:p w:rsidR="007F216A" w:rsidRPr="00885C8D" w:rsidRDefault="0033139C" w:rsidP="00E31FF8">
      <w:pPr>
        <w:spacing w:line="240" w:lineRule="auto"/>
        <w:rPr>
          <w:rFonts w:cs="Times New Roman"/>
        </w:rPr>
      </w:pPr>
      <w:r w:rsidRPr="00885C8D">
        <w:rPr>
          <w:rFonts w:cs="Times New Roman"/>
        </w:rPr>
        <w:lastRenderedPageBreak/>
        <w:t>Vale ressaltar que grande parte destes 16% referentes aqueles que foram superiores a quatro anos se dá pelo fato de já terem feito outras graduações,</w:t>
      </w:r>
      <w:r w:rsidR="002B212D" w:rsidRPr="00885C8D">
        <w:rPr>
          <w:rFonts w:cs="Times New Roman"/>
        </w:rPr>
        <w:t xml:space="preserve"> visto que na amostra, cerca de 75% dos acadêmicos não possuía outra graduação, os outros 22% estavam na sua segunda graduação – podendo ter concluído a primeira ou não – e cerca de 3% estava na sua terceira graduação. Administração é o curso que maior tem representação quanto a acadêmicos que já possuíam outra graduação, cerca de 13% dos acadêmicos; seguido de Matemática com 6%; e Economia, Direito e Biologia com 3% cada um. </w:t>
      </w:r>
    </w:p>
    <w:p w:rsidR="00FD5E54" w:rsidRPr="00885C8D" w:rsidRDefault="00FD5E54" w:rsidP="00E31FF8">
      <w:pPr>
        <w:spacing w:line="240" w:lineRule="auto"/>
        <w:rPr>
          <w:rFonts w:cs="Times New Roman"/>
        </w:rPr>
      </w:pPr>
      <w:r w:rsidRPr="00885C8D">
        <w:rPr>
          <w:rFonts w:cs="Times New Roman"/>
        </w:rPr>
        <w:t>A maior parte dos acadêmicos entrevistados formará no tempo certo, cerca de 75% formará em quatro anos e meio ou nove períodos; cerca de 9% formará um ano após o período ideal ou menos, ou seja, de cinco anos a cinco anos e meio ou de dez a onze períodos; e os 16% restantes formarão após mais de um ano após o período ideal, ou seja, em doze períodos ou mais.</w:t>
      </w:r>
    </w:p>
    <w:p w:rsidR="008B119D" w:rsidRPr="00885C8D" w:rsidRDefault="008B119D" w:rsidP="00E31FF8">
      <w:pPr>
        <w:spacing w:line="240" w:lineRule="auto"/>
        <w:rPr>
          <w:rFonts w:cs="Times New Roman"/>
        </w:rPr>
      </w:pPr>
      <w:r w:rsidRPr="00885C8D">
        <w:rPr>
          <w:rFonts w:cs="Times New Roman"/>
        </w:rPr>
        <w:t xml:space="preserve">A tabela 1 abaixo demonstra as motivações dos formandos por terem iniciado a graduação, </w:t>
      </w:r>
      <w:r w:rsidR="00C12C81" w:rsidRPr="00885C8D">
        <w:rPr>
          <w:rFonts w:cs="Times New Roman"/>
        </w:rPr>
        <w:t xml:space="preserve">foi pedido para eles classificarem </w:t>
      </w:r>
      <w:r w:rsidR="00E07DF6" w:rsidRPr="00885C8D">
        <w:rPr>
          <w:rFonts w:cs="Times New Roman"/>
        </w:rPr>
        <w:t>de acordo com as</w:t>
      </w:r>
      <w:r w:rsidR="00C12C81" w:rsidRPr="00885C8D">
        <w:rPr>
          <w:rFonts w:cs="Times New Roman"/>
        </w:rPr>
        <w:t xml:space="preserve"> alternativas</w:t>
      </w:r>
      <w:r w:rsidR="00E07DF6" w:rsidRPr="00885C8D">
        <w:rPr>
          <w:rFonts w:cs="Times New Roman"/>
        </w:rPr>
        <w:t xml:space="preserve"> que expressassem melhor a categoria especificada, sendo: 1 sem relevância; 2 pouco relevante;</w:t>
      </w:r>
      <w:r w:rsidR="00C12C81" w:rsidRPr="00885C8D">
        <w:rPr>
          <w:rFonts w:cs="Times New Roman"/>
        </w:rPr>
        <w:t xml:space="preserve"> 3 relevante</w:t>
      </w:r>
      <w:r w:rsidR="00E07DF6" w:rsidRPr="00885C8D">
        <w:rPr>
          <w:rFonts w:cs="Times New Roman"/>
        </w:rPr>
        <w:t>;</w:t>
      </w:r>
      <w:r w:rsidR="00C12C81" w:rsidRPr="00885C8D">
        <w:rPr>
          <w:rFonts w:cs="Times New Roman"/>
        </w:rPr>
        <w:t xml:space="preserve"> e 4 muito relevante.</w:t>
      </w:r>
    </w:p>
    <w:p w:rsidR="00C12C81" w:rsidRPr="00885C8D" w:rsidRDefault="00C12C81" w:rsidP="00E31FF8">
      <w:pPr>
        <w:spacing w:line="240" w:lineRule="auto"/>
        <w:rPr>
          <w:rFonts w:cs="Times New Roman"/>
        </w:rPr>
      </w:pPr>
    </w:p>
    <w:tbl>
      <w:tblPr>
        <w:tblW w:w="9880" w:type="dxa"/>
        <w:tblCellMar>
          <w:left w:w="70" w:type="dxa"/>
          <w:right w:w="70" w:type="dxa"/>
        </w:tblCellMar>
        <w:tblLook w:val="04A0" w:firstRow="1" w:lastRow="0" w:firstColumn="1" w:lastColumn="0" w:noHBand="0" w:noVBand="1"/>
      </w:tblPr>
      <w:tblGrid>
        <w:gridCol w:w="3809"/>
        <w:gridCol w:w="760"/>
        <w:gridCol w:w="780"/>
        <w:gridCol w:w="692"/>
        <w:gridCol w:w="780"/>
        <w:gridCol w:w="779"/>
        <w:gridCol w:w="780"/>
        <w:gridCol w:w="720"/>
        <w:gridCol w:w="780"/>
      </w:tblGrid>
      <w:tr w:rsidR="00C12C81" w:rsidRPr="00711190" w:rsidTr="00C12C81">
        <w:trPr>
          <w:trHeight w:val="315"/>
        </w:trPr>
        <w:tc>
          <w:tcPr>
            <w:tcW w:w="9880" w:type="dxa"/>
            <w:gridSpan w:val="9"/>
            <w:tcBorders>
              <w:top w:val="nil"/>
              <w:left w:val="nil"/>
              <w:bottom w:val="single" w:sz="4" w:space="0" w:color="auto"/>
              <w:right w:val="nil"/>
            </w:tcBorders>
            <w:shd w:val="clear" w:color="auto" w:fill="auto"/>
            <w:noWrap/>
            <w:vAlign w:val="bottom"/>
            <w:hideMark/>
          </w:tcPr>
          <w:p w:rsidR="00C12C81" w:rsidRPr="00711190" w:rsidRDefault="00C12C81" w:rsidP="00E31FF8">
            <w:pPr>
              <w:spacing w:line="240" w:lineRule="auto"/>
              <w:ind w:firstLine="0"/>
              <w:jc w:val="left"/>
              <w:rPr>
                <w:rFonts w:eastAsia="Times New Roman" w:cs="Times New Roman"/>
                <w:b/>
                <w:bCs/>
                <w:color w:val="000000"/>
                <w:sz w:val="20"/>
                <w:szCs w:val="20"/>
                <w:lang w:eastAsia="pt-BR"/>
              </w:rPr>
            </w:pPr>
            <w:r w:rsidRPr="00711190">
              <w:rPr>
                <w:rFonts w:eastAsia="Times New Roman" w:cs="Times New Roman"/>
                <w:b/>
                <w:bCs/>
                <w:color w:val="000000"/>
                <w:sz w:val="20"/>
                <w:szCs w:val="20"/>
                <w:lang w:eastAsia="pt-BR"/>
              </w:rPr>
              <w:t>Tabela 1 -</w:t>
            </w:r>
            <w:r w:rsidRPr="00711190">
              <w:rPr>
                <w:rFonts w:eastAsia="Times New Roman" w:cs="Times New Roman"/>
                <w:color w:val="000000"/>
                <w:sz w:val="20"/>
                <w:szCs w:val="20"/>
                <w:lang w:eastAsia="pt-BR"/>
              </w:rPr>
              <w:t xml:space="preserve"> Motivação de início da graduação</w:t>
            </w:r>
          </w:p>
        </w:tc>
      </w:tr>
      <w:tr w:rsidR="00C12C81" w:rsidRPr="00711190" w:rsidTr="00C12C81">
        <w:trPr>
          <w:trHeight w:val="315"/>
        </w:trPr>
        <w:tc>
          <w:tcPr>
            <w:tcW w:w="3809" w:type="dxa"/>
            <w:tcBorders>
              <w:top w:val="nil"/>
              <w:left w:val="nil"/>
              <w:bottom w:val="single" w:sz="4" w:space="0" w:color="auto"/>
              <w:right w:val="nil"/>
            </w:tcBorders>
            <w:shd w:val="clear" w:color="auto" w:fill="auto"/>
            <w:noWrap/>
            <w:vAlign w:val="center"/>
            <w:hideMark/>
          </w:tcPr>
          <w:p w:rsidR="00C12C81" w:rsidRPr="00711190" w:rsidRDefault="00C12C81" w:rsidP="00E31FF8">
            <w:pPr>
              <w:spacing w:line="240" w:lineRule="auto"/>
              <w:ind w:firstLine="0"/>
              <w:jc w:val="center"/>
              <w:rPr>
                <w:rFonts w:eastAsia="Times New Roman" w:cs="Times New Roman"/>
                <w:b/>
                <w:bCs/>
                <w:color w:val="000000"/>
                <w:sz w:val="20"/>
                <w:szCs w:val="20"/>
                <w:lang w:eastAsia="pt-BR"/>
              </w:rPr>
            </w:pPr>
            <w:r w:rsidRPr="00711190">
              <w:rPr>
                <w:rFonts w:eastAsia="Times New Roman" w:cs="Times New Roman"/>
                <w:b/>
                <w:bCs/>
                <w:color w:val="000000"/>
                <w:sz w:val="20"/>
                <w:szCs w:val="20"/>
                <w:lang w:eastAsia="pt-BR"/>
              </w:rPr>
              <w:t>Categoria</w:t>
            </w:r>
          </w:p>
        </w:tc>
        <w:tc>
          <w:tcPr>
            <w:tcW w:w="760" w:type="dxa"/>
            <w:tcBorders>
              <w:top w:val="nil"/>
              <w:left w:val="nil"/>
              <w:bottom w:val="single" w:sz="4" w:space="0" w:color="auto"/>
              <w:right w:val="nil"/>
            </w:tcBorders>
            <w:shd w:val="clear" w:color="auto" w:fill="auto"/>
            <w:vAlign w:val="center"/>
            <w:hideMark/>
          </w:tcPr>
          <w:p w:rsidR="00C12C81" w:rsidRPr="00711190" w:rsidRDefault="00C12C81" w:rsidP="00E31FF8">
            <w:pPr>
              <w:spacing w:line="240" w:lineRule="auto"/>
              <w:ind w:firstLine="0"/>
              <w:jc w:val="center"/>
              <w:rPr>
                <w:rFonts w:eastAsia="Times New Roman" w:cs="Times New Roman"/>
                <w:b/>
                <w:bCs/>
                <w:color w:val="000000"/>
                <w:sz w:val="20"/>
                <w:szCs w:val="20"/>
                <w:lang w:eastAsia="pt-BR"/>
              </w:rPr>
            </w:pPr>
            <w:r w:rsidRPr="00711190">
              <w:rPr>
                <w:rFonts w:eastAsia="Times New Roman" w:cs="Times New Roman"/>
                <w:b/>
                <w:bCs/>
                <w:color w:val="000000"/>
                <w:sz w:val="20"/>
                <w:szCs w:val="20"/>
                <w:lang w:eastAsia="pt-BR"/>
              </w:rPr>
              <w:t>1</w:t>
            </w:r>
          </w:p>
        </w:tc>
        <w:tc>
          <w:tcPr>
            <w:tcW w:w="780" w:type="dxa"/>
            <w:tcBorders>
              <w:top w:val="nil"/>
              <w:left w:val="nil"/>
              <w:bottom w:val="single" w:sz="4" w:space="0" w:color="auto"/>
              <w:right w:val="nil"/>
            </w:tcBorders>
            <w:shd w:val="clear" w:color="auto" w:fill="auto"/>
            <w:vAlign w:val="center"/>
            <w:hideMark/>
          </w:tcPr>
          <w:p w:rsidR="00C12C81" w:rsidRPr="00711190" w:rsidRDefault="00C12C81" w:rsidP="00E31FF8">
            <w:pPr>
              <w:spacing w:line="240" w:lineRule="auto"/>
              <w:ind w:firstLine="0"/>
              <w:jc w:val="center"/>
              <w:rPr>
                <w:rFonts w:eastAsia="Times New Roman" w:cs="Times New Roman"/>
                <w:b/>
                <w:bCs/>
                <w:color w:val="000000"/>
                <w:sz w:val="20"/>
                <w:szCs w:val="20"/>
                <w:lang w:eastAsia="pt-BR"/>
              </w:rPr>
            </w:pPr>
            <w:r w:rsidRPr="00711190">
              <w:rPr>
                <w:rFonts w:eastAsia="Times New Roman" w:cs="Times New Roman"/>
                <w:b/>
                <w:bCs/>
                <w:color w:val="000000"/>
                <w:sz w:val="20"/>
                <w:szCs w:val="20"/>
                <w:lang w:eastAsia="pt-BR"/>
              </w:rPr>
              <w:t>%</w:t>
            </w:r>
          </w:p>
        </w:tc>
        <w:tc>
          <w:tcPr>
            <w:tcW w:w="692" w:type="dxa"/>
            <w:tcBorders>
              <w:top w:val="nil"/>
              <w:left w:val="nil"/>
              <w:bottom w:val="single" w:sz="4" w:space="0" w:color="auto"/>
              <w:right w:val="nil"/>
            </w:tcBorders>
            <w:shd w:val="clear" w:color="auto" w:fill="auto"/>
            <w:vAlign w:val="center"/>
            <w:hideMark/>
          </w:tcPr>
          <w:p w:rsidR="00C12C81" w:rsidRPr="00711190" w:rsidRDefault="00C12C81" w:rsidP="00E31FF8">
            <w:pPr>
              <w:spacing w:line="240" w:lineRule="auto"/>
              <w:ind w:firstLine="0"/>
              <w:jc w:val="center"/>
              <w:rPr>
                <w:rFonts w:eastAsia="Times New Roman" w:cs="Times New Roman"/>
                <w:b/>
                <w:bCs/>
                <w:color w:val="000000"/>
                <w:sz w:val="20"/>
                <w:szCs w:val="20"/>
                <w:lang w:eastAsia="pt-BR"/>
              </w:rPr>
            </w:pPr>
            <w:r w:rsidRPr="00711190">
              <w:rPr>
                <w:rFonts w:eastAsia="Times New Roman" w:cs="Times New Roman"/>
                <w:b/>
                <w:bCs/>
                <w:color w:val="000000"/>
                <w:sz w:val="20"/>
                <w:szCs w:val="20"/>
                <w:lang w:eastAsia="pt-BR"/>
              </w:rPr>
              <w:t>2</w:t>
            </w:r>
          </w:p>
        </w:tc>
        <w:tc>
          <w:tcPr>
            <w:tcW w:w="780" w:type="dxa"/>
            <w:tcBorders>
              <w:top w:val="nil"/>
              <w:left w:val="nil"/>
              <w:bottom w:val="single" w:sz="4" w:space="0" w:color="auto"/>
              <w:right w:val="nil"/>
            </w:tcBorders>
            <w:shd w:val="clear" w:color="auto" w:fill="auto"/>
            <w:vAlign w:val="center"/>
            <w:hideMark/>
          </w:tcPr>
          <w:p w:rsidR="00C12C81" w:rsidRPr="00711190" w:rsidRDefault="00C12C81" w:rsidP="00E31FF8">
            <w:pPr>
              <w:spacing w:line="240" w:lineRule="auto"/>
              <w:ind w:firstLine="0"/>
              <w:jc w:val="center"/>
              <w:rPr>
                <w:rFonts w:eastAsia="Times New Roman" w:cs="Times New Roman"/>
                <w:b/>
                <w:bCs/>
                <w:color w:val="000000"/>
                <w:sz w:val="20"/>
                <w:szCs w:val="20"/>
                <w:lang w:eastAsia="pt-BR"/>
              </w:rPr>
            </w:pPr>
            <w:r w:rsidRPr="00711190">
              <w:rPr>
                <w:rFonts w:eastAsia="Times New Roman" w:cs="Times New Roman"/>
                <w:b/>
                <w:bCs/>
                <w:color w:val="000000"/>
                <w:sz w:val="20"/>
                <w:szCs w:val="20"/>
                <w:lang w:eastAsia="pt-BR"/>
              </w:rPr>
              <w:t>%</w:t>
            </w:r>
          </w:p>
        </w:tc>
        <w:tc>
          <w:tcPr>
            <w:tcW w:w="779" w:type="dxa"/>
            <w:tcBorders>
              <w:top w:val="nil"/>
              <w:left w:val="nil"/>
              <w:bottom w:val="single" w:sz="4" w:space="0" w:color="auto"/>
              <w:right w:val="nil"/>
            </w:tcBorders>
            <w:shd w:val="clear" w:color="auto" w:fill="auto"/>
            <w:vAlign w:val="center"/>
            <w:hideMark/>
          </w:tcPr>
          <w:p w:rsidR="00C12C81" w:rsidRPr="00711190" w:rsidRDefault="00C12C81" w:rsidP="00E31FF8">
            <w:pPr>
              <w:spacing w:line="240" w:lineRule="auto"/>
              <w:ind w:firstLine="0"/>
              <w:jc w:val="center"/>
              <w:rPr>
                <w:rFonts w:eastAsia="Times New Roman" w:cs="Times New Roman"/>
                <w:b/>
                <w:bCs/>
                <w:color w:val="000000"/>
                <w:sz w:val="20"/>
                <w:szCs w:val="20"/>
                <w:lang w:eastAsia="pt-BR"/>
              </w:rPr>
            </w:pPr>
            <w:r w:rsidRPr="00711190">
              <w:rPr>
                <w:rFonts w:eastAsia="Times New Roman" w:cs="Times New Roman"/>
                <w:b/>
                <w:bCs/>
                <w:color w:val="000000"/>
                <w:sz w:val="20"/>
                <w:szCs w:val="20"/>
                <w:lang w:eastAsia="pt-BR"/>
              </w:rPr>
              <w:t>3</w:t>
            </w:r>
          </w:p>
        </w:tc>
        <w:tc>
          <w:tcPr>
            <w:tcW w:w="780" w:type="dxa"/>
            <w:tcBorders>
              <w:top w:val="nil"/>
              <w:left w:val="nil"/>
              <w:bottom w:val="single" w:sz="4" w:space="0" w:color="auto"/>
              <w:right w:val="nil"/>
            </w:tcBorders>
            <w:shd w:val="clear" w:color="auto" w:fill="auto"/>
            <w:vAlign w:val="center"/>
            <w:hideMark/>
          </w:tcPr>
          <w:p w:rsidR="00C12C81" w:rsidRPr="00711190" w:rsidRDefault="00C12C81" w:rsidP="00E31FF8">
            <w:pPr>
              <w:spacing w:line="240" w:lineRule="auto"/>
              <w:ind w:firstLine="0"/>
              <w:jc w:val="center"/>
              <w:rPr>
                <w:rFonts w:eastAsia="Times New Roman" w:cs="Times New Roman"/>
                <w:b/>
                <w:bCs/>
                <w:color w:val="000000"/>
                <w:sz w:val="20"/>
                <w:szCs w:val="20"/>
                <w:lang w:eastAsia="pt-BR"/>
              </w:rPr>
            </w:pPr>
            <w:r w:rsidRPr="00711190">
              <w:rPr>
                <w:rFonts w:eastAsia="Times New Roman" w:cs="Times New Roman"/>
                <w:b/>
                <w:bCs/>
                <w:color w:val="000000"/>
                <w:sz w:val="20"/>
                <w:szCs w:val="20"/>
                <w:lang w:eastAsia="pt-BR"/>
              </w:rPr>
              <w:t>%</w:t>
            </w:r>
          </w:p>
        </w:tc>
        <w:tc>
          <w:tcPr>
            <w:tcW w:w="720" w:type="dxa"/>
            <w:tcBorders>
              <w:top w:val="nil"/>
              <w:left w:val="nil"/>
              <w:bottom w:val="single" w:sz="4" w:space="0" w:color="auto"/>
              <w:right w:val="nil"/>
            </w:tcBorders>
            <w:shd w:val="clear" w:color="auto" w:fill="auto"/>
            <w:vAlign w:val="center"/>
            <w:hideMark/>
          </w:tcPr>
          <w:p w:rsidR="00C12C81" w:rsidRPr="00711190" w:rsidRDefault="00C12C81" w:rsidP="00E31FF8">
            <w:pPr>
              <w:spacing w:line="240" w:lineRule="auto"/>
              <w:ind w:firstLine="0"/>
              <w:jc w:val="center"/>
              <w:rPr>
                <w:rFonts w:eastAsia="Times New Roman" w:cs="Times New Roman"/>
                <w:b/>
                <w:bCs/>
                <w:color w:val="000000"/>
                <w:sz w:val="20"/>
                <w:szCs w:val="20"/>
                <w:lang w:eastAsia="pt-BR"/>
              </w:rPr>
            </w:pPr>
            <w:r w:rsidRPr="00711190">
              <w:rPr>
                <w:rFonts w:eastAsia="Times New Roman" w:cs="Times New Roman"/>
                <w:b/>
                <w:bCs/>
                <w:color w:val="000000"/>
                <w:sz w:val="20"/>
                <w:szCs w:val="20"/>
                <w:lang w:eastAsia="pt-BR"/>
              </w:rPr>
              <w:t>4</w:t>
            </w:r>
          </w:p>
        </w:tc>
        <w:tc>
          <w:tcPr>
            <w:tcW w:w="780" w:type="dxa"/>
            <w:tcBorders>
              <w:top w:val="nil"/>
              <w:left w:val="nil"/>
              <w:bottom w:val="single" w:sz="4" w:space="0" w:color="auto"/>
              <w:right w:val="nil"/>
            </w:tcBorders>
            <w:shd w:val="clear" w:color="auto" w:fill="auto"/>
            <w:vAlign w:val="center"/>
            <w:hideMark/>
          </w:tcPr>
          <w:p w:rsidR="00C12C81" w:rsidRPr="00711190" w:rsidRDefault="00C12C81" w:rsidP="00E31FF8">
            <w:pPr>
              <w:spacing w:line="240" w:lineRule="auto"/>
              <w:ind w:firstLine="0"/>
              <w:jc w:val="center"/>
              <w:rPr>
                <w:rFonts w:eastAsia="Times New Roman" w:cs="Times New Roman"/>
                <w:b/>
                <w:bCs/>
                <w:color w:val="000000"/>
                <w:sz w:val="20"/>
                <w:szCs w:val="20"/>
                <w:lang w:eastAsia="pt-BR"/>
              </w:rPr>
            </w:pPr>
            <w:r w:rsidRPr="00711190">
              <w:rPr>
                <w:rFonts w:eastAsia="Times New Roman" w:cs="Times New Roman"/>
                <w:b/>
                <w:bCs/>
                <w:color w:val="000000"/>
                <w:sz w:val="20"/>
                <w:szCs w:val="20"/>
                <w:lang w:eastAsia="pt-BR"/>
              </w:rPr>
              <w:t>%</w:t>
            </w:r>
          </w:p>
        </w:tc>
      </w:tr>
      <w:tr w:rsidR="00C12C81" w:rsidRPr="00711190" w:rsidTr="00C12C81">
        <w:trPr>
          <w:trHeight w:val="315"/>
        </w:trPr>
        <w:tc>
          <w:tcPr>
            <w:tcW w:w="3809" w:type="dxa"/>
            <w:tcBorders>
              <w:top w:val="nil"/>
              <w:left w:val="nil"/>
              <w:bottom w:val="nil"/>
              <w:right w:val="nil"/>
            </w:tcBorders>
            <w:shd w:val="clear" w:color="auto" w:fill="auto"/>
            <w:noWrap/>
            <w:vAlign w:val="bottom"/>
            <w:hideMark/>
          </w:tcPr>
          <w:p w:rsidR="00C12C81" w:rsidRPr="00711190" w:rsidRDefault="00C12C81" w:rsidP="00E31FF8">
            <w:pPr>
              <w:spacing w:line="240" w:lineRule="auto"/>
              <w:ind w:firstLine="0"/>
              <w:jc w:val="left"/>
              <w:rPr>
                <w:rFonts w:eastAsia="Times New Roman" w:cs="Times New Roman"/>
                <w:color w:val="000000"/>
                <w:sz w:val="20"/>
                <w:szCs w:val="20"/>
                <w:lang w:eastAsia="pt-BR"/>
              </w:rPr>
            </w:pPr>
            <w:r w:rsidRPr="00711190">
              <w:rPr>
                <w:rFonts w:eastAsia="Times New Roman" w:cs="Times New Roman"/>
                <w:color w:val="000000"/>
                <w:sz w:val="20"/>
                <w:szCs w:val="20"/>
                <w:lang w:eastAsia="pt-BR"/>
              </w:rPr>
              <w:t>Influência de terceiros (amigos, família)</w:t>
            </w:r>
          </w:p>
        </w:tc>
        <w:tc>
          <w:tcPr>
            <w:tcW w:w="760" w:type="dxa"/>
            <w:tcBorders>
              <w:top w:val="nil"/>
              <w:left w:val="nil"/>
              <w:bottom w:val="nil"/>
              <w:right w:val="nil"/>
            </w:tcBorders>
            <w:shd w:val="clear" w:color="auto" w:fill="auto"/>
            <w:noWrap/>
            <w:vAlign w:val="bottom"/>
            <w:hideMark/>
          </w:tcPr>
          <w:p w:rsidR="00C12C81" w:rsidRPr="00711190" w:rsidRDefault="00C12C81" w:rsidP="00E31FF8">
            <w:pPr>
              <w:spacing w:line="240" w:lineRule="auto"/>
              <w:ind w:firstLine="0"/>
              <w:jc w:val="center"/>
              <w:rPr>
                <w:rFonts w:eastAsia="Times New Roman" w:cs="Times New Roman"/>
                <w:color w:val="000000"/>
                <w:sz w:val="20"/>
                <w:szCs w:val="20"/>
                <w:lang w:eastAsia="pt-BR"/>
              </w:rPr>
            </w:pPr>
            <w:r w:rsidRPr="00711190">
              <w:rPr>
                <w:rFonts w:eastAsia="Times New Roman" w:cs="Times New Roman"/>
                <w:color w:val="000000"/>
                <w:sz w:val="20"/>
                <w:szCs w:val="20"/>
                <w:lang w:eastAsia="pt-BR"/>
              </w:rPr>
              <w:t>6</w:t>
            </w:r>
          </w:p>
        </w:tc>
        <w:tc>
          <w:tcPr>
            <w:tcW w:w="780" w:type="dxa"/>
            <w:tcBorders>
              <w:top w:val="nil"/>
              <w:left w:val="nil"/>
              <w:bottom w:val="nil"/>
              <w:right w:val="nil"/>
            </w:tcBorders>
            <w:shd w:val="clear" w:color="auto" w:fill="auto"/>
            <w:noWrap/>
            <w:vAlign w:val="bottom"/>
            <w:hideMark/>
          </w:tcPr>
          <w:p w:rsidR="00C12C81" w:rsidRPr="00711190" w:rsidRDefault="00C12C81" w:rsidP="00E31FF8">
            <w:pPr>
              <w:spacing w:line="240" w:lineRule="auto"/>
              <w:ind w:firstLine="0"/>
              <w:jc w:val="center"/>
              <w:rPr>
                <w:rFonts w:eastAsia="Times New Roman" w:cs="Times New Roman"/>
                <w:color w:val="000000"/>
                <w:sz w:val="20"/>
                <w:szCs w:val="20"/>
                <w:lang w:eastAsia="pt-BR"/>
              </w:rPr>
            </w:pPr>
            <w:r w:rsidRPr="00711190">
              <w:rPr>
                <w:rFonts w:eastAsia="Times New Roman" w:cs="Times New Roman"/>
                <w:color w:val="000000"/>
                <w:sz w:val="20"/>
                <w:szCs w:val="20"/>
                <w:lang w:eastAsia="pt-BR"/>
              </w:rPr>
              <w:t>19%</w:t>
            </w:r>
          </w:p>
        </w:tc>
        <w:tc>
          <w:tcPr>
            <w:tcW w:w="692" w:type="dxa"/>
            <w:tcBorders>
              <w:top w:val="nil"/>
              <w:left w:val="nil"/>
              <w:bottom w:val="nil"/>
              <w:right w:val="nil"/>
            </w:tcBorders>
            <w:shd w:val="clear" w:color="auto" w:fill="auto"/>
            <w:noWrap/>
            <w:vAlign w:val="bottom"/>
            <w:hideMark/>
          </w:tcPr>
          <w:p w:rsidR="00C12C81" w:rsidRPr="00711190" w:rsidRDefault="00C12C81" w:rsidP="00E31FF8">
            <w:pPr>
              <w:spacing w:line="240" w:lineRule="auto"/>
              <w:ind w:firstLine="0"/>
              <w:jc w:val="center"/>
              <w:rPr>
                <w:rFonts w:eastAsia="Times New Roman" w:cs="Times New Roman"/>
                <w:color w:val="000000"/>
                <w:sz w:val="20"/>
                <w:szCs w:val="20"/>
                <w:lang w:eastAsia="pt-BR"/>
              </w:rPr>
            </w:pPr>
            <w:r w:rsidRPr="00711190">
              <w:rPr>
                <w:rFonts w:eastAsia="Times New Roman" w:cs="Times New Roman"/>
                <w:color w:val="000000"/>
                <w:sz w:val="20"/>
                <w:szCs w:val="20"/>
                <w:lang w:eastAsia="pt-BR"/>
              </w:rPr>
              <w:t>5</w:t>
            </w:r>
          </w:p>
        </w:tc>
        <w:tc>
          <w:tcPr>
            <w:tcW w:w="780" w:type="dxa"/>
            <w:tcBorders>
              <w:top w:val="nil"/>
              <w:left w:val="nil"/>
              <w:bottom w:val="nil"/>
              <w:right w:val="nil"/>
            </w:tcBorders>
            <w:shd w:val="clear" w:color="auto" w:fill="auto"/>
            <w:noWrap/>
            <w:vAlign w:val="bottom"/>
            <w:hideMark/>
          </w:tcPr>
          <w:p w:rsidR="00C12C81" w:rsidRPr="00711190" w:rsidRDefault="00C12C81" w:rsidP="00E31FF8">
            <w:pPr>
              <w:spacing w:line="240" w:lineRule="auto"/>
              <w:ind w:firstLine="0"/>
              <w:jc w:val="center"/>
              <w:rPr>
                <w:rFonts w:eastAsia="Times New Roman" w:cs="Times New Roman"/>
                <w:color w:val="000000"/>
                <w:sz w:val="20"/>
                <w:szCs w:val="20"/>
                <w:lang w:eastAsia="pt-BR"/>
              </w:rPr>
            </w:pPr>
            <w:r w:rsidRPr="00711190">
              <w:rPr>
                <w:rFonts w:eastAsia="Times New Roman" w:cs="Times New Roman"/>
                <w:color w:val="000000"/>
                <w:sz w:val="20"/>
                <w:szCs w:val="20"/>
                <w:lang w:eastAsia="pt-BR"/>
              </w:rPr>
              <w:t>16%</w:t>
            </w:r>
          </w:p>
        </w:tc>
        <w:tc>
          <w:tcPr>
            <w:tcW w:w="779" w:type="dxa"/>
            <w:tcBorders>
              <w:top w:val="nil"/>
              <w:left w:val="nil"/>
              <w:bottom w:val="nil"/>
              <w:right w:val="nil"/>
            </w:tcBorders>
            <w:shd w:val="clear" w:color="auto" w:fill="auto"/>
            <w:noWrap/>
            <w:vAlign w:val="bottom"/>
            <w:hideMark/>
          </w:tcPr>
          <w:p w:rsidR="00C12C81" w:rsidRPr="00711190" w:rsidRDefault="00C12C81" w:rsidP="00E31FF8">
            <w:pPr>
              <w:spacing w:line="240" w:lineRule="auto"/>
              <w:ind w:firstLine="0"/>
              <w:jc w:val="center"/>
              <w:rPr>
                <w:rFonts w:eastAsia="Times New Roman" w:cs="Times New Roman"/>
                <w:color w:val="000000"/>
                <w:sz w:val="20"/>
                <w:szCs w:val="20"/>
                <w:lang w:eastAsia="pt-BR"/>
              </w:rPr>
            </w:pPr>
            <w:r w:rsidRPr="00711190">
              <w:rPr>
                <w:rFonts w:eastAsia="Times New Roman" w:cs="Times New Roman"/>
                <w:color w:val="000000"/>
                <w:sz w:val="20"/>
                <w:szCs w:val="20"/>
                <w:lang w:eastAsia="pt-BR"/>
              </w:rPr>
              <w:t>10</w:t>
            </w:r>
          </w:p>
        </w:tc>
        <w:tc>
          <w:tcPr>
            <w:tcW w:w="780" w:type="dxa"/>
            <w:tcBorders>
              <w:top w:val="nil"/>
              <w:left w:val="nil"/>
              <w:bottom w:val="nil"/>
              <w:right w:val="nil"/>
            </w:tcBorders>
            <w:shd w:val="clear" w:color="auto" w:fill="auto"/>
            <w:noWrap/>
            <w:vAlign w:val="bottom"/>
            <w:hideMark/>
          </w:tcPr>
          <w:p w:rsidR="00C12C81" w:rsidRPr="00711190" w:rsidRDefault="00C12C81" w:rsidP="00E31FF8">
            <w:pPr>
              <w:spacing w:line="240" w:lineRule="auto"/>
              <w:ind w:firstLine="0"/>
              <w:jc w:val="center"/>
              <w:rPr>
                <w:rFonts w:eastAsia="Times New Roman" w:cs="Times New Roman"/>
                <w:color w:val="000000"/>
                <w:sz w:val="20"/>
                <w:szCs w:val="20"/>
                <w:lang w:eastAsia="pt-BR"/>
              </w:rPr>
            </w:pPr>
            <w:r w:rsidRPr="00711190">
              <w:rPr>
                <w:rFonts w:eastAsia="Times New Roman" w:cs="Times New Roman"/>
                <w:color w:val="000000"/>
                <w:sz w:val="20"/>
                <w:szCs w:val="20"/>
                <w:lang w:eastAsia="pt-BR"/>
              </w:rPr>
              <w:t>31%</w:t>
            </w:r>
          </w:p>
        </w:tc>
        <w:tc>
          <w:tcPr>
            <w:tcW w:w="720" w:type="dxa"/>
            <w:tcBorders>
              <w:top w:val="nil"/>
              <w:left w:val="nil"/>
              <w:bottom w:val="nil"/>
              <w:right w:val="nil"/>
            </w:tcBorders>
            <w:shd w:val="clear" w:color="auto" w:fill="auto"/>
            <w:noWrap/>
            <w:vAlign w:val="bottom"/>
            <w:hideMark/>
          </w:tcPr>
          <w:p w:rsidR="00C12C81" w:rsidRPr="00711190" w:rsidRDefault="00C12C81" w:rsidP="00E31FF8">
            <w:pPr>
              <w:spacing w:line="240" w:lineRule="auto"/>
              <w:ind w:firstLine="0"/>
              <w:jc w:val="center"/>
              <w:rPr>
                <w:rFonts w:eastAsia="Times New Roman" w:cs="Times New Roman"/>
                <w:color w:val="000000"/>
                <w:sz w:val="20"/>
                <w:szCs w:val="20"/>
                <w:lang w:eastAsia="pt-BR"/>
              </w:rPr>
            </w:pPr>
            <w:r w:rsidRPr="00711190">
              <w:rPr>
                <w:rFonts w:eastAsia="Times New Roman" w:cs="Times New Roman"/>
                <w:color w:val="000000"/>
                <w:sz w:val="20"/>
                <w:szCs w:val="20"/>
                <w:lang w:eastAsia="pt-BR"/>
              </w:rPr>
              <w:t>4</w:t>
            </w:r>
          </w:p>
        </w:tc>
        <w:tc>
          <w:tcPr>
            <w:tcW w:w="780" w:type="dxa"/>
            <w:tcBorders>
              <w:top w:val="nil"/>
              <w:left w:val="nil"/>
              <w:bottom w:val="nil"/>
              <w:right w:val="nil"/>
            </w:tcBorders>
            <w:shd w:val="clear" w:color="auto" w:fill="auto"/>
            <w:noWrap/>
            <w:vAlign w:val="bottom"/>
            <w:hideMark/>
          </w:tcPr>
          <w:p w:rsidR="00C12C81" w:rsidRPr="00711190" w:rsidRDefault="00C12C81" w:rsidP="00E31FF8">
            <w:pPr>
              <w:spacing w:line="240" w:lineRule="auto"/>
              <w:ind w:firstLine="0"/>
              <w:jc w:val="center"/>
              <w:rPr>
                <w:rFonts w:eastAsia="Times New Roman" w:cs="Times New Roman"/>
                <w:color w:val="000000"/>
                <w:sz w:val="20"/>
                <w:szCs w:val="20"/>
                <w:lang w:eastAsia="pt-BR"/>
              </w:rPr>
            </w:pPr>
            <w:r w:rsidRPr="00711190">
              <w:rPr>
                <w:rFonts w:eastAsia="Times New Roman" w:cs="Times New Roman"/>
                <w:color w:val="000000"/>
                <w:sz w:val="20"/>
                <w:szCs w:val="20"/>
                <w:lang w:eastAsia="pt-BR"/>
              </w:rPr>
              <w:t>13%</w:t>
            </w:r>
          </w:p>
        </w:tc>
      </w:tr>
      <w:tr w:rsidR="00C12C81" w:rsidRPr="00711190" w:rsidTr="00C12C81">
        <w:trPr>
          <w:trHeight w:val="315"/>
        </w:trPr>
        <w:tc>
          <w:tcPr>
            <w:tcW w:w="3809" w:type="dxa"/>
            <w:tcBorders>
              <w:top w:val="nil"/>
              <w:left w:val="nil"/>
              <w:bottom w:val="nil"/>
              <w:right w:val="nil"/>
            </w:tcBorders>
            <w:shd w:val="clear" w:color="auto" w:fill="auto"/>
            <w:noWrap/>
            <w:vAlign w:val="bottom"/>
            <w:hideMark/>
          </w:tcPr>
          <w:p w:rsidR="00C12C81" w:rsidRPr="00711190" w:rsidRDefault="00C12C81" w:rsidP="00E31FF8">
            <w:pPr>
              <w:spacing w:line="240" w:lineRule="auto"/>
              <w:ind w:firstLine="0"/>
              <w:jc w:val="left"/>
              <w:rPr>
                <w:rFonts w:eastAsia="Times New Roman" w:cs="Times New Roman"/>
                <w:color w:val="000000"/>
                <w:sz w:val="20"/>
                <w:szCs w:val="20"/>
                <w:lang w:eastAsia="pt-BR"/>
              </w:rPr>
            </w:pPr>
            <w:r w:rsidRPr="00711190">
              <w:rPr>
                <w:rFonts w:eastAsia="Times New Roman" w:cs="Times New Roman"/>
                <w:color w:val="000000"/>
                <w:sz w:val="20"/>
                <w:szCs w:val="20"/>
                <w:lang w:eastAsia="pt-BR"/>
              </w:rPr>
              <w:t>Ampliar oportunidades de trabalho</w:t>
            </w:r>
          </w:p>
        </w:tc>
        <w:tc>
          <w:tcPr>
            <w:tcW w:w="760" w:type="dxa"/>
            <w:tcBorders>
              <w:top w:val="nil"/>
              <w:left w:val="nil"/>
              <w:bottom w:val="nil"/>
              <w:right w:val="nil"/>
            </w:tcBorders>
            <w:shd w:val="clear" w:color="auto" w:fill="auto"/>
            <w:noWrap/>
            <w:vAlign w:val="bottom"/>
            <w:hideMark/>
          </w:tcPr>
          <w:p w:rsidR="00C12C81" w:rsidRPr="00711190" w:rsidRDefault="00C12C81" w:rsidP="00E31FF8">
            <w:pPr>
              <w:spacing w:line="240" w:lineRule="auto"/>
              <w:ind w:firstLine="0"/>
              <w:jc w:val="center"/>
              <w:rPr>
                <w:rFonts w:eastAsia="Times New Roman" w:cs="Times New Roman"/>
                <w:color w:val="000000"/>
                <w:sz w:val="20"/>
                <w:szCs w:val="20"/>
                <w:lang w:eastAsia="pt-BR"/>
              </w:rPr>
            </w:pPr>
            <w:r w:rsidRPr="00711190">
              <w:rPr>
                <w:rFonts w:eastAsia="Times New Roman" w:cs="Times New Roman"/>
                <w:color w:val="000000"/>
                <w:sz w:val="20"/>
                <w:szCs w:val="20"/>
                <w:lang w:eastAsia="pt-BR"/>
              </w:rPr>
              <w:t>3</w:t>
            </w:r>
          </w:p>
        </w:tc>
        <w:tc>
          <w:tcPr>
            <w:tcW w:w="780" w:type="dxa"/>
            <w:tcBorders>
              <w:top w:val="nil"/>
              <w:left w:val="nil"/>
              <w:bottom w:val="nil"/>
              <w:right w:val="nil"/>
            </w:tcBorders>
            <w:shd w:val="clear" w:color="auto" w:fill="auto"/>
            <w:noWrap/>
            <w:vAlign w:val="bottom"/>
            <w:hideMark/>
          </w:tcPr>
          <w:p w:rsidR="00C12C81" w:rsidRPr="00711190" w:rsidRDefault="00C12C81" w:rsidP="00E31FF8">
            <w:pPr>
              <w:spacing w:line="240" w:lineRule="auto"/>
              <w:ind w:firstLine="0"/>
              <w:jc w:val="center"/>
              <w:rPr>
                <w:rFonts w:eastAsia="Times New Roman" w:cs="Times New Roman"/>
                <w:color w:val="000000"/>
                <w:sz w:val="20"/>
                <w:szCs w:val="20"/>
                <w:lang w:eastAsia="pt-BR"/>
              </w:rPr>
            </w:pPr>
            <w:r w:rsidRPr="00711190">
              <w:rPr>
                <w:rFonts w:eastAsia="Times New Roman" w:cs="Times New Roman"/>
                <w:color w:val="000000"/>
                <w:sz w:val="20"/>
                <w:szCs w:val="20"/>
                <w:lang w:eastAsia="pt-BR"/>
              </w:rPr>
              <w:t>9%</w:t>
            </w:r>
          </w:p>
        </w:tc>
        <w:tc>
          <w:tcPr>
            <w:tcW w:w="692" w:type="dxa"/>
            <w:tcBorders>
              <w:top w:val="nil"/>
              <w:left w:val="nil"/>
              <w:bottom w:val="nil"/>
              <w:right w:val="nil"/>
            </w:tcBorders>
            <w:shd w:val="clear" w:color="auto" w:fill="auto"/>
            <w:noWrap/>
            <w:vAlign w:val="bottom"/>
            <w:hideMark/>
          </w:tcPr>
          <w:p w:rsidR="00C12C81" w:rsidRPr="00711190" w:rsidRDefault="00C12C81" w:rsidP="00E31FF8">
            <w:pPr>
              <w:spacing w:line="240" w:lineRule="auto"/>
              <w:ind w:firstLine="0"/>
              <w:jc w:val="center"/>
              <w:rPr>
                <w:rFonts w:eastAsia="Times New Roman" w:cs="Times New Roman"/>
                <w:color w:val="000000"/>
                <w:sz w:val="20"/>
                <w:szCs w:val="20"/>
                <w:lang w:eastAsia="pt-BR"/>
              </w:rPr>
            </w:pPr>
            <w:r w:rsidRPr="00711190">
              <w:rPr>
                <w:rFonts w:eastAsia="Times New Roman" w:cs="Times New Roman"/>
                <w:color w:val="000000"/>
                <w:sz w:val="20"/>
                <w:szCs w:val="20"/>
                <w:lang w:eastAsia="pt-BR"/>
              </w:rPr>
              <w:t>0</w:t>
            </w:r>
          </w:p>
        </w:tc>
        <w:tc>
          <w:tcPr>
            <w:tcW w:w="780" w:type="dxa"/>
            <w:tcBorders>
              <w:top w:val="nil"/>
              <w:left w:val="nil"/>
              <w:bottom w:val="nil"/>
              <w:right w:val="nil"/>
            </w:tcBorders>
            <w:shd w:val="clear" w:color="auto" w:fill="auto"/>
            <w:noWrap/>
            <w:vAlign w:val="bottom"/>
            <w:hideMark/>
          </w:tcPr>
          <w:p w:rsidR="00C12C81" w:rsidRPr="00711190" w:rsidRDefault="00C12C81" w:rsidP="00E31FF8">
            <w:pPr>
              <w:spacing w:line="240" w:lineRule="auto"/>
              <w:ind w:firstLine="0"/>
              <w:jc w:val="center"/>
              <w:rPr>
                <w:rFonts w:eastAsia="Times New Roman" w:cs="Times New Roman"/>
                <w:color w:val="000000"/>
                <w:sz w:val="20"/>
                <w:szCs w:val="20"/>
                <w:lang w:eastAsia="pt-BR"/>
              </w:rPr>
            </w:pPr>
            <w:r w:rsidRPr="00711190">
              <w:rPr>
                <w:rFonts w:eastAsia="Times New Roman" w:cs="Times New Roman"/>
                <w:color w:val="000000"/>
                <w:sz w:val="20"/>
                <w:szCs w:val="20"/>
                <w:lang w:eastAsia="pt-BR"/>
              </w:rPr>
              <w:t>0%</w:t>
            </w:r>
          </w:p>
        </w:tc>
        <w:tc>
          <w:tcPr>
            <w:tcW w:w="779" w:type="dxa"/>
            <w:tcBorders>
              <w:top w:val="nil"/>
              <w:left w:val="nil"/>
              <w:bottom w:val="nil"/>
              <w:right w:val="nil"/>
            </w:tcBorders>
            <w:shd w:val="clear" w:color="auto" w:fill="auto"/>
            <w:noWrap/>
            <w:vAlign w:val="bottom"/>
            <w:hideMark/>
          </w:tcPr>
          <w:p w:rsidR="00C12C81" w:rsidRPr="00711190" w:rsidRDefault="00C12C81" w:rsidP="00E31FF8">
            <w:pPr>
              <w:spacing w:line="240" w:lineRule="auto"/>
              <w:ind w:firstLine="0"/>
              <w:jc w:val="center"/>
              <w:rPr>
                <w:rFonts w:eastAsia="Times New Roman" w:cs="Times New Roman"/>
                <w:color w:val="000000"/>
                <w:sz w:val="20"/>
                <w:szCs w:val="20"/>
                <w:lang w:eastAsia="pt-BR"/>
              </w:rPr>
            </w:pPr>
            <w:r w:rsidRPr="00711190">
              <w:rPr>
                <w:rFonts w:eastAsia="Times New Roman" w:cs="Times New Roman"/>
                <w:color w:val="000000"/>
                <w:sz w:val="20"/>
                <w:szCs w:val="20"/>
                <w:lang w:eastAsia="pt-BR"/>
              </w:rPr>
              <w:t>3</w:t>
            </w:r>
          </w:p>
        </w:tc>
        <w:tc>
          <w:tcPr>
            <w:tcW w:w="780" w:type="dxa"/>
            <w:tcBorders>
              <w:top w:val="nil"/>
              <w:left w:val="nil"/>
              <w:bottom w:val="nil"/>
              <w:right w:val="nil"/>
            </w:tcBorders>
            <w:shd w:val="clear" w:color="auto" w:fill="auto"/>
            <w:noWrap/>
            <w:vAlign w:val="bottom"/>
            <w:hideMark/>
          </w:tcPr>
          <w:p w:rsidR="00C12C81" w:rsidRPr="00711190" w:rsidRDefault="00C12C81" w:rsidP="00E31FF8">
            <w:pPr>
              <w:spacing w:line="240" w:lineRule="auto"/>
              <w:ind w:firstLine="0"/>
              <w:jc w:val="center"/>
              <w:rPr>
                <w:rFonts w:eastAsia="Times New Roman" w:cs="Times New Roman"/>
                <w:color w:val="000000"/>
                <w:sz w:val="20"/>
                <w:szCs w:val="20"/>
                <w:lang w:eastAsia="pt-BR"/>
              </w:rPr>
            </w:pPr>
            <w:r w:rsidRPr="00711190">
              <w:rPr>
                <w:rFonts w:eastAsia="Times New Roman" w:cs="Times New Roman"/>
                <w:color w:val="000000"/>
                <w:sz w:val="20"/>
                <w:szCs w:val="20"/>
                <w:lang w:eastAsia="pt-BR"/>
              </w:rPr>
              <w:t>9%</w:t>
            </w:r>
          </w:p>
        </w:tc>
        <w:tc>
          <w:tcPr>
            <w:tcW w:w="720" w:type="dxa"/>
            <w:tcBorders>
              <w:top w:val="nil"/>
              <w:left w:val="nil"/>
              <w:bottom w:val="nil"/>
              <w:right w:val="nil"/>
            </w:tcBorders>
            <w:shd w:val="clear" w:color="auto" w:fill="auto"/>
            <w:noWrap/>
            <w:vAlign w:val="bottom"/>
            <w:hideMark/>
          </w:tcPr>
          <w:p w:rsidR="00C12C81" w:rsidRPr="00711190" w:rsidRDefault="00C12C81" w:rsidP="00E31FF8">
            <w:pPr>
              <w:spacing w:line="240" w:lineRule="auto"/>
              <w:ind w:firstLine="0"/>
              <w:jc w:val="center"/>
              <w:rPr>
                <w:rFonts w:eastAsia="Times New Roman" w:cs="Times New Roman"/>
                <w:color w:val="000000"/>
                <w:sz w:val="20"/>
                <w:szCs w:val="20"/>
                <w:lang w:eastAsia="pt-BR"/>
              </w:rPr>
            </w:pPr>
            <w:r w:rsidRPr="00711190">
              <w:rPr>
                <w:rFonts w:eastAsia="Times New Roman" w:cs="Times New Roman"/>
                <w:color w:val="000000"/>
                <w:sz w:val="20"/>
                <w:szCs w:val="20"/>
                <w:lang w:eastAsia="pt-BR"/>
              </w:rPr>
              <w:t>19</w:t>
            </w:r>
          </w:p>
        </w:tc>
        <w:tc>
          <w:tcPr>
            <w:tcW w:w="780" w:type="dxa"/>
            <w:tcBorders>
              <w:top w:val="nil"/>
              <w:left w:val="nil"/>
              <w:bottom w:val="nil"/>
              <w:right w:val="nil"/>
            </w:tcBorders>
            <w:shd w:val="clear" w:color="auto" w:fill="auto"/>
            <w:noWrap/>
            <w:vAlign w:val="bottom"/>
            <w:hideMark/>
          </w:tcPr>
          <w:p w:rsidR="00C12C81" w:rsidRPr="00711190" w:rsidRDefault="00C12C81" w:rsidP="00E31FF8">
            <w:pPr>
              <w:spacing w:line="240" w:lineRule="auto"/>
              <w:ind w:firstLine="0"/>
              <w:jc w:val="center"/>
              <w:rPr>
                <w:rFonts w:eastAsia="Times New Roman" w:cs="Times New Roman"/>
                <w:color w:val="000000"/>
                <w:sz w:val="20"/>
                <w:szCs w:val="20"/>
                <w:lang w:eastAsia="pt-BR"/>
              </w:rPr>
            </w:pPr>
            <w:r w:rsidRPr="00711190">
              <w:rPr>
                <w:rFonts w:eastAsia="Times New Roman" w:cs="Times New Roman"/>
                <w:color w:val="000000"/>
                <w:sz w:val="20"/>
                <w:szCs w:val="20"/>
                <w:lang w:eastAsia="pt-BR"/>
              </w:rPr>
              <w:t>59%</w:t>
            </w:r>
          </w:p>
        </w:tc>
      </w:tr>
      <w:tr w:rsidR="00C12C81" w:rsidRPr="00711190" w:rsidTr="00C12C81">
        <w:trPr>
          <w:trHeight w:val="315"/>
        </w:trPr>
        <w:tc>
          <w:tcPr>
            <w:tcW w:w="3809" w:type="dxa"/>
            <w:tcBorders>
              <w:top w:val="nil"/>
              <w:left w:val="nil"/>
              <w:bottom w:val="nil"/>
              <w:right w:val="nil"/>
            </w:tcBorders>
            <w:shd w:val="clear" w:color="auto" w:fill="auto"/>
            <w:noWrap/>
            <w:vAlign w:val="bottom"/>
            <w:hideMark/>
          </w:tcPr>
          <w:p w:rsidR="00C12C81" w:rsidRPr="00711190" w:rsidRDefault="00C12C81" w:rsidP="00E31FF8">
            <w:pPr>
              <w:spacing w:line="240" w:lineRule="auto"/>
              <w:ind w:firstLine="0"/>
              <w:jc w:val="left"/>
              <w:rPr>
                <w:rFonts w:eastAsia="Times New Roman" w:cs="Times New Roman"/>
                <w:color w:val="000000"/>
                <w:sz w:val="20"/>
                <w:szCs w:val="20"/>
                <w:lang w:eastAsia="pt-BR"/>
              </w:rPr>
            </w:pPr>
            <w:r w:rsidRPr="00711190">
              <w:rPr>
                <w:rFonts w:eastAsia="Times New Roman" w:cs="Times New Roman"/>
                <w:color w:val="000000"/>
                <w:sz w:val="20"/>
                <w:szCs w:val="20"/>
                <w:lang w:eastAsia="pt-BR"/>
              </w:rPr>
              <w:t>Obter mais conhecimentos</w:t>
            </w:r>
          </w:p>
        </w:tc>
        <w:tc>
          <w:tcPr>
            <w:tcW w:w="760" w:type="dxa"/>
            <w:tcBorders>
              <w:top w:val="nil"/>
              <w:left w:val="nil"/>
              <w:bottom w:val="nil"/>
              <w:right w:val="nil"/>
            </w:tcBorders>
            <w:shd w:val="clear" w:color="auto" w:fill="auto"/>
            <w:noWrap/>
            <w:vAlign w:val="bottom"/>
            <w:hideMark/>
          </w:tcPr>
          <w:p w:rsidR="00C12C81" w:rsidRPr="00711190" w:rsidRDefault="00C12C81" w:rsidP="00E31FF8">
            <w:pPr>
              <w:spacing w:line="240" w:lineRule="auto"/>
              <w:ind w:firstLine="0"/>
              <w:jc w:val="center"/>
              <w:rPr>
                <w:rFonts w:eastAsia="Times New Roman" w:cs="Times New Roman"/>
                <w:color w:val="000000"/>
                <w:sz w:val="20"/>
                <w:szCs w:val="20"/>
                <w:lang w:eastAsia="pt-BR"/>
              </w:rPr>
            </w:pPr>
            <w:r w:rsidRPr="00711190">
              <w:rPr>
                <w:rFonts w:eastAsia="Times New Roman" w:cs="Times New Roman"/>
                <w:color w:val="000000"/>
                <w:sz w:val="20"/>
                <w:szCs w:val="20"/>
                <w:lang w:eastAsia="pt-BR"/>
              </w:rPr>
              <w:t>1</w:t>
            </w:r>
          </w:p>
        </w:tc>
        <w:tc>
          <w:tcPr>
            <w:tcW w:w="780" w:type="dxa"/>
            <w:tcBorders>
              <w:top w:val="nil"/>
              <w:left w:val="nil"/>
              <w:bottom w:val="nil"/>
              <w:right w:val="nil"/>
            </w:tcBorders>
            <w:shd w:val="clear" w:color="auto" w:fill="auto"/>
            <w:noWrap/>
            <w:vAlign w:val="bottom"/>
            <w:hideMark/>
          </w:tcPr>
          <w:p w:rsidR="00C12C81" w:rsidRPr="00711190" w:rsidRDefault="00C12C81" w:rsidP="00E31FF8">
            <w:pPr>
              <w:spacing w:line="240" w:lineRule="auto"/>
              <w:ind w:firstLine="0"/>
              <w:jc w:val="center"/>
              <w:rPr>
                <w:rFonts w:eastAsia="Times New Roman" w:cs="Times New Roman"/>
                <w:color w:val="000000"/>
                <w:sz w:val="20"/>
                <w:szCs w:val="20"/>
                <w:lang w:eastAsia="pt-BR"/>
              </w:rPr>
            </w:pPr>
            <w:r w:rsidRPr="00711190">
              <w:rPr>
                <w:rFonts w:eastAsia="Times New Roman" w:cs="Times New Roman"/>
                <w:color w:val="000000"/>
                <w:sz w:val="20"/>
                <w:szCs w:val="20"/>
                <w:lang w:eastAsia="pt-BR"/>
              </w:rPr>
              <w:t>3%</w:t>
            </w:r>
          </w:p>
        </w:tc>
        <w:tc>
          <w:tcPr>
            <w:tcW w:w="692" w:type="dxa"/>
            <w:tcBorders>
              <w:top w:val="nil"/>
              <w:left w:val="nil"/>
              <w:bottom w:val="nil"/>
              <w:right w:val="nil"/>
            </w:tcBorders>
            <w:shd w:val="clear" w:color="auto" w:fill="auto"/>
            <w:noWrap/>
            <w:vAlign w:val="bottom"/>
            <w:hideMark/>
          </w:tcPr>
          <w:p w:rsidR="00C12C81" w:rsidRPr="00711190" w:rsidRDefault="00C12C81" w:rsidP="00E31FF8">
            <w:pPr>
              <w:spacing w:line="240" w:lineRule="auto"/>
              <w:ind w:firstLine="0"/>
              <w:jc w:val="center"/>
              <w:rPr>
                <w:rFonts w:eastAsia="Times New Roman" w:cs="Times New Roman"/>
                <w:color w:val="000000"/>
                <w:sz w:val="20"/>
                <w:szCs w:val="20"/>
                <w:lang w:eastAsia="pt-BR"/>
              </w:rPr>
            </w:pPr>
            <w:r w:rsidRPr="00711190">
              <w:rPr>
                <w:rFonts w:eastAsia="Times New Roman" w:cs="Times New Roman"/>
                <w:color w:val="000000"/>
                <w:sz w:val="20"/>
                <w:szCs w:val="20"/>
                <w:lang w:eastAsia="pt-BR"/>
              </w:rPr>
              <w:t>2</w:t>
            </w:r>
          </w:p>
        </w:tc>
        <w:tc>
          <w:tcPr>
            <w:tcW w:w="780" w:type="dxa"/>
            <w:tcBorders>
              <w:top w:val="nil"/>
              <w:left w:val="nil"/>
              <w:bottom w:val="nil"/>
              <w:right w:val="nil"/>
            </w:tcBorders>
            <w:shd w:val="clear" w:color="auto" w:fill="auto"/>
            <w:noWrap/>
            <w:vAlign w:val="bottom"/>
            <w:hideMark/>
          </w:tcPr>
          <w:p w:rsidR="00C12C81" w:rsidRPr="00711190" w:rsidRDefault="00C12C81" w:rsidP="00E31FF8">
            <w:pPr>
              <w:spacing w:line="240" w:lineRule="auto"/>
              <w:ind w:firstLine="0"/>
              <w:jc w:val="center"/>
              <w:rPr>
                <w:rFonts w:eastAsia="Times New Roman" w:cs="Times New Roman"/>
                <w:color w:val="000000"/>
                <w:sz w:val="20"/>
                <w:szCs w:val="20"/>
                <w:lang w:eastAsia="pt-BR"/>
              </w:rPr>
            </w:pPr>
            <w:r w:rsidRPr="00711190">
              <w:rPr>
                <w:rFonts w:eastAsia="Times New Roman" w:cs="Times New Roman"/>
                <w:color w:val="000000"/>
                <w:sz w:val="20"/>
                <w:szCs w:val="20"/>
                <w:lang w:eastAsia="pt-BR"/>
              </w:rPr>
              <w:t>6%</w:t>
            </w:r>
          </w:p>
        </w:tc>
        <w:tc>
          <w:tcPr>
            <w:tcW w:w="779" w:type="dxa"/>
            <w:tcBorders>
              <w:top w:val="nil"/>
              <w:left w:val="nil"/>
              <w:bottom w:val="nil"/>
              <w:right w:val="nil"/>
            </w:tcBorders>
            <w:shd w:val="clear" w:color="auto" w:fill="auto"/>
            <w:noWrap/>
            <w:vAlign w:val="bottom"/>
            <w:hideMark/>
          </w:tcPr>
          <w:p w:rsidR="00C12C81" w:rsidRPr="00711190" w:rsidRDefault="00C12C81" w:rsidP="00E31FF8">
            <w:pPr>
              <w:spacing w:line="240" w:lineRule="auto"/>
              <w:ind w:firstLine="0"/>
              <w:jc w:val="center"/>
              <w:rPr>
                <w:rFonts w:eastAsia="Times New Roman" w:cs="Times New Roman"/>
                <w:color w:val="000000"/>
                <w:sz w:val="20"/>
                <w:szCs w:val="20"/>
                <w:lang w:eastAsia="pt-BR"/>
              </w:rPr>
            </w:pPr>
            <w:r w:rsidRPr="00711190">
              <w:rPr>
                <w:rFonts w:eastAsia="Times New Roman" w:cs="Times New Roman"/>
                <w:color w:val="000000"/>
                <w:sz w:val="20"/>
                <w:szCs w:val="20"/>
                <w:lang w:eastAsia="pt-BR"/>
              </w:rPr>
              <w:t>4</w:t>
            </w:r>
          </w:p>
        </w:tc>
        <w:tc>
          <w:tcPr>
            <w:tcW w:w="780" w:type="dxa"/>
            <w:tcBorders>
              <w:top w:val="nil"/>
              <w:left w:val="nil"/>
              <w:bottom w:val="nil"/>
              <w:right w:val="nil"/>
            </w:tcBorders>
            <w:shd w:val="clear" w:color="auto" w:fill="auto"/>
            <w:noWrap/>
            <w:vAlign w:val="bottom"/>
            <w:hideMark/>
          </w:tcPr>
          <w:p w:rsidR="00C12C81" w:rsidRPr="00711190" w:rsidRDefault="00C12C81" w:rsidP="00E31FF8">
            <w:pPr>
              <w:spacing w:line="240" w:lineRule="auto"/>
              <w:ind w:firstLine="0"/>
              <w:jc w:val="center"/>
              <w:rPr>
                <w:rFonts w:eastAsia="Times New Roman" w:cs="Times New Roman"/>
                <w:color w:val="000000"/>
                <w:sz w:val="20"/>
                <w:szCs w:val="20"/>
                <w:lang w:eastAsia="pt-BR"/>
              </w:rPr>
            </w:pPr>
            <w:r w:rsidRPr="00711190">
              <w:rPr>
                <w:rFonts w:eastAsia="Times New Roman" w:cs="Times New Roman"/>
                <w:color w:val="000000"/>
                <w:sz w:val="20"/>
                <w:szCs w:val="20"/>
                <w:lang w:eastAsia="pt-BR"/>
              </w:rPr>
              <w:t>13%</w:t>
            </w:r>
          </w:p>
        </w:tc>
        <w:tc>
          <w:tcPr>
            <w:tcW w:w="720" w:type="dxa"/>
            <w:tcBorders>
              <w:top w:val="nil"/>
              <w:left w:val="nil"/>
              <w:bottom w:val="nil"/>
              <w:right w:val="nil"/>
            </w:tcBorders>
            <w:shd w:val="clear" w:color="auto" w:fill="auto"/>
            <w:noWrap/>
            <w:vAlign w:val="bottom"/>
            <w:hideMark/>
          </w:tcPr>
          <w:p w:rsidR="00C12C81" w:rsidRPr="00711190" w:rsidRDefault="00C12C81" w:rsidP="00E31FF8">
            <w:pPr>
              <w:spacing w:line="240" w:lineRule="auto"/>
              <w:ind w:firstLine="0"/>
              <w:jc w:val="center"/>
              <w:rPr>
                <w:rFonts w:eastAsia="Times New Roman" w:cs="Times New Roman"/>
                <w:color w:val="000000"/>
                <w:sz w:val="20"/>
                <w:szCs w:val="20"/>
                <w:lang w:eastAsia="pt-BR"/>
              </w:rPr>
            </w:pPr>
            <w:r w:rsidRPr="00711190">
              <w:rPr>
                <w:rFonts w:eastAsia="Times New Roman" w:cs="Times New Roman"/>
                <w:color w:val="000000"/>
                <w:sz w:val="20"/>
                <w:szCs w:val="20"/>
                <w:lang w:eastAsia="pt-BR"/>
              </w:rPr>
              <w:t>18</w:t>
            </w:r>
          </w:p>
        </w:tc>
        <w:tc>
          <w:tcPr>
            <w:tcW w:w="780" w:type="dxa"/>
            <w:tcBorders>
              <w:top w:val="nil"/>
              <w:left w:val="nil"/>
              <w:bottom w:val="nil"/>
              <w:right w:val="nil"/>
            </w:tcBorders>
            <w:shd w:val="clear" w:color="auto" w:fill="auto"/>
            <w:noWrap/>
            <w:vAlign w:val="bottom"/>
            <w:hideMark/>
          </w:tcPr>
          <w:p w:rsidR="00C12C81" w:rsidRPr="00711190" w:rsidRDefault="00C12C81" w:rsidP="00E31FF8">
            <w:pPr>
              <w:spacing w:line="240" w:lineRule="auto"/>
              <w:ind w:firstLine="0"/>
              <w:jc w:val="center"/>
              <w:rPr>
                <w:rFonts w:eastAsia="Times New Roman" w:cs="Times New Roman"/>
                <w:color w:val="000000"/>
                <w:sz w:val="20"/>
                <w:szCs w:val="20"/>
                <w:lang w:eastAsia="pt-BR"/>
              </w:rPr>
            </w:pPr>
            <w:r w:rsidRPr="00711190">
              <w:rPr>
                <w:rFonts w:eastAsia="Times New Roman" w:cs="Times New Roman"/>
                <w:color w:val="000000"/>
                <w:sz w:val="20"/>
                <w:szCs w:val="20"/>
                <w:lang w:eastAsia="pt-BR"/>
              </w:rPr>
              <w:t>56%</w:t>
            </w:r>
          </w:p>
        </w:tc>
      </w:tr>
      <w:tr w:rsidR="00C12C81" w:rsidRPr="00711190" w:rsidTr="00C12C81">
        <w:trPr>
          <w:trHeight w:val="315"/>
        </w:trPr>
        <w:tc>
          <w:tcPr>
            <w:tcW w:w="3809" w:type="dxa"/>
            <w:tcBorders>
              <w:top w:val="nil"/>
              <w:left w:val="nil"/>
              <w:bottom w:val="nil"/>
              <w:right w:val="nil"/>
            </w:tcBorders>
            <w:shd w:val="clear" w:color="auto" w:fill="auto"/>
            <w:noWrap/>
            <w:vAlign w:val="bottom"/>
            <w:hideMark/>
          </w:tcPr>
          <w:p w:rsidR="00C12C81" w:rsidRPr="00711190" w:rsidRDefault="00C12C81" w:rsidP="00E31FF8">
            <w:pPr>
              <w:spacing w:line="240" w:lineRule="auto"/>
              <w:ind w:firstLine="0"/>
              <w:jc w:val="left"/>
              <w:rPr>
                <w:rFonts w:eastAsia="Times New Roman" w:cs="Times New Roman"/>
                <w:color w:val="000000"/>
                <w:sz w:val="20"/>
                <w:szCs w:val="20"/>
                <w:lang w:eastAsia="pt-BR"/>
              </w:rPr>
            </w:pPr>
            <w:r w:rsidRPr="00711190">
              <w:rPr>
                <w:rFonts w:eastAsia="Times New Roman" w:cs="Times New Roman"/>
                <w:color w:val="000000"/>
                <w:sz w:val="20"/>
                <w:szCs w:val="20"/>
                <w:lang w:eastAsia="pt-BR"/>
              </w:rPr>
              <w:t>Ampliar o nível de renda</w:t>
            </w:r>
          </w:p>
        </w:tc>
        <w:tc>
          <w:tcPr>
            <w:tcW w:w="760" w:type="dxa"/>
            <w:tcBorders>
              <w:top w:val="nil"/>
              <w:left w:val="nil"/>
              <w:bottom w:val="nil"/>
              <w:right w:val="nil"/>
            </w:tcBorders>
            <w:shd w:val="clear" w:color="auto" w:fill="auto"/>
            <w:noWrap/>
            <w:vAlign w:val="bottom"/>
            <w:hideMark/>
          </w:tcPr>
          <w:p w:rsidR="00C12C81" w:rsidRPr="00711190" w:rsidRDefault="00C12C81" w:rsidP="00E31FF8">
            <w:pPr>
              <w:spacing w:line="240" w:lineRule="auto"/>
              <w:ind w:firstLine="0"/>
              <w:jc w:val="center"/>
              <w:rPr>
                <w:rFonts w:eastAsia="Times New Roman" w:cs="Times New Roman"/>
                <w:color w:val="000000"/>
                <w:sz w:val="20"/>
                <w:szCs w:val="20"/>
                <w:lang w:eastAsia="pt-BR"/>
              </w:rPr>
            </w:pPr>
            <w:r w:rsidRPr="00711190">
              <w:rPr>
                <w:rFonts w:eastAsia="Times New Roman" w:cs="Times New Roman"/>
                <w:color w:val="000000"/>
                <w:sz w:val="20"/>
                <w:szCs w:val="20"/>
                <w:lang w:eastAsia="pt-BR"/>
              </w:rPr>
              <w:t>1</w:t>
            </w:r>
          </w:p>
        </w:tc>
        <w:tc>
          <w:tcPr>
            <w:tcW w:w="780" w:type="dxa"/>
            <w:tcBorders>
              <w:top w:val="nil"/>
              <w:left w:val="nil"/>
              <w:bottom w:val="nil"/>
              <w:right w:val="nil"/>
            </w:tcBorders>
            <w:shd w:val="clear" w:color="auto" w:fill="auto"/>
            <w:noWrap/>
            <w:vAlign w:val="bottom"/>
            <w:hideMark/>
          </w:tcPr>
          <w:p w:rsidR="00C12C81" w:rsidRPr="00711190" w:rsidRDefault="00C12C81" w:rsidP="00E31FF8">
            <w:pPr>
              <w:spacing w:line="240" w:lineRule="auto"/>
              <w:ind w:firstLine="0"/>
              <w:jc w:val="center"/>
              <w:rPr>
                <w:rFonts w:eastAsia="Times New Roman" w:cs="Times New Roman"/>
                <w:color w:val="000000"/>
                <w:sz w:val="20"/>
                <w:szCs w:val="20"/>
                <w:lang w:eastAsia="pt-BR"/>
              </w:rPr>
            </w:pPr>
            <w:r w:rsidRPr="00711190">
              <w:rPr>
                <w:rFonts w:eastAsia="Times New Roman" w:cs="Times New Roman"/>
                <w:color w:val="000000"/>
                <w:sz w:val="20"/>
                <w:szCs w:val="20"/>
                <w:lang w:eastAsia="pt-BR"/>
              </w:rPr>
              <w:t>3%</w:t>
            </w:r>
          </w:p>
        </w:tc>
        <w:tc>
          <w:tcPr>
            <w:tcW w:w="692" w:type="dxa"/>
            <w:tcBorders>
              <w:top w:val="nil"/>
              <w:left w:val="nil"/>
              <w:bottom w:val="nil"/>
              <w:right w:val="nil"/>
            </w:tcBorders>
            <w:shd w:val="clear" w:color="auto" w:fill="auto"/>
            <w:noWrap/>
            <w:vAlign w:val="bottom"/>
            <w:hideMark/>
          </w:tcPr>
          <w:p w:rsidR="00C12C81" w:rsidRPr="00711190" w:rsidRDefault="00C12C81" w:rsidP="00E31FF8">
            <w:pPr>
              <w:spacing w:line="240" w:lineRule="auto"/>
              <w:ind w:firstLine="0"/>
              <w:jc w:val="center"/>
              <w:rPr>
                <w:rFonts w:eastAsia="Times New Roman" w:cs="Times New Roman"/>
                <w:color w:val="000000"/>
                <w:sz w:val="20"/>
                <w:szCs w:val="20"/>
                <w:lang w:eastAsia="pt-BR"/>
              </w:rPr>
            </w:pPr>
            <w:r w:rsidRPr="00711190">
              <w:rPr>
                <w:rFonts w:eastAsia="Times New Roman" w:cs="Times New Roman"/>
                <w:color w:val="000000"/>
                <w:sz w:val="20"/>
                <w:szCs w:val="20"/>
                <w:lang w:eastAsia="pt-BR"/>
              </w:rPr>
              <w:t>1</w:t>
            </w:r>
          </w:p>
        </w:tc>
        <w:tc>
          <w:tcPr>
            <w:tcW w:w="780" w:type="dxa"/>
            <w:tcBorders>
              <w:top w:val="nil"/>
              <w:left w:val="nil"/>
              <w:bottom w:val="nil"/>
              <w:right w:val="nil"/>
            </w:tcBorders>
            <w:shd w:val="clear" w:color="auto" w:fill="auto"/>
            <w:noWrap/>
            <w:vAlign w:val="bottom"/>
            <w:hideMark/>
          </w:tcPr>
          <w:p w:rsidR="00C12C81" w:rsidRPr="00711190" w:rsidRDefault="00C12C81" w:rsidP="00E31FF8">
            <w:pPr>
              <w:spacing w:line="240" w:lineRule="auto"/>
              <w:ind w:firstLine="0"/>
              <w:jc w:val="center"/>
              <w:rPr>
                <w:rFonts w:eastAsia="Times New Roman" w:cs="Times New Roman"/>
                <w:color w:val="000000"/>
                <w:sz w:val="20"/>
                <w:szCs w:val="20"/>
                <w:lang w:eastAsia="pt-BR"/>
              </w:rPr>
            </w:pPr>
            <w:r w:rsidRPr="00711190">
              <w:rPr>
                <w:rFonts w:eastAsia="Times New Roman" w:cs="Times New Roman"/>
                <w:color w:val="000000"/>
                <w:sz w:val="20"/>
                <w:szCs w:val="20"/>
                <w:lang w:eastAsia="pt-BR"/>
              </w:rPr>
              <w:t>3%</w:t>
            </w:r>
          </w:p>
        </w:tc>
        <w:tc>
          <w:tcPr>
            <w:tcW w:w="779" w:type="dxa"/>
            <w:tcBorders>
              <w:top w:val="nil"/>
              <w:left w:val="nil"/>
              <w:bottom w:val="nil"/>
              <w:right w:val="nil"/>
            </w:tcBorders>
            <w:shd w:val="clear" w:color="auto" w:fill="auto"/>
            <w:noWrap/>
            <w:vAlign w:val="bottom"/>
            <w:hideMark/>
          </w:tcPr>
          <w:p w:rsidR="00C12C81" w:rsidRPr="00711190" w:rsidRDefault="00C12C81" w:rsidP="00E31FF8">
            <w:pPr>
              <w:spacing w:line="240" w:lineRule="auto"/>
              <w:ind w:firstLine="0"/>
              <w:jc w:val="center"/>
              <w:rPr>
                <w:rFonts w:eastAsia="Times New Roman" w:cs="Times New Roman"/>
                <w:color w:val="000000"/>
                <w:sz w:val="20"/>
                <w:szCs w:val="20"/>
                <w:lang w:eastAsia="pt-BR"/>
              </w:rPr>
            </w:pPr>
            <w:r w:rsidRPr="00711190">
              <w:rPr>
                <w:rFonts w:eastAsia="Times New Roman" w:cs="Times New Roman"/>
                <w:color w:val="000000"/>
                <w:sz w:val="20"/>
                <w:szCs w:val="20"/>
                <w:lang w:eastAsia="pt-BR"/>
              </w:rPr>
              <w:t>3</w:t>
            </w:r>
          </w:p>
        </w:tc>
        <w:tc>
          <w:tcPr>
            <w:tcW w:w="780" w:type="dxa"/>
            <w:tcBorders>
              <w:top w:val="nil"/>
              <w:left w:val="nil"/>
              <w:bottom w:val="nil"/>
              <w:right w:val="nil"/>
            </w:tcBorders>
            <w:shd w:val="clear" w:color="auto" w:fill="auto"/>
            <w:noWrap/>
            <w:vAlign w:val="bottom"/>
            <w:hideMark/>
          </w:tcPr>
          <w:p w:rsidR="00C12C81" w:rsidRPr="00711190" w:rsidRDefault="00C12C81" w:rsidP="00E31FF8">
            <w:pPr>
              <w:spacing w:line="240" w:lineRule="auto"/>
              <w:ind w:firstLine="0"/>
              <w:jc w:val="center"/>
              <w:rPr>
                <w:rFonts w:eastAsia="Times New Roman" w:cs="Times New Roman"/>
                <w:color w:val="000000"/>
                <w:sz w:val="20"/>
                <w:szCs w:val="20"/>
                <w:lang w:eastAsia="pt-BR"/>
              </w:rPr>
            </w:pPr>
            <w:r w:rsidRPr="00711190">
              <w:rPr>
                <w:rFonts w:eastAsia="Times New Roman" w:cs="Times New Roman"/>
                <w:color w:val="000000"/>
                <w:sz w:val="20"/>
                <w:szCs w:val="20"/>
                <w:lang w:eastAsia="pt-BR"/>
              </w:rPr>
              <w:t>9%</w:t>
            </w:r>
          </w:p>
        </w:tc>
        <w:tc>
          <w:tcPr>
            <w:tcW w:w="720" w:type="dxa"/>
            <w:tcBorders>
              <w:top w:val="nil"/>
              <w:left w:val="nil"/>
              <w:bottom w:val="nil"/>
              <w:right w:val="nil"/>
            </w:tcBorders>
            <w:shd w:val="clear" w:color="auto" w:fill="auto"/>
            <w:noWrap/>
            <w:vAlign w:val="bottom"/>
            <w:hideMark/>
          </w:tcPr>
          <w:p w:rsidR="00C12C81" w:rsidRPr="00711190" w:rsidRDefault="00C12C81" w:rsidP="00E31FF8">
            <w:pPr>
              <w:spacing w:line="240" w:lineRule="auto"/>
              <w:ind w:firstLine="0"/>
              <w:jc w:val="center"/>
              <w:rPr>
                <w:rFonts w:eastAsia="Times New Roman" w:cs="Times New Roman"/>
                <w:color w:val="000000"/>
                <w:sz w:val="20"/>
                <w:szCs w:val="20"/>
                <w:lang w:eastAsia="pt-BR"/>
              </w:rPr>
            </w:pPr>
            <w:r w:rsidRPr="00711190">
              <w:rPr>
                <w:rFonts w:eastAsia="Times New Roman" w:cs="Times New Roman"/>
                <w:color w:val="000000"/>
                <w:sz w:val="20"/>
                <w:szCs w:val="20"/>
                <w:lang w:eastAsia="pt-BR"/>
              </w:rPr>
              <w:t>20</w:t>
            </w:r>
          </w:p>
        </w:tc>
        <w:tc>
          <w:tcPr>
            <w:tcW w:w="780" w:type="dxa"/>
            <w:tcBorders>
              <w:top w:val="nil"/>
              <w:left w:val="nil"/>
              <w:bottom w:val="nil"/>
              <w:right w:val="nil"/>
            </w:tcBorders>
            <w:shd w:val="clear" w:color="auto" w:fill="auto"/>
            <w:noWrap/>
            <w:vAlign w:val="bottom"/>
            <w:hideMark/>
          </w:tcPr>
          <w:p w:rsidR="00C12C81" w:rsidRPr="00711190" w:rsidRDefault="00C12C81" w:rsidP="00E31FF8">
            <w:pPr>
              <w:spacing w:line="240" w:lineRule="auto"/>
              <w:ind w:firstLine="0"/>
              <w:jc w:val="center"/>
              <w:rPr>
                <w:rFonts w:eastAsia="Times New Roman" w:cs="Times New Roman"/>
                <w:color w:val="000000"/>
                <w:sz w:val="20"/>
                <w:szCs w:val="20"/>
                <w:lang w:eastAsia="pt-BR"/>
              </w:rPr>
            </w:pPr>
            <w:r w:rsidRPr="00711190">
              <w:rPr>
                <w:rFonts w:eastAsia="Times New Roman" w:cs="Times New Roman"/>
                <w:color w:val="000000"/>
                <w:sz w:val="20"/>
                <w:szCs w:val="20"/>
                <w:lang w:eastAsia="pt-BR"/>
              </w:rPr>
              <w:t>63%</w:t>
            </w:r>
          </w:p>
        </w:tc>
      </w:tr>
      <w:tr w:rsidR="00C12C81" w:rsidRPr="00711190" w:rsidTr="00C12C81">
        <w:trPr>
          <w:trHeight w:val="315"/>
        </w:trPr>
        <w:tc>
          <w:tcPr>
            <w:tcW w:w="3809" w:type="dxa"/>
            <w:tcBorders>
              <w:top w:val="nil"/>
              <w:left w:val="nil"/>
              <w:bottom w:val="single" w:sz="4" w:space="0" w:color="auto"/>
              <w:right w:val="nil"/>
            </w:tcBorders>
            <w:shd w:val="clear" w:color="auto" w:fill="auto"/>
            <w:noWrap/>
            <w:vAlign w:val="bottom"/>
            <w:hideMark/>
          </w:tcPr>
          <w:p w:rsidR="00C12C81" w:rsidRPr="00711190" w:rsidRDefault="00C12C81" w:rsidP="00E31FF8">
            <w:pPr>
              <w:spacing w:line="240" w:lineRule="auto"/>
              <w:ind w:firstLine="0"/>
              <w:jc w:val="left"/>
              <w:rPr>
                <w:rFonts w:eastAsia="Times New Roman" w:cs="Times New Roman"/>
                <w:color w:val="000000"/>
                <w:sz w:val="20"/>
                <w:szCs w:val="20"/>
                <w:lang w:eastAsia="pt-BR"/>
              </w:rPr>
            </w:pPr>
            <w:r w:rsidRPr="00711190">
              <w:rPr>
                <w:rFonts w:eastAsia="Times New Roman" w:cs="Times New Roman"/>
                <w:color w:val="000000"/>
                <w:sz w:val="20"/>
                <w:szCs w:val="20"/>
                <w:lang w:eastAsia="pt-BR"/>
              </w:rPr>
              <w:t>Obtenção de título</w:t>
            </w:r>
          </w:p>
        </w:tc>
        <w:tc>
          <w:tcPr>
            <w:tcW w:w="760" w:type="dxa"/>
            <w:tcBorders>
              <w:top w:val="nil"/>
              <w:left w:val="nil"/>
              <w:bottom w:val="single" w:sz="4" w:space="0" w:color="auto"/>
              <w:right w:val="nil"/>
            </w:tcBorders>
            <w:shd w:val="clear" w:color="auto" w:fill="auto"/>
            <w:noWrap/>
            <w:vAlign w:val="bottom"/>
            <w:hideMark/>
          </w:tcPr>
          <w:p w:rsidR="00C12C81" w:rsidRPr="00711190" w:rsidRDefault="00C12C81" w:rsidP="00E31FF8">
            <w:pPr>
              <w:spacing w:line="240" w:lineRule="auto"/>
              <w:ind w:firstLine="0"/>
              <w:jc w:val="center"/>
              <w:rPr>
                <w:rFonts w:eastAsia="Times New Roman" w:cs="Times New Roman"/>
                <w:color w:val="000000"/>
                <w:sz w:val="20"/>
                <w:szCs w:val="20"/>
                <w:lang w:eastAsia="pt-BR"/>
              </w:rPr>
            </w:pPr>
            <w:r w:rsidRPr="00711190">
              <w:rPr>
                <w:rFonts w:eastAsia="Times New Roman" w:cs="Times New Roman"/>
                <w:color w:val="000000"/>
                <w:sz w:val="20"/>
                <w:szCs w:val="20"/>
                <w:lang w:eastAsia="pt-BR"/>
              </w:rPr>
              <w:t>5</w:t>
            </w:r>
          </w:p>
        </w:tc>
        <w:tc>
          <w:tcPr>
            <w:tcW w:w="780" w:type="dxa"/>
            <w:tcBorders>
              <w:top w:val="nil"/>
              <w:left w:val="nil"/>
              <w:bottom w:val="single" w:sz="4" w:space="0" w:color="auto"/>
              <w:right w:val="nil"/>
            </w:tcBorders>
            <w:shd w:val="clear" w:color="auto" w:fill="auto"/>
            <w:noWrap/>
            <w:vAlign w:val="bottom"/>
            <w:hideMark/>
          </w:tcPr>
          <w:p w:rsidR="00C12C81" w:rsidRPr="00711190" w:rsidRDefault="00C12C81" w:rsidP="00E31FF8">
            <w:pPr>
              <w:spacing w:line="240" w:lineRule="auto"/>
              <w:ind w:firstLine="0"/>
              <w:jc w:val="center"/>
              <w:rPr>
                <w:rFonts w:eastAsia="Times New Roman" w:cs="Times New Roman"/>
                <w:color w:val="000000"/>
                <w:sz w:val="20"/>
                <w:szCs w:val="20"/>
                <w:lang w:eastAsia="pt-BR"/>
              </w:rPr>
            </w:pPr>
            <w:r w:rsidRPr="00711190">
              <w:rPr>
                <w:rFonts w:eastAsia="Times New Roman" w:cs="Times New Roman"/>
                <w:color w:val="000000"/>
                <w:sz w:val="20"/>
                <w:szCs w:val="20"/>
                <w:lang w:eastAsia="pt-BR"/>
              </w:rPr>
              <w:t>16%</w:t>
            </w:r>
          </w:p>
        </w:tc>
        <w:tc>
          <w:tcPr>
            <w:tcW w:w="692" w:type="dxa"/>
            <w:tcBorders>
              <w:top w:val="nil"/>
              <w:left w:val="nil"/>
              <w:bottom w:val="single" w:sz="4" w:space="0" w:color="auto"/>
              <w:right w:val="nil"/>
            </w:tcBorders>
            <w:shd w:val="clear" w:color="auto" w:fill="auto"/>
            <w:noWrap/>
            <w:vAlign w:val="bottom"/>
            <w:hideMark/>
          </w:tcPr>
          <w:p w:rsidR="00C12C81" w:rsidRPr="00711190" w:rsidRDefault="00C12C81" w:rsidP="00E31FF8">
            <w:pPr>
              <w:spacing w:line="240" w:lineRule="auto"/>
              <w:ind w:firstLine="0"/>
              <w:jc w:val="center"/>
              <w:rPr>
                <w:rFonts w:eastAsia="Times New Roman" w:cs="Times New Roman"/>
                <w:color w:val="000000"/>
                <w:sz w:val="20"/>
                <w:szCs w:val="20"/>
                <w:lang w:eastAsia="pt-BR"/>
              </w:rPr>
            </w:pPr>
            <w:r w:rsidRPr="00711190">
              <w:rPr>
                <w:rFonts w:eastAsia="Times New Roman" w:cs="Times New Roman"/>
                <w:color w:val="000000"/>
                <w:sz w:val="20"/>
                <w:szCs w:val="20"/>
                <w:lang w:eastAsia="pt-BR"/>
              </w:rPr>
              <w:t>3</w:t>
            </w:r>
          </w:p>
        </w:tc>
        <w:tc>
          <w:tcPr>
            <w:tcW w:w="780" w:type="dxa"/>
            <w:tcBorders>
              <w:top w:val="nil"/>
              <w:left w:val="nil"/>
              <w:bottom w:val="single" w:sz="4" w:space="0" w:color="auto"/>
              <w:right w:val="nil"/>
            </w:tcBorders>
            <w:shd w:val="clear" w:color="auto" w:fill="auto"/>
            <w:noWrap/>
            <w:vAlign w:val="bottom"/>
            <w:hideMark/>
          </w:tcPr>
          <w:p w:rsidR="00C12C81" w:rsidRPr="00711190" w:rsidRDefault="00C12C81" w:rsidP="00E31FF8">
            <w:pPr>
              <w:spacing w:line="240" w:lineRule="auto"/>
              <w:ind w:firstLine="0"/>
              <w:jc w:val="center"/>
              <w:rPr>
                <w:rFonts w:eastAsia="Times New Roman" w:cs="Times New Roman"/>
                <w:color w:val="000000"/>
                <w:sz w:val="20"/>
                <w:szCs w:val="20"/>
                <w:lang w:eastAsia="pt-BR"/>
              </w:rPr>
            </w:pPr>
            <w:r w:rsidRPr="00711190">
              <w:rPr>
                <w:rFonts w:eastAsia="Times New Roman" w:cs="Times New Roman"/>
                <w:color w:val="000000"/>
                <w:sz w:val="20"/>
                <w:szCs w:val="20"/>
                <w:lang w:eastAsia="pt-BR"/>
              </w:rPr>
              <w:t>9%</w:t>
            </w:r>
          </w:p>
        </w:tc>
        <w:tc>
          <w:tcPr>
            <w:tcW w:w="779" w:type="dxa"/>
            <w:tcBorders>
              <w:top w:val="nil"/>
              <w:left w:val="nil"/>
              <w:bottom w:val="single" w:sz="4" w:space="0" w:color="auto"/>
              <w:right w:val="nil"/>
            </w:tcBorders>
            <w:shd w:val="clear" w:color="auto" w:fill="auto"/>
            <w:noWrap/>
            <w:vAlign w:val="bottom"/>
            <w:hideMark/>
          </w:tcPr>
          <w:p w:rsidR="00C12C81" w:rsidRPr="00711190" w:rsidRDefault="00C12C81" w:rsidP="00E31FF8">
            <w:pPr>
              <w:spacing w:line="240" w:lineRule="auto"/>
              <w:ind w:firstLine="0"/>
              <w:jc w:val="center"/>
              <w:rPr>
                <w:rFonts w:eastAsia="Times New Roman" w:cs="Times New Roman"/>
                <w:color w:val="000000"/>
                <w:sz w:val="20"/>
                <w:szCs w:val="20"/>
                <w:lang w:eastAsia="pt-BR"/>
              </w:rPr>
            </w:pPr>
            <w:r w:rsidRPr="00711190">
              <w:rPr>
                <w:rFonts w:eastAsia="Times New Roman" w:cs="Times New Roman"/>
                <w:color w:val="000000"/>
                <w:sz w:val="20"/>
                <w:szCs w:val="20"/>
                <w:lang w:eastAsia="pt-BR"/>
              </w:rPr>
              <w:t>5</w:t>
            </w:r>
          </w:p>
        </w:tc>
        <w:tc>
          <w:tcPr>
            <w:tcW w:w="780" w:type="dxa"/>
            <w:tcBorders>
              <w:top w:val="nil"/>
              <w:left w:val="nil"/>
              <w:bottom w:val="single" w:sz="4" w:space="0" w:color="auto"/>
              <w:right w:val="nil"/>
            </w:tcBorders>
            <w:shd w:val="clear" w:color="auto" w:fill="auto"/>
            <w:noWrap/>
            <w:vAlign w:val="bottom"/>
            <w:hideMark/>
          </w:tcPr>
          <w:p w:rsidR="00C12C81" w:rsidRPr="00711190" w:rsidRDefault="00C12C81" w:rsidP="00E31FF8">
            <w:pPr>
              <w:spacing w:line="240" w:lineRule="auto"/>
              <w:ind w:firstLine="0"/>
              <w:jc w:val="center"/>
              <w:rPr>
                <w:rFonts w:eastAsia="Times New Roman" w:cs="Times New Roman"/>
                <w:color w:val="000000"/>
                <w:sz w:val="20"/>
                <w:szCs w:val="20"/>
                <w:lang w:eastAsia="pt-BR"/>
              </w:rPr>
            </w:pPr>
            <w:r w:rsidRPr="00711190">
              <w:rPr>
                <w:rFonts w:eastAsia="Times New Roman" w:cs="Times New Roman"/>
                <w:color w:val="000000"/>
                <w:sz w:val="20"/>
                <w:szCs w:val="20"/>
                <w:lang w:eastAsia="pt-BR"/>
              </w:rPr>
              <w:t>16%</w:t>
            </w:r>
          </w:p>
        </w:tc>
        <w:tc>
          <w:tcPr>
            <w:tcW w:w="720" w:type="dxa"/>
            <w:tcBorders>
              <w:top w:val="nil"/>
              <w:left w:val="nil"/>
              <w:bottom w:val="single" w:sz="4" w:space="0" w:color="auto"/>
              <w:right w:val="nil"/>
            </w:tcBorders>
            <w:shd w:val="clear" w:color="auto" w:fill="auto"/>
            <w:noWrap/>
            <w:vAlign w:val="bottom"/>
            <w:hideMark/>
          </w:tcPr>
          <w:p w:rsidR="00C12C81" w:rsidRPr="00711190" w:rsidRDefault="00C12C81" w:rsidP="00E31FF8">
            <w:pPr>
              <w:spacing w:line="240" w:lineRule="auto"/>
              <w:ind w:firstLine="0"/>
              <w:jc w:val="center"/>
              <w:rPr>
                <w:rFonts w:eastAsia="Times New Roman" w:cs="Times New Roman"/>
                <w:color w:val="000000"/>
                <w:sz w:val="20"/>
                <w:szCs w:val="20"/>
                <w:lang w:eastAsia="pt-BR"/>
              </w:rPr>
            </w:pPr>
            <w:r w:rsidRPr="00711190">
              <w:rPr>
                <w:rFonts w:eastAsia="Times New Roman" w:cs="Times New Roman"/>
                <w:color w:val="000000"/>
                <w:sz w:val="20"/>
                <w:szCs w:val="20"/>
                <w:lang w:eastAsia="pt-BR"/>
              </w:rPr>
              <w:t>12</w:t>
            </w:r>
          </w:p>
        </w:tc>
        <w:tc>
          <w:tcPr>
            <w:tcW w:w="780" w:type="dxa"/>
            <w:tcBorders>
              <w:top w:val="nil"/>
              <w:left w:val="nil"/>
              <w:bottom w:val="single" w:sz="4" w:space="0" w:color="auto"/>
              <w:right w:val="nil"/>
            </w:tcBorders>
            <w:shd w:val="clear" w:color="auto" w:fill="auto"/>
            <w:noWrap/>
            <w:vAlign w:val="bottom"/>
            <w:hideMark/>
          </w:tcPr>
          <w:p w:rsidR="00C12C81" w:rsidRPr="00711190" w:rsidRDefault="00C12C81" w:rsidP="00E31FF8">
            <w:pPr>
              <w:spacing w:line="240" w:lineRule="auto"/>
              <w:ind w:firstLine="0"/>
              <w:jc w:val="center"/>
              <w:rPr>
                <w:rFonts w:eastAsia="Times New Roman" w:cs="Times New Roman"/>
                <w:color w:val="000000"/>
                <w:sz w:val="20"/>
                <w:szCs w:val="20"/>
                <w:lang w:eastAsia="pt-BR"/>
              </w:rPr>
            </w:pPr>
            <w:r w:rsidRPr="00711190">
              <w:rPr>
                <w:rFonts w:eastAsia="Times New Roman" w:cs="Times New Roman"/>
                <w:color w:val="000000"/>
                <w:sz w:val="20"/>
                <w:szCs w:val="20"/>
                <w:lang w:eastAsia="pt-BR"/>
              </w:rPr>
              <w:t>38%</w:t>
            </w:r>
          </w:p>
        </w:tc>
      </w:tr>
      <w:tr w:rsidR="00C12C81" w:rsidRPr="00711190" w:rsidTr="00C12C81">
        <w:trPr>
          <w:trHeight w:val="315"/>
        </w:trPr>
        <w:tc>
          <w:tcPr>
            <w:tcW w:w="3809" w:type="dxa"/>
            <w:tcBorders>
              <w:top w:val="nil"/>
              <w:left w:val="nil"/>
              <w:bottom w:val="nil"/>
              <w:right w:val="nil"/>
            </w:tcBorders>
            <w:shd w:val="clear" w:color="auto" w:fill="auto"/>
            <w:noWrap/>
            <w:vAlign w:val="bottom"/>
            <w:hideMark/>
          </w:tcPr>
          <w:p w:rsidR="00C12C81" w:rsidRPr="00711190" w:rsidRDefault="00C12C81" w:rsidP="00E31FF8">
            <w:pPr>
              <w:spacing w:line="240" w:lineRule="auto"/>
              <w:ind w:firstLine="0"/>
              <w:jc w:val="left"/>
              <w:rPr>
                <w:rFonts w:eastAsia="Times New Roman" w:cs="Times New Roman"/>
                <w:b/>
                <w:bCs/>
                <w:color w:val="000000"/>
                <w:sz w:val="20"/>
                <w:szCs w:val="20"/>
                <w:lang w:eastAsia="pt-BR"/>
              </w:rPr>
            </w:pPr>
            <w:r w:rsidRPr="00711190">
              <w:rPr>
                <w:rFonts w:eastAsia="Times New Roman" w:cs="Times New Roman"/>
                <w:b/>
                <w:bCs/>
                <w:color w:val="000000"/>
                <w:sz w:val="20"/>
                <w:szCs w:val="20"/>
                <w:lang w:eastAsia="pt-BR"/>
              </w:rPr>
              <w:t xml:space="preserve">Fonte: </w:t>
            </w:r>
            <w:r w:rsidRPr="00711190">
              <w:rPr>
                <w:rFonts w:eastAsia="Times New Roman" w:cs="Times New Roman"/>
                <w:color w:val="000000"/>
                <w:sz w:val="20"/>
                <w:szCs w:val="20"/>
                <w:lang w:eastAsia="pt-BR"/>
              </w:rPr>
              <w:t>dados da pesquisa</w:t>
            </w:r>
          </w:p>
        </w:tc>
        <w:tc>
          <w:tcPr>
            <w:tcW w:w="760" w:type="dxa"/>
            <w:tcBorders>
              <w:top w:val="nil"/>
              <w:left w:val="nil"/>
              <w:bottom w:val="nil"/>
              <w:right w:val="nil"/>
            </w:tcBorders>
            <w:shd w:val="clear" w:color="auto" w:fill="auto"/>
            <w:noWrap/>
            <w:vAlign w:val="bottom"/>
            <w:hideMark/>
          </w:tcPr>
          <w:p w:rsidR="00C12C81" w:rsidRPr="00711190" w:rsidRDefault="00C12C81" w:rsidP="00E31FF8">
            <w:pPr>
              <w:spacing w:line="240" w:lineRule="auto"/>
              <w:ind w:firstLine="0"/>
              <w:jc w:val="left"/>
              <w:rPr>
                <w:rFonts w:eastAsia="Times New Roman" w:cs="Times New Roman"/>
                <w:b/>
                <w:bCs/>
                <w:color w:val="000000"/>
                <w:sz w:val="20"/>
                <w:szCs w:val="20"/>
                <w:lang w:eastAsia="pt-BR"/>
              </w:rPr>
            </w:pPr>
          </w:p>
        </w:tc>
        <w:tc>
          <w:tcPr>
            <w:tcW w:w="780" w:type="dxa"/>
            <w:tcBorders>
              <w:top w:val="nil"/>
              <w:left w:val="nil"/>
              <w:bottom w:val="nil"/>
              <w:right w:val="nil"/>
            </w:tcBorders>
            <w:shd w:val="clear" w:color="auto" w:fill="auto"/>
            <w:noWrap/>
            <w:vAlign w:val="bottom"/>
            <w:hideMark/>
          </w:tcPr>
          <w:p w:rsidR="00C12C81" w:rsidRPr="00711190" w:rsidRDefault="00C12C81" w:rsidP="00E31FF8">
            <w:pPr>
              <w:spacing w:line="240" w:lineRule="auto"/>
              <w:ind w:firstLine="0"/>
              <w:jc w:val="center"/>
              <w:rPr>
                <w:rFonts w:eastAsia="Times New Roman" w:cs="Times New Roman"/>
                <w:sz w:val="20"/>
                <w:szCs w:val="20"/>
                <w:lang w:eastAsia="pt-BR"/>
              </w:rPr>
            </w:pPr>
          </w:p>
        </w:tc>
        <w:tc>
          <w:tcPr>
            <w:tcW w:w="692" w:type="dxa"/>
            <w:tcBorders>
              <w:top w:val="nil"/>
              <w:left w:val="nil"/>
              <w:bottom w:val="nil"/>
              <w:right w:val="nil"/>
            </w:tcBorders>
            <w:shd w:val="clear" w:color="auto" w:fill="auto"/>
            <w:noWrap/>
            <w:vAlign w:val="bottom"/>
            <w:hideMark/>
          </w:tcPr>
          <w:p w:rsidR="00C12C81" w:rsidRPr="00711190" w:rsidRDefault="00C12C81" w:rsidP="00E31FF8">
            <w:pPr>
              <w:spacing w:line="240" w:lineRule="auto"/>
              <w:ind w:firstLine="0"/>
              <w:jc w:val="center"/>
              <w:rPr>
                <w:rFonts w:eastAsia="Times New Roman" w:cs="Times New Roman"/>
                <w:sz w:val="20"/>
                <w:szCs w:val="20"/>
                <w:lang w:eastAsia="pt-BR"/>
              </w:rPr>
            </w:pPr>
          </w:p>
        </w:tc>
        <w:tc>
          <w:tcPr>
            <w:tcW w:w="780" w:type="dxa"/>
            <w:tcBorders>
              <w:top w:val="nil"/>
              <w:left w:val="nil"/>
              <w:bottom w:val="nil"/>
              <w:right w:val="nil"/>
            </w:tcBorders>
            <w:shd w:val="clear" w:color="auto" w:fill="auto"/>
            <w:noWrap/>
            <w:vAlign w:val="bottom"/>
            <w:hideMark/>
          </w:tcPr>
          <w:p w:rsidR="00C12C81" w:rsidRPr="00711190" w:rsidRDefault="00C12C81" w:rsidP="00E31FF8">
            <w:pPr>
              <w:spacing w:line="240" w:lineRule="auto"/>
              <w:ind w:firstLine="0"/>
              <w:jc w:val="center"/>
              <w:rPr>
                <w:rFonts w:eastAsia="Times New Roman" w:cs="Times New Roman"/>
                <w:sz w:val="20"/>
                <w:szCs w:val="20"/>
                <w:lang w:eastAsia="pt-BR"/>
              </w:rPr>
            </w:pPr>
          </w:p>
        </w:tc>
        <w:tc>
          <w:tcPr>
            <w:tcW w:w="779" w:type="dxa"/>
            <w:tcBorders>
              <w:top w:val="nil"/>
              <w:left w:val="nil"/>
              <w:bottom w:val="nil"/>
              <w:right w:val="nil"/>
            </w:tcBorders>
            <w:shd w:val="clear" w:color="auto" w:fill="auto"/>
            <w:noWrap/>
            <w:vAlign w:val="bottom"/>
            <w:hideMark/>
          </w:tcPr>
          <w:p w:rsidR="00C12C81" w:rsidRPr="00711190" w:rsidRDefault="00C12C81" w:rsidP="00E31FF8">
            <w:pPr>
              <w:spacing w:line="240" w:lineRule="auto"/>
              <w:ind w:firstLine="0"/>
              <w:jc w:val="center"/>
              <w:rPr>
                <w:rFonts w:eastAsia="Times New Roman" w:cs="Times New Roman"/>
                <w:sz w:val="20"/>
                <w:szCs w:val="20"/>
                <w:lang w:eastAsia="pt-BR"/>
              </w:rPr>
            </w:pPr>
          </w:p>
        </w:tc>
        <w:tc>
          <w:tcPr>
            <w:tcW w:w="780" w:type="dxa"/>
            <w:tcBorders>
              <w:top w:val="nil"/>
              <w:left w:val="nil"/>
              <w:bottom w:val="nil"/>
              <w:right w:val="nil"/>
            </w:tcBorders>
            <w:shd w:val="clear" w:color="auto" w:fill="auto"/>
            <w:noWrap/>
            <w:vAlign w:val="bottom"/>
            <w:hideMark/>
          </w:tcPr>
          <w:p w:rsidR="00C12C81" w:rsidRPr="00711190" w:rsidRDefault="00C12C81" w:rsidP="00E31FF8">
            <w:pPr>
              <w:spacing w:line="240" w:lineRule="auto"/>
              <w:ind w:firstLine="0"/>
              <w:jc w:val="center"/>
              <w:rPr>
                <w:rFonts w:eastAsia="Times New Roman" w:cs="Times New Roman"/>
                <w:sz w:val="20"/>
                <w:szCs w:val="20"/>
                <w:lang w:eastAsia="pt-BR"/>
              </w:rPr>
            </w:pPr>
          </w:p>
        </w:tc>
        <w:tc>
          <w:tcPr>
            <w:tcW w:w="720" w:type="dxa"/>
            <w:tcBorders>
              <w:top w:val="nil"/>
              <w:left w:val="nil"/>
              <w:bottom w:val="nil"/>
              <w:right w:val="nil"/>
            </w:tcBorders>
            <w:shd w:val="clear" w:color="auto" w:fill="auto"/>
            <w:noWrap/>
            <w:vAlign w:val="bottom"/>
            <w:hideMark/>
          </w:tcPr>
          <w:p w:rsidR="00C12C81" w:rsidRPr="00711190" w:rsidRDefault="00C12C81" w:rsidP="00E31FF8">
            <w:pPr>
              <w:spacing w:line="240" w:lineRule="auto"/>
              <w:ind w:firstLine="0"/>
              <w:jc w:val="center"/>
              <w:rPr>
                <w:rFonts w:eastAsia="Times New Roman" w:cs="Times New Roman"/>
                <w:sz w:val="20"/>
                <w:szCs w:val="20"/>
                <w:lang w:eastAsia="pt-BR"/>
              </w:rPr>
            </w:pPr>
          </w:p>
        </w:tc>
        <w:tc>
          <w:tcPr>
            <w:tcW w:w="780" w:type="dxa"/>
            <w:tcBorders>
              <w:top w:val="nil"/>
              <w:left w:val="nil"/>
              <w:bottom w:val="nil"/>
              <w:right w:val="nil"/>
            </w:tcBorders>
            <w:shd w:val="clear" w:color="auto" w:fill="auto"/>
            <w:noWrap/>
            <w:vAlign w:val="bottom"/>
            <w:hideMark/>
          </w:tcPr>
          <w:p w:rsidR="00C12C81" w:rsidRPr="00711190" w:rsidRDefault="00C12C81" w:rsidP="00E31FF8">
            <w:pPr>
              <w:spacing w:line="240" w:lineRule="auto"/>
              <w:ind w:firstLine="0"/>
              <w:jc w:val="left"/>
              <w:rPr>
                <w:rFonts w:eastAsia="Times New Roman" w:cs="Times New Roman"/>
                <w:sz w:val="20"/>
                <w:szCs w:val="20"/>
                <w:lang w:eastAsia="pt-BR"/>
              </w:rPr>
            </w:pPr>
          </w:p>
        </w:tc>
      </w:tr>
    </w:tbl>
    <w:p w:rsidR="00C12C81" w:rsidRPr="00885C8D" w:rsidRDefault="00C12C81" w:rsidP="00E31FF8">
      <w:pPr>
        <w:spacing w:line="240" w:lineRule="auto"/>
        <w:rPr>
          <w:rFonts w:cs="Times New Roman"/>
        </w:rPr>
      </w:pPr>
    </w:p>
    <w:p w:rsidR="00CE4680" w:rsidRPr="00885C8D" w:rsidRDefault="00D46170" w:rsidP="00E31FF8">
      <w:pPr>
        <w:spacing w:line="240" w:lineRule="auto"/>
        <w:rPr>
          <w:rFonts w:cs="Times New Roman"/>
        </w:rPr>
      </w:pPr>
      <w:r w:rsidRPr="00885C8D">
        <w:rPr>
          <w:rFonts w:cs="Times New Roman"/>
        </w:rPr>
        <w:t xml:space="preserve">Pode-se observar que a maior parte dos graduandos classificou a influência de terceiros para o início da graduação como sem importância, cerca de 19%; enquanto que ampliar oportunidades de trabalho, obter mais conhecimentos, ampliar o nível de renda e obtenção de título foram classificados </w:t>
      </w:r>
      <w:r w:rsidR="007D73E9" w:rsidRPr="00885C8D">
        <w:rPr>
          <w:rFonts w:cs="Times New Roman"/>
        </w:rPr>
        <w:t>c</w:t>
      </w:r>
      <w:r w:rsidRPr="00885C8D">
        <w:rPr>
          <w:rFonts w:cs="Times New Roman"/>
        </w:rPr>
        <w:t>omo muito relevante pela maior parte dos respondentes, alcançando no mínimo 38%.</w:t>
      </w:r>
      <w:r w:rsidR="00BB4AF0">
        <w:rPr>
          <w:rFonts w:cs="Times New Roman"/>
        </w:rPr>
        <w:t xml:space="preserve"> Na pesquisa de </w:t>
      </w:r>
      <w:r w:rsidR="00BB4AF0" w:rsidRPr="00885C8D">
        <w:rPr>
          <w:rFonts w:cs="Times New Roman"/>
          <w:szCs w:val="24"/>
        </w:rPr>
        <w:fldChar w:fldCharType="begin" w:fldLock="1"/>
      </w:r>
      <w:r w:rsidR="00BB4AF0" w:rsidRPr="00885C8D">
        <w:rPr>
          <w:rFonts w:cs="Times New Roman"/>
          <w:szCs w:val="24"/>
        </w:rPr>
        <w:instrText>ADDIN CSL_CITATION {"citationItems":[{"id":"ITEM-1","itemData":{"DOI":"10.4270/ruc.2010430","ISSN":"18093337","author":[{"dropping-particle":"","family":"Oro","given":"Ieda Margarete","non-dropping-particle":"","parse-names":false,"suffix":""},{"dropping-particle":"","family":"Naue","given":"Juliana","non-dropping-particle":"","parse-names":false,"suffix":""},{"dropping-particle":"","family":"Stürmer","given":"Adelaide Lenir","non-dropping-particle":"","parse-names":false,"suffix":""},{"dropping-particle":"de","family":"Brito","given":"Fernanda","non-dropping-particle":"","parse-names":false,"suffix":""}],"container-title":"Revista Universo Contábil","id":"ITEM-1","issue":"49","issued":{"date-parts":[["2010"]]},"page":"35-49","title":"Accounting Graduates: Professional Development Analysis Under the Human Capital Theory","type":"article-journal"},"uris":["http://www.mendeley.com/documents/?uuid=fe95c310-7dcb-4e9b-b87b-7cdc9d604d94"]}],"mendeley":{"formattedCitation":"(ORO et al., 2010)","manualFormatting":"Oro et al. (2010)","plainTextFormattedCitation":"(ORO et al., 2010)","previouslyFormattedCitation":"(ORO et al., 2010)"},"properties":{"noteIndex":0},"schema":"https://github.com/citation-style-language/schema/raw/master/csl-citation.json"}</w:instrText>
      </w:r>
      <w:r w:rsidR="00BB4AF0" w:rsidRPr="00885C8D">
        <w:rPr>
          <w:rFonts w:cs="Times New Roman"/>
          <w:szCs w:val="24"/>
        </w:rPr>
        <w:fldChar w:fldCharType="separate"/>
      </w:r>
      <w:r w:rsidR="00BB4AF0" w:rsidRPr="00885C8D">
        <w:rPr>
          <w:rFonts w:cs="Times New Roman"/>
          <w:noProof/>
          <w:szCs w:val="24"/>
        </w:rPr>
        <w:t>Oro et al. (2010)</w:t>
      </w:r>
      <w:r w:rsidR="00BB4AF0" w:rsidRPr="00885C8D">
        <w:rPr>
          <w:rFonts w:cs="Times New Roman"/>
          <w:szCs w:val="24"/>
        </w:rPr>
        <w:fldChar w:fldCharType="end"/>
      </w:r>
      <w:r w:rsidR="00BB4AF0">
        <w:rPr>
          <w:rFonts w:cs="Times New Roman"/>
          <w:szCs w:val="24"/>
        </w:rPr>
        <w:t xml:space="preserve"> os seis fatores que mais pesaram para os acadêmicos foram: ampliar oportunidades de trabalho, obter mais conhecimento, obter melhor nível de renda, aprimorar carreira profissional e competitividade profissional nesta ordem.</w:t>
      </w:r>
    </w:p>
    <w:p w:rsidR="00D46170" w:rsidRPr="00885C8D" w:rsidRDefault="00D46170" w:rsidP="00E31FF8">
      <w:pPr>
        <w:spacing w:line="240" w:lineRule="auto"/>
        <w:rPr>
          <w:rFonts w:cs="Times New Roman"/>
        </w:rPr>
      </w:pPr>
    </w:p>
    <w:p w:rsidR="00CE4680" w:rsidRPr="00885C8D" w:rsidRDefault="00CE4680" w:rsidP="00E31FF8">
      <w:pPr>
        <w:pStyle w:val="Ttulo2"/>
        <w:numPr>
          <w:ilvl w:val="1"/>
          <w:numId w:val="1"/>
        </w:numPr>
        <w:spacing w:line="240" w:lineRule="auto"/>
        <w:jc w:val="left"/>
        <w:rPr>
          <w:rFonts w:ascii="Times New Roman" w:hAnsi="Times New Roman" w:cs="Times New Roman"/>
          <w:b/>
          <w:color w:val="auto"/>
          <w:sz w:val="24"/>
        </w:rPr>
      </w:pPr>
      <w:r w:rsidRPr="00885C8D">
        <w:rPr>
          <w:rFonts w:ascii="Times New Roman" w:hAnsi="Times New Roman" w:cs="Times New Roman"/>
          <w:b/>
          <w:color w:val="auto"/>
          <w:sz w:val="24"/>
        </w:rPr>
        <w:t xml:space="preserve"> Relação dos formandos de ciências contábeis com o mercado de trabalho </w:t>
      </w:r>
    </w:p>
    <w:p w:rsidR="00AD3E5B" w:rsidRPr="00885C8D" w:rsidRDefault="00AD3E5B" w:rsidP="00E31FF8">
      <w:pPr>
        <w:spacing w:line="240" w:lineRule="auto"/>
        <w:rPr>
          <w:rFonts w:cs="Times New Roman"/>
        </w:rPr>
      </w:pPr>
      <w:r w:rsidRPr="00885C8D">
        <w:rPr>
          <w:rFonts w:cs="Times New Roman"/>
        </w:rPr>
        <w:t>A T</w:t>
      </w:r>
      <w:r w:rsidR="00CE4680" w:rsidRPr="00885C8D">
        <w:rPr>
          <w:rFonts w:cs="Times New Roman"/>
        </w:rPr>
        <w:t xml:space="preserve">abela </w:t>
      </w:r>
      <w:r w:rsidR="007D73E9" w:rsidRPr="00885C8D">
        <w:rPr>
          <w:rFonts w:cs="Times New Roman"/>
        </w:rPr>
        <w:t>2</w:t>
      </w:r>
      <w:r w:rsidR="00CE4680" w:rsidRPr="00885C8D">
        <w:rPr>
          <w:rFonts w:cs="Times New Roman"/>
        </w:rPr>
        <w:t xml:space="preserve"> abaixo</w:t>
      </w:r>
      <w:r w:rsidRPr="00885C8D">
        <w:rPr>
          <w:rFonts w:cs="Times New Roman"/>
        </w:rPr>
        <w:t xml:space="preserve"> evidencia a evolução da remuneração dos formandos em ciências contábeis, demonstrando que cerca de 44% dos acadêmicos não exercia atividad</w:t>
      </w:r>
      <w:r w:rsidR="009706A0" w:rsidRPr="00885C8D">
        <w:rPr>
          <w:rFonts w:cs="Times New Roman"/>
        </w:rPr>
        <w:t>e remunerada antes da graduação e 22% recebia menos de R$ 1.000,00.</w:t>
      </w:r>
      <w:r w:rsidRPr="00885C8D">
        <w:rPr>
          <w:rFonts w:cs="Times New Roman"/>
        </w:rPr>
        <w:t xml:space="preserve"> </w:t>
      </w:r>
    </w:p>
    <w:p w:rsidR="00E653A2" w:rsidRPr="00885C8D" w:rsidRDefault="00E653A2" w:rsidP="00E31FF8">
      <w:pPr>
        <w:spacing w:line="240" w:lineRule="auto"/>
        <w:rPr>
          <w:rFonts w:cs="Times New Roman"/>
        </w:rPr>
      </w:pPr>
    </w:p>
    <w:tbl>
      <w:tblPr>
        <w:tblW w:w="9401" w:type="dxa"/>
        <w:tblCellMar>
          <w:left w:w="70" w:type="dxa"/>
          <w:right w:w="70" w:type="dxa"/>
        </w:tblCellMar>
        <w:tblLook w:val="04A0" w:firstRow="1" w:lastRow="0" w:firstColumn="1" w:lastColumn="0" w:noHBand="0" w:noVBand="1"/>
      </w:tblPr>
      <w:tblGrid>
        <w:gridCol w:w="3709"/>
        <w:gridCol w:w="1945"/>
        <w:gridCol w:w="901"/>
        <w:gridCol w:w="1945"/>
        <w:gridCol w:w="901"/>
      </w:tblGrid>
      <w:tr w:rsidR="00E653A2" w:rsidRPr="00E31FF8" w:rsidTr="00E653A2">
        <w:trPr>
          <w:trHeight w:val="315"/>
        </w:trPr>
        <w:tc>
          <w:tcPr>
            <w:tcW w:w="9401" w:type="dxa"/>
            <w:gridSpan w:val="5"/>
            <w:tcBorders>
              <w:top w:val="nil"/>
              <w:left w:val="nil"/>
              <w:bottom w:val="single" w:sz="4" w:space="0" w:color="auto"/>
              <w:right w:val="nil"/>
            </w:tcBorders>
            <w:shd w:val="clear" w:color="auto" w:fill="auto"/>
            <w:noWrap/>
            <w:vAlign w:val="bottom"/>
            <w:hideMark/>
          </w:tcPr>
          <w:p w:rsidR="00E653A2" w:rsidRPr="00E31FF8" w:rsidRDefault="00E653A2" w:rsidP="00E31FF8">
            <w:pPr>
              <w:spacing w:line="240" w:lineRule="auto"/>
              <w:ind w:firstLine="0"/>
              <w:jc w:val="left"/>
              <w:rPr>
                <w:rFonts w:eastAsia="Times New Roman" w:cs="Times New Roman"/>
                <w:color w:val="000000"/>
                <w:sz w:val="20"/>
                <w:szCs w:val="20"/>
                <w:lang w:eastAsia="pt-BR"/>
              </w:rPr>
            </w:pPr>
            <w:r w:rsidRPr="00E31FF8">
              <w:rPr>
                <w:rFonts w:eastAsia="Times New Roman" w:cs="Times New Roman"/>
                <w:b/>
                <w:bCs/>
                <w:color w:val="000000"/>
                <w:sz w:val="20"/>
                <w:szCs w:val="20"/>
                <w:lang w:eastAsia="pt-BR"/>
              </w:rPr>
              <w:t xml:space="preserve">Tabela </w:t>
            </w:r>
            <w:r w:rsidR="00DA6709" w:rsidRPr="00E31FF8">
              <w:rPr>
                <w:rFonts w:eastAsia="Times New Roman" w:cs="Times New Roman"/>
                <w:b/>
                <w:bCs/>
                <w:color w:val="000000"/>
                <w:sz w:val="20"/>
                <w:szCs w:val="20"/>
                <w:lang w:eastAsia="pt-BR"/>
              </w:rPr>
              <w:t>2</w:t>
            </w:r>
            <w:r w:rsidRPr="00E31FF8">
              <w:rPr>
                <w:rFonts w:eastAsia="Times New Roman" w:cs="Times New Roman"/>
                <w:b/>
                <w:bCs/>
                <w:color w:val="000000"/>
                <w:sz w:val="20"/>
                <w:szCs w:val="20"/>
                <w:lang w:eastAsia="pt-BR"/>
              </w:rPr>
              <w:t xml:space="preserve"> - </w:t>
            </w:r>
            <w:r w:rsidRPr="00E31FF8">
              <w:rPr>
                <w:rFonts w:eastAsia="Times New Roman" w:cs="Times New Roman"/>
                <w:color w:val="000000"/>
                <w:sz w:val="20"/>
                <w:szCs w:val="20"/>
                <w:lang w:eastAsia="pt-BR"/>
              </w:rPr>
              <w:t>Relação dos formandos com atividade remunerada antes da graduação e atualmente</w:t>
            </w:r>
          </w:p>
        </w:tc>
      </w:tr>
      <w:tr w:rsidR="00E653A2" w:rsidRPr="00E31FF8" w:rsidTr="00E653A2">
        <w:trPr>
          <w:trHeight w:val="945"/>
        </w:trPr>
        <w:tc>
          <w:tcPr>
            <w:tcW w:w="3709" w:type="dxa"/>
            <w:tcBorders>
              <w:top w:val="nil"/>
              <w:left w:val="nil"/>
              <w:bottom w:val="single" w:sz="4" w:space="0" w:color="auto"/>
              <w:right w:val="nil"/>
            </w:tcBorders>
            <w:shd w:val="clear" w:color="auto" w:fill="auto"/>
            <w:noWrap/>
            <w:vAlign w:val="center"/>
            <w:hideMark/>
          </w:tcPr>
          <w:p w:rsidR="00E653A2" w:rsidRPr="00E31FF8" w:rsidRDefault="00E653A2" w:rsidP="00E31FF8">
            <w:pPr>
              <w:spacing w:line="240" w:lineRule="auto"/>
              <w:ind w:firstLine="0"/>
              <w:jc w:val="center"/>
              <w:rPr>
                <w:rFonts w:eastAsia="Times New Roman" w:cs="Times New Roman"/>
                <w:b/>
                <w:bCs/>
                <w:color w:val="000000"/>
                <w:sz w:val="20"/>
                <w:szCs w:val="20"/>
                <w:lang w:eastAsia="pt-BR"/>
              </w:rPr>
            </w:pPr>
            <w:r w:rsidRPr="00E31FF8">
              <w:rPr>
                <w:rFonts w:eastAsia="Times New Roman" w:cs="Times New Roman"/>
                <w:b/>
                <w:bCs/>
                <w:color w:val="000000"/>
                <w:sz w:val="20"/>
                <w:szCs w:val="20"/>
                <w:lang w:eastAsia="pt-BR"/>
              </w:rPr>
              <w:t>Categoria</w:t>
            </w:r>
          </w:p>
        </w:tc>
        <w:tc>
          <w:tcPr>
            <w:tcW w:w="1945" w:type="dxa"/>
            <w:tcBorders>
              <w:top w:val="nil"/>
              <w:left w:val="nil"/>
              <w:bottom w:val="single" w:sz="4" w:space="0" w:color="auto"/>
              <w:right w:val="nil"/>
            </w:tcBorders>
            <w:shd w:val="clear" w:color="auto" w:fill="auto"/>
            <w:vAlign w:val="center"/>
            <w:hideMark/>
          </w:tcPr>
          <w:p w:rsidR="00E653A2" w:rsidRPr="00E31FF8" w:rsidRDefault="00E653A2" w:rsidP="00E31FF8">
            <w:pPr>
              <w:spacing w:line="240" w:lineRule="auto"/>
              <w:ind w:firstLine="0"/>
              <w:jc w:val="center"/>
              <w:rPr>
                <w:rFonts w:eastAsia="Times New Roman" w:cs="Times New Roman"/>
                <w:b/>
                <w:bCs/>
                <w:color w:val="000000"/>
                <w:sz w:val="20"/>
                <w:szCs w:val="20"/>
                <w:lang w:eastAsia="pt-BR"/>
              </w:rPr>
            </w:pPr>
            <w:r w:rsidRPr="00E31FF8">
              <w:rPr>
                <w:rFonts w:eastAsia="Times New Roman" w:cs="Times New Roman"/>
                <w:b/>
                <w:bCs/>
                <w:color w:val="000000"/>
                <w:sz w:val="20"/>
                <w:szCs w:val="20"/>
                <w:lang w:eastAsia="pt-BR"/>
              </w:rPr>
              <w:t>Remuneração antes da graduação</w:t>
            </w:r>
          </w:p>
        </w:tc>
        <w:tc>
          <w:tcPr>
            <w:tcW w:w="901" w:type="dxa"/>
            <w:tcBorders>
              <w:top w:val="nil"/>
              <w:left w:val="nil"/>
              <w:bottom w:val="single" w:sz="4" w:space="0" w:color="auto"/>
              <w:right w:val="nil"/>
            </w:tcBorders>
            <w:shd w:val="clear" w:color="auto" w:fill="auto"/>
            <w:vAlign w:val="center"/>
            <w:hideMark/>
          </w:tcPr>
          <w:p w:rsidR="00E653A2" w:rsidRPr="00E31FF8" w:rsidRDefault="00E653A2" w:rsidP="00E31FF8">
            <w:pPr>
              <w:spacing w:line="240" w:lineRule="auto"/>
              <w:ind w:firstLine="0"/>
              <w:jc w:val="center"/>
              <w:rPr>
                <w:rFonts w:eastAsia="Times New Roman" w:cs="Times New Roman"/>
                <w:b/>
                <w:bCs/>
                <w:color w:val="000000"/>
                <w:sz w:val="20"/>
                <w:szCs w:val="20"/>
                <w:lang w:eastAsia="pt-BR"/>
              </w:rPr>
            </w:pPr>
            <w:r w:rsidRPr="00E31FF8">
              <w:rPr>
                <w:rFonts w:eastAsia="Times New Roman" w:cs="Times New Roman"/>
                <w:b/>
                <w:bCs/>
                <w:color w:val="000000"/>
                <w:sz w:val="20"/>
                <w:szCs w:val="20"/>
                <w:lang w:eastAsia="pt-BR"/>
              </w:rPr>
              <w:t>%</w:t>
            </w:r>
          </w:p>
        </w:tc>
        <w:tc>
          <w:tcPr>
            <w:tcW w:w="1945" w:type="dxa"/>
            <w:tcBorders>
              <w:top w:val="nil"/>
              <w:left w:val="nil"/>
              <w:bottom w:val="single" w:sz="4" w:space="0" w:color="auto"/>
              <w:right w:val="nil"/>
            </w:tcBorders>
            <w:shd w:val="clear" w:color="auto" w:fill="auto"/>
            <w:vAlign w:val="center"/>
            <w:hideMark/>
          </w:tcPr>
          <w:p w:rsidR="00E653A2" w:rsidRPr="00E31FF8" w:rsidRDefault="00E653A2" w:rsidP="00E31FF8">
            <w:pPr>
              <w:spacing w:line="240" w:lineRule="auto"/>
              <w:ind w:firstLine="0"/>
              <w:jc w:val="center"/>
              <w:rPr>
                <w:rFonts w:eastAsia="Times New Roman" w:cs="Times New Roman"/>
                <w:b/>
                <w:bCs/>
                <w:color w:val="000000"/>
                <w:sz w:val="20"/>
                <w:szCs w:val="20"/>
                <w:lang w:eastAsia="pt-BR"/>
              </w:rPr>
            </w:pPr>
            <w:r w:rsidRPr="00E31FF8">
              <w:rPr>
                <w:rFonts w:eastAsia="Times New Roman" w:cs="Times New Roman"/>
                <w:b/>
                <w:bCs/>
                <w:color w:val="000000"/>
                <w:sz w:val="20"/>
                <w:szCs w:val="20"/>
                <w:lang w:eastAsia="pt-BR"/>
              </w:rPr>
              <w:t>Remuneração atual</w:t>
            </w:r>
          </w:p>
        </w:tc>
        <w:tc>
          <w:tcPr>
            <w:tcW w:w="901" w:type="dxa"/>
            <w:tcBorders>
              <w:top w:val="nil"/>
              <w:left w:val="nil"/>
              <w:bottom w:val="single" w:sz="4" w:space="0" w:color="auto"/>
              <w:right w:val="nil"/>
            </w:tcBorders>
            <w:shd w:val="clear" w:color="auto" w:fill="auto"/>
            <w:vAlign w:val="center"/>
            <w:hideMark/>
          </w:tcPr>
          <w:p w:rsidR="00E653A2" w:rsidRPr="00E31FF8" w:rsidRDefault="00E653A2" w:rsidP="00E31FF8">
            <w:pPr>
              <w:spacing w:line="240" w:lineRule="auto"/>
              <w:ind w:firstLine="0"/>
              <w:jc w:val="center"/>
              <w:rPr>
                <w:rFonts w:eastAsia="Times New Roman" w:cs="Times New Roman"/>
                <w:b/>
                <w:bCs/>
                <w:color w:val="000000"/>
                <w:sz w:val="20"/>
                <w:szCs w:val="20"/>
                <w:lang w:eastAsia="pt-BR"/>
              </w:rPr>
            </w:pPr>
            <w:r w:rsidRPr="00E31FF8">
              <w:rPr>
                <w:rFonts w:eastAsia="Times New Roman" w:cs="Times New Roman"/>
                <w:b/>
                <w:bCs/>
                <w:color w:val="000000"/>
                <w:sz w:val="20"/>
                <w:szCs w:val="20"/>
                <w:lang w:eastAsia="pt-BR"/>
              </w:rPr>
              <w:t>%</w:t>
            </w:r>
          </w:p>
        </w:tc>
      </w:tr>
      <w:tr w:rsidR="00E653A2" w:rsidRPr="00E31FF8" w:rsidTr="00E653A2">
        <w:trPr>
          <w:trHeight w:val="315"/>
        </w:trPr>
        <w:tc>
          <w:tcPr>
            <w:tcW w:w="3709" w:type="dxa"/>
            <w:tcBorders>
              <w:top w:val="nil"/>
              <w:left w:val="nil"/>
              <w:bottom w:val="nil"/>
              <w:right w:val="nil"/>
            </w:tcBorders>
            <w:shd w:val="clear" w:color="auto" w:fill="auto"/>
            <w:noWrap/>
            <w:vAlign w:val="bottom"/>
            <w:hideMark/>
          </w:tcPr>
          <w:p w:rsidR="00E653A2" w:rsidRPr="00E31FF8" w:rsidRDefault="00E653A2" w:rsidP="00E31FF8">
            <w:pPr>
              <w:spacing w:line="240" w:lineRule="auto"/>
              <w:ind w:firstLine="0"/>
              <w:jc w:val="left"/>
              <w:rPr>
                <w:rFonts w:eastAsia="Times New Roman" w:cs="Times New Roman"/>
                <w:color w:val="000000"/>
                <w:sz w:val="20"/>
                <w:szCs w:val="20"/>
                <w:lang w:eastAsia="pt-BR"/>
              </w:rPr>
            </w:pPr>
            <w:r w:rsidRPr="00E31FF8">
              <w:rPr>
                <w:rFonts w:eastAsia="Times New Roman" w:cs="Times New Roman"/>
                <w:color w:val="000000"/>
                <w:sz w:val="20"/>
                <w:szCs w:val="20"/>
                <w:lang w:eastAsia="pt-BR"/>
              </w:rPr>
              <w:lastRenderedPageBreak/>
              <w:t>Não exercia atividade remunerada</w:t>
            </w:r>
          </w:p>
        </w:tc>
        <w:tc>
          <w:tcPr>
            <w:tcW w:w="1945" w:type="dxa"/>
            <w:tcBorders>
              <w:top w:val="nil"/>
              <w:left w:val="nil"/>
              <w:bottom w:val="nil"/>
              <w:right w:val="nil"/>
            </w:tcBorders>
            <w:shd w:val="clear" w:color="auto" w:fill="auto"/>
            <w:noWrap/>
            <w:vAlign w:val="bottom"/>
            <w:hideMark/>
          </w:tcPr>
          <w:p w:rsidR="00E653A2" w:rsidRPr="00E31FF8" w:rsidRDefault="00E653A2" w:rsidP="00E31FF8">
            <w:pPr>
              <w:spacing w:line="240" w:lineRule="auto"/>
              <w:ind w:firstLine="0"/>
              <w:jc w:val="center"/>
              <w:rPr>
                <w:rFonts w:eastAsia="Times New Roman" w:cs="Times New Roman"/>
                <w:color w:val="000000"/>
                <w:sz w:val="20"/>
                <w:szCs w:val="20"/>
                <w:lang w:eastAsia="pt-BR"/>
              </w:rPr>
            </w:pPr>
            <w:r w:rsidRPr="00E31FF8">
              <w:rPr>
                <w:rFonts w:eastAsia="Times New Roman" w:cs="Times New Roman"/>
                <w:color w:val="000000"/>
                <w:sz w:val="20"/>
                <w:szCs w:val="20"/>
                <w:lang w:eastAsia="pt-BR"/>
              </w:rPr>
              <w:t>14</w:t>
            </w:r>
          </w:p>
        </w:tc>
        <w:tc>
          <w:tcPr>
            <w:tcW w:w="901" w:type="dxa"/>
            <w:tcBorders>
              <w:top w:val="nil"/>
              <w:left w:val="nil"/>
              <w:bottom w:val="nil"/>
              <w:right w:val="nil"/>
            </w:tcBorders>
            <w:shd w:val="clear" w:color="auto" w:fill="auto"/>
            <w:noWrap/>
            <w:vAlign w:val="bottom"/>
            <w:hideMark/>
          </w:tcPr>
          <w:p w:rsidR="00E653A2" w:rsidRPr="00E31FF8" w:rsidRDefault="00E653A2" w:rsidP="00E31FF8">
            <w:pPr>
              <w:spacing w:line="240" w:lineRule="auto"/>
              <w:ind w:firstLine="0"/>
              <w:jc w:val="center"/>
              <w:rPr>
                <w:rFonts w:eastAsia="Times New Roman" w:cs="Times New Roman"/>
                <w:color w:val="000000"/>
                <w:sz w:val="20"/>
                <w:szCs w:val="20"/>
                <w:lang w:eastAsia="pt-BR"/>
              </w:rPr>
            </w:pPr>
            <w:r w:rsidRPr="00E31FF8">
              <w:rPr>
                <w:rFonts w:eastAsia="Times New Roman" w:cs="Times New Roman"/>
                <w:color w:val="000000"/>
                <w:sz w:val="20"/>
                <w:szCs w:val="20"/>
                <w:lang w:eastAsia="pt-BR"/>
              </w:rPr>
              <w:t>44%</w:t>
            </w:r>
          </w:p>
        </w:tc>
        <w:tc>
          <w:tcPr>
            <w:tcW w:w="1945" w:type="dxa"/>
            <w:tcBorders>
              <w:top w:val="nil"/>
              <w:left w:val="nil"/>
              <w:bottom w:val="nil"/>
              <w:right w:val="nil"/>
            </w:tcBorders>
            <w:shd w:val="clear" w:color="auto" w:fill="auto"/>
            <w:noWrap/>
            <w:vAlign w:val="bottom"/>
            <w:hideMark/>
          </w:tcPr>
          <w:p w:rsidR="00E653A2" w:rsidRPr="00E31FF8" w:rsidRDefault="00E653A2" w:rsidP="00E31FF8">
            <w:pPr>
              <w:spacing w:line="240" w:lineRule="auto"/>
              <w:ind w:firstLine="0"/>
              <w:jc w:val="center"/>
              <w:rPr>
                <w:rFonts w:eastAsia="Times New Roman" w:cs="Times New Roman"/>
                <w:color w:val="000000"/>
                <w:sz w:val="20"/>
                <w:szCs w:val="20"/>
                <w:lang w:eastAsia="pt-BR"/>
              </w:rPr>
            </w:pPr>
            <w:r w:rsidRPr="00E31FF8">
              <w:rPr>
                <w:rFonts w:eastAsia="Times New Roman" w:cs="Times New Roman"/>
                <w:color w:val="000000"/>
                <w:sz w:val="20"/>
                <w:szCs w:val="20"/>
                <w:lang w:eastAsia="pt-BR"/>
              </w:rPr>
              <w:t>0</w:t>
            </w:r>
          </w:p>
        </w:tc>
        <w:tc>
          <w:tcPr>
            <w:tcW w:w="901" w:type="dxa"/>
            <w:tcBorders>
              <w:top w:val="nil"/>
              <w:left w:val="nil"/>
              <w:bottom w:val="nil"/>
              <w:right w:val="nil"/>
            </w:tcBorders>
            <w:shd w:val="clear" w:color="auto" w:fill="auto"/>
            <w:noWrap/>
            <w:vAlign w:val="bottom"/>
            <w:hideMark/>
          </w:tcPr>
          <w:p w:rsidR="00E653A2" w:rsidRPr="00E31FF8" w:rsidRDefault="00E653A2" w:rsidP="00E31FF8">
            <w:pPr>
              <w:spacing w:line="240" w:lineRule="auto"/>
              <w:ind w:firstLine="0"/>
              <w:jc w:val="center"/>
              <w:rPr>
                <w:rFonts w:eastAsia="Times New Roman" w:cs="Times New Roman"/>
                <w:color w:val="000000"/>
                <w:sz w:val="20"/>
                <w:szCs w:val="20"/>
                <w:lang w:eastAsia="pt-BR"/>
              </w:rPr>
            </w:pPr>
            <w:r w:rsidRPr="00E31FF8">
              <w:rPr>
                <w:rFonts w:eastAsia="Times New Roman" w:cs="Times New Roman"/>
                <w:color w:val="000000"/>
                <w:sz w:val="20"/>
                <w:szCs w:val="20"/>
                <w:lang w:eastAsia="pt-BR"/>
              </w:rPr>
              <w:t>0%</w:t>
            </w:r>
          </w:p>
        </w:tc>
      </w:tr>
      <w:tr w:rsidR="00E653A2" w:rsidRPr="00E31FF8" w:rsidTr="00E653A2">
        <w:trPr>
          <w:trHeight w:val="315"/>
        </w:trPr>
        <w:tc>
          <w:tcPr>
            <w:tcW w:w="3709" w:type="dxa"/>
            <w:tcBorders>
              <w:top w:val="nil"/>
              <w:left w:val="nil"/>
              <w:bottom w:val="nil"/>
              <w:right w:val="nil"/>
            </w:tcBorders>
            <w:shd w:val="clear" w:color="auto" w:fill="auto"/>
            <w:noWrap/>
            <w:vAlign w:val="bottom"/>
            <w:hideMark/>
          </w:tcPr>
          <w:p w:rsidR="00E653A2" w:rsidRPr="00E31FF8" w:rsidRDefault="00E653A2" w:rsidP="00E31FF8">
            <w:pPr>
              <w:spacing w:line="240" w:lineRule="auto"/>
              <w:ind w:firstLine="0"/>
              <w:jc w:val="left"/>
              <w:rPr>
                <w:rFonts w:eastAsia="Times New Roman" w:cs="Times New Roman"/>
                <w:color w:val="000000"/>
                <w:sz w:val="20"/>
                <w:szCs w:val="20"/>
                <w:lang w:eastAsia="pt-BR"/>
              </w:rPr>
            </w:pPr>
            <w:r w:rsidRPr="00E31FF8">
              <w:rPr>
                <w:rFonts w:eastAsia="Times New Roman" w:cs="Times New Roman"/>
                <w:color w:val="000000"/>
                <w:sz w:val="20"/>
                <w:szCs w:val="20"/>
                <w:lang w:eastAsia="pt-BR"/>
              </w:rPr>
              <w:t>Menos de R$ 1.000,00</w:t>
            </w:r>
          </w:p>
        </w:tc>
        <w:tc>
          <w:tcPr>
            <w:tcW w:w="1945" w:type="dxa"/>
            <w:tcBorders>
              <w:top w:val="nil"/>
              <w:left w:val="nil"/>
              <w:bottom w:val="nil"/>
              <w:right w:val="nil"/>
            </w:tcBorders>
            <w:shd w:val="clear" w:color="auto" w:fill="auto"/>
            <w:noWrap/>
            <w:vAlign w:val="bottom"/>
            <w:hideMark/>
          </w:tcPr>
          <w:p w:rsidR="00E653A2" w:rsidRPr="00E31FF8" w:rsidRDefault="00E653A2" w:rsidP="00E31FF8">
            <w:pPr>
              <w:spacing w:line="240" w:lineRule="auto"/>
              <w:ind w:firstLine="0"/>
              <w:jc w:val="center"/>
              <w:rPr>
                <w:rFonts w:eastAsia="Times New Roman" w:cs="Times New Roman"/>
                <w:color w:val="000000"/>
                <w:sz w:val="20"/>
                <w:szCs w:val="20"/>
                <w:lang w:eastAsia="pt-BR"/>
              </w:rPr>
            </w:pPr>
            <w:r w:rsidRPr="00E31FF8">
              <w:rPr>
                <w:rFonts w:eastAsia="Times New Roman" w:cs="Times New Roman"/>
                <w:color w:val="000000"/>
                <w:sz w:val="20"/>
                <w:szCs w:val="20"/>
                <w:lang w:eastAsia="pt-BR"/>
              </w:rPr>
              <w:t>7</w:t>
            </w:r>
          </w:p>
        </w:tc>
        <w:tc>
          <w:tcPr>
            <w:tcW w:w="901" w:type="dxa"/>
            <w:tcBorders>
              <w:top w:val="nil"/>
              <w:left w:val="nil"/>
              <w:bottom w:val="nil"/>
              <w:right w:val="nil"/>
            </w:tcBorders>
            <w:shd w:val="clear" w:color="auto" w:fill="auto"/>
            <w:noWrap/>
            <w:vAlign w:val="bottom"/>
            <w:hideMark/>
          </w:tcPr>
          <w:p w:rsidR="00E653A2" w:rsidRPr="00E31FF8" w:rsidRDefault="00E653A2" w:rsidP="00E31FF8">
            <w:pPr>
              <w:spacing w:line="240" w:lineRule="auto"/>
              <w:ind w:firstLine="0"/>
              <w:jc w:val="center"/>
              <w:rPr>
                <w:rFonts w:eastAsia="Times New Roman" w:cs="Times New Roman"/>
                <w:color w:val="000000"/>
                <w:sz w:val="20"/>
                <w:szCs w:val="20"/>
                <w:lang w:eastAsia="pt-BR"/>
              </w:rPr>
            </w:pPr>
            <w:r w:rsidRPr="00E31FF8">
              <w:rPr>
                <w:rFonts w:eastAsia="Times New Roman" w:cs="Times New Roman"/>
                <w:color w:val="000000"/>
                <w:sz w:val="20"/>
                <w:szCs w:val="20"/>
                <w:lang w:eastAsia="pt-BR"/>
              </w:rPr>
              <w:t>22%</w:t>
            </w:r>
          </w:p>
        </w:tc>
        <w:tc>
          <w:tcPr>
            <w:tcW w:w="1945" w:type="dxa"/>
            <w:tcBorders>
              <w:top w:val="nil"/>
              <w:left w:val="nil"/>
              <w:bottom w:val="nil"/>
              <w:right w:val="nil"/>
            </w:tcBorders>
            <w:shd w:val="clear" w:color="auto" w:fill="auto"/>
            <w:noWrap/>
            <w:vAlign w:val="bottom"/>
            <w:hideMark/>
          </w:tcPr>
          <w:p w:rsidR="00E653A2" w:rsidRPr="00E31FF8" w:rsidRDefault="00E653A2" w:rsidP="00E31FF8">
            <w:pPr>
              <w:spacing w:line="240" w:lineRule="auto"/>
              <w:ind w:firstLine="0"/>
              <w:jc w:val="center"/>
              <w:rPr>
                <w:rFonts w:eastAsia="Times New Roman" w:cs="Times New Roman"/>
                <w:color w:val="000000"/>
                <w:sz w:val="20"/>
                <w:szCs w:val="20"/>
                <w:lang w:eastAsia="pt-BR"/>
              </w:rPr>
            </w:pPr>
            <w:r w:rsidRPr="00E31FF8">
              <w:rPr>
                <w:rFonts w:eastAsia="Times New Roman" w:cs="Times New Roman"/>
                <w:color w:val="000000"/>
                <w:sz w:val="20"/>
                <w:szCs w:val="20"/>
                <w:lang w:eastAsia="pt-BR"/>
              </w:rPr>
              <w:t>3</w:t>
            </w:r>
          </w:p>
        </w:tc>
        <w:tc>
          <w:tcPr>
            <w:tcW w:w="901" w:type="dxa"/>
            <w:tcBorders>
              <w:top w:val="nil"/>
              <w:left w:val="nil"/>
              <w:bottom w:val="nil"/>
              <w:right w:val="nil"/>
            </w:tcBorders>
            <w:shd w:val="clear" w:color="auto" w:fill="auto"/>
            <w:noWrap/>
            <w:vAlign w:val="bottom"/>
            <w:hideMark/>
          </w:tcPr>
          <w:p w:rsidR="00E653A2" w:rsidRPr="00E31FF8" w:rsidRDefault="00E653A2" w:rsidP="00E31FF8">
            <w:pPr>
              <w:spacing w:line="240" w:lineRule="auto"/>
              <w:ind w:firstLine="0"/>
              <w:jc w:val="center"/>
              <w:rPr>
                <w:rFonts w:eastAsia="Times New Roman" w:cs="Times New Roman"/>
                <w:color w:val="000000"/>
                <w:sz w:val="20"/>
                <w:szCs w:val="20"/>
                <w:lang w:eastAsia="pt-BR"/>
              </w:rPr>
            </w:pPr>
            <w:r w:rsidRPr="00E31FF8">
              <w:rPr>
                <w:rFonts w:eastAsia="Times New Roman" w:cs="Times New Roman"/>
                <w:color w:val="000000"/>
                <w:sz w:val="20"/>
                <w:szCs w:val="20"/>
                <w:lang w:eastAsia="pt-BR"/>
              </w:rPr>
              <w:t>9%</w:t>
            </w:r>
          </w:p>
        </w:tc>
      </w:tr>
      <w:tr w:rsidR="00E653A2" w:rsidRPr="00E31FF8" w:rsidTr="00E653A2">
        <w:trPr>
          <w:trHeight w:val="315"/>
        </w:trPr>
        <w:tc>
          <w:tcPr>
            <w:tcW w:w="3709" w:type="dxa"/>
            <w:tcBorders>
              <w:top w:val="nil"/>
              <w:left w:val="nil"/>
              <w:bottom w:val="nil"/>
              <w:right w:val="nil"/>
            </w:tcBorders>
            <w:shd w:val="clear" w:color="auto" w:fill="auto"/>
            <w:noWrap/>
            <w:vAlign w:val="bottom"/>
            <w:hideMark/>
          </w:tcPr>
          <w:p w:rsidR="00E653A2" w:rsidRPr="00E31FF8" w:rsidRDefault="00E653A2" w:rsidP="00E31FF8">
            <w:pPr>
              <w:spacing w:line="240" w:lineRule="auto"/>
              <w:ind w:firstLine="0"/>
              <w:jc w:val="left"/>
              <w:rPr>
                <w:rFonts w:eastAsia="Times New Roman" w:cs="Times New Roman"/>
                <w:color w:val="000000"/>
                <w:sz w:val="20"/>
                <w:szCs w:val="20"/>
                <w:lang w:eastAsia="pt-BR"/>
              </w:rPr>
            </w:pPr>
            <w:r w:rsidRPr="00E31FF8">
              <w:rPr>
                <w:rFonts w:eastAsia="Times New Roman" w:cs="Times New Roman"/>
                <w:color w:val="000000"/>
                <w:sz w:val="20"/>
                <w:szCs w:val="20"/>
                <w:lang w:eastAsia="pt-BR"/>
              </w:rPr>
              <w:t>Entre R$ 1.000,00 e R$ 2.000,00</w:t>
            </w:r>
          </w:p>
        </w:tc>
        <w:tc>
          <w:tcPr>
            <w:tcW w:w="1945" w:type="dxa"/>
            <w:tcBorders>
              <w:top w:val="nil"/>
              <w:left w:val="nil"/>
              <w:bottom w:val="nil"/>
              <w:right w:val="nil"/>
            </w:tcBorders>
            <w:shd w:val="clear" w:color="auto" w:fill="auto"/>
            <w:noWrap/>
            <w:vAlign w:val="bottom"/>
            <w:hideMark/>
          </w:tcPr>
          <w:p w:rsidR="00E653A2" w:rsidRPr="00E31FF8" w:rsidRDefault="00E653A2" w:rsidP="00E31FF8">
            <w:pPr>
              <w:spacing w:line="240" w:lineRule="auto"/>
              <w:ind w:firstLine="0"/>
              <w:jc w:val="center"/>
              <w:rPr>
                <w:rFonts w:eastAsia="Times New Roman" w:cs="Times New Roman"/>
                <w:color w:val="000000"/>
                <w:sz w:val="20"/>
                <w:szCs w:val="20"/>
                <w:lang w:eastAsia="pt-BR"/>
              </w:rPr>
            </w:pPr>
            <w:r w:rsidRPr="00E31FF8">
              <w:rPr>
                <w:rFonts w:eastAsia="Times New Roman" w:cs="Times New Roman"/>
                <w:color w:val="000000"/>
                <w:sz w:val="20"/>
                <w:szCs w:val="20"/>
                <w:lang w:eastAsia="pt-BR"/>
              </w:rPr>
              <w:t>2</w:t>
            </w:r>
          </w:p>
        </w:tc>
        <w:tc>
          <w:tcPr>
            <w:tcW w:w="901" w:type="dxa"/>
            <w:tcBorders>
              <w:top w:val="nil"/>
              <w:left w:val="nil"/>
              <w:bottom w:val="nil"/>
              <w:right w:val="nil"/>
            </w:tcBorders>
            <w:shd w:val="clear" w:color="auto" w:fill="auto"/>
            <w:noWrap/>
            <w:vAlign w:val="bottom"/>
            <w:hideMark/>
          </w:tcPr>
          <w:p w:rsidR="00E653A2" w:rsidRPr="00E31FF8" w:rsidRDefault="00E653A2" w:rsidP="00E31FF8">
            <w:pPr>
              <w:spacing w:line="240" w:lineRule="auto"/>
              <w:ind w:firstLine="0"/>
              <w:jc w:val="center"/>
              <w:rPr>
                <w:rFonts w:eastAsia="Times New Roman" w:cs="Times New Roman"/>
                <w:color w:val="000000"/>
                <w:sz w:val="20"/>
                <w:szCs w:val="20"/>
                <w:lang w:eastAsia="pt-BR"/>
              </w:rPr>
            </w:pPr>
            <w:r w:rsidRPr="00E31FF8">
              <w:rPr>
                <w:rFonts w:eastAsia="Times New Roman" w:cs="Times New Roman"/>
                <w:color w:val="000000"/>
                <w:sz w:val="20"/>
                <w:szCs w:val="20"/>
                <w:lang w:eastAsia="pt-BR"/>
              </w:rPr>
              <w:t>6%</w:t>
            </w:r>
          </w:p>
        </w:tc>
        <w:tc>
          <w:tcPr>
            <w:tcW w:w="1945" w:type="dxa"/>
            <w:tcBorders>
              <w:top w:val="nil"/>
              <w:left w:val="nil"/>
              <w:bottom w:val="nil"/>
              <w:right w:val="nil"/>
            </w:tcBorders>
            <w:shd w:val="clear" w:color="auto" w:fill="auto"/>
            <w:noWrap/>
            <w:vAlign w:val="bottom"/>
            <w:hideMark/>
          </w:tcPr>
          <w:p w:rsidR="00E653A2" w:rsidRPr="00E31FF8" w:rsidRDefault="00E653A2" w:rsidP="00E31FF8">
            <w:pPr>
              <w:spacing w:line="240" w:lineRule="auto"/>
              <w:ind w:firstLine="0"/>
              <w:jc w:val="center"/>
              <w:rPr>
                <w:rFonts w:eastAsia="Times New Roman" w:cs="Times New Roman"/>
                <w:color w:val="000000"/>
                <w:sz w:val="20"/>
                <w:szCs w:val="20"/>
                <w:lang w:eastAsia="pt-BR"/>
              </w:rPr>
            </w:pPr>
            <w:r w:rsidRPr="00E31FF8">
              <w:rPr>
                <w:rFonts w:eastAsia="Times New Roman" w:cs="Times New Roman"/>
                <w:color w:val="000000"/>
                <w:sz w:val="20"/>
                <w:szCs w:val="20"/>
                <w:lang w:eastAsia="pt-BR"/>
              </w:rPr>
              <w:t>12</w:t>
            </w:r>
          </w:p>
        </w:tc>
        <w:tc>
          <w:tcPr>
            <w:tcW w:w="901" w:type="dxa"/>
            <w:tcBorders>
              <w:top w:val="nil"/>
              <w:left w:val="nil"/>
              <w:bottom w:val="nil"/>
              <w:right w:val="nil"/>
            </w:tcBorders>
            <w:shd w:val="clear" w:color="auto" w:fill="auto"/>
            <w:noWrap/>
            <w:vAlign w:val="bottom"/>
            <w:hideMark/>
          </w:tcPr>
          <w:p w:rsidR="00E653A2" w:rsidRPr="00E31FF8" w:rsidRDefault="00E653A2" w:rsidP="00E31FF8">
            <w:pPr>
              <w:spacing w:line="240" w:lineRule="auto"/>
              <w:ind w:firstLine="0"/>
              <w:jc w:val="center"/>
              <w:rPr>
                <w:rFonts w:eastAsia="Times New Roman" w:cs="Times New Roman"/>
                <w:color w:val="000000"/>
                <w:sz w:val="20"/>
                <w:szCs w:val="20"/>
                <w:lang w:eastAsia="pt-BR"/>
              </w:rPr>
            </w:pPr>
            <w:r w:rsidRPr="00E31FF8">
              <w:rPr>
                <w:rFonts w:eastAsia="Times New Roman" w:cs="Times New Roman"/>
                <w:color w:val="000000"/>
                <w:sz w:val="20"/>
                <w:szCs w:val="20"/>
                <w:lang w:eastAsia="pt-BR"/>
              </w:rPr>
              <w:t>38%</w:t>
            </w:r>
          </w:p>
        </w:tc>
      </w:tr>
      <w:tr w:rsidR="00E653A2" w:rsidRPr="00E31FF8" w:rsidTr="00E653A2">
        <w:trPr>
          <w:trHeight w:val="315"/>
        </w:trPr>
        <w:tc>
          <w:tcPr>
            <w:tcW w:w="3709" w:type="dxa"/>
            <w:tcBorders>
              <w:top w:val="nil"/>
              <w:left w:val="nil"/>
              <w:bottom w:val="nil"/>
              <w:right w:val="nil"/>
            </w:tcBorders>
            <w:shd w:val="clear" w:color="auto" w:fill="auto"/>
            <w:noWrap/>
            <w:vAlign w:val="bottom"/>
            <w:hideMark/>
          </w:tcPr>
          <w:p w:rsidR="00E653A2" w:rsidRPr="00E31FF8" w:rsidRDefault="00E653A2" w:rsidP="00E31FF8">
            <w:pPr>
              <w:spacing w:line="240" w:lineRule="auto"/>
              <w:ind w:firstLine="0"/>
              <w:jc w:val="left"/>
              <w:rPr>
                <w:rFonts w:eastAsia="Times New Roman" w:cs="Times New Roman"/>
                <w:color w:val="000000"/>
                <w:sz w:val="20"/>
                <w:szCs w:val="20"/>
                <w:lang w:eastAsia="pt-BR"/>
              </w:rPr>
            </w:pPr>
            <w:r w:rsidRPr="00E31FF8">
              <w:rPr>
                <w:rFonts w:eastAsia="Times New Roman" w:cs="Times New Roman"/>
                <w:color w:val="000000"/>
                <w:sz w:val="20"/>
                <w:szCs w:val="20"/>
                <w:lang w:eastAsia="pt-BR"/>
              </w:rPr>
              <w:t>Entre R$ 2.000,00 e R$ 3.000,00</w:t>
            </w:r>
          </w:p>
        </w:tc>
        <w:tc>
          <w:tcPr>
            <w:tcW w:w="1945" w:type="dxa"/>
            <w:tcBorders>
              <w:top w:val="nil"/>
              <w:left w:val="nil"/>
              <w:bottom w:val="nil"/>
              <w:right w:val="nil"/>
            </w:tcBorders>
            <w:shd w:val="clear" w:color="auto" w:fill="auto"/>
            <w:noWrap/>
            <w:vAlign w:val="bottom"/>
            <w:hideMark/>
          </w:tcPr>
          <w:p w:rsidR="00E653A2" w:rsidRPr="00E31FF8" w:rsidRDefault="00E653A2" w:rsidP="00E31FF8">
            <w:pPr>
              <w:spacing w:line="240" w:lineRule="auto"/>
              <w:ind w:firstLine="0"/>
              <w:jc w:val="center"/>
              <w:rPr>
                <w:rFonts w:eastAsia="Times New Roman" w:cs="Times New Roman"/>
                <w:color w:val="000000"/>
                <w:sz w:val="20"/>
                <w:szCs w:val="20"/>
                <w:lang w:eastAsia="pt-BR"/>
              </w:rPr>
            </w:pPr>
            <w:r w:rsidRPr="00E31FF8">
              <w:rPr>
                <w:rFonts w:eastAsia="Times New Roman" w:cs="Times New Roman"/>
                <w:color w:val="000000"/>
                <w:sz w:val="20"/>
                <w:szCs w:val="20"/>
                <w:lang w:eastAsia="pt-BR"/>
              </w:rPr>
              <w:t>4</w:t>
            </w:r>
          </w:p>
        </w:tc>
        <w:tc>
          <w:tcPr>
            <w:tcW w:w="901" w:type="dxa"/>
            <w:tcBorders>
              <w:top w:val="nil"/>
              <w:left w:val="nil"/>
              <w:bottom w:val="nil"/>
              <w:right w:val="nil"/>
            </w:tcBorders>
            <w:shd w:val="clear" w:color="auto" w:fill="auto"/>
            <w:noWrap/>
            <w:vAlign w:val="bottom"/>
            <w:hideMark/>
          </w:tcPr>
          <w:p w:rsidR="00E653A2" w:rsidRPr="00E31FF8" w:rsidRDefault="00E653A2" w:rsidP="00E31FF8">
            <w:pPr>
              <w:spacing w:line="240" w:lineRule="auto"/>
              <w:ind w:firstLine="0"/>
              <w:jc w:val="center"/>
              <w:rPr>
                <w:rFonts w:eastAsia="Times New Roman" w:cs="Times New Roman"/>
                <w:color w:val="000000"/>
                <w:sz w:val="20"/>
                <w:szCs w:val="20"/>
                <w:lang w:eastAsia="pt-BR"/>
              </w:rPr>
            </w:pPr>
            <w:r w:rsidRPr="00E31FF8">
              <w:rPr>
                <w:rFonts w:eastAsia="Times New Roman" w:cs="Times New Roman"/>
                <w:color w:val="000000"/>
                <w:sz w:val="20"/>
                <w:szCs w:val="20"/>
                <w:lang w:eastAsia="pt-BR"/>
              </w:rPr>
              <w:t>13%</w:t>
            </w:r>
          </w:p>
        </w:tc>
        <w:tc>
          <w:tcPr>
            <w:tcW w:w="1945" w:type="dxa"/>
            <w:tcBorders>
              <w:top w:val="nil"/>
              <w:left w:val="nil"/>
              <w:bottom w:val="nil"/>
              <w:right w:val="nil"/>
            </w:tcBorders>
            <w:shd w:val="clear" w:color="auto" w:fill="auto"/>
            <w:noWrap/>
            <w:vAlign w:val="bottom"/>
            <w:hideMark/>
          </w:tcPr>
          <w:p w:rsidR="00E653A2" w:rsidRPr="00E31FF8" w:rsidRDefault="00E653A2" w:rsidP="00E31FF8">
            <w:pPr>
              <w:spacing w:line="240" w:lineRule="auto"/>
              <w:ind w:firstLine="0"/>
              <w:jc w:val="center"/>
              <w:rPr>
                <w:rFonts w:eastAsia="Times New Roman" w:cs="Times New Roman"/>
                <w:color w:val="000000"/>
                <w:sz w:val="20"/>
                <w:szCs w:val="20"/>
                <w:lang w:eastAsia="pt-BR"/>
              </w:rPr>
            </w:pPr>
            <w:r w:rsidRPr="00E31FF8">
              <w:rPr>
                <w:rFonts w:eastAsia="Times New Roman" w:cs="Times New Roman"/>
                <w:color w:val="000000"/>
                <w:sz w:val="20"/>
                <w:szCs w:val="20"/>
                <w:lang w:eastAsia="pt-BR"/>
              </w:rPr>
              <w:t>6</w:t>
            </w:r>
          </w:p>
        </w:tc>
        <w:tc>
          <w:tcPr>
            <w:tcW w:w="901" w:type="dxa"/>
            <w:tcBorders>
              <w:top w:val="nil"/>
              <w:left w:val="nil"/>
              <w:bottom w:val="nil"/>
              <w:right w:val="nil"/>
            </w:tcBorders>
            <w:shd w:val="clear" w:color="auto" w:fill="auto"/>
            <w:noWrap/>
            <w:vAlign w:val="bottom"/>
            <w:hideMark/>
          </w:tcPr>
          <w:p w:rsidR="00E653A2" w:rsidRPr="00E31FF8" w:rsidRDefault="00E653A2" w:rsidP="00E31FF8">
            <w:pPr>
              <w:spacing w:line="240" w:lineRule="auto"/>
              <w:ind w:firstLine="0"/>
              <w:jc w:val="center"/>
              <w:rPr>
                <w:rFonts w:eastAsia="Times New Roman" w:cs="Times New Roman"/>
                <w:color w:val="000000"/>
                <w:sz w:val="20"/>
                <w:szCs w:val="20"/>
                <w:lang w:eastAsia="pt-BR"/>
              </w:rPr>
            </w:pPr>
            <w:r w:rsidRPr="00E31FF8">
              <w:rPr>
                <w:rFonts w:eastAsia="Times New Roman" w:cs="Times New Roman"/>
                <w:color w:val="000000"/>
                <w:sz w:val="20"/>
                <w:szCs w:val="20"/>
                <w:lang w:eastAsia="pt-BR"/>
              </w:rPr>
              <w:t>19%</w:t>
            </w:r>
          </w:p>
        </w:tc>
      </w:tr>
      <w:tr w:rsidR="00E653A2" w:rsidRPr="00E31FF8" w:rsidTr="00E653A2">
        <w:trPr>
          <w:trHeight w:val="315"/>
        </w:trPr>
        <w:tc>
          <w:tcPr>
            <w:tcW w:w="3709" w:type="dxa"/>
            <w:tcBorders>
              <w:top w:val="nil"/>
              <w:left w:val="nil"/>
              <w:bottom w:val="nil"/>
              <w:right w:val="nil"/>
            </w:tcBorders>
            <w:shd w:val="clear" w:color="auto" w:fill="auto"/>
            <w:noWrap/>
            <w:vAlign w:val="bottom"/>
            <w:hideMark/>
          </w:tcPr>
          <w:p w:rsidR="00E653A2" w:rsidRPr="00E31FF8" w:rsidRDefault="00E653A2" w:rsidP="00E31FF8">
            <w:pPr>
              <w:spacing w:line="240" w:lineRule="auto"/>
              <w:ind w:firstLine="0"/>
              <w:jc w:val="left"/>
              <w:rPr>
                <w:rFonts w:eastAsia="Times New Roman" w:cs="Times New Roman"/>
                <w:color w:val="000000"/>
                <w:sz w:val="20"/>
                <w:szCs w:val="20"/>
                <w:lang w:eastAsia="pt-BR"/>
              </w:rPr>
            </w:pPr>
            <w:r w:rsidRPr="00E31FF8">
              <w:rPr>
                <w:rFonts w:eastAsia="Times New Roman" w:cs="Times New Roman"/>
                <w:color w:val="000000"/>
                <w:sz w:val="20"/>
                <w:szCs w:val="20"/>
                <w:lang w:eastAsia="pt-BR"/>
              </w:rPr>
              <w:t>Entre R$ 3.000,00 e R$ 4.000,00</w:t>
            </w:r>
          </w:p>
        </w:tc>
        <w:tc>
          <w:tcPr>
            <w:tcW w:w="1945" w:type="dxa"/>
            <w:tcBorders>
              <w:top w:val="nil"/>
              <w:left w:val="nil"/>
              <w:bottom w:val="nil"/>
              <w:right w:val="nil"/>
            </w:tcBorders>
            <w:shd w:val="clear" w:color="auto" w:fill="auto"/>
            <w:noWrap/>
            <w:vAlign w:val="bottom"/>
            <w:hideMark/>
          </w:tcPr>
          <w:p w:rsidR="00E653A2" w:rsidRPr="00E31FF8" w:rsidRDefault="00E653A2" w:rsidP="00E31FF8">
            <w:pPr>
              <w:spacing w:line="240" w:lineRule="auto"/>
              <w:ind w:firstLine="0"/>
              <w:jc w:val="center"/>
              <w:rPr>
                <w:rFonts w:eastAsia="Times New Roman" w:cs="Times New Roman"/>
                <w:color w:val="000000"/>
                <w:sz w:val="20"/>
                <w:szCs w:val="20"/>
                <w:lang w:eastAsia="pt-BR"/>
              </w:rPr>
            </w:pPr>
            <w:r w:rsidRPr="00E31FF8">
              <w:rPr>
                <w:rFonts w:eastAsia="Times New Roman" w:cs="Times New Roman"/>
                <w:color w:val="000000"/>
                <w:sz w:val="20"/>
                <w:szCs w:val="20"/>
                <w:lang w:eastAsia="pt-BR"/>
              </w:rPr>
              <w:t>3</w:t>
            </w:r>
          </w:p>
        </w:tc>
        <w:tc>
          <w:tcPr>
            <w:tcW w:w="901" w:type="dxa"/>
            <w:tcBorders>
              <w:top w:val="nil"/>
              <w:left w:val="nil"/>
              <w:bottom w:val="nil"/>
              <w:right w:val="nil"/>
            </w:tcBorders>
            <w:shd w:val="clear" w:color="auto" w:fill="auto"/>
            <w:noWrap/>
            <w:vAlign w:val="bottom"/>
            <w:hideMark/>
          </w:tcPr>
          <w:p w:rsidR="00E653A2" w:rsidRPr="00E31FF8" w:rsidRDefault="00E653A2" w:rsidP="00E31FF8">
            <w:pPr>
              <w:spacing w:line="240" w:lineRule="auto"/>
              <w:ind w:firstLine="0"/>
              <w:jc w:val="center"/>
              <w:rPr>
                <w:rFonts w:eastAsia="Times New Roman" w:cs="Times New Roman"/>
                <w:color w:val="000000"/>
                <w:sz w:val="20"/>
                <w:szCs w:val="20"/>
                <w:lang w:eastAsia="pt-BR"/>
              </w:rPr>
            </w:pPr>
            <w:r w:rsidRPr="00E31FF8">
              <w:rPr>
                <w:rFonts w:eastAsia="Times New Roman" w:cs="Times New Roman"/>
                <w:color w:val="000000"/>
                <w:sz w:val="20"/>
                <w:szCs w:val="20"/>
                <w:lang w:eastAsia="pt-BR"/>
              </w:rPr>
              <w:t>9%</w:t>
            </w:r>
          </w:p>
        </w:tc>
        <w:tc>
          <w:tcPr>
            <w:tcW w:w="1945" w:type="dxa"/>
            <w:tcBorders>
              <w:top w:val="nil"/>
              <w:left w:val="nil"/>
              <w:bottom w:val="nil"/>
              <w:right w:val="nil"/>
            </w:tcBorders>
            <w:shd w:val="clear" w:color="auto" w:fill="auto"/>
            <w:noWrap/>
            <w:vAlign w:val="bottom"/>
            <w:hideMark/>
          </w:tcPr>
          <w:p w:rsidR="00E653A2" w:rsidRPr="00E31FF8" w:rsidRDefault="00E653A2" w:rsidP="00E31FF8">
            <w:pPr>
              <w:spacing w:line="240" w:lineRule="auto"/>
              <w:ind w:firstLine="0"/>
              <w:jc w:val="center"/>
              <w:rPr>
                <w:rFonts w:eastAsia="Times New Roman" w:cs="Times New Roman"/>
                <w:color w:val="000000"/>
                <w:sz w:val="20"/>
                <w:szCs w:val="20"/>
                <w:lang w:eastAsia="pt-BR"/>
              </w:rPr>
            </w:pPr>
            <w:r w:rsidRPr="00E31FF8">
              <w:rPr>
                <w:rFonts w:eastAsia="Times New Roman" w:cs="Times New Roman"/>
                <w:color w:val="000000"/>
                <w:sz w:val="20"/>
                <w:szCs w:val="20"/>
                <w:lang w:eastAsia="pt-BR"/>
              </w:rPr>
              <w:t>5</w:t>
            </w:r>
          </w:p>
        </w:tc>
        <w:tc>
          <w:tcPr>
            <w:tcW w:w="901" w:type="dxa"/>
            <w:tcBorders>
              <w:top w:val="nil"/>
              <w:left w:val="nil"/>
              <w:bottom w:val="nil"/>
              <w:right w:val="nil"/>
            </w:tcBorders>
            <w:shd w:val="clear" w:color="auto" w:fill="auto"/>
            <w:noWrap/>
            <w:vAlign w:val="bottom"/>
            <w:hideMark/>
          </w:tcPr>
          <w:p w:rsidR="00E653A2" w:rsidRPr="00E31FF8" w:rsidRDefault="00E653A2" w:rsidP="00E31FF8">
            <w:pPr>
              <w:spacing w:line="240" w:lineRule="auto"/>
              <w:ind w:firstLine="0"/>
              <w:jc w:val="center"/>
              <w:rPr>
                <w:rFonts w:eastAsia="Times New Roman" w:cs="Times New Roman"/>
                <w:color w:val="000000"/>
                <w:sz w:val="20"/>
                <w:szCs w:val="20"/>
                <w:lang w:eastAsia="pt-BR"/>
              </w:rPr>
            </w:pPr>
            <w:r w:rsidRPr="00E31FF8">
              <w:rPr>
                <w:rFonts w:eastAsia="Times New Roman" w:cs="Times New Roman"/>
                <w:color w:val="000000"/>
                <w:sz w:val="20"/>
                <w:szCs w:val="20"/>
                <w:lang w:eastAsia="pt-BR"/>
              </w:rPr>
              <w:t>16%</w:t>
            </w:r>
          </w:p>
        </w:tc>
      </w:tr>
      <w:tr w:rsidR="00E653A2" w:rsidRPr="00E31FF8" w:rsidTr="00E653A2">
        <w:trPr>
          <w:trHeight w:val="315"/>
        </w:trPr>
        <w:tc>
          <w:tcPr>
            <w:tcW w:w="3709" w:type="dxa"/>
            <w:tcBorders>
              <w:top w:val="nil"/>
              <w:left w:val="nil"/>
              <w:bottom w:val="nil"/>
              <w:right w:val="nil"/>
            </w:tcBorders>
            <w:shd w:val="clear" w:color="auto" w:fill="auto"/>
            <w:noWrap/>
            <w:vAlign w:val="bottom"/>
            <w:hideMark/>
          </w:tcPr>
          <w:p w:rsidR="00E653A2" w:rsidRPr="00E31FF8" w:rsidRDefault="00E653A2" w:rsidP="00E31FF8">
            <w:pPr>
              <w:spacing w:line="240" w:lineRule="auto"/>
              <w:ind w:firstLine="0"/>
              <w:jc w:val="left"/>
              <w:rPr>
                <w:rFonts w:eastAsia="Times New Roman" w:cs="Times New Roman"/>
                <w:color w:val="000000"/>
                <w:sz w:val="20"/>
                <w:szCs w:val="20"/>
                <w:lang w:eastAsia="pt-BR"/>
              </w:rPr>
            </w:pPr>
            <w:r w:rsidRPr="00E31FF8">
              <w:rPr>
                <w:rFonts w:eastAsia="Times New Roman" w:cs="Times New Roman"/>
                <w:color w:val="000000"/>
                <w:sz w:val="20"/>
                <w:szCs w:val="20"/>
                <w:lang w:eastAsia="pt-BR"/>
              </w:rPr>
              <w:t>Entre R$ 4.000,00 e R$ 5.000,00</w:t>
            </w:r>
          </w:p>
        </w:tc>
        <w:tc>
          <w:tcPr>
            <w:tcW w:w="1945" w:type="dxa"/>
            <w:tcBorders>
              <w:top w:val="nil"/>
              <w:left w:val="nil"/>
              <w:bottom w:val="nil"/>
              <w:right w:val="nil"/>
            </w:tcBorders>
            <w:shd w:val="clear" w:color="auto" w:fill="auto"/>
            <w:noWrap/>
            <w:vAlign w:val="bottom"/>
            <w:hideMark/>
          </w:tcPr>
          <w:p w:rsidR="00E653A2" w:rsidRPr="00E31FF8" w:rsidRDefault="00E653A2" w:rsidP="00E31FF8">
            <w:pPr>
              <w:spacing w:line="240" w:lineRule="auto"/>
              <w:ind w:firstLine="0"/>
              <w:jc w:val="center"/>
              <w:rPr>
                <w:rFonts w:eastAsia="Times New Roman" w:cs="Times New Roman"/>
                <w:color w:val="000000"/>
                <w:sz w:val="20"/>
                <w:szCs w:val="20"/>
                <w:lang w:eastAsia="pt-BR"/>
              </w:rPr>
            </w:pPr>
            <w:r w:rsidRPr="00E31FF8">
              <w:rPr>
                <w:rFonts w:eastAsia="Times New Roman" w:cs="Times New Roman"/>
                <w:color w:val="000000"/>
                <w:sz w:val="20"/>
                <w:szCs w:val="20"/>
                <w:lang w:eastAsia="pt-BR"/>
              </w:rPr>
              <w:t>2</w:t>
            </w:r>
          </w:p>
        </w:tc>
        <w:tc>
          <w:tcPr>
            <w:tcW w:w="901" w:type="dxa"/>
            <w:tcBorders>
              <w:top w:val="nil"/>
              <w:left w:val="nil"/>
              <w:bottom w:val="nil"/>
              <w:right w:val="nil"/>
            </w:tcBorders>
            <w:shd w:val="clear" w:color="auto" w:fill="auto"/>
            <w:noWrap/>
            <w:vAlign w:val="bottom"/>
            <w:hideMark/>
          </w:tcPr>
          <w:p w:rsidR="00E653A2" w:rsidRPr="00E31FF8" w:rsidRDefault="00E653A2" w:rsidP="00E31FF8">
            <w:pPr>
              <w:spacing w:line="240" w:lineRule="auto"/>
              <w:ind w:firstLine="0"/>
              <w:jc w:val="center"/>
              <w:rPr>
                <w:rFonts w:eastAsia="Times New Roman" w:cs="Times New Roman"/>
                <w:color w:val="000000"/>
                <w:sz w:val="20"/>
                <w:szCs w:val="20"/>
                <w:lang w:eastAsia="pt-BR"/>
              </w:rPr>
            </w:pPr>
            <w:r w:rsidRPr="00E31FF8">
              <w:rPr>
                <w:rFonts w:eastAsia="Times New Roman" w:cs="Times New Roman"/>
                <w:color w:val="000000"/>
                <w:sz w:val="20"/>
                <w:szCs w:val="20"/>
                <w:lang w:eastAsia="pt-BR"/>
              </w:rPr>
              <w:t>6%</w:t>
            </w:r>
          </w:p>
        </w:tc>
        <w:tc>
          <w:tcPr>
            <w:tcW w:w="1945" w:type="dxa"/>
            <w:tcBorders>
              <w:top w:val="nil"/>
              <w:left w:val="nil"/>
              <w:bottom w:val="nil"/>
              <w:right w:val="nil"/>
            </w:tcBorders>
            <w:shd w:val="clear" w:color="auto" w:fill="auto"/>
            <w:noWrap/>
            <w:vAlign w:val="bottom"/>
            <w:hideMark/>
          </w:tcPr>
          <w:p w:rsidR="00E653A2" w:rsidRPr="00E31FF8" w:rsidRDefault="00E653A2" w:rsidP="00E31FF8">
            <w:pPr>
              <w:spacing w:line="240" w:lineRule="auto"/>
              <w:ind w:firstLine="0"/>
              <w:jc w:val="center"/>
              <w:rPr>
                <w:rFonts w:eastAsia="Times New Roman" w:cs="Times New Roman"/>
                <w:color w:val="000000"/>
                <w:sz w:val="20"/>
                <w:szCs w:val="20"/>
                <w:lang w:eastAsia="pt-BR"/>
              </w:rPr>
            </w:pPr>
            <w:r w:rsidRPr="00E31FF8">
              <w:rPr>
                <w:rFonts w:eastAsia="Times New Roman" w:cs="Times New Roman"/>
                <w:color w:val="000000"/>
                <w:sz w:val="20"/>
                <w:szCs w:val="20"/>
                <w:lang w:eastAsia="pt-BR"/>
              </w:rPr>
              <w:t>3</w:t>
            </w:r>
          </w:p>
        </w:tc>
        <w:tc>
          <w:tcPr>
            <w:tcW w:w="901" w:type="dxa"/>
            <w:tcBorders>
              <w:top w:val="nil"/>
              <w:left w:val="nil"/>
              <w:bottom w:val="nil"/>
              <w:right w:val="nil"/>
            </w:tcBorders>
            <w:shd w:val="clear" w:color="auto" w:fill="auto"/>
            <w:noWrap/>
            <w:vAlign w:val="bottom"/>
            <w:hideMark/>
          </w:tcPr>
          <w:p w:rsidR="00E653A2" w:rsidRPr="00E31FF8" w:rsidRDefault="00E653A2" w:rsidP="00E31FF8">
            <w:pPr>
              <w:spacing w:line="240" w:lineRule="auto"/>
              <w:ind w:firstLine="0"/>
              <w:jc w:val="center"/>
              <w:rPr>
                <w:rFonts w:eastAsia="Times New Roman" w:cs="Times New Roman"/>
                <w:color w:val="000000"/>
                <w:sz w:val="20"/>
                <w:szCs w:val="20"/>
                <w:lang w:eastAsia="pt-BR"/>
              </w:rPr>
            </w:pPr>
            <w:r w:rsidRPr="00E31FF8">
              <w:rPr>
                <w:rFonts w:eastAsia="Times New Roman" w:cs="Times New Roman"/>
                <w:color w:val="000000"/>
                <w:sz w:val="20"/>
                <w:szCs w:val="20"/>
                <w:lang w:eastAsia="pt-BR"/>
              </w:rPr>
              <w:t>9%</w:t>
            </w:r>
          </w:p>
        </w:tc>
      </w:tr>
      <w:tr w:rsidR="00E653A2" w:rsidRPr="00E31FF8" w:rsidTr="00E653A2">
        <w:trPr>
          <w:trHeight w:val="315"/>
        </w:trPr>
        <w:tc>
          <w:tcPr>
            <w:tcW w:w="3709" w:type="dxa"/>
            <w:tcBorders>
              <w:top w:val="nil"/>
              <w:left w:val="nil"/>
              <w:bottom w:val="nil"/>
              <w:right w:val="nil"/>
            </w:tcBorders>
            <w:shd w:val="clear" w:color="auto" w:fill="auto"/>
            <w:noWrap/>
            <w:vAlign w:val="bottom"/>
            <w:hideMark/>
          </w:tcPr>
          <w:p w:rsidR="00E653A2" w:rsidRPr="00E31FF8" w:rsidRDefault="00E653A2" w:rsidP="00E31FF8">
            <w:pPr>
              <w:spacing w:line="240" w:lineRule="auto"/>
              <w:ind w:firstLine="0"/>
              <w:jc w:val="left"/>
              <w:rPr>
                <w:rFonts w:eastAsia="Times New Roman" w:cs="Times New Roman"/>
                <w:color w:val="000000"/>
                <w:sz w:val="20"/>
                <w:szCs w:val="20"/>
                <w:lang w:eastAsia="pt-BR"/>
              </w:rPr>
            </w:pPr>
            <w:r w:rsidRPr="00E31FF8">
              <w:rPr>
                <w:rFonts w:eastAsia="Times New Roman" w:cs="Times New Roman"/>
                <w:color w:val="000000"/>
                <w:sz w:val="20"/>
                <w:szCs w:val="20"/>
                <w:lang w:eastAsia="pt-BR"/>
              </w:rPr>
              <w:t>Entre R$ 5.000,00 e R$ 6.000,00</w:t>
            </w:r>
          </w:p>
        </w:tc>
        <w:tc>
          <w:tcPr>
            <w:tcW w:w="1945" w:type="dxa"/>
            <w:tcBorders>
              <w:top w:val="nil"/>
              <w:left w:val="nil"/>
              <w:bottom w:val="nil"/>
              <w:right w:val="nil"/>
            </w:tcBorders>
            <w:shd w:val="clear" w:color="auto" w:fill="auto"/>
            <w:noWrap/>
            <w:vAlign w:val="bottom"/>
            <w:hideMark/>
          </w:tcPr>
          <w:p w:rsidR="00E653A2" w:rsidRPr="00E31FF8" w:rsidRDefault="00E653A2" w:rsidP="00E31FF8">
            <w:pPr>
              <w:spacing w:line="240" w:lineRule="auto"/>
              <w:ind w:firstLine="0"/>
              <w:jc w:val="center"/>
              <w:rPr>
                <w:rFonts w:eastAsia="Times New Roman" w:cs="Times New Roman"/>
                <w:color w:val="000000"/>
                <w:sz w:val="20"/>
                <w:szCs w:val="20"/>
                <w:lang w:eastAsia="pt-BR"/>
              </w:rPr>
            </w:pPr>
            <w:r w:rsidRPr="00E31FF8">
              <w:rPr>
                <w:rFonts w:eastAsia="Times New Roman" w:cs="Times New Roman"/>
                <w:color w:val="000000"/>
                <w:sz w:val="20"/>
                <w:szCs w:val="20"/>
                <w:lang w:eastAsia="pt-BR"/>
              </w:rPr>
              <w:t>0</w:t>
            </w:r>
          </w:p>
        </w:tc>
        <w:tc>
          <w:tcPr>
            <w:tcW w:w="901" w:type="dxa"/>
            <w:tcBorders>
              <w:top w:val="nil"/>
              <w:left w:val="nil"/>
              <w:bottom w:val="nil"/>
              <w:right w:val="nil"/>
            </w:tcBorders>
            <w:shd w:val="clear" w:color="auto" w:fill="auto"/>
            <w:noWrap/>
            <w:vAlign w:val="bottom"/>
            <w:hideMark/>
          </w:tcPr>
          <w:p w:rsidR="00E653A2" w:rsidRPr="00E31FF8" w:rsidRDefault="00E653A2" w:rsidP="00E31FF8">
            <w:pPr>
              <w:spacing w:line="240" w:lineRule="auto"/>
              <w:ind w:firstLine="0"/>
              <w:jc w:val="center"/>
              <w:rPr>
                <w:rFonts w:eastAsia="Times New Roman" w:cs="Times New Roman"/>
                <w:color w:val="000000"/>
                <w:sz w:val="20"/>
                <w:szCs w:val="20"/>
                <w:lang w:eastAsia="pt-BR"/>
              </w:rPr>
            </w:pPr>
            <w:r w:rsidRPr="00E31FF8">
              <w:rPr>
                <w:rFonts w:eastAsia="Times New Roman" w:cs="Times New Roman"/>
                <w:color w:val="000000"/>
                <w:sz w:val="20"/>
                <w:szCs w:val="20"/>
                <w:lang w:eastAsia="pt-BR"/>
              </w:rPr>
              <w:t>0%</w:t>
            </w:r>
          </w:p>
        </w:tc>
        <w:tc>
          <w:tcPr>
            <w:tcW w:w="1945" w:type="dxa"/>
            <w:tcBorders>
              <w:top w:val="nil"/>
              <w:left w:val="nil"/>
              <w:bottom w:val="nil"/>
              <w:right w:val="nil"/>
            </w:tcBorders>
            <w:shd w:val="clear" w:color="auto" w:fill="auto"/>
            <w:noWrap/>
            <w:vAlign w:val="bottom"/>
            <w:hideMark/>
          </w:tcPr>
          <w:p w:rsidR="00E653A2" w:rsidRPr="00E31FF8" w:rsidRDefault="00E653A2" w:rsidP="00E31FF8">
            <w:pPr>
              <w:spacing w:line="240" w:lineRule="auto"/>
              <w:ind w:firstLine="0"/>
              <w:jc w:val="center"/>
              <w:rPr>
                <w:rFonts w:eastAsia="Times New Roman" w:cs="Times New Roman"/>
                <w:color w:val="000000"/>
                <w:sz w:val="20"/>
                <w:szCs w:val="20"/>
                <w:lang w:eastAsia="pt-BR"/>
              </w:rPr>
            </w:pPr>
            <w:r w:rsidRPr="00E31FF8">
              <w:rPr>
                <w:rFonts w:eastAsia="Times New Roman" w:cs="Times New Roman"/>
                <w:color w:val="000000"/>
                <w:sz w:val="20"/>
                <w:szCs w:val="20"/>
                <w:lang w:eastAsia="pt-BR"/>
              </w:rPr>
              <w:t>2</w:t>
            </w:r>
          </w:p>
        </w:tc>
        <w:tc>
          <w:tcPr>
            <w:tcW w:w="901" w:type="dxa"/>
            <w:tcBorders>
              <w:top w:val="nil"/>
              <w:left w:val="nil"/>
              <w:bottom w:val="nil"/>
              <w:right w:val="nil"/>
            </w:tcBorders>
            <w:shd w:val="clear" w:color="auto" w:fill="auto"/>
            <w:noWrap/>
            <w:vAlign w:val="bottom"/>
            <w:hideMark/>
          </w:tcPr>
          <w:p w:rsidR="00E653A2" w:rsidRPr="00E31FF8" w:rsidRDefault="00E653A2" w:rsidP="00E31FF8">
            <w:pPr>
              <w:spacing w:line="240" w:lineRule="auto"/>
              <w:ind w:firstLine="0"/>
              <w:jc w:val="center"/>
              <w:rPr>
                <w:rFonts w:eastAsia="Times New Roman" w:cs="Times New Roman"/>
                <w:color w:val="000000"/>
                <w:sz w:val="20"/>
                <w:szCs w:val="20"/>
                <w:lang w:eastAsia="pt-BR"/>
              </w:rPr>
            </w:pPr>
            <w:r w:rsidRPr="00E31FF8">
              <w:rPr>
                <w:rFonts w:eastAsia="Times New Roman" w:cs="Times New Roman"/>
                <w:color w:val="000000"/>
                <w:sz w:val="20"/>
                <w:szCs w:val="20"/>
                <w:lang w:eastAsia="pt-BR"/>
              </w:rPr>
              <w:t>6%</w:t>
            </w:r>
          </w:p>
        </w:tc>
      </w:tr>
      <w:tr w:rsidR="00E653A2" w:rsidRPr="00E31FF8" w:rsidTr="00E653A2">
        <w:trPr>
          <w:trHeight w:val="315"/>
        </w:trPr>
        <w:tc>
          <w:tcPr>
            <w:tcW w:w="3709" w:type="dxa"/>
            <w:tcBorders>
              <w:top w:val="nil"/>
              <w:left w:val="nil"/>
              <w:bottom w:val="nil"/>
              <w:right w:val="nil"/>
            </w:tcBorders>
            <w:shd w:val="clear" w:color="auto" w:fill="auto"/>
            <w:noWrap/>
            <w:vAlign w:val="bottom"/>
            <w:hideMark/>
          </w:tcPr>
          <w:p w:rsidR="00E653A2" w:rsidRPr="00E31FF8" w:rsidRDefault="00E653A2" w:rsidP="00E31FF8">
            <w:pPr>
              <w:spacing w:line="240" w:lineRule="auto"/>
              <w:ind w:firstLine="0"/>
              <w:jc w:val="left"/>
              <w:rPr>
                <w:rFonts w:eastAsia="Times New Roman" w:cs="Times New Roman"/>
                <w:color w:val="000000"/>
                <w:sz w:val="20"/>
                <w:szCs w:val="20"/>
                <w:lang w:eastAsia="pt-BR"/>
              </w:rPr>
            </w:pPr>
            <w:r w:rsidRPr="00E31FF8">
              <w:rPr>
                <w:rFonts w:eastAsia="Times New Roman" w:cs="Times New Roman"/>
                <w:color w:val="000000"/>
                <w:sz w:val="20"/>
                <w:szCs w:val="20"/>
                <w:lang w:eastAsia="pt-BR"/>
              </w:rPr>
              <w:t>Acima de R$ 6.000,00</w:t>
            </w:r>
          </w:p>
        </w:tc>
        <w:tc>
          <w:tcPr>
            <w:tcW w:w="1945" w:type="dxa"/>
            <w:tcBorders>
              <w:top w:val="nil"/>
              <w:left w:val="nil"/>
              <w:bottom w:val="nil"/>
              <w:right w:val="nil"/>
            </w:tcBorders>
            <w:shd w:val="clear" w:color="auto" w:fill="auto"/>
            <w:noWrap/>
            <w:vAlign w:val="bottom"/>
            <w:hideMark/>
          </w:tcPr>
          <w:p w:rsidR="00E653A2" w:rsidRPr="00E31FF8" w:rsidRDefault="00E653A2" w:rsidP="00E31FF8">
            <w:pPr>
              <w:spacing w:line="240" w:lineRule="auto"/>
              <w:ind w:firstLine="0"/>
              <w:jc w:val="center"/>
              <w:rPr>
                <w:rFonts w:eastAsia="Times New Roman" w:cs="Times New Roman"/>
                <w:color w:val="000000"/>
                <w:sz w:val="20"/>
                <w:szCs w:val="20"/>
                <w:lang w:eastAsia="pt-BR"/>
              </w:rPr>
            </w:pPr>
            <w:r w:rsidRPr="00E31FF8">
              <w:rPr>
                <w:rFonts w:eastAsia="Times New Roman" w:cs="Times New Roman"/>
                <w:color w:val="000000"/>
                <w:sz w:val="20"/>
                <w:szCs w:val="20"/>
                <w:lang w:eastAsia="pt-BR"/>
              </w:rPr>
              <w:t>0</w:t>
            </w:r>
          </w:p>
        </w:tc>
        <w:tc>
          <w:tcPr>
            <w:tcW w:w="901" w:type="dxa"/>
            <w:tcBorders>
              <w:top w:val="nil"/>
              <w:left w:val="nil"/>
              <w:bottom w:val="nil"/>
              <w:right w:val="nil"/>
            </w:tcBorders>
            <w:shd w:val="clear" w:color="auto" w:fill="auto"/>
            <w:noWrap/>
            <w:vAlign w:val="bottom"/>
            <w:hideMark/>
          </w:tcPr>
          <w:p w:rsidR="00E653A2" w:rsidRPr="00E31FF8" w:rsidRDefault="00E653A2" w:rsidP="00E31FF8">
            <w:pPr>
              <w:spacing w:line="240" w:lineRule="auto"/>
              <w:ind w:firstLine="0"/>
              <w:jc w:val="center"/>
              <w:rPr>
                <w:rFonts w:eastAsia="Times New Roman" w:cs="Times New Roman"/>
                <w:color w:val="000000"/>
                <w:sz w:val="20"/>
                <w:szCs w:val="20"/>
                <w:lang w:eastAsia="pt-BR"/>
              </w:rPr>
            </w:pPr>
            <w:r w:rsidRPr="00E31FF8">
              <w:rPr>
                <w:rFonts w:eastAsia="Times New Roman" w:cs="Times New Roman"/>
                <w:color w:val="000000"/>
                <w:sz w:val="20"/>
                <w:szCs w:val="20"/>
                <w:lang w:eastAsia="pt-BR"/>
              </w:rPr>
              <w:t>0%</w:t>
            </w:r>
          </w:p>
        </w:tc>
        <w:tc>
          <w:tcPr>
            <w:tcW w:w="1945" w:type="dxa"/>
            <w:tcBorders>
              <w:top w:val="nil"/>
              <w:left w:val="nil"/>
              <w:bottom w:val="nil"/>
              <w:right w:val="nil"/>
            </w:tcBorders>
            <w:shd w:val="clear" w:color="auto" w:fill="auto"/>
            <w:noWrap/>
            <w:vAlign w:val="bottom"/>
            <w:hideMark/>
          </w:tcPr>
          <w:p w:rsidR="00E653A2" w:rsidRPr="00E31FF8" w:rsidRDefault="00E653A2" w:rsidP="00E31FF8">
            <w:pPr>
              <w:spacing w:line="240" w:lineRule="auto"/>
              <w:ind w:firstLine="0"/>
              <w:jc w:val="center"/>
              <w:rPr>
                <w:rFonts w:eastAsia="Times New Roman" w:cs="Times New Roman"/>
                <w:color w:val="000000"/>
                <w:sz w:val="20"/>
                <w:szCs w:val="20"/>
                <w:lang w:eastAsia="pt-BR"/>
              </w:rPr>
            </w:pPr>
            <w:r w:rsidRPr="00E31FF8">
              <w:rPr>
                <w:rFonts w:eastAsia="Times New Roman" w:cs="Times New Roman"/>
                <w:color w:val="000000"/>
                <w:sz w:val="20"/>
                <w:szCs w:val="20"/>
                <w:lang w:eastAsia="pt-BR"/>
              </w:rPr>
              <w:t>1</w:t>
            </w:r>
          </w:p>
        </w:tc>
        <w:tc>
          <w:tcPr>
            <w:tcW w:w="901" w:type="dxa"/>
            <w:tcBorders>
              <w:top w:val="nil"/>
              <w:left w:val="nil"/>
              <w:bottom w:val="nil"/>
              <w:right w:val="nil"/>
            </w:tcBorders>
            <w:shd w:val="clear" w:color="auto" w:fill="auto"/>
            <w:noWrap/>
            <w:vAlign w:val="bottom"/>
            <w:hideMark/>
          </w:tcPr>
          <w:p w:rsidR="00E653A2" w:rsidRPr="00E31FF8" w:rsidRDefault="00E653A2" w:rsidP="00E31FF8">
            <w:pPr>
              <w:spacing w:line="240" w:lineRule="auto"/>
              <w:ind w:firstLine="0"/>
              <w:jc w:val="center"/>
              <w:rPr>
                <w:rFonts w:eastAsia="Times New Roman" w:cs="Times New Roman"/>
                <w:color w:val="000000"/>
                <w:sz w:val="20"/>
                <w:szCs w:val="20"/>
                <w:lang w:eastAsia="pt-BR"/>
              </w:rPr>
            </w:pPr>
            <w:r w:rsidRPr="00E31FF8">
              <w:rPr>
                <w:rFonts w:eastAsia="Times New Roman" w:cs="Times New Roman"/>
                <w:color w:val="000000"/>
                <w:sz w:val="20"/>
                <w:szCs w:val="20"/>
                <w:lang w:eastAsia="pt-BR"/>
              </w:rPr>
              <w:t>3%</w:t>
            </w:r>
          </w:p>
        </w:tc>
      </w:tr>
      <w:tr w:rsidR="00E653A2" w:rsidRPr="00E31FF8" w:rsidTr="00E653A2">
        <w:trPr>
          <w:trHeight w:val="315"/>
        </w:trPr>
        <w:tc>
          <w:tcPr>
            <w:tcW w:w="3709" w:type="dxa"/>
            <w:tcBorders>
              <w:top w:val="single" w:sz="4" w:space="0" w:color="auto"/>
              <w:left w:val="nil"/>
              <w:bottom w:val="single" w:sz="4" w:space="0" w:color="auto"/>
              <w:right w:val="nil"/>
            </w:tcBorders>
            <w:shd w:val="clear" w:color="auto" w:fill="auto"/>
            <w:noWrap/>
            <w:vAlign w:val="center"/>
            <w:hideMark/>
          </w:tcPr>
          <w:p w:rsidR="00E653A2" w:rsidRPr="00E31FF8" w:rsidRDefault="00E653A2" w:rsidP="00E31FF8">
            <w:pPr>
              <w:spacing w:line="240" w:lineRule="auto"/>
              <w:ind w:firstLine="0"/>
              <w:jc w:val="center"/>
              <w:rPr>
                <w:rFonts w:eastAsia="Times New Roman" w:cs="Times New Roman"/>
                <w:b/>
                <w:bCs/>
                <w:color w:val="000000"/>
                <w:sz w:val="20"/>
                <w:szCs w:val="20"/>
                <w:lang w:eastAsia="pt-BR"/>
              </w:rPr>
            </w:pPr>
            <w:r w:rsidRPr="00E31FF8">
              <w:rPr>
                <w:rFonts w:eastAsia="Times New Roman" w:cs="Times New Roman"/>
                <w:b/>
                <w:bCs/>
                <w:color w:val="000000"/>
                <w:sz w:val="20"/>
                <w:szCs w:val="20"/>
                <w:lang w:eastAsia="pt-BR"/>
              </w:rPr>
              <w:t>TOTAL</w:t>
            </w:r>
          </w:p>
        </w:tc>
        <w:tc>
          <w:tcPr>
            <w:tcW w:w="1945" w:type="dxa"/>
            <w:tcBorders>
              <w:top w:val="single" w:sz="4" w:space="0" w:color="auto"/>
              <w:left w:val="nil"/>
              <w:bottom w:val="single" w:sz="4" w:space="0" w:color="auto"/>
              <w:right w:val="nil"/>
            </w:tcBorders>
            <w:shd w:val="clear" w:color="auto" w:fill="auto"/>
            <w:vAlign w:val="center"/>
            <w:hideMark/>
          </w:tcPr>
          <w:p w:rsidR="00E653A2" w:rsidRPr="00E31FF8" w:rsidRDefault="00E653A2" w:rsidP="00E31FF8">
            <w:pPr>
              <w:spacing w:line="240" w:lineRule="auto"/>
              <w:ind w:firstLine="0"/>
              <w:jc w:val="center"/>
              <w:rPr>
                <w:rFonts w:eastAsia="Times New Roman" w:cs="Times New Roman"/>
                <w:b/>
                <w:bCs/>
                <w:color w:val="000000"/>
                <w:sz w:val="20"/>
                <w:szCs w:val="20"/>
                <w:lang w:eastAsia="pt-BR"/>
              </w:rPr>
            </w:pPr>
            <w:r w:rsidRPr="00E31FF8">
              <w:rPr>
                <w:rFonts w:eastAsia="Times New Roman" w:cs="Times New Roman"/>
                <w:b/>
                <w:bCs/>
                <w:color w:val="000000"/>
                <w:sz w:val="20"/>
                <w:szCs w:val="20"/>
                <w:lang w:eastAsia="pt-BR"/>
              </w:rPr>
              <w:t>32</w:t>
            </w:r>
          </w:p>
        </w:tc>
        <w:tc>
          <w:tcPr>
            <w:tcW w:w="901" w:type="dxa"/>
            <w:tcBorders>
              <w:top w:val="single" w:sz="4" w:space="0" w:color="auto"/>
              <w:left w:val="nil"/>
              <w:bottom w:val="single" w:sz="4" w:space="0" w:color="auto"/>
              <w:right w:val="nil"/>
            </w:tcBorders>
            <w:shd w:val="clear" w:color="auto" w:fill="auto"/>
            <w:vAlign w:val="center"/>
            <w:hideMark/>
          </w:tcPr>
          <w:p w:rsidR="00E653A2" w:rsidRPr="00E31FF8" w:rsidRDefault="00E653A2" w:rsidP="00E31FF8">
            <w:pPr>
              <w:spacing w:line="240" w:lineRule="auto"/>
              <w:ind w:firstLine="0"/>
              <w:jc w:val="center"/>
              <w:rPr>
                <w:rFonts w:eastAsia="Times New Roman" w:cs="Times New Roman"/>
                <w:b/>
                <w:bCs/>
                <w:color w:val="000000"/>
                <w:sz w:val="20"/>
                <w:szCs w:val="20"/>
                <w:lang w:eastAsia="pt-BR"/>
              </w:rPr>
            </w:pPr>
            <w:r w:rsidRPr="00E31FF8">
              <w:rPr>
                <w:rFonts w:eastAsia="Times New Roman" w:cs="Times New Roman"/>
                <w:b/>
                <w:bCs/>
                <w:color w:val="000000"/>
                <w:sz w:val="20"/>
                <w:szCs w:val="20"/>
                <w:lang w:eastAsia="pt-BR"/>
              </w:rPr>
              <w:t>100%</w:t>
            </w:r>
          </w:p>
        </w:tc>
        <w:tc>
          <w:tcPr>
            <w:tcW w:w="1945" w:type="dxa"/>
            <w:tcBorders>
              <w:top w:val="single" w:sz="4" w:space="0" w:color="auto"/>
              <w:left w:val="nil"/>
              <w:bottom w:val="single" w:sz="4" w:space="0" w:color="auto"/>
              <w:right w:val="nil"/>
            </w:tcBorders>
            <w:shd w:val="clear" w:color="auto" w:fill="auto"/>
            <w:vAlign w:val="center"/>
            <w:hideMark/>
          </w:tcPr>
          <w:p w:rsidR="00E653A2" w:rsidRPr="00E31FF8" w:rsidRDefault="00E653A2" w:rsidP="00E31FF8">
            <w:pPr>
              <w:spacing w:line="240" w:lineRule="auto"/>
              <w:ind w:firstLine="0"/>
              <w:jc w:val="center"/>
              <w:rPr>
                <w:rFonts w:eastAsia="Times New Roman" w:cs="Times New Roman"/>
                <w:b/>
                <w:bCs/>
                <w:color w:val="000000"/>
                <w:sz w:val="20"/>
                <w:szCs w:val="20"/>
                <w:lang w:eastAsia="pt-BR"/>
              </w:rPr>
            </w:pPr>
            <w:r w:rsidRPr="00E31FF8">
              <w:rPr>
                <w:rFonts w:eastAsia="Times New Roman" w:cs="Times New Roman"/>
                <w:b/>
                <w:bCs/>
                <w:color w:val="000000"/>
                <w:sz w:val="20"/>
                <w:szCs w:val="20"/>
                <w:lang w:eastAsia="pt-BR"/>
              </w:rPr>
              <w:t>32</w:t>
            </w:r>
          </w:p>
        </w:tc>
        <w:tc>
          <w:tcPr>
            <w:tcW w:w="901" w:type="dxa"/>
            <w:tcBorders>
              <w:top w:val="single" w:sz="4" w:space="0" w:color="auto"/>
              <w:left w:val="nil"/>
              <w:bottom w:val="single" w:sz="4" w:space="0" w:color="auto"/>
              <w:right w:val="nil"/>
            </w:tcBorders>
            <w:shd w:val="clear" w:color="auto" w:fill="auto"/>
            <w:vAlign w:val="center"/>
            <w:hideMark/>
          </w:tcPr>
          <w:p w:rsidR="00E653A2" w:rsidRPr="00E31FF8" w:rsidRDefault="00E653A2" w:rsidP="00E31FF8">
            <w:pPr>
              <w:spacing w:line="240" w:lineRule="auto"/>
              <w:ind w:firstLine="0"/>
              <w:jc w:val="center"/>
              <w:rPr>
                <w:rFonts w:eastAsia="Times New Roman" w:cs="Times New Roman"/>
                <w:b/>
                <w:bCs/>
                <w:color w:val="000000"/>
                <w:sz w:val="20"/>
                <w:szCs w:val="20"/>
                <w:lang w:eastAsia="pt-BR"/>
              </w:rPr>
            </w:pPr>
            <w:r w:rsidRPr="00E31FF8">
              <w:rPr>
                <w:rFonts w:eastAsia="Times New Roman" w:cs="Times New Roman"/>
                <w:b/>
                <w:bCs/>
                <w:color w:val="000000"/>
                <w:sz w:val="20"/>
                <w:szCs w:val="20"/>
                <w:lang w:eastAsia="pt-BR"/>
              </w:rPr>
              <w:t>100%</w:t>
            </w:r>
          </w:p>
        </w:tc>
      </w:tr>
    </w:tbl>
    <w:p w:rsidR="00EC6561" w:rsidRPr="00885C8D" w:rsidRDefault="00EC6561" w:rsidP="00E31FF8">
      <w:pPr>
        <w:spacing w:line="240" w:lineRule="auto"/>
        <w:ind w:firstLine="142"/>
        <w:rPr>
          <w:rFonts w:cs="Times New Roman"/>
        </w:rPr>
      </w:pPr>
      <w:r w:rsidRPr="00E31FF8">
        <w:rPr>
          <w:rFonts w:cs="Times New Roman"/>
          <w:b/>
          <w:sz w:val="20"/>
        </w:rPr>
        <w:t xml:space="preserve">Fonte: </w:t>
      </w:r>
      <w:r w:rsidRPr="00E31FF8">
        <w:rPr>
          <w:rFonts w:cs="Times New Roman"/>
          <w:sz w:val="20"/>
        </w:rPr>
        <w:t>dados da pesquisa</w:t>
      </w:r>
    </w:p>
    <w:p w:rsidR="00CE4680" w:rsidRPr="00885C8D" w:rsidRDefault="00CE4680" w:rsidP="00E31FF8">
      <w:pPr>
        <w:spacing w:line="240" w:lineRule="auto"/>
        <w:ind w:firstLine="142"/>
        <w:rPr>
          <w:rFonts w:cs="Times New Roman"/>
        </w:rPr>
      </w:pPr>
      <w:r w:rsidRPr="00885C8D">
        <w:rPr>
          <w:rFonts w:cs="Times New Roman"/>
        </w:rPr>
        <w:t xml:space="preserve"> </w:t>
      </w:r>
    </w:p>
    <w:p w:rsidR="00E653A2" w:rsidRPr="00885C8D" w:rsidRDefault="009706A0" w:rsidP="00E31FF8">
      <w:pPr>
        <w:spacing w:line="240" w:lineRule="auto"/>
        <w:rPr>
          <w:rFonts w:cs="Times New Roman"/>
        </w:rPr>
      </w:pPr>
      <w:r w:rsidRPr="00885C8D">
        <w:rPr>
          <w:rFonts w:cs="Times New Roman"/>
        </w:rPr>
        <w:t xml:space="preserve">É perceptível a evolução em questão de remuneração, todos os </w:t>
      </w:r>
      <w:r w:rsidR="007D73E9" w:rsidRPr="00885C8D">
        <w:rPr>
          <w:rFonts w:cs="Times New Roman"/>
        </w:rPr>
        <w:t>formandos</w:t>
      </w:r>
      <w:r w:rsidRPr="00885C8D">
        <w:rPr>
          <w:rFonts w:cs="Times New Roman"/>
        </w:rPr>
        <w:t xml:space="preserve"> respondentes que antes da graduação não exerciam atividade remunerada</w:t>
      </w:r>
      <w:r w:rsidR="007D73E9" w:rsidRPr="00885C8D">
        <w:rPr>
          <w:rFonts w:cs="Times New Roman"/>
        </w:rPr>
        <w:t>,</w:t>
      </w:r>
      <w:r w:rsidRPr="00885C8D">
        <w:rPr>
          <w:rFonts w:cs="Times New Roman"/>
        </w:rPr>
        <w:t xml:space="preserve"> estão </w:t>
      </w:r>
      <w:r w:rsidR="00814DB9">
        <w:rPr>
          <w:rFonts w:cs="Times New Roman"/>
        </w:rPr>
        <w:t xml:space="preserve">exercendo atualmente – situação semelhante ao que aconteceu na pesquisa de </w:t>
      </w:r>
      <w:r w:rsidR="00814DB9" w:rsidRPr="00885C8D">
        <w:rPr>
          <w:rFonts w:cs="Times New Roman"/>
          <w:szCs w:val="24"/>
        </w:rPr>
        <w:fldChar w:fldCharType="begin" w:fldLock="1"/>
      </w:r>
      <w:r w:rsidR="00814DB9" w:rsidRPr="00885C8D">
        <w:rPr>
          <w:rFonts w:cs="Times New Roman"/>
          <w:szCs w:val="24"/>
        </w:rPr>
        <w:instrText>ADDIN CSL_CITATION {"citationItems":[{"id":"ITEM-1","itemData":{"DOI":"10.4270/ruc.2010430","ISSN":"18093337","author":[{"dropping-particle":"","family":"Oro","given":"Ieda Margarete","non-dropping-particle":"","parse-names":false,"suffix":""},{"dropping-particle":"","family":"Naue","given":"Juliana","non-dropping-particle":"","parse-names":false,"suffix":""},{"dropping-particle":"","family":"Stürmer","given":"Adelaide Lenir","non-dropping-particle":"","parse-names":false,"suffix":""},{"dropping-particle":"de","family":"Brito","given":"Fernanda","non-dropping-particle":"","parse-names":false,"suffix":""}],"container-title":"Revista Universo Contábil","id":"ITEM-1","issue":"49","issued":{"date-parts":[["2010"]]},"page":"35-49","title":"Accounting Graduates: Professional Development Analysis Under the Human Capital Theory","type":"article-journal"},"uris":["http://www.mendeley.com/documents/?uuid=fe95c310-7dcb-4e9b-b87b-7cdc9d604d94"]}],"mendeley":{"formattedCitation":"(ORO et al., 2010)","manualFormatting":"Oro et al. (2010)","plainTextFormattedCitation":"(ORO et al., 2010)","previouslyFormattedCitation":"(ORO et al., 2010)"},"properties":{"noteIndex":0},"schema":"https://github.com/citation-style-language/schema/raw/master/csl-citation.json"}</w:instrText>
      </w:r>
      <w:r w:rsidR="00814DB9" w:rsidRPr="00885C8D">
        <w:rPr>
          <w:rFonts w:cs="Times New Roman"/>
          <w:szCs w:val="24"/>
        </w:rPr>
        <w:fldChar w:fldCharType="separate"/>
      </w:r>
      <w:r w:rsidR="00814DB9" w:rsidRPr="00885C8D">
        <w:rPr>
          <w:rFonts w:cs="Times New Roman"/>
          <w:noProof/>
          <w:szCs w:val="24"/>
        </w:rPr>
        <w:t>Oro et al. (2010)</w:t>
      </w:r>
      <w:r w:rsidR="00814DB9" w:rsidRPr="00885C8D">
        <w:rPr>
          <w:rFonts w:cs="Times New Roman"/>
          <w:szCs w:val="24"/>
        </w:rPr>
        <w:fldChar w:fldCharType="end"/>
      </w:r>
      <w:r w:rsidR="00814DB9">
        <w:rPr>
          <w:rFonts w:cs="Times New Roman"/>
          <w:szCs w:val="24"/>
        </w:rPr>
        <w:t xml:space="preserve"> em que os 7% que não exerciam atividade remunerada no início de sua graduação não se encontrava mais nessa situação ao após ela</w:t>
      </w:r>
      <w:r w:rsidRPr="00885C8D">
        <w:rPr>
          <w:rFonts w:cs="Times New Roman"/>
        </w:rPr>
        <w:t xml:space="preserve"> </w:t>
      </w:r>
      <w:r w:rsidR="00814DB9">
        <w:rPr>
          <w:rFonts w:cs="Times New Roman"/>
        </w:rPr>
        <w:t xml:space="preserve">– </w:t>
      </w:r>
      <w:r w:rsidRPr="00885C8D">
        <w:rPr>
          <w:rFonts w:cs="Times New Roman"/>
        </w:rPr>
        <w:t>e</w:t>
      </w:r>
      <w:r w:rsidR="007D73E9" w:rsidRPr="00885C8D">
        <w:rPr>
          <w:rFonts w:cs="Times New Roman"/>
        </w:rPr>
        <w:t>,</w:t>
      </w:r>
      <w:r w:rsidRPr="00885C8D">
        <w:rPr>
          <w:rFonts w:cs="Times New Roman"/>
        </w:rPr>
        <w:t xml:space="preserve"> o percentual mais representativo é o que corresponde a quem recebe entre R$ 1.000,00 e R$ 2.000,00 que evoluiu de 6% para 38%, um</w:t>
      </w:r>
      <w:r w:rsidR="009D1628" w:rsidRPr="00885C8D">
        <w:rPr>
          <w:rFonts w:cs="Times New Roman"/>
        </w:rPr>
        <w:t xml:space="preserve"> aumento superior a seis vezes. Também é importante observar que antes não haviam acadêmicos que ganhassem mais que R$ 5.000,00 e,</w:t>
      </w:r>
      <w:r w:rsidR="00CE1E2C" w:rsidRPr="00885C8D">
        <w:rPr>
          <w:rFonts w:cs="Times New Roman"/>
        </w:rPr>
        <w:t xml:space="preserve"> no período da pesquisa, 9% dos respondentes ganham essa faixa de remuneração, sendo</w:t>
      </w:r>
      <w:r w:rsidR="007D73E9" w:rsidRPr="00885C8D">
        <w:rPr>
          <w:rFonts w:cs="Times New Roman"/>
        </w:rPr>
        <w:t>:</w:t>
      </w:r>
      <w:r w:rsidR="00CE1E2C" w:rsidRPr="00885C8D">
        <w:rPr>
          <w:rFonts w:cs="Times New Roman"/>
        </w:rPr>
        <w:t xml:space="preserve"> 6% entre R$ 5.000,00</w:t>
      </w:r>
      <w:r w:rsidR="007D73E9" w:rsidRPr="00885C8D">
        <w:rPr>
          <w:rFonts w:cs="Times New Roman"/>
        </w:rPr>
        <w:t>;</w:t>
      </w:r>
      <w:r w:rsidR="00CE1E2C" w:rsidRPr="00885C8D">
        <w:rPr>
          <w:rFonts w:cs="Times New Roman"/>
        </w:rPr>
        <w:t xml:space="preserve"> e 6.000,00 e 3% acima dos 6.000,00</w:t>
      </w:r>
      <w:r w:rsidR="008A3AF4">
        <w:rPr>
          <w:rFonts w:cs="Times New Roman"/>
        </w:rPr>
        <w:t xml:space="preserve">. Na pesquisa de </w:t>
      </w:r>
      <w:r w:rsidR="008A3AF4" w:rsidRPr="00885C8D">
        <w:rPr>
          <w:rFonts w:cs="Times New Roman"/>
        </w:rPr>
        <w:fldChar w:fldCharType="begin" w:fldLock="1"/>
      </w:r>
      <w:r w:rsidR="008A3AF4" w:rsidRPr="00885C8D">
        <w:rPr>
          <w:rFonts w:cs="Times New Roman"/>
        </w:rPr>
        <w:instrText>ADDIN CSL_CITATION {"citationItems":[{"id":"ITEM-1","itemData":{"author":[{"dropping-particle":"da","family":"Cunha","given":"Jacqueline Veneroso Alves","non-dropping-particle":"","parse-names":false,"suffix":""}],"id":"ITEM-1","issued":{"date-parts":[["2007"]]},"title":"Doutores em Ciências Contábeis da FEA/USP: Análise Sob a Óptica da Teoria do Capital Humano","type":"thesis","volume":"269f"},"uris":["http://www.mendeley.com/documents/?uuid=c2220d89-4310-44b7-bd47-6e17848adab4"]}],"mendeley":{"formattedCitation":"(CUNHA, 2007)","manualFormatting":"Cunha (2007)","plainTextFormattedCitation":"(CUNHA, 2007)","previouslyFormattedCitation":"(CUNHA, 2007)"},"properties":{"noteIndex":0},"schema":"https://github.com/citation-style-language/schema/raw/master/csl-citation.json"}</w:instrText>
      </w:r>
      <w:r w:rsidR="008A3AF4" w:rsidRPr="00885C8D">
        <w:rPr>
          <w:rFonts w:cs="Times New Roman"/>
        </w:rPr>
        <w:fldChar w:fldCharType="separate"/>
      </w:r>
      <w:r w:rsidR="008A3AF4" w:rsidRPr="00885C8D">
        <w:rPr>
          <w:rFonts w:cs="Times New Roman"/>
          <w:noProof/>
        </w:rPr>
        <w:t>Cunha (2007)</w:t>
      </w:r>
      <w:r w:rsidR="008A3AF4" w:rsidRPr="00885C8D">
        <w:rPr>
          <w:rFonts w:cs="Times New Roman"/>
        </w:rPr>
        <w:fldChar w:fldCharType="end"/>
      </w:r>
      <w:r w:rsidR="008A3AF4">
        <w:rPr>
          <w:rFonts w:cs="Times New Roman"/>
        </w:rPr>
        <w:t xml:space="preserve">, o aumento de remuneração também foi bem relevante, antes da titulação de doutor, cerca de 11% da amostra recebia acima de R$ 15.000,00, número esse que cresceu para cerca de 37%, aumentando mais de três vezes. </w:t>
      </w:r>
    </w:p>
    <w:p w:rsidR="00CE1E2C" w:rsidRPr="00885C8D" w:rsidRDefault="00DC3F89" w:rsidP="00E31FF8">
      <w:pPr>
        <w:spacing w:line="240" w:lineRule="auto"/>
        <w:rPr>
          <w:rFonts w:cs="Times New Roman"/>
        </w:rPr>
      </w:pPr>
      <w:r w:rsidRPr="00885C8D">
        <w:rPr>
          <w:rFonts w:cs="Times New Roman"/>
        </w:rPr>
        <w:t xml:space="preserve">A Tabela 3 abaixo </w:t>
      </w:r>
      <w:r w:rsidR="00EF7FA0" w:rsidRPr="00885C8D">
        <w:rPr>
          <w:rFonts w:cs="Times New Roman"/>
        </w:rPr>
        <w:t>demonstra as áreas de atuação dos respondentes antes da graduação e atualmen</w:t>
      </w:r>
      <w:r w:rsidR="007D73E9" w:rsidRPr="00885C8D">
        <w:rPr>
          <w:rFonts w:cs="Times New Roman"/>
        </w:rPr>
        <w:t>te. É importante</w:t>
      </w:r>
      <w:r w:rsidR="00EF7FA0" w:rsidRPr="00885C8D">
        <w:rPr>
          <w:rFonts w:cs="Times New Roman"/>
        </w:rPr>
        <w:t xml:space="preserve"> </w:t>
      </w:r>
      <w:r w:rsidR="007D73E9" w:rsidRPr="00885C8D">
        <w:rPr>
          <w:rFonts w:cs="Times New Roman"/>
        </w:rPr>
        <w:t>recordar</w:t>
      </w:r>
      <w:r w:rsidR="00EF7FA0" w:rsidRPr="00885C8D">
        <w:rPr>
          <w:rFonts w:cs="Times New Roman"/>
        </w:rPr>
        <w:t xml:space="preserve"> que 14 dos formandos da amostra não exerciam atividade remunerada antes da graduação.</w:t>
      </w:r>
    </w:p>
    <w:p w:rsidR="00CE4680" w:rsidRPr="00885C8D" w:rsidRDefault="00CE4680" w:rsidP="00E31FF8">
      <w:pPr>
        <w:spacing w:line="240" w:lineRule="auto"/>
        <w:rPr>
          <w:rFonts w:cs="Times New Roman"/>
        </w:rPr>
      </w:pPr>
    </w:p>
    <w:tbl>
      <w:tblPr>
        <w:tblW w:w="9400" w:type="dxa"/>
        <w:tblCellMar>
          <w:left w:w="70" w:type="dxa"/>
          <w:right w:w="70" w:type="dxa"/>
        </w:tblCellMar>
        <w:tblLook w:val="04A0" w:firstRow="1" w:lastRow="0" w:firstColumn="1" w:lastColumn="0" w:noHBand="0" w:noVBand="1"/>
      </w:tblPr>
      <w:tblGrid>
        <w:gridCol w:w="3049"/>
        <w:gridCol w:w="2071"/>
        <w:gridCol w:w="1065"/>
        <w:gridCol w:w="2150"/>
        <w:gridCol w:w="1065"/>
      </w:tblGrid>
      <w:tr w:rsidR="00EF7FA0" w:rsidRPr="00E31FF8" w:rsidTr="00EF7FA0">
        <w:trPr>
          <w:trHeight w:val="315"/>
        </w:trPr>
        <w:tc>
          <w:tcPr>
            <w:tcW w:w="9400" w:type="dxa"/>
            <w:gridSpan w:val="5"/>
            <w:tcBorders>
              <w:top w:val="nil"/>
              <w:left w:val="nil"/>
              <w:bottom w:val="single" w:sz="4" w:space="0" w:color="auto"/>
              <w:right w:val="nil"/>
            </w:tcBorders>
            <w:shd w:val="clear" w:color="auto" w:fill="auto"/>
            <w:noWrap/>
            <w:vAlign w:val="bottom"/>
            <w:hideMark/>
          </w:tcPr>
          <w:p w:rsidR="00EF7FA0" w:rsidRPr="00E31FF8" w:rsidRDefault="00DA6709" w:rsidP="00E31FF8">
            <w:pPr>
              <w:spacing w:line="240" w:lineRule="auto"/>
              <w:ind w:firstLine="0"/>
              <w:jc w:val="left"/>
              <w:rPr>
                <w:rFonts w:eastAsia="Times New Roman" w:cs="Times New Roman"/>
                <w:color w:val="000000"/>
                <w:sz w:val="20"/>
                <w:szCs w:val="24"/>
                <w:lang w:eastAsia="pt-BR"/>
              </w:rPr>
            </w:pPr>
            <w:r w:rsidRPr="00E31FF8">
              <w:rPr>
                <w:rFonts w:eastAsia="Times New Roman" w:cs="Times New Roman"/>
                <w:b/>
                <w:bCs/>
                <w:color w:val="000000"/>
                <w:sz w:val="20"/>
                <w:szCs w:val="24"/>
                <w:lang w:eastAsia="pt-BR"/>
              </w:rPr>
              <w:t>Tabela 3</w:t>
            </w:r>
            <w:r w:rsidR="00EF7FA0" w:rsidRPr="00E31FF8">
              <w:rPr>
                <w:rFonts w:eastAsia="Times New Roman" w:cs="Times New Roman"/>
                <w:b/>
                <w:bCs/>
                <w:color w:val="000000"/>
                <w:sz w:val="20"/>
                <w:szCs w:val="24"/>
                <w:lang w:eastAsia="pt-BR"/>
              </w:rPr>
              <w:t xml:space="preserve"> - </w:t>
            </w:r>
            <w:r w:rsidR="00EF7FA0" w:rsidRPr="00E31FF8">
              <w:rPr>
                <w:rFonts w:eastAsia="Times New Roman" w:cs="Times New Roman"/>
                <w:color w:val="000000"/>
                <w:sz w:val="20"/>
                <w:szCs w:val="24"/>
                <w:lang w:eastAsia="pt-BR"/>
              </w:rPr>
              <w:t>Relação dos formandos e suas áreas de atuação antes da graduação e atualmente</w:t>
            </w:r>
          </w:p>
        </w:tc>
      </w:tr>
      <w:tr w:rsidR="00EF7FA0" w:rsidRPr="00E31FF8" w:rsidTr="00EF7FA0">
        <w:trPr>
          <w:trHeight w:val="630"/>
        </w:trPr>
        <w:tc>
          <w:tcPr>
            <w:tcW w:w="3049" w:type="dxa"/>
            <w:tcBorders>
              <w:top w:val="nil"/>
              <w:left w:val="nil"/>
              <w:bottom w:val="single" w:sz="4" w:space="0" w:color="auto"/>
              <w:right w:val="nil"/>
            </w:tcBorders>
            <w:shd w:val="clear" w:color="auto" w:fill="auto"/>
            <w:noWrap/>
            <w:vAlign w:val="center"/>
            <w:hideMark/>
          </w:tcPr>
          <w:p w:rsidR="00EF7FA0" w:rsidRPr="00E31FF8" w:rsidRDefault="00EF7FA0" w:rsidP="00E31FF8">
            <w:pPr>
              <w:spacing w:line="240" w:lineRule="auto"/>
              <w:ind w:firstLine="0"/>
              <w:jc w:val="center"/>
              <w:rPr>
                <w:rFonts w:eastAsia="Times New Roman" w:cs="Times New Roman"/>
                <w:b/>
                <w:bCs/>
                <w:color w:val="000000"/>
                <w:sz w:val="20"/>
                <w:szCs w:val="24"/>
                <w:lang w:eastAsia="pt-BR"/>
              </w:rPr>
            </w:pPr>
            <w:r w:rsidRPr="00E31FF8">
              <w:rPr>
                <w:rFonts w:eastAsia="Times New Roman" w:cs="Times New Roman"/>
                <w:b/>
                <w:bCs/>
                <w:color w:val="000000"/>
                <w:sz w:val="20"/>
                <w:szCs w:val="24"/>
                <w:lang w:eastAsia="pt-BR"/>
              </w:rPr>
              <w:t>Categoria</w:t>
            </w:r>
          </w:p>
        </w:tc>
        <w:tc>
          <w:tcPr>
            <w:tcW w:w="2071" w:type="dxa"/>
            <w:tcBorders>
              <w:top w:val="nil"/>
              <w:left w:val="nil"/>
              <w:bottom w:val="single" w:sz="4" w:space="0" w:color="auto"/>
              <w:right w:val="nil"/>
            </w:tcBorders>
            <w:shd w:val="clear" w:color="auto" w:fill="auto"/>
            <w:vAlign w:val="center"/>
            <w:hideMark/>
          </w:tcPr>
          <w:p w:rsidR="00EF7FA0" w:rsidRPr="00E31FF8" w:rsidRDefault="00EF7FA0" w:rsidP="00E31FF8">
            <w:pPr>
              <w:spacing w:line="240" w:lineRule="auto"/>
              <w:ind w:firstLine="0"/>
              <w:jc w:val="center"/>
              <w:rPr>
                <w:rFonts w:eastAsia="Times New Roman" w:cs="Times New Roman"/>
                <w:b/>
                <w:bCs/>
                <w:color w:val="000000"/>
                <w:sz w:val="20"/>
                <w:szCs w:val="24"/>
                <w:lang w:eastAsia="pt-BR"/>
              </w:rPr>
            </w:pPr>
            <w:r w:rsidRPr="00E31FF8">
              <w:rPr>
                <w:rFonts w:eastAsia="Times New Roman" w:cs="Times New Roman"/>
                <w:b/>
                <w:bCs/>
                <w:color w:val="000000"/>
                <w:sz w:val="20"/>
                <w:szCs w:val="24"/>
                <w:lang w:eastAsia="pt-BR"/>
              </w:rPr>
              <w:t>Antes da graduação</w:t>
            </w:r>
          </w:p>
        </w:tc>
        <w:tc>
          <w:tcPr>
            <w:tcW w:w="1065" w:type="dxa"/>
            <w:tcBorders>
              <w:top w:val="nil"/>
              <w:left w:val="nil"/>
              <w:bottom w:val="single" w:sz="4" w:space="0" w:color="auto"/>
              <w:right w:val="nil"/>
            </w:tcBorders>
            <w:shd w:val="clear" w:color="auto" w:fill="auto"/>
            <w:vAlign w:val="center"/>
            <w:hideMark/>
          </w:tcPr>
          <w:p w:rsidR="00EF7FA0" w:rsidRPr="00E31FF8" w:rsidRDefault="00EF7FA0" w:rsidP="00E31FF8">
            <w:pPr>
              <w:spacing w:line="240" w:lineRule="auto"/>
              <w:ind w:firstLine="0"/>
              <w:jc w:val="center"/>
              <w:rPr>
                <w:rFonts w:eastAsia="Times New Roman" w:cs="Times New Roman"/>
                <w:b/>
                <w:bCs/>
                <w:color w:val="000000"/>
                <w:sz w:val="20"/>
                <w:szCs w:val="24"/>
                <w:lang w:eastAsia="pt-BR"/>
              </w:rPr>
            </w:pPr>
            <w:r w:rsidRPr="00E31FF8">
              <w:rPr>
                <w:rFonts w:eastAsia="Times New Roman" w:cs="Times New Roman"/>
                <w:b/>
                <w:bCs/>
                <w:color w:val="000000"/>
                <w:sz w:val="20"/>
                <w:szCs w:val="24"/>
                <w:lang w:eastAsia="pt-BR"/>
              </w:rPr>
              <w:t>%</w:t>
            </w:r>
          </w:p>
        </w:tc>
        <w:tc>
          <w:tcPr>
            <w:tcW w:w="2150" w:type="dxa"/>
            <w:tcBorders>
              <w:top w:val="nil"/>
              <w:left w:val="nil"/>
              <w:bottom w:val="single" w:sz="4" w:space="0" w:color="auto"/>
              <w:right w:val="nil"/>
            </w:tcBorders>
            <w:shd w:val="clear" w:color="auto" w:fill="auto"/>
            <w:vAlign w:val="center"/>
            <w:hideMark/>
          </w:tcPr>
          <w:p w:rsidR="00EF7FA0" w:rsidRPr="00E31FF8" w:rsidRDefault="00EF7FA0" w:rsidP="00E31FF8">
            <w:pPr>
              <w:spacing w:line="240" w:lineRule="auto"/>
              <w:ind w:firstLine="0"/>
              <w:jc w:val="center"/>
              <w:rPr>
                <w:rFonts w:eastAsia="Times New Roman" w:cs="Times New Roman"/>
                <w:b/>
                <w:bCs/>
                <w:color w:val="000000"/>
                <w:sz w:val="20"/>
                <w:szCs w:val="24"/>
                <w:lang w:eastAsia="pt-BR"/>
              </w:rPr>
            </w:pPr>
            <w:r w:rsidRPr="00E31FF8">
              <w:rPr>
                <w:rFonts w:eastAsia="Times New Roman" w:cs="Times New Roman"/>
                <w:b/>
                <w:bCs/>
                <w:color w:val="000000"/>
                <w:sz w:val="20"/>
                <w:szCs w:val="24"/>
                <w:lang w:eastAsia="pt-BR"/>
              </w:rPr>
              <w:t>Atualmente</w:t>
            </w:r>
          </w:p>
        </w:tc>
        <w:tc>
          <w:tcPr>
            <w:tcW w:w="1065" w:type="dxa"/>
            <w:tcBorders>
              <w:top w:val="nil"/>
              <w:left w:val="nil"/>
              <w:bottom w:val="single" w:sz="4" w:space="0" w:color="auto"/>
              <w:right w:val="nil"/>
            </w:tcBorders>
            <w:shd w:val="clear" w:color="auto" w:fill="auto"/>
            <w:vAlign w:val="center"/>
            <w:hideMark/>
          </w:tcPr>
          <w:p w:rsidR="00EF7FA0" w:rsidRPr="00E31FF8" w:rsidRDefault="00EF7FA0" w:rsidP="00E31FF8">
            <w:pPr>
              <w:spacing w:line="240" w:lineRule="auto"/>
              <w:ind w:firstLine="0"/>
              <w:jc w:val="center"/>
              <w:rPr>
                <w:rFonts w:eastAsia="Times New Roman" w:cs="Times New Roman"/>
                <w:b/>
                <w:bCs/>
                <w:color w:val="000000"/>
                <w:sz w:val="20"/>
                <w:szCs w:val="24"/>
                <w:lang w:eastAsia="pt-BR"/>
              </w:rPr>
            </w:pPr>
            <w:r w:rsidRPr="00E31FF8">
              <w:rPr>
                <w:rFonts w:eastAsia="Times New Roman" w:cs="Times New Roman"/>
                <w:b/>
                <w:bCs/>
                <w:color w:val="000000"/>
                <w:sz w:val="20"/>
                <w:szCs w:val="24"/>
                <w:lang w:eastAsia="pt-BR"/>
              </w:rPr>
              <w:t>%</w:t>
            </w:r>
          </w:p>
        </w:tc>
      </w:tr>
      <w:tr w:rsidR="00EF7FA0" w:rsidRPr="00E31FF8" w:rsidTr="00EF7FA0">
        <w:trPr>
          <w:trHeight w:val="315"/>
        </w:trPr>
        <w:tc>
          <w:tcPr>
            <w:tcW w:w="3049" w:type="dxa"/>
            <w:tcBorders>
              <w:top w:val="nil"/>
              <w:left w:val="nil"/>
              <w:bottom w:val="nil"/>
              <w:right w:val="nil"/>
            </w:tcBorders>
            <w:shd w:val="clear" w:color="auto" w:fill="auto"/>
            <w:noWrap/>
            <w:vAlign w:val="bottom"/>
            <w:hideMark/>
          </w:tcPr>
          <w:p w:rsidR="00EF7FA0" w:rsidRPr="00E31FF8" w:rsidRDefault="00EF7FA0" w:rsidP="00E31FF8">
            <w:pPr>
              <w:spacing w:line="240" w:lineRule="auto"/>
              <w:ind w:firstLine="0"/>
              <w:jc w:val="left"/>
              <w:rPr>
                <w:rFonts w:eastAsia="Times New Roman" w:cs="Times New Roman"/>
                <w:color w:val="000000"/>
                <w:sz w:val="20"/>
                <w:szCs w:val="24"/>
                <w:lang w:eastAsia="pt-BR"/>
              </w:rPr>
            </w:pPr>
            <w:r w:rsidRPr="00E31FF8">
              <w:rPr>
                <w:rFonts w:eastAsia="Times New Roman" w:cs="Times New Roman"/>
                <w:color w:val="000000"/>
                <w:sz w:val="20"/>
                <w:szCs w:val="24"/>
                <w:lang w:eastAsia="pt-BR"/>
              </w:rPr>
              <w:t>Setor Público</w:t>
            </w:r>
          </w:p>
        </w:tc>
        <w:tc>
          <w:tcPr>
            <w:tcW w:w="2071" w:type="dxa"/>
            <w:tcBorders>
              <w:top w:val="nil"/>
              <w:left w:val="nil"/>
              <w:bottom w:val="nil"/>
              <w:right w:val="nil"/>
            </w:tcBorders>
            <w:shd w:val="clear" w:color="auto" w:fill="auto"/>
            <w:noWrap/>
            <w:vAlign w:val="bottom"/>
            <w:hideMark/>
          </w:tcPr>
          <w:p w:rsidR="00EF7FA0" w:rsidRPr="00E31FF8" w:rsidRDefault="00EF7FA0" w:rsidP="00E31FF8">
            <w:pPr>
              <w:spacing w:line="240" w:lineRule="auto"/>
              <w:ind w:firstLine="0"/>
              <w:jc w:val="center"/>
              <w:rPr>
                <w:rFonts w:eastAsia="Times New Roman" w:cs="Times New Roman"/>
                <w:color w:val="000000"/>
                <w:sz w:val="20"/>
                <w:szCs w:val="24"/>
                <w:lang w:eastAsia="pt-BR"/>
              </w:rPr>
            </w:pPr>
            <w:r w:rsidRPr="00E31FF8">
              <w:rPr>
                <w:rFonts w:eastAsia="Times New Roman" w:cs="Times New Roman"/>
                <w:color w:val="000000"/>
                <w:sz w:val="20"/>
                <w:szCs w:val="24"/>
                <w:lang w:eastAsia="pt-BR"/>
              </w:rPr>
              <w:t>7</w:t>
            </w:r>
          </w:p>
        </w:tc>
        <w:tc>
          <w:tcPr>
            <w:tcW w:w="1065" w:type="dxa"/>
            <w:tcBorders>
              <w:top w:val="nil"/>
              <w:left w:val="nil"/>
              <w:bottom w:val="nil"/>
              <w:right w:val="nil"/>
            </w:tcBorders>
            <w:shd w:val="clear" w:color="auto" w:fill="auto"/>
            <w:noWrap/>
            <w:vAlign w:val="bottom"/>
            <w:hideMark/>
          </w:tcPr>
          <w:p w:rsidR="00EF7FA0" w:rsidRPr="00E31FF8" w:rsidRDefault="00EF7FA0" w:rsidP="00E31FF8">
            <w:pPr>
              <w:spacing w:line="240" w:lineRule="auto"/>
              <w:ind w:firstLine="0"/>
              <w:jc w:val="center"/>
              <w:rPr>
                <w:rFonts w:eastAsia="Times New Roman" w:cs="Times New Roman"/>
                <w:color w:val="000000"/>
                <w:sz w:val="20"/>
                <w:szCs w:val="24"/>
                <w:lang w:eastAsia="pt-BR"/>
              </w:rPr>
            </w:pPr>
            <w:r w:rsidRPr="00E31FF8">
              <w:rPr>
                <w:rFonts w:eastAsia="Times New Roman" w:cs="Times New Roman"/>
                <w:color w:val="000000"/>
                <w:sz w:val="20"/>
                <w:szCs w:val="24"/>
                <w:lang w:eastAsia="pt-BR"/>
              </w:rPr>
              <w:t>39%</w:t>
            </w:r>
          </w:p>
        </w:tc>
        <w:tc>
          <w:tcPr>
            <w:tcW w:w="2150" w:type="dxa"/>
            <w:tcBorders>
              <w:top w:val="nil"/>
              <w:left w:val="nil"/>
              <w:bottom w:val="nil"/>
              <w:right w:val="nil"/>
            </w:tcBorders>
            <w:shd w:val="clear" w:color="auto" w:fill="auto"/>
            <w:noWrap/>
            <w:vAlign w:val="bottom"/>
            <w:hideMark/>
          </w:tcPr>
          <w:p w:rsidR="00EF7FA0" w:rsidRPr="00E31FF8" w:rsidRDefault="00EF7FA0" w:rsidP="00E31FF8">
            <w:pPr>
              <w:spacing w:line="240" w:lineRule="auto"/>
              <w:ind w:firstLine="0"/>
              <w:jc w:val="center"/>
              <w:rPr>
                <w:rFonts w:eastAsia="Times New Roman" w:cs="Times New Roman"/>
                <w:color w:val="000000"/>
                <w:sz w:val="20"/>
                <w:szCs w:val="24"/>
                <w:lang w:eastAsia="pt-BR"/>
              </w:rPr>
            </w:pPr>
            <w:r w:rsidRPr="00E31FF8">
              <w:rPr>
                <w:rFonts w:eastAsia="Times New Roman" w:cs="Times New Roman"/>
                <w:color w:val="000000"/>
                <w:sz w:val="20"/>
                <w:szCs w:val="24"/>
                <w:lang w:eastAsia="pt-BR"/>
              </w:rPr>
              <w:t>10</w:t>
            </w:r>
          </w:p>
        </w:tc>
        <w:tc>
          <w:tcPr>
            <w:tcW w:w="1065" w:type="dxa"/>
            <w:tcBorders>
              <w:top w:val="nil"/>
              <w:left w:val="nil"/>
              <w:bottom w:val="nil"/>
              <w:right w:val="nil"/>
            </w:tcBorders>
            <w:shd w:val="clear" w:color="auto" w:fill="auto"/>
            <w:noWrap/>
            <w:vAlign w:val="bottom"/>
            <w:hideMark/>
          </w:tcPr>
          <w:p w:rsidR="00EF7FA0" w:rsidRPr="00E31FF8" w:rsidRDefault="00EF7FA0" w:rsidP="00E31FF8">
            <w:pPr>
              <w:spacing w:line="240" w:lineRule="auto"/>
              <w:ind w:firstLine="0"/>
              <w:jc w:val="center"/>
              <w:rPr>
                <w:rFonts w:eastAsia="Times New Roman" w:cs="Times New Roman"/>
                <w:color w:val="000000"/>
                <w:sz w:val="20"/>
                <w:szCs w:val="24"/>
                <w:lang w:eastAsia="pt-BR"/>
              </w:rPr>
            </w:pPr>
            <w:r w:rsidRPr="00E31FF8">
              <w:rPr>
                <w:rFonts w:eastAsia="Times New Roman" w:cs="Times New Roman"/>
                <w:color w:val="000000"/>
                <w:sz w:val="20"/>
                <w:szCs w:val="24"/>
                <w:lang w:eastAsia="pt-BR"/>
              </w:rPr>
              <w:t>31%</w:t>
            </w:r>
          </w:p>
        </w:tc>
      </w:tr>
      <w:tr w:rsidR="00EF7FA0" w:rsidRPr="00E31FF8" w:rsidTr="00EF7FA0">
        <w:trPr>
          <w:trHeight w:val="315"/>
        </w:trPr>
        <w:tc>
          <w:tcPr>
            <w:tcW w:w="3049" w:type="dxa"/>
            <w:tcBorders>
              <w:top w:val="nil"/>
              <w:left w:val="nil"/>
              <w:bottom w:val="nil"/>
              <w:right w:val="nil"/>
            </w:tcBorders>
            <w:shd w:val="clear" w:color="auto" w:fill="auto"/>
            <w:noWrap/>
            <w:vAlign w:val="bottom"/>
            <w:hideMark/>
          </w:tcPr>
          <w:p w:rsidR="00EF7FA0" w:rsidRPr="00E31FF8" w:rsidRDefault="00EF7FA0" w:rsidP="00E31FF8">
            <w:pPr>
              <w:spacing w:line="240" w:lineRule="auto"/>
              <w:ind w:firstLine="0"/>
              <w:jc w:val="left"/>
              <w:rPr>
                <w:rFonts w:eastAsia="Times New Roman" w:cs="Times New Roman"/>
                <w:color w:val="000000"/>
                <w:sz w:val="20"/>
                <w:szCs w:val="24"/>
                <w:lang w:eastAsia="pt-BR"/>
              </w:rPr>
            </w:pPr>
            <w:r w:rsidRPr="00E31FF8">
              <w:rPr>
                <w:rFonts w:eastAsia="Times New Roman" w:cs="Times New Roman"/>
                <w:color w:val="000000"/>
                <w:sz w:val="20"/>
                <w:szCs w:val="24"/>
                <w:lang w:eastAsia="pt-BR"/>
              </w:rPr>
              <w:t>Setor Privado</w:t>
            </w:r>
          </w:p>
        </w:tc>
        <w:tc>
          <w:tcPr>
            <w:tcW w:w="2071" w:type="dxa"/>
            <w:tcBorders>
              <w:top w:val="nil"/>
              <w:left w:val="nil"/>
              <w:bottom w:val="nil"/>
              <w:right w:val="nil"/>
            </w:tcBorders>
            <w:shd w:val="clear" w:color="auto" w:fill="auto"/>
            <w:noWrap/>
            <w:vAlign w:val="bottom"/>
            <w:hideMark/>
          </w:tcPr>
          <w:p w:rsidR="00EF7FA0" w:rsidRPr="00E31FF8" w:rsidRDefault="00EF7FA0" w:rsidP="00E31FF8">
            <w:pPr>
              <w:spacing w:line="240" w:lineRule="auto"/>
              <w:ind w:firstLine="0"/>
              <w:jc w:val="center"/>
              <w:rPr>
                <w:rFonts w:eastAsia="Times New Roman" w:cs="Times New Roman"/>
                <w:color w:val="000000"/>
                <w:sz w:val="20"/>
                <w:szCs w:val="24"/>
                <w:lang w:eastAsia="pt-BR"/>
              </w:rPr>
            </w:pPr>
            <w:r w:rsidRPr="00E31FF8">
              <w:rPr>
                <w:rFonts w:eastAsia="Times New Roman" w:cs="Times New Roman"/>
                <w:color w:val="000000"/>
                <w:sz w:val="20"/>
                <w:szCs w:val="24"/>
                <w:lang w:eastAsia="pt-BR"/>
              </w:rPr>
              <w:t>10</w:t>
            </w:r>
          </w:p>
        </w:tc>
        <w:tc>
          <w:tcPr>
            <w:tcW w:w="1065" w:type="dxa"/>
            <w:tcBorders>
              <w:top w:val="nil"/>
              <w:left w:val="nil"/>
              <w:bottom w:val="nil"/>
              <w:right w:val="nil"/>
            </w:tcBorders>
            <w:shd w:val="clear" w:color="auto" w:fill="auto"/>
            <w:noWrap/>
            <w:vAlign w:val="bottom"/>
            <w:hideMark/>
          </w:tcPr>
          <w:p w:rsidR="00EF7FA0" w:rsidRPr="00E31FF8" w:rsidRDefault="00EF7FA0" w:rsidP="00E31FF8">
            <w:pPr>
              <w:spacing w:line="240" w:lineRule="auto"/>
              <w:ind w:firstLine="0"/>
              <w:jc w:val="center"/>
              <w:rPr>
                <w:rFonts w:eastAsia="Times New Roman" w:cs="Times New Roman"/>
                <w:color w:val="000000"/>
                <w:sz w:val="20"/>
                <w:szCs w:val="24"/>
                <w:lang w:eastAsia="pt-BR"/>
              </w:rPr>
            </w:pPr>
            <w:r w:rsidRPr="00E31FF8">
              <w:rPr>
                <w:rFonts w:eastAsia="Times New Roman" w:cs="Times New Roman"/>
                <w:color w:val="000000"/>
                <w:sz w:val="20"/>
                <w:szCs w:val="24"/>
                <w:lang w:eastAsia="pt-BR"/>
              </w:rPr>
              <w:t>56%</w:t>
            </w:r>
          </w:p>
        </w:tc>
        <w:tc>
          <w:tcPr>
            <w:tcW w:w="2150" w:type="dxa"/>
            <w:tcBorders>
              <w:top w:val="nil"/>
              <w:left w:val="nil"/>
              <w:bottom w:val="nil"/>
              <w:right w:val="nil"/>
            </w:tcBorders>
            <w:shd w:val="clear" w:color="auto" w:fill="auto"/>
            <w:noWrap/>
            <w:vAlign w:val="bottom"/>
            <w:hideMark/>
          </w:tcPr>
          <w:p w:rsidR="00EF7FA0" w:rsidRPr="00E31FF8" w:rsidRDefault="00EF7FA0" w:rsidP="00E31FF8">
            <w:pPr>
              <w:spacing w:line="240" w:lineRule="auto"/>
              <w:ind w:firstLine="0"/>
              <w:jc w:val="center"/>
              <w:rPr>
                <w:rFonts w:eastAsia="Times New Roman" w:cs="Times New Roman"/>
                <w:color w:val="000000"/>
                <w:sz w:val="20"/>
                <w:szCs w:val="24"/>
                <w:lang w:eastAsia="pt-BR"/>
              </w:rPr>
            </w:pPr>
            <w:r w:rsidRPr="00E31FF8">
              <w:rPr>
                <w:rFonts w:eastAsia="Times New Roman" w:cs="Times New Roman"/>
                <w:color w:val="000000"/>
                <w:sz w:val="20"/>
                <w:szCs w:val="24"/>
                <w:lang w:eastAsia="pt-BR"/>
              </w:rPr>
              <w:t>20</w:t>
            </w:r>
          </w:p>
        </w:tc>
        <w:tc>
          <w:tcPr>
            <w:tcW w:w="1065" w:type="dxa"/>
            <w:tcBorders>
              <w:top w:val="nil"/>
              <w:left w:val="nil"/>
              <w:bottom w:val="nil"/>
              <w:right w:val="nil"/>
            </w:tcBorders>
            <w:shd w:val="clear" w:color="auto" w:fill="auto"/>
            <w:noWrap/>
            <w:vAlign w:val="bottom"/>
            <w:hideMark/>
          </w:tcPr>
          <w:p w:rsidR="00EF7FA0" w:rsidRPr="00E31FF8" w:rsidRDefault="00EF7FA0" w:rsidP="00E31FF8">
            <w:pPr>
              <w:spacing w:line="240" w:lineRule="auto"/>
              <w:ind w:firstLine="0"/>
              <w:jc w:val="center"/>
              <w:rPr>
                <w:rFonts w:eastAsia="Times New Roman" w:cs="Times New Roman"/>
                <w:color w:val="000000"/>
                <w:sz w:val="20"/>
                <w:szCs w:val="24"/>
                <w:lang w:eastAsia="pt-BR"/>
              </w:rPr>
            </w:pPr>
            <w:r w:rsidRPr="00E31FF8">
              <w:rPr>
                <w:rFonts w:eastAsia="Times New Roman" w:cs="Times New Roman"/>
                <w:color w:val="000000"/>
                <w:sz w:val="20"/>
                <w:szCs w:val="24"/>
                <w:lang w:eastAsia="pt-BR"/>
              </w:rPr>
              <w:t>63%</w:t>
            </w:r>
          </w:p>
        </w:tc>
      </w:tr>
      <w:tr w:rsidR="00EF7FA0" w:rsidRPr="00E31FF8" w:rsidTr="00EF7FA0">
        <w:trPr>
          <w:trHeight w:val="315"/>
        </w:trPr>
        <w:tc>
          <w:tcPr>
            <w:tcW w:w="3049" w:type="dxa"/>
            <w:tcBorders>
              <w:top w:val="nil"/>
              <w:left w:val="nil"/>
              <w:bottom w:val="nil"/>
              <w:right w:val="nil"/>
            </w:tcBorders>
            <w:shd w:val="clear" w:color="auto" w:fill="auto"/>
            <w:noWrap/>
            <w:vAlign w:val="bottom"/>
            <w:hideMark/>
          </w:tcPr>
          <w:p w:rsidR="00EF7FA0" w:rsidRPr="00E31FF8" w:rsidRDefault="00EF7FA0" w:rsidP="00E31FF8">
            <w:pPr>
              <w:spacing w:line="240" w:lineRule="auto"/>
              <w:ind w:firstLine="0"/>
              <w:jc w:val="left"/>
              <w:rPr>
                <w:rFonts w:eastAsia="Times New Roman" w:cs="Times New Roman"/>
                <w:color w:val="000000"/>
                <w:sz w:val="20"/>
                <w:szCs w:val="24"/>
                <w:lang w:eastAsia="pt-BR"/>
              </w:rPr>
            </w:pPr>
            <w:r w:rsidRPr="00E31FF8">
              <w:rPr>
                <w:rFonts w:eastAsia="Times New Roman" w:cs="Times New Roman"/>
                <w:color w:val="000000"/>
                <w:sz w:val="20"/>
                <w:szCs w:val="24"/>
                <w:lang w:eastAsia="pt-BR"/>
              </w:rPr>
              <w:t>Setor Público e Privado</w:t>
            </w:r>
          </w:p>
        </w:tc>
        <w:tc>
          <w:tcPr>
            <w:tcW w:w="2071" w:type="dxa"/>
            <w:tcBorders>
              <w:top w:val="nil"/>
              <w:left w:val="nil"/>
              <w:bottom w:val="nil"/>
              <w:right w:val="nil"/>
            </w:tcBorders>
            <w:shd w:val="clear" w:color="auto" w:fill="auto"/>
            <w:noWrap/>
            <w:vAlign w:val="bottom"/>
            <w:hideMark/>
          </w:tcPr>
          <w:p w:rsidR="00EF7FA0" w:rsidRPr="00E31FF8" w:rsidRDefault="00EF7FA0" w:rsidP="00E31FF8">
            <w:pPr>
              <w:spacing w:line="240" w:lineRule="auto"/>
              <w:ind w:firstLine="0"/>
              <w:jc w:val="center"/>
              <w:rPr>
                <w:rFonts w:eastAsia="Times New Roman" w:cs="Times New Roman"/>
                <w:color w:val="000000"/>
                <w:sz w:val="20"/>
                <w:szCs w:val="24"/>
                <w:lang w:eastAsia="pt-BR"/>
              </w:rPr>
            </w:pPr>
            <w:r w:rsidRPr="00E31FF8">
              <w:rPr>
                <w:rFonts w:eastAsia="Times New Roman" w:cs="Times New Roman"/>
                <w:color w:val="000000"/>
                <w:sz w:val="20"/>
                <w:szCs w:val="24"/>
                <w:lang w:eastAsia="pt-BR"/>
              </w:rPr>
              <w:t>0</w:t>
            </w:r>
          </w:p>
        </w:tc>
        <w:tc>
          <w:tcPr>
            <w:tcW w:w="1065" w:type="dxa"/>
            <w:tcBorders>
              <w:top w:val="nil"/>
              <w:left w:val="nil"/>
              <w:bottom w:val="nil"/>
              <w:right w:val="nil"/>
            </w:tcBorders>
            <w:shd w:val="clear" w:color="auto" w:fill="auto"/>
            <w:noWrap/>
            <w:vAlign w:val="bottom"/>
            <w:hideMark/>
          </w:tcPr>
          <w:p w:rsidR="00EF7FA0" w:rsidRPr="00E31FF8" w:rsidRDefault="00EF7FA0" w:rsidP="00E31FF8">
            <w:pPr>
              <w:spacing w:line="240" w:lineRule="auto"/>
              <w:ind w:firstLine="0"/>
              <w:jc w:val="center"/>
              <w:rPr>
                <w:rFonts w:eastAsia="Times New Roman" w:cs="Times New Roman"/>
                <w:color w:val="000000"/>
                <w:sz w:val="20"/>
                <w:szCs w:val="24"/>
                <w:lang w:eastAsia="pt-BR"/>
              </w:rPr>
            </w:pPr>
            <w:r w:rsidRPr="00E31FF8">
              <w:rPr>
                <w:rFonts w:eastAsia="Times New Roman" w:cs="Times New Roman"/>
                <w:color w:val="000000"/>
                <w:sz w:val="20"/>
                <w:szCs w:val="24"/>
                <w:lang w:eastAsia="pt-BR"/>
              </w:rPr>
              <w:t>0%</w:t>
            </w:r>
          </w:p>
        </w:tc>
        <w:tc>
          <w:tcPr>
            <w:tcW w:w="2150" w:type="dxa"/>
            <w:tcBorders>
              <w:top w:val="nil"/>
              <w:left w:val="nil"/>
              <w:bottom w:val="nil"/>
              <w:right w:val="nil"/>
            </w:tcBorders>
            <w:shd w:val="clear" w:color="auto" w:fill="auto"/>
            <w:noWrap/>
            <w:vAlign w:val="bottom"/>
            <w:hideMark/>
          </w:tcPr>
          <w:p w:rsidR="00EF7FA0" w:rsidRPr="00E31FF8" w:rsidRDefault="00EF7FA0" w:rsidP="00E31FF8">
            <w:pPr>
              <w:spacing w:line="240" w:lineRule="auto"/>
              <w:ind w:firstLine="0"/>
              <w:jc w:val="center"/>
              <w:rPr>
                <w:rFonts w:eastAsia="Times New Roman" w:cs="Times New Roman"/>
                <w:color w:val="000000"/>
                <w:sz w:val="20"/>
                <w:szCs w:val="24"/>
                <w:lang w:eastAsia="pt-BR"/>
              </w:rPr>
            </w:pPr>
            <w:r w:rsidRPr="00E31FF8">
              <w:rPr>
                <w:rFonts w:eastAsia="Times New Roman" w:cs="Times New Roman"/>
                <w:color w:val="000000"/>
                <w:sz w:val="20"/>
                <w:szCs w:val="24"/>
                <w:lang w:eastAsia="pt-BR"/>
              </w:rPr>
              <w:t>1</w:t>
            </w:r>
          </w:p>
        </w:tc>
        <w:tc>
          <w:tcPr>
            <w:tcW w:w="1065" w:type="dxa"/>
            <w:tcBorders>
              <w:top w:val="nil"/>
              <w:left w:val="nil"/>
              <w:bottom w:val="nil"/>
              <w:right w:val="nil"/>
            </w:tcBorders>
            <w:shd w:val="clear" w:color="auto" w:fill="auto"/>
            <w:noWrap/>
            <w:vAlign w:val="bottom"/>
            <w:hideMark/>
          </w:tcPr>
          <w:p w:rsidR="00EF7FA0" w:rsidRPr="00E31FF8" w:rsidRDefault="00EF7FA0" w:rsidP="00E31FF8">
            <w:pPr>
              <w:spacing w:line="240" w:lineRule="auto"/>
              <w:ind w:firstLine="0"/>
              <w:jc w:val="center"/>
              <w:rPr>
                <w:rFonts w:eastAsia="Times New Roman" w:cs="Times New Roman"/>
                <w:color w:val="000000"/>
                <w:sz w:val="20"/>
                <w:szCs w:val="24"/>
                <w:lang w:eastAsia="pt-BR"/>
              </w:rPr>
            </w:pPr>
            <w:r w:rsidRPr="00E31FF8">
              <w:rPr>
                <w:rFonts w:eastAsia="Times New Roman" w:cs="Times New Roman"/>
                <w:color w:val="000000"/>
                <w:sz w:val="20"/>
                <w:szCs w:val="24"/>
                <w:lang w:eastAsia="pt-BR"/>
              </w:rPr>
              <w:t>3%</w:t>
            </w:r>
          </w:p>
        </w:tc>
      </w:tr>
      <w:tr w:rsidR="00EF7FA0" w:rsidRPr="00E31FF8" w:rsidTr="00EF7FA0">
        <w:trPr>
          <w:trHeight w:val="315"/>
        </w:trPr>
        <w:tc>
          <w:tcPr>
            <w:tcW w:w="3049" w:type="dxa"/>
            <w:tcBorders>
              <w:top w:val="nil"/>
              <w:left w:val="nil"/>
              <w:bottom w:val="nil"/>
              <w:right w:val="nil"/>
            </w:tcBorders>
            <w:shd w:val="clear" w:color="auto" w:fill="auto"/>
            <w:noWrap/>
            <w:vAlign w:val="bottom"/>
            <w:hideMark/>
          </w:tcPr>
          <w:p w:rsidR="00EF7FA0" w:rsidRPr="00E31FF8" w:rsidRDefault="00EF7FA0" w:rsidP="00E31FF8">
            <w:pPr>
              <w:spacing w:line="240" w:lineRule="auto"/>
              <w:ind w:firstLine="0"/>
              <w:jc w:val="left"/>
              <w:rPr>
                <w:rFonts w:eastAsia="Times New Roman" w:cs="Times New Roman"/>
                <w:color w:val="000000"/>
                <w:sz w:val="20"/>
                <w:szCs w:val="24"/>
                <w:lang w:eastAsia="pt-BR"/>
              </w:rPr>
            </w:pPr>
            <w:r w:rsidRPr="00E31FF8">
              <w:rPr>
                <w:rFonts w:eastAsia="Times New Roman" w:cs="Times New Roman"/>
                <w:color w:val="000000"/>
                <w:sz w:val="20"/>
                <w:szCs w:val="24"/>
                <w:lang w:eastAsia="pt-BR"/>
              </w:rPr>
              <w:t>Setor Informal</w:t>
            </w:r>
          </w:p>
        </w:tc>
        <w:tc>
          <w:tcPr>
            <w:tcW w:w="2071" w:type="dxa"/>
            <w:tcBorders>
              <w:top w:val="nil"/>
              <w:left w:val="nil"/>
              <w:bottom w:val="nil"/>
              <w:right w:val="nil"/>
            </w:tcBorders>
            <w:shd w:val="clear" w:color="auto" w:fill="auto"/>
            <w:noWrap/>
            <w:vAlign w:val="bottom"/>
            <w:hideMark/>
          </w:tcPr>
          <w:p w:rsidR="00EF7FA0" w:rsidRPr="00E31FF8" w:rsidRDefault="00EF7FA0" w:rsidP="00E31FF8">
            <w:pPr>
              <w:spacing w:line="240" w:lineRule="auto"/>
              <w:ind w:firstLine="0"/>
              <w:jc w:val="center"/>
              <w:rPr>
                <w:rFonts w:eastAsia="Times New Roman" w:cs="Times New Roman"/>
                <w:color w:val="000000"/>
                <w:sz w:val="20"/>
                <w:szCs w:val="24"/>
                <w:lang w:eastAsia="pt-BR"/>
              </w:rPr>
            </w:pPr>
            <w:r w:rsidRPr="00E31FF8">
              <w:rPr>
                <w:rFonts w:eastAsia="Times New Roman" w:cs="Times New Roman"/>
                <w:color w:val="000000"/>
                <w:sz w:val="20"/>
                <w:szCs w:val="24"/>
                <w:lang w:eastAsia="pt-BR"/>
              </w:rPr>
              <w:t>1</w:t>
            </w:r>
          </w:p>
        </w:tc>
        <w:tc>
          <w:tcPr>
            <w:tcW w:w="1065" w:type="dxa"/>
            <w:tcBorders>
              <w:top w:val="nil"/>
              <w:left w:val="nil"/>
              <w:bottom w:val="nil"/>
              <w:right w:val="nil"/>
            </w:tcBorders>
            <w:shd w:val="clear" w:color="auto" w:fill="auto"/>
            <w:noWrap/>
            <w:vAlign w:val="bottom"/>
            <w:hideMark/>
          </w:tcPr>
          <w:p w:rsidR="00EF7FA0" w:rsidRPr="00E31FF8" w:rsidRDefault="00EF7FA0" w:rsidP="00E31FF8">
            <w:pPr>
              <w:spacing w:line="240" w:lineRule="auto"/>
              <w:ind w:firstLine="0"/>
              <w:jc w:val="center"/>
              <w:rPr>
                <w:rFonts w:eastAsia="Times New Roman" w:cs="Times New Roman"/>
                <w:color w:val="000000"/>
                <w:sz w:val="20"/>
                <w:szCs w:val="24"/>
                <w:lang w:eastAsia="pt-BR"/>
              </w:rPr>
            </w:pPr>
            <w:r w:rsidRPr="00E31FF8">
              <w:rPr>
                <w:rFonts w:eastAsia="Times New Roman" w:cs="Times New Roman"/>
                <w:color w:val="000000"/>
                <w:sz w:val="20"/>
                <w:szCs w:val="24"/>
                <w:lang w:eastAsia="pt-BR"/>
              </w:rPr>
              <w:t>6%</w:t>
            </w:r>
          </w:p>
        </w:tc>
        <w:tc>
          <w:tcPr>
            <w:tcW w:w="2150" w:type="dxa"/>
            <w:tcBorders>
              <w:top w:val="nil"/>
              <w:left w:val="nil"/>
              <w:bottom w:val="nil"/>
              <w:right w:val="nil"/>
            </w:tcBorders>
            <w:shd w:val="clear" w:color="auto" w:fill="auto"/>
            <w:noWrap/>
            <w:vAlign w:val="bottom"/>
            <w:hideMark/>
          </w:tcPr>
          <w:p w:rsidR="00EF7FA0" w:rsidRPr="00E31FF8" w:rsidRDefault="00EF7FA0" w:rsidP="00E31FF8">
            <w:pPr>
              <w:spacing w:line="240" w:lineRule="auto"/>
              <w:ind w:firstLine="0"/>
              <w:jc w:val="center"/>
              <w:rPr>
                <w:rFonts w:eastAsia="Times New Roman" w:cs="Times New Roman"/>
                <w:color w:val="000000"/>
                <w:sz w:val="20"/>
                <w:szCs w:val="24"/>
                <w:lang w:eastAsia="pt-BR"/>
              </w:rPr>
            </w:pPr>
            <w:r w:rsidRPr="00E31FF8">
              <w:rPr>
                <w:rFonts w:eastAsia="Times New Roman" w:cs="Times New Roman"/>
                <w:color w:val="000000"/>
                <w:sz w:val="20"/>
                <w:szCs w:val="24"/>
                <w:lang w:eastAsia="pt-BR"/>
              </w:rPr>
              <w:t>1</w:t>
            </w:r>
          </w:p>
        </w:tc>
        <w:tc>
          <w:tcPr>
            <w:tcW w:w="1065" w:type="dxa"/>
            <w:tcBorders>
              <w:top w:val="nil"/>
              <w:left w:val="nil"/>
              <w:bottom w:val="nil"/>
              <w:right w:val="nil"/>
            </w:tcBorders>
            <w:shd w:val="clear" w:color="auto" w:fill="auto"/>
            <w:noWrap/>
            <w:vAlign w:val="bottom"/>
            <w:hideMark/>
          </w:tcPr>
          <w:p w:rsidR="00EF7FA0" w:rsidRPr="00E31FF8" w:rsidRDefault="00EF7FA0" w:rsidP="00E31FF8">
            <w:pPr>
              <w:spacing w:line="240" w:lineRule="auto"/>
              <w:ind w:firstLine="0"/>
              <w:jc w:val="center"/>
              <w:rPr>
                <w:rFonts w:eastAsia="Times New Roman" w:cs="Times New Roman"/>
                <w:color w:val="000000"/>
                <w:sz w:val="20"/>
                <w:szCs w:val="24"/>
                <w:lang w:eastAsia="pt-BR"/>
              </w:rPr>
            </w:pPr>
            <w:r w:rsidRPr="00E31FF8">
              <w:rPr>
                <w:rFonts w:eastAsia="Times New Roman" w:cs="Times New Roman"/>
                <w:color w:val="000000"/>
                <w:sz w:val="20"/>
                <w:szCs w:val="24"/>
                <w:lang w:eastAsia="pt-BR"/>
              </w:rPr>
              <w:t>3%</w:t>
            </w:r>
          </w:p>
        </w:tc>
      </w:tr>
      <w:tr w:rsidR="00EF7FA0" w:rsidRPr="00E31FF8" w:rsidTr="00EF7FA0">
        <w:trPr>
          <w:trHeight w:val="315"/>
        </w:trPr>
        <w:tc>
          <w:tcPr>
            <w:tcW w:w="3049" w:type="dxa"/>
            <w:tcBorders>
              <w:top w:val="single" w:sz="4" w:space="0" w:color="auto"/>
              <w:left w:val="nil"/>
              <w:bottom w:val="single" w:sz="4" w:space="0" w:color="auto"/>
              <w:right w:val="nil"/>
            </w:tcBorders>
            <w:shd w:val="clear" w:color="auto" w:fill="auto"/>
            <w:noWrap/>
            <w:vAlign w:val="center"/>
            <w:hideMark/>
          </w:tcPr>
          <w:p w:rsidR="00EF7FA0" w:rsidRPr="00E31FF8" w:rsidRDefault="00EF7FA0" w:rsidP="00E31FF8">
            <w:pPr>
              <w:spacing w:line="240" w:lineRule="auto"/>
              <w:ind w:firstLine="0"/>
              <w:jc w:val="center"/>
              <w:rPr>
                <w:rFonts w:eastAsia="Times New Roman" w:cs="Times New Roman"/>
                <w:b/>
                <w:bCs/>
                <w:color w:val="000000"/>
                <w:sz w:val="20"/>
                <w:szCs w:val="24"/>
                <w:lang w:eastAsia="pt-BR"/>
              </w:rPr>
            </w:pPr>
            <w:r w:rsidRPr="00E31FF8">
              <w:rPr>
                <w:rFonts w:eastAsia="Times New Roman" w:cs="Times New Roman"/>
                <w:b/>
                <w:bCs/>
                <w:color w:val="000000"/>
                <w:sz w:val="20"/>
                <w:szCs w:val="24"/>
                <w:lang w:eastAsia="pt-BR"/>
              </w:rPr>
              <w:t>TOTAL</w:t>
            </w:r>
          </w:p>
        </w:tc>
        <w:tc>
          <w:tcPr>
            <w:tcW w:w="2071" w:type="dxa"/>
            <w:tcBorders>
              <w:top w:val="single" w:sz="4" w:space="0" w:color="auto"/>
              <w:left w:val="nil"/>
              <w:bottom w:val="single" w:sz="4" w:space="0" w:color="auto"/>
              <w:right w:val="nil"/>
            </w:tcBorders>
            <w:shd w:val="clear" w:color="auto" w:fill="auto"/>
            <w:vAlign w:val="center"/>
            <w:hideMark/>
          </w:tcPr>
          <w:p w:rsidR="00EF7FA0" w:rsidRPr="00E31FF8" w:rsidRDefault="00EF7FA0" w:rsidP="00E31FF8">
            <w:pPr>
              <w:spacing w:line="240" w:lineRule="auto"/>
              <w:ind w:firstLine="0"/>
              <w:jc w:val="center"/>
              <w:rPr>
                <w:rFonts w:eastAsia="Times New Roman" w:cs="Times New Roman"/>
                <w:b/>
                <w:bCs/>
                <w:color w:val="000000"/>
                <w:sz w:val="20"/>
                <w:szCs w:val="24"/>
                <w:lang w:eastAsia="pt-BR"/>
              </w:rPr>
            </w:pPr>
            <w:r w:rsidRPr="00E31FF8">
              <w:rPr>
                <w:rFonts w:eastAsia="Times New Roman" w:cs="Times New Roman"/>
                <w:b/>
                <w:bCs/>
                <w:color w:val="000000"/>
                <w:sz w:val="20"/>
                <w:szCs w:val="24"/>
                <w:lang w:eastAsia="pt-BR"/>
              </w:rPr>
              <w:t>18</w:t>
            </w:r>
          </w:p>
        </w:tc>
        <w:tc>
          <w:tcPr>
            <w:tcW w:w="1065" w:type="dxa"/>
            <w:tcBorders>
              <w:top w:val="single" w:sz="4" w:space="0" w:color="auto"/>
              <w:left w:val="nil"/>
              <w:bottom w:val="single" w:sz="4" w:space="0" w:color="auto"/>
              <w:right w:val="nil"/>
            </w:tcBorders>
            <w:shd w:val="clear" w:color="auto" w:fill="auto"/>
            <w:vAlign w:val="center"/>
            <w:hideMark/>
          </w:tcPr>
          <w:p w:rsidR="00EF7FA0" w:rsidRPr="00E31FF8" w:rsidRDefault="00EF7FA0" w:rsidP="00E31FF8">
            <w:pPr>
              <w:spacing w:line="240" w:lineRule="auto"/>
              <w:ind w:firstLine="0"/>
              <w:jc w:val="center"/>
              <w:rPr>
                <w:rFonts w:eastAsia="Times New Roman" w:cs="Times New Roman"/>
                <w:b/>
                <w:bCs/>
                <w:color w:val="000000"/>
                <w:sz w:val="20"/>
                <w:szCs w:val="24"/>
                <w:lang w:eastAsia="pt-BR"/>
              </w:rPr>
            </w:pPr>
            <w:r w:rsidRPr="00E31FF8">
              <w:rPr>
                <w:rFonts w:eastAsia="Times New Roman" w:cs="Times New Roman"/>
                <w:b/>
                <w:bCs/>
                <w:color w:val="000000"/>
                <w:sz w:val="20"/>
                <w:szCs w:val="24"/>
                <w:lang w:eastAsia="pt-BR"/>
              </w:rPr>
              <w:t>100%</w:t>
            </w:r>
          </w:p>
        </w:tc>
        <w:tc>
          <w:tcPr>
            <w:tcW w:w="2150" w:type="dxa"/>
            <w:tcBorders>
              <w:top w:val="single" w:sz="4" w:space="0" w:color="auto"/>
              <w:left w:val="nil"/>
              <w:bottom w:val="single" w:sz="4" w:space="0" w:color="auto"/>
              <w:right w:val="nil"/>
            </w:tcBorders>
            <w:shd w:val="clear" w:color="auto" w:fill="auto"/>
            <w:vAlign w:val="center"/>
            <w:hideMark/>
          </w:tcPr>
          <w:p w:rsidR="00EF7FA0" w:rsidRPr="00E31FF8" w:rsidRDefault="00EF7FA0" w:rsidP="00E31FF8">
            <w:pPr>
              <w:spacing w:line="240" w:lineRule="auto"/>
              <w:ind w:firstLine="0"/>
              <w:jc w:val="center"/>
              <w:rPr>
                <w:rFonts w:eastAsia="Times New Roman" w:cs="Times New Roman"/>
                <w:b/>
                <w:bCs/>
                <w:color w:val="000000"/>
                <w:sz w:val="20"/>
                <w:szCs w:val="24"/>
                <w:lang w:eastAsia="pt-BR"/>
              </w:rPr>
            </w:pPr>
            <w:r w:rsidRPr="00E31FF8">
              <w:rPr>
                <w:rFonts w:eastAsia="Times New Roman" w:cs="Times New Roman"/>
                <w:b/>
                <w:bCs/>
                <w:color w:val="000000"/>
                <w:sz w:val="20"/>
                <w:szCs w:val="24"/>
                <w:lang w:eastAsia="pt-BR"/>
              </w:rPr>
              <w:t>32</w:t>
            </w:r>
          </w:p>
        </w:tc>
        <w:tc>
          <w:tcPr>
            <w:tcW w:w="1065" w:type="dxa"/>
            <w:tcBorders>
              <w:top w:val="single" w:sz="4" w:space="0" w:color="auto"/>
              <w:left w:val="nil"/>
              <w:bottom w:val="single" w:sz="4" w:space="0" w:color="auto"/>
              <w:right w:val="nil"/>
            </w:tcBorders>
            <w:shd w:val="clear" w:color="auto" w:fill="auto"/>
            <w:vAlign w:val="center"/>
            <w:hideMark/>
          </w:tcPr>
          <w:p w:rsidR="00EF7FA0" w:rsidRPr="00E31FF8" w:rsidRDefault="00EF7FA0" w:rsidP="00E31FF8">
            <w:pPr>
              <w:spacing w:line="240" w:lineRule="auto"/>
              <w:ind w:firstLine="0"/>
              <w:jc w:val="center"/>
              <w:rPr>
                <w:rFonts w:eastAsia="Times New Roman" w:cs="Times New Roman"/>
                <w:b/>
                <w:bCs/>
                <w:color w:val="000000"/>
                <w:sz w:val="20"/>
                <w:szCs w:val="24"/>
                <w:lang w:eastAsia="pt-BR"/>
              </w:rPr>
            </w:pPr>
            <w:r w:rsidRPr="00E31FF8">
              <w:rPr>
                <w:rFonts w:eastAsia="Times New Roman" w:cs="Times New Roman"/>
                <w:b/>
                <w:bCs/>
                <w:color w:val="000000"/>
                <w:sz w:val="20"/>
                <w:szCs w:val="24"/>
                <w:lang w:eastAsia="pt-BR"/>
              </w:rPr>
              <w:t>100%</w:t>
            </w:r>
          </w:p>
        </w:tc>
      </w:tr>
    </w:tbl>
    <w:p w:rsidR="00EF7FA0" w:rsidRPr="00E31FF8" w:rsidRDefault="00EC6561" w:rsidP="00E31FF8">
      <w:pPr>
        <w:spacing w:line="240" w:lineRule="auto"/>
        <w:ind w:firstLine="142"/>
        <w:rPr>
          <w:rFonts w:cs="Times New Roman"/>
          <w:sz w:val="20"/>
        </w:rPr>
      </w:pPr>
      <w:r w:rsidRPr="00E31FF8">
        <w:rPr>
          <w:rFonts w:cs="Times New Roman"/>
          <w:b/>
          <w:sz w:val="20"/>
        </w:rPr>
        <w:t xml:space="preserve">Fonte: </w:t>
      </w:r>
      <w:r w:rsidRPr="00E31FF8">
        <w:rPr>
          <w:rFonts w:cs="Times New Roman"/>
          <w:sz w:val="20"/>
        </w:rPr>
        <w:t>dados da pesquisa</w:t>
      </w:r>
    </w:p>
    <w:p w:rsidR="00EC6561" w:rsidRPr="00885C8D" w:rsidRDefault="00EC6561" w:rsidP="00E31FF8">
      <w:pPr>
        <w:spacing w:line="240" w:lineRule="auto"/>
        <w:rPr>
          <w:rFonts w:cs="Times New Roman"/>
        </w:rPr>
      </w:pPr>
    </w:p>
    <w:p w:rsidR="00EF7FA0" w:rsidRPr="00885C8D" w:rsidRDefault="00EF7FA0" w:rsidP="00E31FF8">
      <w:pPr>
        <w:spacing w:line="240" w:lineRule="auto"/>
        <w:rPr>
          <w:rFonts w:cs="Times New Roman"/>
        </w:rPr>
      </w:pPr>
      <w:r w:rsidRPr="00885C8D">
        <w:rPr>
          <w:rFonts w:cs="Times New Roman"/>
        </w:rPr>
        <w:t>Tanto antes da graduação quanto na época d</w:t>
      </w:r>
      <w:r w:rsidR="00A34147">
        <w:rPr>
          <w:rFonts w:cs="Times New Roman"/>
        </w:rPr>
        <w:t>a pesquisa</w:t>
      </w:r>
      <w:r w:rsidRPr="00885C8D">
        <w:rPr>
          <w:rFonts w:cs="Times New Roman"/>
        </w:rPr>
        <w:t>, o setor privado como área de atuação predomina em mais d</w:t>
      </w:r>
      <w:r w:rsidR="007D73E9" w:rsidRPr="00885C8D">
        <w:rPr>
          <w:rFonts w:cs="Times New Roman"/>
        </w:rPr>
        <w:t>a metade dos formandos, sendo</w:t>
      </w:r>
      <w:r w:rsidRPr="00885C8D">
        <w:rPr>
          <w:rFonts w:cs="Times New Roman"/>
        </w:rPr>
        <w:t xml:space="preserve"> </w:t>
      </w:r>
      <w:r w:rsidR="007D73E9" w:rsidRPr="00885C8D">
        <w:rPr>
          <w:rFonts w:cs="Times New Roman"/>
        </w:rPr>
        <w:t>a</w:t>
      </w:r>
      <w:r w:rsidRPr="00885C8D">
        <w:rPr>
          <w:rFonts w:cs="Times New Roman"/>
        </w:rPr>
        <w:t>ntes da graduação 56% e no período atual é maior ainda o percentual, cerca de 63%</w:t>
      </w:r>
      <w:r w:rsidR="00C97D7B">
        <w:rPr>
          <w:rFonts w:cs="Times New Roman"/>
        </w:rPr>
        <w:t>, diferentemente da pesquisa de</w:t>
      </w:r>
      <w:r w:rsidR="008A3AF4">
        <w:rPr>
          <w:rFonts w:cs="Times New Roman"/>
        </w:rPr>
        <w:t xml:space="preserve"> </w:t>
      </w:r>
      <w:r w:rsidR="008A3AF4" w:rsidRPr="00885C8D">
        <w:rPr>
          <w:rFonts w:cs="Times New Roman"/>
          <w:szCs w:val="24"/>
        </w:rPr>
        <w:fldChar w:fldCharType="begin" w:fldLock="1"/>
      </w:r>
      <w:r w:rsidR="008A3AF4" w:rsidRPr="00885C8D">
        <w:rPr>
          <w:rFonts w:cs="Times New Roman"/>
          <w:szCs w:val="24"/>
        </w:rPr>
        <w:instrText>ADDIN CSL_CITATION {"citationItems":[{"id":"ITEM-1","itemData":{"DOI":"10.4270/ruc.2010430","ISSN":"18093337","author":[{"dropping-particle":"","family":"Oro","given":"Ieda Margarete","non-dropping-particle":"","parse-names":false,"suffix":""},{"dropping-particle":"","family":"Naue","given":"Juliana","non-dropping-particle":"","parse-names":false,"suffix":""},{"dropping-particle":"","family":"Stürmer","given":"Adelaide Lenir","non-dropping-particle":"","parse-names":false,"suffix":""},{"dropping-particle":"de","family":"Brito","given":"Fernanda","non-dropping-particle":"","parse-names":false,"suffix":""}],"container-title":"Revista Universo Contábil","id":"ITEM-1","issue":"49","issued":{"date-parts":[["2010"]]},"page":"35-49","title":"Accounting Graduates: Professional Development Analysis Under the Human Capital Theory","type":"article-journal"},"uris":["http://www.mendeley.com/documents/?uuid=fe95c310-7dcb-4e9b-b87b-7cdc9d604d94"]}],"mendeley":{"formattedCitation":"(ORO et al., 2010)","manualFormatting":"Oro et al. (2010)","plainTextFormattedCitation":"(ORO et al., 2010)","previouslyFormattedCitation":"(ORO et al., 2010)"},"properties":{"noteIndex":0},"schema":"https://github.com/citation-style-language/schema/raw/master/csl-citation.json"}</w:instrText>
      </w:r>
      <w:r w:rsidR="008A3AF4" w:rsidRPr="00885C8D">
        <w:rPr>
          <w:rFonts w:cs="Times New Roman"/>
          <w:szCs w:val="24"/>
        </w:rPr>
        <w:fldChar w:fldCharType="separate"/>
      </w:r>
      <w:r w:rsidR="008A3AF4" w:rsidRPr="00885C8D">
        <w:rPr>
          <w:rFonts w:cs="Times New Roman"/>
          <w:noProof/>
          <w:szCs w:val="24"/>
        </w:rPr>
        <w:t>Oro et al. (2010)</w:t>
      </w:r>
      <w:r w:rsidR="008A3AF4" w:rsidRPr="00885C8D">
        <w:rPr>
          <w:rFonts w:cs="Times New Roman"/>
          <w:szCs w:val="24"/>
        </w:rPr>
        <w:fldChar w:fldCharType="end"/>
      </w:r>
      <w:r w:rsidR="008A3AF4">
        <w:rPr>
          <w:rFonts w:cs="Times New Roman"/>
          <w:szCs w:val="24"/>
        </w:rPr>
        <w:t>, que após a graduação, o set</w:t>
      </w:r>
      <w:r w:rsidR="00BB4AF0">
        <w:rPr>
          <w:rFonts w:cs="Times New Roman"/>
          <w:szCs w:val="24"/>
        </w:rPr>
        <w:t xml:space="preserve">or privado reduziu cerca de 15%, apesar de o setor privado representar mais da metade da área de atuação dos egre4ssos desta pesquisa, os outros setores obtiveram crescimento ao contrário do setor privado. O mesmo ocorreu no estudo de </w:t>
      </w:r>
      <w:r w:rsidR="00BB4AF0" w:rsidRPr="00885C8D">
        <w:rPr>
          <w:rFonts w:cs="Times New Roman"/>
        </w:rPr>
        <w:fldChar w:fldCharType="begin" w:fldLock="1"/>
      </w:r>
      <w:r w:rsidR="00BB4AF0" w:rsidRPr="00885C8D">
        <w:rPr>
          <w:rFonts w:cs="Times New Roman"/>
        </w:rPr>
        <w:instrText>ADDIN CSL_CITATION {"citationItems":[{"id":"ITEM-1","itemData":{"author":[{"dropping-particle":"da","family":"Cunha","given":"Jacqueline Veneroso Alves","non-dropping-particle":"","parse-names":false,"suffix":""}],"id":"ITEM-1","issued":{"date-parts":[["2007"]]},"title":"Doutores em Ciências Contábeis da FEA/USP: Análise Sob a Óptica da Teoria do Capital Humano","type":"thesis","volume":"269f"},"uris":["http://www.mendeley.com/documents/?uuid=c2220d89-4310-44b7-bd47-6e17848adab4"]}],"mendeley":{"formattedCitation":"(CUNHA, 2007)","manualFormatting":"Cunha (2007)","plainTextFormattedCitation":"(CUNHA, 2007)","previouslyFormattedCitation":"(CUNHA, 2007)"},"properties":{"noteIndex":0},"schema":"https://github.com/citation-style-language/schema/raw/master/csl-citation.json"}</w:instrText>
      </w:r>
      <w:r w:rsidR="00BB4AF0" w:rsidRPr="00885C8D">
        <w:rPr>
          <w:rFonts w:cs="Times New Roman"/>
        </w:rPr>
        <w:fldChar w:fldCharType="separate"/>
      </w:r>
      <w:r w:rsidR="00BB4AF0" w:rsidRPr="00885C8D">
        <w:rPr>
          <w:rFonts w:cs="Times New Roman"/>
          <w:noProof/>
        </w:rPr>
        <w:t xml:space="preserve">Cunha </w:t>
      </w:r>
      <w:r w:rsidR="00BB4AF0" w:rsidRPr="00885C8D">
        <w:rPr>
          <w:rFonts w:cs="Times New Roman"/>
          <w:noProof/>
        </w:rPr>
        <w:lastRenderedPageBreak/>
        <w:t>(2007)</w:t>
      </w:r>
      <w:r w:rsidR="00BB4AF0" w:rsidRPr="00885C8D">
        <w:rPr>
          <w:rFonts w:cs="Times New Roman"/>
        </w:rPr>
        <w:fldChar w:fldCharType="end"/>
      </w:r>
      <w:r w:rsidR="00BB4AF0">
        <w:rPr>
          <w:rFonts w:cs="Times New Roman"/>
        </w:rPr>
        <w:t>, em que o setor privado como área de atuação caiu de 72% para 33% e o setor público cresceu de 28% para 67%.</w:t>
      </w:r>
    </w:p>
    <w:p w:rsidR="0016769F" w:rsidRPr="00885C8D" w:rsidRDefault="0016769F" w:rsidP="00E31FF8">
      <w:pPr>
        <w:spacing w:line="240" w:lineRule="auto"/>
        <w:rPr>
          <w:rFonts w:cs="Times New Roman"/>
          <w:b/>
        </w:rPr>
      </w:pPr>
    </w:p>
    <w:p w:rsidR="00FD5E54" w:rsidRPr="00885C8D" w:rsidRDefault="00FD5E54" w:rsidP="00E31FF8">
      <w:pPr>
        <w:spacing w:line="240" w:lineRule="auto"/>
        <w:ind w:firstLine="0"/>
        <w:jc w:val="left"/>
        <w:rPr>
          <w:rFonts w:cs="Times New Roman"/>
        </w:rPr>
      </w:pPr>
      <w:r w:rsidRPr="00885C8D">
        <w:rPr>
          <w:rFonts w:cs="Times New Roman"/>
          <w:b/>
        </w:rPr>
        <w:t>4.4. Impacto da graduação nos formandos</w:t>
      </w:r>
    </w:p>
    <w:p w:rsidR="00FD5E54" w:rsidRPr="00885C8D" w:rsidRDefault="0016769F" w:rsidP="00E31FF8">
      <w:pPr>
        <w:spacing w:line="240" w:lineRule="auto"/>
        <w:rPr>
          <w:rFonts w:cs="Times New Roman"/>
        </w:rPr>
      </w:pPr>
      <w:r w:rsidRPr="00885C8D">
        <w:rPr>
          <w:rFonts w:cs="Times New Roman"/>
        </w:rPr>
        <w:t>Foi questionado aos formandos, o impacto causado pela graduação nas suas vidas, 13% respondeu que houve pouco impacto positivo; 3% respondeu que houve pouco impacto negativo; e 84% respondeu que houve muito impacto positivo. A tabela 3 abaixo demonstra os principais impactos causados nas vidas dos acadêmicos, foi pedido para que eles escolhessem três impactos e os colocassem em ordem de importância.</w:t>
      </w:r>
    </w:p>
    <w:p w:rsidR="00EC6561" w:rsidRPr="00885C8D" w:rsidRDefault="00EC6561" w:rsidP="00E31FF8">
      <w:pPr>
        <w:spacing w:line="240" w:lineRule="auto"/>
        <w:rPr>
          <w:rFonts w:cs="Times New Roman"/>
        </w:rPr>
      </w:pPr>
    </w:p>
    <w:tbl>
      <w:tblPr>
        <w:tblW w:w="9820" w:type="dxa"/>
        <w:tblCellMar>
          <w:left w:w="70" w:type="dxa"/>
          <w:right w:w="70" w:type="dxa"/>
        </w:tblCellMar>
        <w:tblLook w:val="04A0" w:firstRow="1" w:lastRow="0" w:firstColumn="1" w:lastColumn="0" w:noHBand="0" w:noVBand="1"/>
      </w:tblPr>
      <w:tblGrid>
        <w:gridCol w:w="4009"/>
        <w:gridCol w:w="980"/>
        <w:gridCol w:w="980"/>
        <w:gridCol w:w="980"/>
        <w:gridCol w:w="980"/>
        <w:gridCol w:w="911"/>
        <w:gridCol w:w="980"/>
      </w:tblGrid>
      <w:tr w:rsidR="00EC6561" w:rsidRPr="00E31FF8" w:rsidTr="00EC6561">
        <w:trPr>
          <w:trHeight w:val="315"/>
        </w:trPr>
        <w:tc>
          <w:tcPr>
            <w:tcW w:w="9820" w:type="dxa"/>
            <w:gridSpan w:val="7"/>
            <w:tcBorders>
              <w:top w:val="nil"/>
              <w:left w:val="nil"/>
              <w:bottom w:val="single" w:sz="4" w:space="0" w:color="auto"/>
              <w:right w:val="nil"/>
            </w:tcBorders>
            <w:shd w:val="clear" w:color="auto" w:fill="auto"/>
            <w:noWrap/>
            <w:vAlign w:val="bottom"/>
            <w:hideMark/>
          </w:tcPr>
          <w:p w:rsidR="00EC6561" w:rsidRPr="00E31FF8" w:rsidRDefault="00DA6709" w:rsidP="00E31FF8">
            <w:pPr>
              <w:spacing w:line="240" w:lineRule="auto"/>
              <w:ind w:firstLine="0"/>
              <w:jc w:val="left"/>
              <w:rPr>
                <w:rFonts w:eastAsia="Times New Roman" w:cs="Times New Roman"/>
                <w:b/>
                <w:bCs/>
                <w:color w:val="000000"/>
                <w:sz w:val="20"/>
                <w:szCs w:val="20"/>
                <w:lang w:eastAsia="pt-BR"/>
              </w:rPr>
            </w:pPr>
            <w:r w:rsidRPr="00E31FF8">
              <w:rPr>
                <w:rFonts w:eastAsia="Times New Roman" w:cs="Times New Roman"/>
                <w:b/>
                <w:bCs/>
                <w:color w:val="000000"/>
                <w:sz w:val="20"/>
                <w:szCs w:val="20"/>
                <w:lang w:eastAsia="pt-BR"/>
              </w:rPr>
              <w:t>Tabela 4</w:t>
            </w:r>
            <w:r w:rsidR="00EC6561" w:rsidRPr="00E31FF8">
              <w:rPr>
                <w:rFonts w:eastAsia="Times New Roman" w:cs="Times New Roman"/>
                <w:b/>
                <w:bCs/>
                <w:color w:val="000000"/>
                <w:sz w:val="20"/>
                <w:szCs w:val="20"/>
                <w:lang w:eastAsia="pt-BR"/>
              </w:rPr>
              <w:t xml:space="preserve"> -</w:t>
            </w:r>
            <w:r w:rsidR="00EC6561" w:rsidRPr="00E31FF8">
              <w:rPr>
                <w:rFonts w:eastAsia="Times New Roman" w:cs="Times New Roman"/>
                <w:color w:val="000000"/>
                <w:sz w:val="20"/>
                <w:szCs w:val="20"/>
                <w:lang w:eastAsia="pt-BR"/>
              </w:rPr>
              <w:t xml:space="preserve"> Grau de importância dos impactos positivos</w:t>
            </w:r>
          </w:p>
        </w:tc>
      </w:tr>
      <w:tr w:rsidR="00EC6561" w:rsidRPr="00E31FF8" w:rsidTr="00EC6561">
        <w:trPr>
          <w:trHeight w:val="315"/>
        </w:trPr>
        <w:tc>
          <w:tcPr>
            <w:tcW w:w="4009" w:type="dxa"/>
            <w:tcBorders>
              <w:top w:val="nil"/>
              <w:left w:val="nil"/>
              <w:bottom w:val="single" w:sz="4" w:space="0" w:color="auto"/>
              <w:right w:val="nil"/>
            </w:tcBorders>
            <w:shd w:val="clear" w:color="auto" w:fill="auto"/>
            <w:noWrap/>
            <w:vAlign w:val="center"/>
            <w:hideMark/>
          </w:tcPr>
          <w:p w:rsidR="00EC6561" w:rsidRPr="00E31FF8" w:rsidRDefault="00EC6561" w:rsidP="00E31FF8">
            <w:pPr>
              <w:spacing w:line="240" w:lineRule="auto"/>
              <w:ind w:firstLine="0"/>
              <w:jc w:val="center"/>
              <w:rPr>
                <w:rFonts w:eastAsia="Times New Roman" w:cs="Times New Roman"/>
                <w:b/>
                <w:bCs/>
                <w:color w:val="000000"/>
                <w:sz w:val="20"/>
                <w:szCs w:val="20"/>
                <w:lang w:eastAsia="pt-BR"/>
              </w:rPr>
            </w:pPr>
            <w:r w:rsidRPr="00E31FF8">
              <w:rPr>
                <w:rFonts w:eastAsia="Times New Roman" w:cs="Times New Roman"/>
                <w:b/>
                <w:bCs/>
                <w:color w:val="000000"/>
                <w:sz w:val="20"/>
                <w:szCs w:val="20"/>
                <w:lang w:eastAsia="pt-BR"/>
              </w:rPr>
              <w:t> </w:t>
            </w:r>
          </w:p>
        </w:tc>
        <w:tc>
          <w:tcPr>
            <w:tcW w:w="980" w:type="dxa"/>
            <w:tcBorders>
              <w:top w:val="nil"/>
              <w:left w:val="nil"/>
              <w:bottom w:val="single" w:sz="4" w:space="0" w:color="auto"/>
              <w:right w:val="nil"/>
            </w:tcBorders>
            <w:shd w:val="clear" w:color="auto" w:fill="auto"/>
            <w:vAlign w:val="center"/>
            <w:hideMark/>
          </w:tcPr>
          <w:p w:rsidR="00EC6561" w:rsidRPr="00E31FF8" w:rsidRDefault="00EC6561" w:rsidP="00E31FF8">
            <w:pPr>
              <w:spacing w:line="240" w:lineRule="auto"/>
              <w:ind w:firstLine="0"/>
              <w:jc w:val="center"/>
              <w:rPr>
                <w:rFonts w:eastAsia="Times New Roman" w:cs="Times New Roman"/>
                <w:b/>
                <w:bCs/>
                <w:color w:val="000000"/>
                <w:sz w:val="20"/>
                <w:szCs w:val="20"/>
                <w:lang w:eastAsia="pt-BR"/>
              </w:rPr>
            </w:pPr>
            <w:r w:rsidRPr="00E31FF8">
              <w:rPr>
                <w:rFonts w:eastAsia="Times New Roman" w:cs="Times New Roman"/>
                <w:b/>
                <w:bCs/>
                <w:color w:val="000000"/>
                <w:sz w:val="20"/>
                <w:szCs w:val="20"/>
                <w:lang w:eastAsia="pt-BR"/>
              </w:rPr>
              <w:t>1º</w:t>
            </w:r>
          </w:p>
        </w:tc>
        <w:tc>
          <w:tcPr>
            <w:tcW w:w="980" w:type="dxa"/>
            <w:tcBorders>
              <w:top w:val="nil"/>
              <w:left w:val="nil"/>
              <w:bottom w:val="single" w:sz="4" w:space="0" w:color="auto"/>
              <w:right w:val="nil"/>
            </w:tcBorders>
            <w:shd w:val="clear" w:color="auto" w:fill="auto"/>
            <w:vAlign w:val="center"/>
            <w:hideMark/>
          </w:tcPr>
          <w:p w:rsidR="00EC6561" w:rsidRPr="00E31FF8" w:rsidRDefault="00EC6561" w:rsidP="00E31FF8">
            <w:pPr>
              <w:spacing w:line="240" w:lineRule="auto"/>
              <w:ind w:firstLine="0"/>
              <w:jc w:val="center"/>
              <w:rPr>
                <w:rFonts w:eastAsia="Times New Roman" w:cs="Times New Roman"/>
                <w:b/>
                <w:bCs/>
                <w:color w:val="000000"/>
                <w:sz w:val="20"/>
                <w:szCs w:val="20"/>
                <w:lang w:eastAsia="pt-BR"/>
              </w:rPr>
            </w:pPr>
            <w:r w:rsidRPr="00E31FF8">
              <w:rPr>
                <w:rFonts w:eastAsia="Times New Roman" w:cs="Times New Roman"/>
                <w:b/>
                <w:bCs/>
                <w:color w:val="000000"/>
                <w:sz w:val="20"/>
                <w:szCs w:val="20"/>
                <w:lang w:eastAsia="pt-BR"/>
              </w:rPr>
              <w:t>%</w:t>
            </w:r>
          </w:p>
        </w:tc>
        <w:tc>
          <w:tcPr>
            <w:tcW w:w="980" w:type="dxa"/>
            <w:tcBorders>
              <w:top w:val="nil"/>
              <w:left w:val="nil"/>
              <w:bottom w:val="single" w:sz="4" w:space="0" w:color="auto"/>
              <w:right w:val="nil"/>
            </w:tcBorders>
            <w:shd w:val="clear" w:color="auto" w:fill="auto"/>
            <w:vAlign w:val="center"/>
            <w:hideMark/>
          </w:tcPr>
          <w:p w:rsidR="00EC6561" w:rsidRPr="00E31FF8" w:rsidRDefault="00EC6561" w:rsidP="00E31FF8">
            <w:pPr>
              <w:spacing w:line="240" w:lineRule="auto"/>
              <w:ind w:firstLine="0"/>
              <w:jc w:val="center"/>
              <w:rPr>
                <w:rFonts w:eastAsia="Times New Roman" w:cs="Times New Roman"/>
                <w:b/>
                <w:bCs/>
                <w:color w:val="000000"/>
                <w:sz w:val="20"/>
                <w:szCs w:val="20"/>
                <w:lang w:eastAsia="pt-BR"/>
              </w:rPr>
            </w:pPr>
            <w:r w:rsidRPr="00E31FF8">
              <w:rPr>
                <w:rFonts w:eastAsia="Times New Roman" w:cs="Times New Roman"/>
                <w:b/>
                <w:bCs/>
                <w:color w:val="000000"/>
                <w:sz w:val="20"/>
                <w:szCs w:val="20"/>
                <w:lang w:eastAsia="pt-BR"/>
              </w:rPr>
              <w:t>2º</w:t>
            </w:r>
          </w:p>
        </w:tc>
        <w:tc>
          <w:tcPr>
            <w:tcW w:w="980" w:type="dxa"/>
            <w:tcBorders>
              <w:top w:val="nil"/>
              <w:left w:val="nil"/>
              <w:bottom w:val="single" w:sz="4" w:space="0" w:color="auto"/>
              <w:right w:val="nil"/>
            </w:tcBorders>
            <w:shd w:val="clear" w:color="auto" w:fill="auto"/>
            <w:vAlign w:val="center"/>
            <w:hideMark/>
          </w:tcPr>
          <w:p w:rsidR="00EC6561" w:rsidRPr="00E31FF8" w:rsidRDefault="00EC6561" w:rsidP="00E31FF8">
            <w:pPr>
              <w:spacing w:line="240" w:lineRule="auto"/>
              <w:ind w:firstLine="0"/>
              <w:jc w:val="center"/>
              <w:rPr>
                <w:rFonts w:eastAsia="Times New Roman" w:cs="Times New Roman"/>
                <w:b/>
                <w:bCs/>
                <w:color w:val="000000"/>
                <w:sz w:val="20"/>
                <w:szCs w:val="20"/>
                <w:lang w:eastAsia="pt-BR"/>
              </w:rPr>
            </w:pPr>
            <w:r w:rsidRPr="00E31FF8">
              <w:rPr>
                <w:rFonts w:eastAsia="Times New Roman" w:cs="Times New Roman"/>
                <w:b/>
                <w:bCs/>
                <w:color w:val="000000"/>
                <w:sz w:val="20"/>
                <w:szCs w:val="20"/>
                <w:lang w:eastAsia="pt-BR"/>
              </w:rPr>
              <w:t>%</w:t>
            </w:r>
          </w:p>
        </w:tc>
        <w:tc>
          <w:tcPr>
            <w:tcW w:w="911" w:type="dxa"/>
            <w:tcBorders>
              <w:top w:val="nil"/>
              <w:left w:val="nil"/>
              <w:bottom w:val="single" w:sz="4" w:space="0" w:color="auto"/>
              <w:right w:val="nil"/>
            </w:tcBorders>
            <w:shd w:val="clear" w:color="auto" w:fill="auto"/>
            <w:vAlign w:val="center"/>
            <w:hideMark/>
          </w:tcPr>
          <w:p w:rsidR="00EC6561" w:rsidRPr="00E31FF8" w:rsidRDefault="00EC6561" w:rsidP="00E31FF8">
            <w:pPr>
              <w:spacing w:line="240" w:lineRule="auto"/>
              <w:ind w:firstLine="0"/>
              <w:jc w:val="center"/>
              <w:rPr>
                <w:rFonts w:eastAsia="Times New Roman" w:cs="Times New Roman"/>
                <w:b/>
                <w:bCs/>
                <w:color w:val="000000"/>
                <w:sz w:val="20"/>
                <w:szCs w:val="20"/>
                <w:lang w:eastAsia="pt-BR"/>
              </w:rPr>
            </w:pPr>
            <w:r w:rsidRPr="00E31FF8">
              <w:rPr>
                <w:rFonts w:eastAsia="Times New Roman" w:cs="Times New Roman"/>
                <w:b/>
                <w:bCs/>
                <w:color w:val="000000"/>
                <w:sz w:val="20"/>
                <w:szCs w:val="20"/>
                <w:lang w:eastAsia="pt-BR"/>
              </w:rPr>
              <w:t>3º</w:t>
            </w:r>
          </w:p>
        </w:tc>
        <w:tc>
          <w:tcPr>
            <w:tcW w:w="980" w:type="dxa"/>
            <w:tcBorders>
              <w:top w:val="nil"/>
              <w:left w:val="nil"/>
              <w:bottom w:val="single" w:sz="4" w:space="0" w:color="auto"/>
              <w:right w:val="nil"/>
            </w:tcBorders>
            <w:shd w:val="clear" w:color="auto" w:fill="auto"/>
            <w:vAlign w:val="center"/>
            <w:hideMark/>
          </w:tcPr>
          <w:p w:rsidR="00EC6561" w:rsidRPr="00E31FF8" w:rsidRDefault="00EC6561" w:rsidP="00E31FF8">
            <w:pPr>
              <w:spacing w:line="240" w:lineRule="auto"/>
              <w:ind w:firstLine="0"/>
              <w:jc w:val="center"/>
              <w:rPr>
                <w:rFonts w:eastAsia="Times New Roman" w:cs="Times New Roman"/>
                <w:b/>
                <w:bCs/>
                <w:color w:val="000000"/>
                <w:sz w:val="20"/>
                <w:szCs w:val="20"/>
                <w:lang w:eastAsia="pt-BR"/>
              </w:rPr>
            </w:pPr>
            <w:r w:rsidRPr="00E31FF8">
              <w:rPr>
                <w:rFonts w:eastAsia="Times New Roman" w:cs="Times New Roman"/>
                <w:b/>
                <w:bCs/>
                <w:color w:val="000000"/>
                <w:sz w:val="20"/>
                <w:szCs w:val="20"/>
                <w:lang w:eastAsia="pt-BR"/>
              </w:rPr>
              <w:t>%</w:t>
            </w:r>
          </w:p>
        </w:tc>
      </w:tr>
      <w:tr w:rsidR="00EC6561" w:rsidRPr="00E31FF8" w:rsidTr="00EC6561">
        <w:trPr>
          <w:trHeight w:val="315"/>
        </w:trPr>
        <w:tc>
          <w:tcPr>
            <w:tcW w:w="4009" w:type="dxa"/>
            <w:tcBorders>
              <w:top w:val="nil"/>
              <w:left w:val="nil"/>
              <w:bottom w:val="nil"/>
              <w:right w:val="nil"/>
            </w:tcBorders>
            <w:shd w:val="clear" w:color="auto" w:fill="auto"/>
            <w:noWrap/>
            <w:vAlign w:val="bottom"/>
            <w:hideMark/>
          </w:tcPr>
          <w:p w:rsidR="00EC6561" w:rsidRPr="00E31FF8" w:rsidRDefault="00EC6561" w:rsidP="00E31FF8">
            <w:pPr>
              <w:spacing w:line="240" w:lineRule="auto"/>
              <w:ind w:firstLine="0"/>
              <w:jc w:val="left"/>
              <w:rPr>
                <w:rFonts w:eastAsia="Times New Roman" w:cs="Times New Roman"/>
                <w:color w:val="000000"/>
                <w:sz w:val="20"/>
                <w:szCs w:val="20"/>
                <w:lang w:eastAsia="pt-BR"/>
              </w:rPr>
            </w:pPr>
            <w:r w:rsidRPr="00E31FF8">
              <w:rPr>
                <w:rFonts w:eastAsia="Times New Roman" w:cs="Times New Roman"/>
                <w:color w:val="000000"/>
                <w:sz w:val="20"/>
                <w:szCs w:val="20"/>
                <w:lang w:eastAsia="pt-BR"/>
              </w:rPr>
              <w:t xml:space="preserve">Melhorar </w:t>
            </w:r>
            <w:r w:rsidR="00455C53" w:rsidRPr="00E31FF8">
              <w:rPr>
                <w:rFonts w:eastAsia="Times New Roman" w:cs="Times New Roman"/>
                <w:color w:val="000000"/>
                <w:sz w:val="20"/>
                <w:szCs w:val="20"/>
                <w:lang w:eastAsia="pt-BR"/>
              </w:rPr>
              <w:t>remuneração</w:t>
            </w:r>
          </w:p>
        </w:tc>
        <w:tc>
          <w:tcPr>
            <w:tcW w:w="980" w:type="dxa"/>
            <w:tcBorders>
              <w:top w:val="nil"/>
              <w:left w:val="nil"/>
              <w:bottom w:val="nil"/>
              <w:right w:val="nil"/>
            </w:tcBorders>
            <w:shd w:val="clear" w:color="auto" w:fill="auto"/>
            <w:noWrap/>
            <w:vAlign w:val="bottom"/>
            <w:hideMark/>
          </w:tcPr>
          <w:p w:rsidR="00EC6561" w:rsidRPr="00E31FF8" w:rsidRDefault="00EC6561" w:rsidP="00E31FF8">
            <w:pPr>
              <w:spacing w:line="240" w:lineRule="auto"/>
              <w:ind w:firstLine="0"/>
              <w:jc w:val="center"/>
              <w:rPr>
                <w:rFonts w:eastAsia="Times New Roman" w:cs="Times New Roman"/>
                <w:color w:val="000000"/>
                <w:sz w:val="20"/>
                <w:szCs w:val="20"/>
                <w:lang w:eastAsia="pt-BR"/>
              </w:rPr>
            </w:pPr>
            <w:r w:rsidRPr="00E31FF8">
              <w:rPr>
                <w:rFonts w:eastAsia="Times New Roman" w:cs="Times New Roman"/>
                <w:color w:val="000000"/>
                <w:sz w:val="20"/>
                <w:szCs w:val="20"/>
                <w:lang w:eastAsia="pt-BR"/>
              </w:rPr>
              <w:t>10</w:t>
            </w:r>
          </w:p>
        </w:tc>
        <w:tc>
          <w:tcPr>
            <w:tcW w:w="980" w:type="dxa"/>
            <w:tcBorders>
              <w:top w:val="nil"/>
              <w:left w:val="nil"/>
              <w:bottom w:val="nil"/>
              <w:right w:val="nil"/>
            </w:tcBorders>
            <w:shd w:val="clear" w:color="auto" w:fill="auto"/>
            <w:noWrap/>
            <w:vAlign w:val="bottom"/>
            <w:hideMark/>
          </w:tcPr>
          <w:p w:rsidR="00EC6561" w:rsidRPr="00E31FF8" w:rsidRDefault="00EC6561" w:rsidP="00E31FF8">
            <w:pPr>
              <w:spacing w:line="240" w:lineRule="auto"/>
              <w:ind w:firstLine="0"/>
              <w:jc w:val="center"/>
              <w:rPr>
                <w:rFonts w:eastAsia="Times New Roman" w:cs="Times New Roman"/>
                <w:color w:val="000000"/>
                <w:sz w:val="20"/>
                <w:szCs w:val="20"/>
                <w:lang w:eastAsia="pt-BR"/>
              </w:rPr>
            </w:pPr>
            <w:r w:rsidRPr="00E31FF8">
              <w:rPr>
                <w:rFonts w:eastAsia="Times New Roman" w:cs="Times New Roman"/>
                <w:color w:val="000000"/>
                <w:sz w:val="20"/>
                <w:szCs w:val="20"/>
                <w:lang w:eastAsia="pt-BR"/>
              </w:rPr>
              <w:t>31%</w:t>
            </w:r>
          </w:p>
        </w:tc>
        <w:tc>
          <w:tcPr>
            <w:tcW w:w="980" w:type="dxa"/>
            <w:tcBorders>
              <w:top w:val="nil"/>
              <w:left w:val="nil"/>
              <w:bottom w:val="nil"/>
              <w:right w:val="nil"/>
            </w:tcBorders>
            <w:shd w:val="clear" w:color="auto" w:fill="auto"/>
            <w:noWrap/>
            <w:vAlign w:val="bottom"/>
            <w:hideMark/>
          </w:tcPr>
          <w:p w:rsidR="00EC6561" w:rsidRPr="00E31FF8" w:rsidRDefault="00EC6561" w:rsidP="00E31FF8">
            <w:pPr>
              <w:spacing w:line="240" w:lineRule="auto"/>
              <w:ind w:firstLine="0"/>
              <w:jc w:val="center"/>
              <w:rPr>
                <w:rFonts w:eastAsia="Times New Roman" w:cs="Times New Roman"/>
                <w:color w:val="000000"/>
                <w:sz w:val="20"/>
                <w:szCs w:val="20"/>
                <w:lang w:eastAsia="pt-BR"/>
              </w:rPr>
            </w:pPr>
            <w:r w:rsidRPr="00E31FF8">
              <w:rPr>
                <w:rFonts w:eastAsia="Times New Roman" w:cs="Times New Roman"/>
                <w:color w:val="000000"/>
                <w:sz w:val="20"/>
                <w:szCs w:val="20"/>
                <w:lang w:eastAsia="pt-BR"/>
              </w:rPr>
              <w:t>2</w:t>
            </w:r>
          </w:p>
        </w:tc>
        <w:tc>
          <w:tcPr>
            <w:tcW w:w="980" w:type="dxa"/>
            <w:tcBorders>
              <w:top w:val="nil"/>
              <w:left w:val="nil"/>
              <w:bottom w:val="nil"/>
              <w:right w:val="nil"/>
            </w:tcBorders>
            <w:shd w:val="clear" w:color="auto" w:fill="auto"/>
            <w:noWrap/>
            <w:vAlign w:val="bottom"/>
            <w:hideMark/>
          </w:tcPr>
          <w:p w:rsidR="00EC6561" w:rsidRPr="00E31FF8" w:rsidRDefault="00EC6561" w:rsidP="00E31FF8">
            <w:pPr>
              <w:spacing w:line="240" w:lineRule="auto"/>
              <w:ind w:firstLine="0"/>
              <w:jc w:val="center"/>
              <w:rPr>
                <w:rFonts w:eastAsia="Times New Roman" w:cs="Times New Roman"/>
                <w:color w:val="000000"/>
                <w:sz w:val="20"/>
                <w:szCs w:val="20"/>
                <w:lang w:eastAsia="pt-BR"/>
              </w:rPr>
            </w:pPr>
            <w:r w:rsidRPr="00E31FF8">
              <w:rPr>
                <w:rFonts w:eastAsia="Times New Roman" w:cs="Times New Roman"/>
                <w:color w:val="000000"/>
                <w:sz w:val="20"/>
                <w:szCs w:val="20"/>
                <w:lang w:eastAsia="pt-BR"/>
              </w:rPr>
              <w:t>6%</w:t>
            </w:r>
          </w:p>
        </w:tc>
        <w:tc>
          <w:tcPr>
            <w:tcW w:w="911" w:type="dxa"/>
            <w:tcBorders>
              <w:top w:val="nil"/>
              <w:left w:val="nil"/>
              <w:bottom w:val="nil"/>
              <w:right w:val="nil"/>
            </w:tcBorders>
            <w:shd w:val="clear" w:color="auto" w:fill="auto"/>
            <w:noWrap/>
            <w:vAlign w:val="bottom"/>
            <w:hideMark/>
          </w:tcPr>
          <w:p w:rsidR="00EC6561" w:rsidRPr="00E31FF8" w:rsidRDefault="00EC6561" w:rsidP="00E31FF8">
            <w:pPr>
              <w:spacing w:line="240" w:lineRule="auto"/>
              <w:ind w:firstLine="0"/>
              <w:jc w:val="center"/>
              <w:rPr>
                <w:rFonts w:eastAsia="Times New Roman" w:cs="Times New Roman"/>
                <w:color w:val="000000"/>
                <w:sz w:val="20"/>
                <w:szCs w:val="20"/>
                <w:lang w:eastAsia="pt-BR"/>
              </w:rPr>
            </w:pPr>
            <w:r w:rsidRPr="00E31FF8">
              <w:rPr>
                <w:rFonts w:eastAsia="Times New Roman" w:cs="Times New Roman"/>
                <w:color w:val="000000"/>
                <w:sz w:val="20"/>
                <w:szCs w:val="20"/>
                <w:lang w:eastAsia="pt-BR"/>
              </w:rPr>
              <w:t>8</w:t>
            </w:r>
          </w:p>
        </w:tc>
        <w:tc>
          <w:tcPr>
            <w:tcW w:w="980" w:type="dxa"/>
            <w:tcBorders>
              <w:top w:val="nil"/>
              <w:left w:val="nil"/>
              <w:bottom w:val="nil"/>
              <w:right w:val="nil"/>
            </w:tcBorders>
            <w:shd w:val="clear" w:color="auto" w:fill="auto"/>
            <w:noWrap/>
            <w:vAlign w:val="bottom"/>
            <w:hideMark/>
          </w:tcPr>
          <w:p w:rsidR="00EC6561" w:rsidRPr="00E31FF8" w:rsidRDefault="00EC6561" w:rsidP="00E31FF8">
            <w:pPr>
              <w:spacing w:line="240" w:lineRule="auto"/>
              <w:ind w:firstLine="0"/>
              <w:jc w:val="center"/>
              <w:rPr>
                <w:rFonts w:eastAsia="Times New Roman" w:cs="Times New Roman"/>
                <w:color w:val="000000"/>
                <w:sz w:val="20"/>
                <w:szCs w:val="20"/>
                <w:lang w:eastAsia="pt-BR"/>
              </w:rPr>
            </w:pPr>
            <w:r w:rsidRPr="00E31FF8">
              <w:rPr>
                <w:rFonts w:eastAsia="Times New Roman" w:cs="Times New Roman"/>
                <w:color w:val="000000"/>
                <w:sz w:val="20"/>
                <w:szCs w:val="20"/>
                <w:lang w:eastAsia="pt-BR"/>
              </w:rPr>
              <w:t>25%</w:t>
            </w:r>
          </w:p>
        </w:tc>
      </w:tr>
      <w:tr w:rsidR="00EC6561" w:rsidRPr="00E31FF8" w:rsidTr="00EC6561">
        <w:trPr>
          <w:trHeight w:val="315"/>
        </w:trPr>
        <w:tc>
          <w:tcPr>
            <w:tcW w:w="4009" w:type="dxa"/>
            <w:tcBorders>
              <w:top w:val="nil"/>
              <w:left w:val="nil"/>
              <w:bottom w:val="nil"/>
              <w:right w:val="nil"/>
            </w:tcBorders>
            <w:shd w:val="clear" w:color="auto" w:fill="auto"/>
            <w:noWrap/>
            <w:vAlign w:val="bottom"/>
            <w:hideMark/>
          </w:tcPr>
          <w:p w:rsidR="00EC6561" w:rsidRPr="00E31FF8" w:rsidRDefault="00EC6561" w:rsidP="00E31FF8">
            <w:pPr>
              <w:spacing w:line="240" w:lineRule="auto"/>
              <w:ind w:firstLine="0"/>
              <w:jc w:val="left"/>
              <w:rPr>
                <w:rFonts w:eastAsia="Times New Roman" w:cs="Times New Roman"/>
                <w:color w:val="000000"/>
                <w:sz w:val="20"/>
                <w:szCs w:val="20"/>
                <w:lang w:eastAsia="pt-BR"/>
              </w:rPr>
            </w:pPr>
            <w:r w:rsidRPr="00E31FF8">
              <w:rPr>
                <w:rFonts w:eastAsia="Times New Roman" w:cs="Times New Roman"/>
                <w:color w:val="000000"/>
                <w:sz w:val="20"/>
                <w:szCs w:val="20"/>
                <w:lang w:eastAsia="pt-BR"/>
              </w:rPr>
              <w:t>Título respeitado socialmente</w:t>
            </w:r>
          </w:p>
        </w:tc>
        <w:tc>
          <w:tcPr>
            <w:tcW w:w="980" w:type="dxa"/>
            <w:tcBorders>
              <w:top w:val="nil"/>
              <w:left w:val="nil"/>
              <w:bottom w:val="nil"/>
              <w:right w:val="nil"/>
            </w:tcBorders>
            <w:shd w:val="clear" w:color="auto" w:fill="auto"/>
            <w:noWrap/>
            <w:vAlign w:val="bottom"/>
            <w:hideMark/>
          </w:tcPr>
          <w:p w:rsidR="00EC6561" w:rsidRPr="00E31FF8" w:rsidRDefault="00EC6561" w:rsidP="00E31FF8">
            <w:pPr>
              <w:spacing w:line="240" w:lineRule="auto"/>
              <w:ind w:firstLine="0"/>
              <w:jc w:val="center"/>
              <w:rPr>
                <w:rFonts w:eastAsia="Times New Roman" w:cs="Times New Roman"/>
                <w:color w:val="000000"/>
                <w:sz w:val="20"/>
                <w:szCs w:val="20"/>
                <w:lang w:eastAsia="pt-BR"/>
              </w:rPr>
            </w:pPr>
            <w:r w:rsidRPr="00E31FF8">
              <w:rPr>
                <w:rFonts w:eastAsia="Times New Roman" w:cs="Times New Roman"/>
                <w:color w:val="000000"/>
                <w:sz w:val="20"/>
                <w:szCs w:val="20"/>
                <w:lang w:eastAsia="pt-BR"/>
              </w:rPr>
              <w:t>4</w:t>
            </w:r>
          </w:p>
        </w:tc>
        <w:tc>
          <w:tcPr>
            <w:tcW w:w="980" w:type="dxa"/>
            <w:tcBorders>
              <w:top w:val="nil"/>
              <w:left w:val="nil"/>
              <w:bottom w:val="nil"/>
              <w:right w:val="nil"/>
            </w:tcBorders>
            <w:shd w:val="clear" w:color="auto" w:fill="auto"/>
            <w:noWrap/>
            <w:vAlign w:val="bottom"/>
            <w:hideMark/>
          </w:tcPr>
          <w:p w:rsidR="00EC6561" w:rsidRPr="00E31FF8" w:rsidRDefault="00EC6561" w:rsidP="00E31FF8">
            <w:pPr>
              <w:spacing w:line="240" w:lineRule="auto"/>
              <w:ind w:firstLine="0"/>
              <w:jc w:val="center"/>
              <w:rPr>
                <w:rFonts w:eastAsia="Times New Roman" w:cs="Times New Roman"/>
                <w:color w:val="000000"/>
                <w:sz w:val="20"/>
                <w:szCs w:val="20"/>
                <w:lang w:eastAsia="pt-BR"/>
              </w:rPr>
            </w:pPr>
            <w:r w:rsidRPr="00E31FF8">
              <w:rPr>
                <w:rFonts w:eastAsia="Times New Roman" w:cs="Times New Roman"/>
                <w:color w:val="000000"/>
                <w:sz w:val="20"/>
                <w:szCs w:val="20"/>
                <w:lang w:eastAsia="pt-BR"/>
              </w:rPr>
              <w:t>13%</w:t>
            </w:r>
          </w:p>
        </w:tc>
        <w:tc>
          <w:tcPr>
            <w:tcW w:w="980" w:type="dxa"/>
            <w:tcBorders>
              <w:top w:val="nil"/>
              <w:left w:val="nil"/>
              <w:bottom w:val="nil"/>
              <w:right w:val="nil"/>
            </w:tcBorders>
            <w:shd w:val="clear" w:color="auto" w:fill="auto"/>
            <w:noWrap/>
            <w:vAlign w:val="bottom"/>
            <w:hideMark/>
          </w:tcPr>
          <w:p w:rsidR="00EC6561" w:rsidRPr="00E31FF8" w:rsidRDefault="00EC6561" w:rsidP="00E31FF8">
            <w:pPr>
              <w:spacing w:line="240" w:lineRule="auto"/>
              <w:ind w:firstLine="0"/>
              <w:jc w:val="center"/>
              <w:rPr>
                <w:rFonts w:eastAsia="Times New Roman" w:cs="Times New Roman"/>
                <w:color w:val="000000"/>
                <w:sz w:val="20"/>
                <w:szCs w:val="20"/>
                <w:lang w:eastAsia="pt-BR"/>
              </w:rPr>
            </w:pPr>
            <w:r w:rsidRPr="00E31FF8">
              <w:rPr>
                <w:rFonts w:eastAsia="Times New Roman" w:cs="Times New Roman"/>
                <w:color w:val="000000"/>
                <w:sz w:val="20"/>
                <w:szCs w:val="20"/>
                <w:lang w:eastAsia="pt-BR"/>
              </w:rPr>
              <w:t>1</w:t>
            </w:r>
          </w:p>
        </w:tc>
        <w:tc>
          <w:tcPr>
            <w:tcW w:w="980" w:type="dxa"/>
            <w:tcBorders>
              <w:top w:val="nil"/>
              <w:left w:val="nil"/>
              <w:bottom w:val="nil"/>
              <w:right w:val="nil"/>
            </w:tcBorders>
            <w:shd w:val="clear" w:color="auto" w:fill="auto"/>
            <w:noWrap/>
            <w:vAlign w:val="bottom"/>
            <w:hideMark/>
          </w:tcPr>
          <w:p w:rsidR="00EC6561" w:rsidRPr="00E31FF8" w:rsidRDefault="00EC6561" w:rsidP="00E31FF8">
            <w:pPr>
              <w:spacing w:line="240" w:lineRule="auto"/>
              <w:ind w:firstLine="0"/>
              <w:jc w:val="center"/>
              <w:rPr>
                <w:rFonts w:eastAsia="Times New Roman" w:cs="Times New Roman"/>
                <w:color w:val="000000"/>
                <w:sz w:val="20"/>
                <w:szCs w:val="20"/>
                <w:lang w:eastAsia="pt-BR"/>
              </w:rPr>
            </w:pPr>
            <w:r w:rsidRPr="00E31FF8">
              <w:rPr>
                <w:rFonts w:eastAsia="Times New Roman" w:cs="Times New Roman"/>
                <w:color w:val="000000"/>
                <w:sz w:val="20"/>
                <w:szCs w:val="20"/>
                <w:lang w:eastAsia="pt-BR"/>
              </w:rPr>
              <w:t>3%</w:t>
            </w:r>
          </w:p>
        </w:tc>
        <w:tc>
          <w:tcPr>
            <w:tcW w:w="911" w:type="dxa"/>
            <w:tcBorders>
              <w:top w:val="nil"/>
              <w:left w:val="nil"/>
              <w:bottom w:val="nil"/>
              <w:right w:val="nil"/>
            </w:tcBorders>
            <w:shd w:val="clear" w:color="auto" w:fill="auto"/>
            <w:noWrap/>
            <w:vAlign w:val="bottom"/>
            <w:hideMark/>
          </w:tcPr>
          <w:p w:rsidR="00EC6561" w:rsidRPr="00E31FF8" w:rsidRDefault="00EC6561" w:rsidP="00E31FF8">
            <w:pPr>
              <w:spacing w:line="240" w:lineRule="auto"/>
              <w:ind w:firstLine="0"/>
              <w:jc w:val="center"/>
              <w:rPr>
                <w:rFonts w:eastAsia="Times New Roman" w:cs="Times New Roman"/>
                <w:color w:val="000000"/>
                <w:sz w:val="20"/>
                <w:szCs w:val="20"/>
                <w:lang w:eastAsia="pt-BR"/>
              </w:rPr>
            </w:pPr>
            <w:r w:rsidRPr="00E31FF8">
              <w:rPr>
                <w:rFonts w:eastAsia="Times New Roman" w:cs="Times New Roman"/>
                <w:color w:val="000000"/>
                <w:sz w:val="20"/>
                <w:szCs w:val="20"/>
                <w:lang w:eastAsia="pt-BR"/>
              </w:rPr>
              <w:t>4</w:t>
            </w:r>
          </w:p>
        </w:tc>
        <w:tc>
          <w:tcPr>
            <w:tcW w:w="980" w:type="dxa"/>
            <w:tcBorders>
              <w:top w:val="nil"/>
              <w:left w:val="nil"/>
              <w:bottom w:val="nil"/>
              <w:right w:val="nil"/>
            </w:tcBorders>
            <w:shd w:val="clear" w:color="auto" w:fill="auto"/>
            <w:noWrap/>
            <w:vAlign w:val="bottom"/>
            <w:hideMark/>
          </w:tcPr>
          <w:p w:rsidR="00EC6561" w:rsidRPr="00E31FF8" w:rsidRDefault="00EC6561" w:rsidP="00E31FF8">
            <w:pPr>
              <w:spacing w:line="240" w:lineRule="auto"/>
              <w:ind w:firstLine="0"/>
              <w:jc w:val="center"/>
              <w:rPr>
                <w:rFonts w:eastAsia="Times New Roman" w:cs="Times New Roman"/>
                <w:color w:val="000000"/>
                <w:sz w:val="20"/>
                <w:szCs w:val="20"/>
                <w:lang w:eastAsia="pt-BR"/>
              </w:rPr>
            </w:pPr>
            <w:r w:rsidRPr="00E31FF8">
              <w:rPr>
                <w:rFonts w:eastAsia="Times New Roman" w:cs="Times New Roman"/>
                <w:color w:val="000000"/>
                <w:sz w:val="20"/>
                <w:szCs w:val="20"/>
                <w:lang w:eastAsia="pt-BR"/>
              </w:rPr>
              <w:t>13%</w:t>
            </w:r>
          </w:p>
        </w:tc>
      </w:tr>
      <w:tr w:rsidR="00EC6561" w:rsidRPr="00E31FF8" w:rsidTr="00EC6561">
        <w:trPr>
          <w:trHeight w:val="315"/>
        </w:trPr>
        <w:tc>
          <w:tcPr>
            <w:tcW w:w="4009" w:type="dxa"/>
            <w:tcBorders>
              <w:top w:val="nil"/>
              <w:left w:val="nil"/>
              <w:bottom w:val="nil"/>
              <w:right w:val="nil"/>
            </w:tcBorders>
            <w:shd w:val="clear" w:color="auto" w:fill="auto"/>
            <w:noWrap/>
            <w:vAlign w:val="bottom"/>
            <w:hideMark/>
          </w:tcPr>
          <w:p w:rsidR="00EC6561" w:rsidRPr="00E31FF8" w:rsidRDefault="00EC6561" w:rsidP="00E31FF8">
            <w:pPr>
              <w:spacing w:line="240" w:lineRule="auto"/>
              <w:ind w:firstLine="0"/>
              <w:jc w:val="left"/>
              <w:rPr>
                <w:rFonts w:eastAsia="Times New Roman" w:cs="Times New Roman"/>
                <w:color w:val="000000"/>
                <w:sz w:val="20"/>
                <w:szCs w:val="20"/>
                <w:lang w:eastAsia="pt-BR"/>
              </w:rPr>
            </w:pPr>
            <w:r w:rsidRPr="00E31FF8">
              <w:rPr>
                <w:rFonts w:eastAsia="Times New Roman" w:cs="Times New Roman"/>
                <w:color w:val="000000"/>
                <w:sz w:val="20"/>
                <w:szCs w:val="20"/>
                <w:lang w:eastAsia="pt-BR"/>
              </w:rPr>
              <w:t>Amplitude de conhecimentos</w:t>
            </w:r>
          </w:p>
        </w:tc>
        <w:tc>
          <w:tcPr>
            <w:tcW w:w="980" w:type="dxa"/>
            <w:tcBorders>
              <w:top w:val="nil"/>
              <w:left w:val="nil"/>
              <w:bottom w:val="nil"/>
              <w:right w:val="nil"/>
            </w:tcBorders>
            <w:shd w:val="clear" w:color="auto" w:fill="auto"/>
            <w:noWrap/>
            <w:vAlign w:val="bottom"/>
            <w:hideMark/>
          </w:tcPr>
          <w:p w:rsidR="00EC6561" w:rsidRPr="00E31FF8" w:rsidRDefault="00EC6561" w:rsidP="00E31FF8">
            <w:pPr>
              <w:spacing w:line="240" w:lineRule="auto"/>
              <w:ind w:firstLine="0"/>
              <w:jc w:val="center"/>
              <w:rPr>
                <w:rFonts w:eastAsia="Times New Roman" w:cs="Times New Roman"/>
                <w:color w:val="000000"/>
                <w:sz w:val="20"/>
                <w:szCs w:val="20"/>
                <w:lang w:eastAsia="pt-BR"/>
              </w:rPr>
            </w:pPr>
            <w:r w:rsidRPr="00E31FF8">
              <w:rPr>
                <w:rFonts w:eastAsia="Times New Roman" w:cs="Times New Roman"/>
                <w:color w:val="000000"/>
                <w:sz w:val="20"/>
                <w:szCs w:val="20"/>
                <w:lang w:eastAsia="pt-BR"/>
              </w:rPr>
              <w:t>6</w:t>
            </w:r>
          </w:p>
        </w:tc>
        <w:tc>
          <w:tcPr>
            <w:tcW w:w="980" w:type="dxa"/>
            <w:tcBorders>
              <w:top w:val="nil"/>
              <w:left w:val="nil"/>
              <w:bottom w:val="nil"/>
              <w:right w:val="nil"/>
            </w:tcBorders>
            <w:shd w:val="clear" w:color="auto" w:fill="auto"/>
            <w:noWrap/>
            <w:vAlign w:val="bottom"/>
            <w:hideMark/>
          </w:tcPr>
          <w:p w:rsidR="00EC6561" w:rsidRPr="00E31FF8" w:rsidRDefault="00EC6561" w:rsidP="00E31FF8">
            <w:pPr>
              <w:spacing w:line="240" w:lineRule="auto"/>
              <w:ind w:firstLine="0"/>
              <w:jc w:val="center"/>
              <w:rPr>
                <w:rFonts w:eastAsia="Times New Roman" w:cs="Times New Roman"/>
                <w:color w:val="000000"/>
                <w:sz w:val="20"/>
                <w:szCs w:val="20"/>
                <w:lang w:eastAsia="pt-BR"/>
              </w:rPr>
            </w:pPr>
            <w:r w:rsidRPr="00E31FF8">
              <w:rPr>
                <w:rFonts w:eastAsia="Times New Roman" w:cs="Times New Roman"/>
                <w:color w:val="000000"/>
                <w:sz w:val="20"/>
                <w:szCs w:val="20"/>
                <w:lang w:eastAsia="pt-BR"/>
              </w:rPr>
              <w:t>19%</w:t>
            </w:r>
          </w:p>
        </w:tc>
        <w:tc>
          <w:tcPr>
            <w:tcW w:w="980" w:type="dxa"/>
            <w:tcBorders>
              <w:top w:val="nil"/>
              <w:left w:val="nil"/>
              <w:bottom w:val="nil"/>
              <w:right w:val="nil"/>
            </w:tcBorders>
            <w:shd w:val="clear" w:color="auto" w:fill="auto"/>
            <w:noWrap/>
            <w:vAlign w:val="bottom"/>
            <w:hideMark/>
          </w:tcPr>
          <w:p w:rsidR="00EC6561" w:rsidRPr="00E31FF8" w:rsidRDefault="00EC6561" w:rsidP="00E31FF8">
            <w:pPr>
              <w:spacing w:line="240" w:lineRule="auto"/>
              <w:ind w:firstLine="0"/>
              <w:jc w:val="center"/>
              <w:rPr>
                <w:rFonts w:eastAsia="Times New Roman" w:cs="Times New Roman"/>
                <w:color w:val="000000"/>
                <w:sz w:val="20"/>
                <w:szCs w:val="20"/>
                <w:lang w:eastAsia="pt-BR"/>
              </w:rPr>
            </w:pPr>
            <w:r w:rsidRPr="00E31FF8">
              <w:rPr>
                <w:rFonts w:eastAsia="Times New Roman" w:cs="Times New Roman"/>
                <w:color w:val="000000"/>
                <w:sz w:val="20"/>
                <w:szCs w:val="20"/>
                <w:lang w:eastAsia="pt-BR"/>
              </w:rPr>
              <w:t>12</w:t>
            </w:r>
          </w:p>
        </w:tc>
        <w:tc>
          <w:tcPr>
            <w:tcW w:w="980" w:type="dxa"/>
            <w:tcBorders>
              <w:top w:val="nil"/>
              <w:left w:val="nil"/>
              <w:bottom w:val="nil"/>
              <w:right w:val="nil"/>
            </w:tcBorders>
            <w:shd w:val="clear" w:color="auto" w:fill="auto"/>
            <w:noWrap/>
            <w:vAlign w:val="bottom"/>
            <w:hideMark/>
          </w:tcPr>
          <w:p w:rsidR="00EC6561" w:rsidRPr="00E31FF8" w:rsidRDefault="00EC6561" w:rsidP="00E31FF8">
            <w:pPr>
              <w:spacing w:line="240" w:lineRule="auto"/>
              <w:ind w:firstLine="0"/>
              <w:jc w:val="center"/>
              <w:rPr>
                <w:rFonts w:eastAsia="Times New Roman" w:cs="Times New Roman"/>
                <w:color w:val="000000"/>
                <w:sz w:val="20"/>
                <w:szCs w:val="20"/>
                <w:lang w:eastAsia="pt-BR"/>
              </w:rPr>
            </w:pPr>
            <w:r w:rsidRPr="00E31FF8">
              <w:rPr>
                <w:rFonts w:eastAsia="Times New Roman" w:cs="Times New Roman"/>
                <w:color w:val="000000"/>
                <w:sz w:val="20"/>
                <w:szCs w:val="20"/>
                <w:lang w:eastAsia="pt-BR"/>
              </w:rPr>
              <w:t>38%</w:t>
            </w:r>
          </w:p>
        </w:tc>
        <w:tc>
          <w:tcPr>
            <w:tcW w:w="911" w:type="dxa"/>
            <w:tcBorders>
              <w:top w:val="nil"/>
              <w:left w:val="nil"/>
              <w:bottom w:val="nil"/>
              <w:right w:val="nil"/>
            </w:tcBorders>
            <w:shd w:val="clear" w:color="auto" w:fill="auto"/>
            <w:noWrap/>
            <w:vAlign w:val="bottom"/>
            <w:hideMark/>
          </w:tcPr>
          <w:p w:rsidR="00EC6561" w:rsidRPr="00E31FF8" w:rsidRDefault="00EC6561" w:rsidP="00E31FF8">
            <w:pPr>
              <w:spacing w:line="240" w:lineRule="auto"/>
              <w:ind w:firstLine="0"/>
              <w:jc w:val="center"/>
              <w:rPr>
                <w:rFonts w:eastAsia="Times New Roman" w:cs="Times New Roman"/>
                <w:color w:val="000000"/>
                <w:sz w:val="20"/>
                <w:szCs w:val="20"/>
                <w:lang w:eastAsia="pt-BR"/>
              </w:rPr>
            </w:pPr>
            <w:r w:rsidRPr="00E31FF8">
              <w:rPr>
                <w:rFonts w:eastAsia="Times New Roman" w:cs="Times New Roman"/>
                <w:color w:val="000000"/>
                <w:sz w:val="20"/>
                <w:szCs w:val="20"/>
                <w:lang w:eastAsia="pt-BR"/>
              </w:rPr>
              <w:t>7</w:t>
            </w:r>
          </w:p>
        </w:tc>
        <w:tc>
          <w:tcPr>
            <w:tcW w:w="980" w:type="dxa"/>
            <w:tcBorders>
              <w:top w:val="nil"/>
              <w:left w:val="nil"/>
              <w:bottom w:val="nil"/>
              <w:right w:val="nil"/>
            </w:tcBorders>
            <w:shd w:val="clear" w:color="auto" w:fill="auto"/>
            <w:noWrap/>
            <w:vAlign w:val="bottom"/>
            <w:hideMark/>
          </w:tcPr>
          <w:p w:rsidR="00EC6561" w:rsidRPr="00E31FF8" w:rsidRDefault="00EC6561" w:rsidP="00E31FF8">
            <w:pPr>
              <w:spacing w:line="240" w:lineRule="auto"/>
              <w:ind w:firstLine="0"/>
              <w:jc w:val="center"/>
              <w:rPr>
                <w:rFonts w:eastAsia="Times New Roman" w:cs="Times New Roman"/>
                <w:color w:val="000000"/>
                <w:sz w:val="20"/>
                <w:szCs w:val="20"/>
                <w:lang w:eastAsia="pt-BR"/>
              </w:rPr>
            </w:pPr>
            <w:r w:rsidRPr="00E31FF8">
              <w:rPr>
                <w:rFonts w:eastAsia="Times New Roman" w:cs="Times New Roman"/>
                <w:color w:val="000000"/>
                <w:sz w:val="20"/>
                <w:szCs w:val="20"/>
                <w:lang w:eastAsia="pt-BR"/>
              </w:rPr>
              <w:t>22%</w:t>
            </w:r>
          </w:p>
        </w:tc>
      </w:tr>
      <w:tr w:rsidR="00EC6561" w:rsidRPr="00E31FF8" w:rsidTr="00EC6561">
        <w:trPr>
          <w:trHeight w:val="315"/>
        </w:trPr>
        <w:tc>
          <w:tcPr>
            <w:tcW w:w="4009" w:type="dxa"/>
            <w:tcBorders>
              <w:top w:val="nil"/>
              <w:left w:val="nil"/>
              <w:bottom w:val="nil"/>
              <w:right w:val="nil"/>
            </w:tcBorders>
            <w:shd w:val="clear" w:color="auto" w:fill="auto"/>
            <w:noWrap/>
            <w:vAlign w:val="bottom"/>
            <w:hideMark/>
          </w:tcPr>
          <w:p w:rsidR="00EC6561" w:rsidRPr="00E31FF8" w:rsidRDefault="00EC6561" w:rsidP="00E31FF8">
            <w:pPr>
              <w:spacing w:line="240" w:lineRule="auto"/>
              <w:ind w:firstLine="0"/>
              <w:jc w:val="left"/>
              <w:rPr>
                <w:rFonts w:eastAsia="Times New Roman" w:cs="Times New Roman"/>
                <w:color w:val="000000"/>
                <w:sz w:val="20"/>
                <w:szCs w:val="20"/>
                <w:lang w:eastAsia="pt-BR"/>
              </w:rPr>
            </w:pPr>
            <w:r w:rsidRPr="00E31FF8">
              <w:rPr>
                <w:rFonts w:eastAsia="Times New Roman" w:cs="Times New Roman"/>
                <w:color w:val="000000"/>
                <w:sz w:val="20"/>
                <w:szCs w:val="20"/>
                <w:lang w:eastAsia="pt-BR"/>
              </w:rPr>
              <w:t>Mais/melhores oportunidades de trabalho</w:t>
            </w:r>
          </w:p>
        </w:tc>
        <w:tc>
          <w:tcPr>
            <w:tcW w:w="980" w:type="dxa"/>
            <w:tcBorders>
              <w:top w:val="nil"/>
              <w:left w:val="nil"/>
              <w:bottom w:val="nil"/>
              <w:right w:val="nil"/>
            </w:tcBorders>
            <w:shd w:val="clear" w:color="auto" w:fill="auto"/>
            <w:noWrap/>
            <w:vAlign w:val="bottom"/>
            <w:hideMark/>
          </w:tcPr>
          <w:p w:rsidR="00EC6561" w:rsidRPr="00E31FF8" w:rsidRDefault="00EC6561" w:rsidP="00E31FF8">
            <w:pPr>
              <w:spacing w:line="240" w:lineRule="auto"/>
              <w:ind w:firstLine="0"/>
              <w:jc w:val="center"/>
              <w:rPr>
                <w:rFonts w:eastAsia="Times New Roman" w:cs="Times New Roman"/>
                <w:color w:val="000000"/>
                <w:sz w:val="20"/>
                <w:szCs w:val="20"/>
                <w:lang w:eastAsia="pt-BR"/>
              </w:rPr>
            </w:pPr>
            <w:r w:rsidRPr="00E31FF8">
              <w:rPr>
                <w:rFonts w:eastAsia="Times New Roman" w:cs="Times New Roman"/>
                <w:color w:val="000000"/>
                <w:sz w:val="20"/>
                <w:szCs w:val="20"/>
                <w:lang w:eastAsia="pt-BR"/>
              </w:rPr>
              <w:t>10</w:t>
            </w:r>
          </w:p>
        </w:tc>
        <w:tc>
          <w:tcPr>
            <w:tcW w:w="980" w:type="dxa"/>
            <w:tcBorders>
              <w:top w:val="nil"/>
              <w:left w:val="nil"/>
              <w:bottom w:val="nil"/>
              <w:right w:val="nil"/>
            </w:tcBorders>
            <w:shd w:val="clear" w:color="auto" w:fill="auto"/>
            <w:noWrap/>
            <w:vAlign w:val="bottom"/>
            <w:hideMark/>
          </w:tcPr>
          <w:p w:rsidR="00EC6561" w:rsidRPr="00E31FF8" w:rsidRDefault="00EC6561" w:rsidP="00E31FF8">
            <w:pPr>
              <w:spacing w:line="240" w:lineRule="auto"/>
              <w:ind w:firstLine="0"/>
              <w:jc w:val="center"/>
              <w:rPr>
                <w:rFonts w:eastAsia="Times New Roman" w:cs="Times New Roman"/>
                <w:color w:val="000000"/>
                <w:sz w:val="20"/>
                <w:szCs w:val="20"/>
                <w:lang w:eastAsia="pt-BR"/>
              </w:rPr>
            </w:pPr>
            <w:r w:rsidRPr="00E31FF8">
              <w:rPr>
                <w:rFonts w:eastAsia="Times New Roman" w:cs="Times New Roman"/>
                <w:color w:val="000000"/>
                <w:sz w:val="20"/>
                <w:szCs w:val="20"/>
                <w:lang w:eastAsia="pt-BR"/>
              </w:rPr>
              <w:t>31%</w:t>
            </w:r>
          </w:p>
        </w:tc>
        <w:tc>
          <w:tcPr>
            <w:tcW w:w="980" w:type="dxa"/>
            <w:tcBorders>
              <w:top w:val="nil"/>
              <w:left w:val="nil"/>
              <w:bottom w:val="nil"/>
              <w:right w:val="nil"/>
            </w:tcBorders>
            <w:shd w:val="clear" w:color="auto" w:fill="auto"/>
            <w:noWrap/>
            <w:vAlign w:val="bottom"/>
            <w:hideMark/>
          </w:tcPr>
          <w:p w:rsidR="00EC6561" w:rsidRPr="00E31FF8" w:rsidRDefault="00EC6561" w:rsidP="00E31FF8">
            <w:pPr>
              <w:spacing w:line="240" w:lineRule="auto"/>
              <w:ind w:firstLine="0"/>
              <w:jc w:val="center"/>
              <w:rPr>
                <w:rFonts w:eastAsia="Times New Roman" w:cs="Times New Roman"/>
                <w:color w:val="000000"/>
                <w:sz w:val="20"/>
                <w:szCs w:val="20"/>
                <w:lang w:eastAsia="pt-BR"/>
              </w:rPr>
            </w:pPr>
            <w:r w:rsidRPr="00E31FF8">
              <w:rPr>
                <w:rFonts w:eastAsia="Times New Roman" w:cs="Times New Roman"/>
                <w:color w:val="000000"/>
                <w:sz w:val="20"/>
                <w:szCs w:val="20"/>
                <w:lang w:eastAsia="pt-BR"/>
              </w:rPr>
              <w:t>5</w:t>
            </w:r>
          </w:p>
        </w:tc>
        <w:tc>
          <w:tcPr>
            <w:tcW w:w="980" w:type="dxa"/>
            <w:tcBorders>
              <w:top w:val="nil"/>
              <w:left w:val="nil"/>
              <w:bottom w:val="nil"/>
              <w:right w:val="nil"/>
            </w:tcBorders>
            <w:shd w:val="clear" w:color="auto" w:fill="auto"/>
            <w:noWrap/>
            <w:vAlign w:val="bottom"/>
            <w:hideMark/>
          </w:tcPr>
          <w:p w:rsidR="00EC6561" w:rsidRPr="00E31FF8" w:rsidRDefault="00EC6561" w:rsidP="00E31FF8">
            <w:pPr>
              <w:spacing w:line="240" w:lineRule="auto"/>
              <w:ind w:firstLine="0"/>
              <w:jc w:val="center"/>
              <w:rPr>
                <w:rFonts w:eastAsia="Times New Roman" w:cs="Times New Roman"/>
                <w:color w:val="000000"/>
                <w:sz w:val="20"/>
                <w:szCs w:val="20"/>
                <w:lang w:eastAsia="pt-BR"/>
              </w:rPr>
            </w:pPr>
            <w:r w:rsidRPr="00E31FF8">
              <w:rPr>
                <w:rFonts w:eastAsia="Times New Roman" w:cs="Times New Roman"/>
                <w:color w:val="000000"/>
                <w:sz w:val="20"/>
                <w:szCs w:val="20"/>
                <w:lang w:eastAsia="pt-BR"/>
              </w:rPr>
              <w:t>16%</w:t>
            </w:r>
          </w:p>
        </w:tc>
        <w:tc>
          <w:tcPr>
            <w:tcW w:w="911" w:type="dxa"/>
            <w:tcBorders>
              <w:top w:val="nil"/>
              <w:left w:val="nil"/>
              <w:bottom w:val="nil"/>
              <w:right w:val="nil"/>
            </w:tcBorders>
            <w:shd w:val="clear" w:color="auto" w:fill="auto"/>
            <w:noWrap/>
            <w:vAlign w:val="bottom"/>
            <w:hideMark/>
          </w:tcPr>
          <w:p w:rsidR="00EC6561" w:rsidRPr="00E31FF8" w:rsidRDefault="00EC6561" w:rsidP="00E31FF8">
            <w:pPr>
              <w:spacing w:line="240" w:lineRule="auto"/>
              <w:ind w:firstLine="0"/>
              <w:jc w:val="center"/>
              <w:rPr>
                <w:rFonts w:eastAsia="Times New Roman" w:cs="Times New Roman"/>
                <w:color w:val="000000"/>
                <w:sz w:val="20"/>
                <w:szCs w:val="20"/>
                <w:lang w:eastAsia="pt-BR"/>
              </w:rPr>
            </w:pPr>
            <w:r w:rsidRPr="00E31FF8">
              <w:rPr>
                <w:rFonts w:eastAsia="Times New Roman" w:cs="Times New Roman"/>
                <w:color w:val="000000"/>
                <w:sz w:val="20"/>
                <w:szCs w:val="20"/>
                <w:lang w:eastAsia="pt-BR"/>
              </w:rPr>
              <w:t>5</w:t>
            </w:r>
          </w:p>
        </w:tc>
        <w:tc>
          <w:tcPr>
            <w:tcW w:w="980" w:type="dxa"/>
            <w:tcBorders>
              <w:top w:val="nil"/>
              <w:left w:val="nil"/>
              <w:bottom w:val="nil"/>
              <w:right w:val="nil"/>
            </w:tcBorders>
            <w:shd w:val="clear" w:color="auto" w:fill="auto"/>
            <w:noWrap/>
            <w:vAlign w:val="bottom"/>
            <w:hideMark/>
          </w:tcPr>
          <w:p w:rsidR="00EC6561" w:rsidRPr="00E31FF8" w:rsidRDefault="00EC6561" w:rsidP="00E31FF8">
            <w:pPr>
              <w:spacing w:line="240" w:lineRule="auto"/>
              <w:ind w:firstLine="0"/>
              <w:jc w:val="center"/>
              <w:rPr>
                <w:rFonts w:eastAsia="Times New Roman" w:cs="Times New Roman"/>
                <w:color w:val="000000"/>
                <w:sz w:val="20"/>
                <w:szCs w:val="20"/>
                <w:lang w:eastAsia="pt-BR"/>
              </w:rPr>
            </w:pPr>
            <w:r w:rsidRPr="00E31FF8">
              <w:rPr>
                <w:rFonts w:eastAsia="Times New Roman" w:cs="Times New Roman"/>
                <w:color w:val="000000"/>
                <w:sz w:val="20"/>
                <w:szCs w:val="20"/>
                <w:lang w:eastAsia="pt-BR"/>
              </w:rPr>
              <w:t>16%</w:t>
            </w:r>
          </w:p>
        </w:tc>
      </w:tr>
      <w:tr w:rsidR="00EC6561" w:rsidRPr="00E31FF8" w:rsidTr="00EC6561">
        <w:trPr>
          <w:trHeight w:val="315"/>
        </w:trPr>
        <w:tc>
          <w:tcPr>
            <w:tcW w:w="4009" w:type="dxa"/>
            <w:tcBorders>
              <w:top w:val="nil"/>
              <w:left w:val="nil"/>
              <w:bottom w:val="nil"/>
              <w:right w:val="nil"/>
            </w:tcBorders>
            <w:shd w:val="clear" w:color="auto" w:fill="auto"/>
            <w:noWrap/>
            <w:vAlign w:val="bottom"/>
            <w:hideMark/>
          </w:tcPr>
          <w:p w:rsidR="00EC6561" w:rsidRPr="00E31FF8" w:rsidRDefault="00455C53" w:rsidP="00E31FF8">
            <w:pPr>
              <w:spacing w:line="240" w:lineRule="auto"/>
              <w:ind w:firstLine="0"/>
              <w:jc w:val="left"/>
              <w:rPr>
                <w:rFonts w:eastAsia="Times New Roman" w:cs="Times New Roman"/>
                <w:color w:val="000000"/>
                <w:sz w:val="20"/>
                <w:szCs w:val="20"/>
                <w:lang w:eastAsia="pt-BR"/>
              </w:rPr>
            </w:pPr>
            <w:r w:rsidRPr="00E31FF8">
              <w:rPr>
                <w:rFonts w:eastAsia="Times New Roman" w:cs="Times New Roman"/>
                <w:color w:val="000000"/>
                <w:sz w:val="20"/>
                <w:szCs w:val="20"/>
                <w:lang w:eastAsia="pt-BR"/>
              </w:rPr>
              <w:t>Início</w:t>
            </w:r>
            <w:r w:rsidR="00EC6561" w:rsidRPr="00E31FF8">
              <w:rPr>
                <w:rFonts w:eastAsia="Times New Roman" w:cs="Times New Roman"/>
                <w:color w:val="000000"/>
                <w:sz w:val="20"/>
                <w:szCs w:val="20"/>
                <w:lang w:eastAsia="pt-BR"/>
              </w:rPr>
              <w:t xml:space="preserve"> da carreira de pesquisador</w:t>
            </w:r>
          </w:p>
        </w:tc>
        <w:tc>
          <w:tcPr>
            <w:tcW w:w="980" w:type="dxa"/>
            <w:tcBorders>
              <w:top w:val="nil"/>
              <w:left w:val="nil"/>
              <w:bottom w:val="nil"/>
              <w:right w:val="nil"/>
            </w:tcBorders>
            <w:shd w:val="clear" w:color="auto" w:fill="auto"/>
            <w:noWrap/>
            <w:vAlign w:val="bottom"/>
            <w:hideMark/>
          </w:tcPr>
          <w:p w:rsidR="00EC6561" w:rsidRPr="00E31FF8" w:rsidRDefault="00EC6561" w:rsidP="00E31FF8">
            <w:pPr>
              <w:spacing w:line="240" w:lineRule="auto"/>
              <w:ind w:firstLine="0"/>
              <w:jc w:val="center"/>
              <w:rPr>
                <w:rFonts w:eastAsia="Times New Roman" w:cs="Times New Roman"/>
                <w:color w:val="000000"/>
                <w:sz w:val="20"/>
                <w:szCs w:val="20"/>
                <w:lang w:eastAsia="pt-BR"/>
              </w:rPr>
            </w:pPr>
            <w:r w:rsidRPr="00E31FF8">
              <w:rPr>
                <w:rFonts w:eastAsia="Times New Roman" w:cs="Times New Roman"/>
                <w:color w:val="000000"/>
                <w:sz w:val="20"/>
                <w:szCs w:val="20"/>
                <w:lang w:eastAsia="pt-BR"/>
              </w:rPr>
              <w:t>0</w:t>
            </w:r>
          </w:p>
        </w:tc>
        <w:tc>
          <w:tcPr>
            <w:tcW w:w="980" w:type="dxa"/>
            <w:tcBorders>
              <w:top w:val="nil"/>
              <w:left w:val="nil"/>
              <w:bottom w:val="nil"/>
              <w:right w:val="nil"/>
            </w:tcBorders>
            <w:shd w:val="clear" w:color="auto" w:fill="auto"/>
            <w:noWrap/>
            <w:vAlign w:val="bottom"/>
            <w:hideMark/>
          </w:tcPr>
          <w:p w:rsidR="00EC6561" w:rsidRPr="00E31FF8" w:rsidRDefault="00EC6561" w:rsidP="00E31FF8">
            <w:pPr>
              <w:spacing w:line="240" w:lineRule="auto"/>
              <w:ind w:firstLine="0"/>
              <w:jc w:val="center"/>
              <w:rPr>
                <w:rFonts w:eastAsia="Times New Roman" w:cs="Times New Roman"/>
                <w:color w:val="000000"/>
                <w:sz w:val="20"/>
                <w:szCs w:val="20"/>
                <w:lang w:eastAsia="pt-BR"/>
              </w:rPr>
            </w:pPr>
            <w:r w:rsidRPr="00E31FF8">
              <w:rPr>
                <w:rFonts w:eastAsia="Times New Roman" w:cs="Times New Roman"/>
                <w:color w:val="000000"/>
                <w:sz w:val="20"/>
                <w:szCs w:val="20"/>
                <w:lang w:eastAsia="pt-BR"/>
              </w:rPr>
              <w:t>0%</w:t>
            </w:r>
          </w:p>
        </w:tc>
        <w:tc>
          <w:tcPr>
            <w:tcW w:w="980" w:type="dxa"/>
            <w:tcBorders>
              <w:top w:val="nil"/>
              <w:left w:val="nil"/>
              <w:bottom w:val="nil"/>
              <w:right w:val="nil"/>
            </w:tcBorders>
            <w:shd w:val="clear" w:color="auto" w:fill="auto"/>
            <w:noWrap/>
            <w:vAlign w:val="bottom"/>
            <w:hideMark/>
          </w:tcPr>
          <w:p w:rsidR="00EC6561" w:rsidRPr="00E31FF8" w:rsidRDefault="00EC6561" w:rsidP="00E31FF8">
            <w:pPr>
              <w:spacing w:line="240" w:lineRule="auto"/>
              <w:ind w:firstLine="0"/>
              <w:jc w:val="center"/>
              <w:rPr>
                <w:rFonts w:eastAsia="Times New Roman" w:cs="Times New Roman"/>
                <w:color w:val="000000"/>
                <w:sz w:val="20"/>
                <w:szCs w:val="20"/>
                <w:lang w:eastAsia="pt-BR"/>
              </w:rPr>
            </w:pPr>
            <w:r w:rsidRPr="00E31FF8">
              <w:rPr>
                <w:rFonts w:eastAsia="Times New Roman" w:cs="Times New Roman"/>
                <w:color w:val="000000"/>
                <w:sz w:val="20"/>
                <w:szCs w:val="20"/>
                <w:lang w:eastAsia="pt-BR"/>
              </w:rPr>
              <w:t>0</w:t>
            </w:r>
          </w:p>
        </w:tc>
        <w:tc>
          <w:tcPr>
            <w:tcW w:w="980" w:type="dxa"/>
            <w:tcBorders>
              <w:top w:val="nil"/>
              <w:left w:val="nil"/>
              <w:bottom w:val="nil"/>
              <w:right w:val="nil"/>
            </w:tcBorders>
            <w:shd w:val="clear" w:color="auto" w:fill="auto"/>
            <w:noWrap/>
            <w:vAlign w:val="bottom"/>
            <w:hideMark/>
          </w:tcPr>
          <w:p w:rsidR="00EC6561" w:rsidRPr="00E31FF8" w:rsidRDefault="00EC6561" w:rsidP="00E31FF8">
            <w:pPr>
              <w:spacing w:line="240" w:lineRule="auto"/>
              <w:ind w:firstLine="0"/>
              <w:jc w:val="center"/>
              <w:rPr>
                <w:rFonts w:eastAsia="Times New Roman" w:cs="Times New Roman"/>
                <w:color w:val="000000"/>
                <w:sz w:val="20"/>
                <w:szCs w:val="20"/>
                <w:lang w:eastAsia="pt-BR"/>
              </w:rPr>
            </w:pPr>
            <w:r w:rsidRPr="00E31FF8">
              <w:rPr>
                <w:rFonts w:eastAsia="Times New Roman" w:cs="Times New Roman"/>
                <w:color w:val="000000"/>
                <w:sz w:val="20"/>
                <w:szCs w:val="20"/>
                <w:lang w:eastAsia="pt-BR"/>
              </w:rPr>
              <w:t>0%</w:t>
            </w:r>
          </w:p>
        </w:tc>
        <w:tc>
          <w:tcPr>
            <w:tcW w:w="911" w:type="dxa"/>
            <w:tcBorders>
              <w:top w:val="nil"/>
              <w:left w:val="nil"/>
              <w:bottom w:val="nil"/>
              <w:right w:val="nil"/>
            </w:tcBorders>
            <w:shd w:val="clear" w:color="auto" w:fill="auto"/>
            <w:noWrap/>
            <w:vAlign w:val="bottom"/>
            <w:hideMark/>
          </w:tcPr>
          <w:p w:rsidR="00EC6561" w:rsidRPr="00E31FF8" w:rsidRDefault="00EC6561" w:rsidP="00E31FF8">
            <w:pPr>
              <w:spacing w:line="240" w:lineRule="auto"/>
              <w:ind w:firstLine="0"/>
              <w:jc w:val="center"/>
              <w:rPr>
                <w:rFonts w:eastAsia="Times New Roman" w:cs="Times New Roman"/>
                <w:color w:val="000000"/>
                <w:sz w:val="20"/>
                <w:szCs w:val="20"/>
                <w:lang w:eastAsia="pt-BR"/>
              </w:rPr>
            </w:pPr>
            <w:r w:rsidRPr="00E31FF8">
              <w:rPr>
                <w:rFonts w:eastAsia="Times New Roman" w:cs="Times New Roman"/>
                <w:color w:val="000000"/>
                <w:sz w:val="20"/>
                <w:szCs w:val="20"/>
                <w:lang w:eastAsia="pt-BR"/>
              </w:rPr>
              <w:t>0</w:t>
            </w:r>
          </w:p>
        </w:tc>
        <w:tc>
          <w:tcPr>
            <w:tcW w:w="980" w:type="dxa"/>
            <w:tcBorders>
              <w:top w:val="nil"/>
              <w:left w:val="nil"/>
              <w:bottom w:val="nil"/>
              <w:right w:val="nil"/>
            </w:tcBorders>
            <w:shd w:val="clear" w:color="auto" w:fill="auto"/>
            <w:noWrap/>
            <w:vAlign w:val="bottom"/>
            <w:hideMark/>
          </w:tcPr>
          <w:p w:rsidR="00EC6561" w:rsidRPr="00E31FF8" w:rsidRDefault="00EC6561" w:rsidP="00E31FF8">
            <w:pPr>
              <w:spacing w:line="240" w:lineRule="auto"/>
              <w:ind w:firstLine="0"/>
              <w:jc w:val="center"/>
              <w:rPr>
                <w:rFonts w:eastAsia="Times New Roman" w:cs="Times New Roman"/>
                <w:color w:val="000000"/>
                <w:sz w:val="20"/>
                <w:szCs w:val="20"/>
                <w:lang w:eastAsia="pt-BR"/>
              </w:rPr>
            </w:pPr>
            <w:r w:rsidRPr="00E31FF8">
              <w:rPr>
                <w:rFonts w:eastAsia="Times New Roman" w:cs="Times New Roman"/>
                <w:color w:val="000000"/>
                <w:sz w:val="20"/>
                <w:szCs w:val="20"/>
                <w:lang w:eastAsia="pt-BR"/>
              </w:rPr>
              <w:t>0%</w:t>
            </w:r>
          </w:p>
        </w:tc>
      </w:tr>
      <w:tr w:rsidR="00EC6561" w:rsidRPr="00E31FF8" w:rsidTr="00EC6561">
        <w:trPr>
          <w:trHeight w:val="315"/>
        </w:trPr>
        <w:tc>
          <w:tcPr>
            <w:tcW w:w="4009" w:type="dxa"/>
            <w:tcBorders>
              <w:top w:val="nil"/>
              <w:left w:val="nil"/>
              <w:bottom w:val="nil"/>
              <w:right w:val="nil"/>
            </w:tcBorders>
            <w:shd w:val="clear" w:color="auto" w:fill="auto"/>
            <w:noWrap/>
            <w:vAlign w:val="bottom"/>
            <w:hideMark/>
          </w:tcPr>
          <w:p w:rsidR="00EC6561" w:rsidRPr="00E31FF8" w:rsidRDefault="00EC6561" w:rsidP="00E31FF8">
            <w:pPr>
              <w:spacing w:line="240" w:lineRule="auto"/>
              <w:ind w:firstLine="0"/>
              <w:jc w:val="left"/>
              <w:rPr>
                <w:rFonts w:eastAsia="Times New Roman" w:cs="Times New Roman"/>
                <w:color w:val="000000"/>
                <w:sz w:val="20"/>
                <w:szCs w:val="20"/>
                <w:lang w:eastAsia="pt-BR"/>
              </w:rPr>
            </w:pPr>
            <w:r w:rsidRPr="00E31FF8">
              <w:rPr>
                <w:rFonts w:eastAsia="Times New Roman" w:cs="Times New Roman"/>
                <w:color w:val="000000"/>
                <w:sz w:val="20"/>
                <w:szCs w:val="20"/>
                <w:lang w:eastAsia="pt-BR"/>
              </w:rPr>
              <w:t>Obtenção de Diferenciação profissional</w:t>
            </w:r>
          </w:p>
        </w:tc>
        <w:tc>
          <w:tcPr>
            <w:tcW w:w="980" w:type="dxa"/>
            <w:tcBorders>
              <w:top w:val="nil"/>
              <w:left w:val="nil"/>
              <w:bottom w:val="nil"/>
              <w:right w:val="nil"/>
            </w:tcBorders>
            <w:shd w:val="clear" w:color="auto" w:fill="auto"/>
            <w:noWrap/>
            <w:vAlign w:val="bottom"/>
            <w:hideMark/>
          </w:tcPr>
          <w:p w:rsidR="00EC6561" w:rsidRPr="00E31FF8" w:rsidRDefault="00EC6561" w:rsidP="00E31FF8">
            <w:pPr>
              <w:spacing w:line="240" w:lineRule="auto"/>
              <w:ind w:firstLine="0"/>
              <w:jc w:val="center"/>
              <w:rPr>
                <w:rFonts w:eastAsia="Times New Roman" w:cs="Times New Roman"/>
                <w:color w:val="000000"/>
                <w:sz w:val="20"/>
                <w:szCs w:val="20"/>
                <w:lang w:eastAsia="pt-BR"/>
              </w:rPr>
            </w:pPr>
            <w:r w:rsidRPr="00E31FF8">
              <w:rPr>
                <w:rFonts w:eastAsia="Times New Roman" w:cs="Times New Roman"/>
                <w:color w:val="000000"/>
                <w:sz w:val="20"/>
                <w:szCs w:val="20"/>
                <w:lang w:eastAsia="pt-BR"/>
              </w:rPr>
              <w:t>1</w:t>
            </w:r>
          </w:p>
        </w:tc>
        <w:tc>
          <w:tcPr>
            <w:tcW w:w="980" w:type="dxa"/>
            <w:tcBorders>
              <w:top w:val="nil"/>
              <w:left w:val="nil"/>
              <w:bottom w:val="nil"/>
              <w:right w:val="nil"/>
            </w:tcBorders>
            <w:shd w:val="clear" w:color="auto" w:fill="auto"/>
            <w:noWrap/>
            <w:vAlign w:val="bottom"/>
            <w:hideMark/>
          </w:tcPr>
          <w:p w:rsidR="00EC6561" w:rsidRPr="00E31FF8" w:rsidRDefault="00EC6561" w:rsidP="00E31FF8">
            <w:pPr>
              <w:spacing w:line="240" w:lineRule="auto"/>
              <w:ind w:firstLine="0"/>
              <w:jc w:val="center"/>
              <w:rPr>
                <w:rFonts w:eastAsia="Times New Roman" w:cs="Times New Roman"/>
                <w:color w:val="000000"/>
                <w:sz w:val="20"/>
                <w:szCs w:val="20"/>
                <w:lang w:eastAsia="pt-BR"/>
              </w:rPr>
            </w:pPr>
            <w:r w:rsidRPr="00E31FF8">
              <w:rPr>
                <w:rFonts w:eastAsia="Times New Roman" w:cs="Times New Roman"/>
                <w:color w:val="000000"/>
                <w:sz w:val="20"/>
                <w:szCs w:val="20"/>
                <w:lang w:eastAsia="pt-BR"/>
              </w:rPr>
              <w:t>3%</w:t>
            </w:r>
          </w:p>
        </w:tc>
        <w:tc>
          <w:tcPr>
            <w:tcW w:w="980" w:type="dxa"/>
            <w:tcBorders>
              <w:top w:val="nil"/>
              <w:left w:val="nil"/>
              <w:bottom w:val="nil"/>
              <w:right w:val="nil"/>
            </w:tcBorders>
            <w:shd w:val="clear" w:color="auto" w:fill="auto"/>
            <w:noWrap/>
            <w:vAlign w:val="bottom"/>
            <w:hideMark/>
          </w:tcPr>
          <w:p w:rsidR="00EC6561" w:rsidRPr="00E31FF8" w:rsidRDefault="00EC6561" w:rsidP="00E31FF8">
            <w:pPr>
              <w:spacing w:line="240" w:lineRule="auto"/>
              <w:ind w:firstLine="0"/>
              <w:jc w:val="center"/>
              <w:rPr>
                <w:rFonts w:eastAsia="Times New Roman" w:cs="Times New Roman"/>
                <w:color w:val="000000"/>
                <w:sz w:val="20"/>
                <w:szCs w:val="20"/>
                <w:lang w:eastAsia="pt-BR"/>
              </w:rPr>
            </w:pPr>
            <w:r w:rsidRPr="00E31FF8">
              <w:rPr>
                <w:rFonts w:eastAsia="Times New Roman" w:cs="Times New Roman"/>
                <w:color w:val="000000"/>
                <w:sz w:val="20"/>
                <w:szCs w:val="20"/>
                <w:lang w:eastAsia="pt-BR"/>
              </w:rPr>
              <w:t>4</w:t>
            </w:r>
          </w:p>
        </w:tc>
        <w:tc>
          <w:tcPr>
            <w:tcW w:w="980" w:type="dxa"/>
            <w:tcBorders>
              <w:top w:val="nil"/>
              <w:left w:val="nil"/>
              <w:bottom w:val="nil"/>
              <w:right w:val="nil"/>
            </w:tcBorders>
            <w:shd w:val="clear" w:color="auto" w:fill="auto"/>
            <w:noWrap/>
            <w:vAlign w:val="bottom"/>
            <w:hideMark/>
          </w:tcPr>
          <w:p w:rsidR="00EC6561" w:rsidRPr="00E31FF8" w:rsidRDefault="00EC6561" w:rsidP="00E31FF8">
            <w:pPr>
              <w:spacing w:line="240" w:lineRule="auto"/>
              <w:ind w:firstLine="0"/>
              <w:jc w:val="center"/>
              <w:rPr>
                <w:rFonts w:eastAsia="Times New Roman" w:cs="Times New Roman"/>
                <w:color w:val="000000"/>
                <w:sz w:val="20"/>
                <w:szCs w:val="20"/>
                <w:lang w:eastAsia="pt-BR"/>
              </w:rPr>
            </w:pPr>
            <w:r w:rsidRPr="00E31FF8">
              <w:rPr>
                <w:rFonts w:eastAsia="Times New Roman" w:cs="Times New Roman"/>
                <w:color w:val="000000"/>
                <w:sz w:val="20"/>
                <w:szCs w:val="20"/>
                <w:lang w:eastAsia="pt-BR"/>
              </w:rPr>
              <w:t>13%</w:t>
            </w:r>
          </w:p>
        </w:tc>
        <w:tc>
          <w:tcPr>
            <w:tcW w:w="911" w:type="dxa"/>
            <w:tcBorders>
              <w:top w:val="nil"/>
              <w:left w:val="nil"/>
              <w:bottom w:val="nil"/>
              <w:right w:val="nil"/>
            </w:tcBorders>
            <w:shd w:val="clear" w:color="auto" w:fill="auto"/>
            <w:noWrap/>
            <w:vAlign w:val="bottom"/>
            <w:hideMark/>
          </w:tcPr>
          <w:p w:rsidR="00EC6561" w:rsidRPr="00E31FF8" w:rsidRDefault="00EC6561" w:rsidP="00E31FF8">
            <w:pPr>
              <w:spacing w:line="240" w:lineRule="auto"/>
              <w:ind w:firstLine="0"/>
              <w:jc w:val="center"/>
              <w:rPr>
                <w:rFonts w:eastAsia="Times New Roman" w:cs="Times New Roman"/>
                <w:color w:val="000000"/>
                <w:sz w:val="20"/>
                <w:szCs w:val="20"/>
                <w:lang w:eastAsia="pt-BR"/>
              </w:rPr>
            </w:pPr>
            <w:r w:rsidRPr="00E31FF8">
              <w:rPr>
                <w:rFonts w:eastAsia="Times New Roman" w:cs="Times New Roman"/>
                <w:color w:val="000000"/>
                <w:sz w:val="20"/>
                <w:szCs w:val="20"/>
                <w:lang w:eastAsia="pt-BR"/>
              </w:rPr>
              <w:t>3</w:t>
            </w:r>
          </w:p>
        </w:tc>
        <w:tc>
          <w:tcPr>
            <w:tcW w:w="980" w:type="dxa"/>
            <w:tcBorders>
              <w:top w:val="nil"/>
              <w:left w:val="nil"/>
              <w:bottom w:val="nil"/>
              <w:right w:val="nil"/>
            </w:tcBorders>
            <w:shd w:val="clear" w:color="auto" w:fill="auto"/>
            <w:noWrap/>
            <w:vAlign w:val="bottom"/>
            <w:hideMark/>
          </w:tcPr>
          <w:p w:rsidR="00EC6561" w:rsidRPr="00E31FF8" w:rsidRDefault="00EC6561" w:rsidP="00E31FF8">
            <w:pPr>
              <w:spacing w:line="240" w:lineRule="auto"/>
              <w:ind w:firstLine="0"/>
              <w:jc w:val="center"/>
              <w:rPr>
                <w:rFonts w:eastAsia="Times New Roman" w:cs="Times New Roman"/>
                <w:color w:val="000000"/>
                <w:sz w:val="20"/>
                <w:szCs w:val="20"/>
                <w:lang w:eastAsia="pt-BR"/>
              </w:rPr>
            </w:pPr>
            <w:r w:rsidRPr="00E31FF8">
              <w:rPr>
                <w:rFonts w:eastAsia="Times New Roman" w:cs="Times New Roman"/>
                <w:color w:val="000000"/>
                <w:sz w:val="20"/>
                <w:szCs w:val="20"/>
                <w:lang w:eastAsia="pt-BR"/>
              </w:rPr>
              <w:t>9%</w:t>
            </w:r>
          </w:p>
        </w:tc>
      </w:tr>
      <w:tr w:rsidR="00EC6561" w:rsidRPr="00E31FF8" w:rsidTr="00EC6561">
        <w:trPr>
          <w:trHeight w:val="315"/>
        </w:trPr>
        <w:tc>
          <w:tcPr>
            <w:tcW w:w="4009" w:type="dxa"/>
            <w:tcBorders>
              <w:top w:val="nil"/>
              <w:left w:val="nil"/>
              <w:bottom w:val="nil"/>
              <w:right w:val="nil"/>
            </w:tcBorders>
            <w:shd w:val="clear" w:color="auto" w:fill="auto"/>
            <w:noWrap/>
            <w:vAlign w:val="bottom"/>
            <w:hideMark/>
          </w:tcPr>
          <w:p w:rsidR="00EC6561" w:rsidRPr="00E31FF8" w:rsidRDefault="00EC6561" w:rsidP="00E31FF8">
            <w:pPr>
              <w:spacing w:line="240" w:lineRule="auto"/>
              <w:ind w:firstLine="0"/>
              <w:jc w:val="left"/>
              <w:rPr>
                <w:rFonts w:eastAsia="Times New Roman" w:cs="Times New Roman"/>
                <w:color w:val="000000"/>
                <w:sz w:val="20"/>
                <w:szCs w:val="20"/>
                <w:lang w:eastAsia="pt-BR"/>
              </w:rPr>
            </w:pPr>
            <w:r w:rsidRPr="00E31FF8">
              <w:rPr>
                <w:rFonts w:eastAsia="Times New Roman" w:cs="Times New Roman"/>
                <w:color w:val="000000"/>
                <w:sz w:val="20"/>
                <w:szCs w:val="20"/>
                <w:lang w:eastAsia="pt-BR"/>
              </w:rPr>
              <w:t>Outros</w:t>
            </w:r>
          </w:p>
        </w:tc>
        <w:tc>
          <w:tcPr>
            <w:tcW w:w="980" w:type="dxa"/>
            <w:tcBorders>
              <w:top w:val="nil"/>
              <w:left w:val="nil"/>
              <w:bottom w:val="nil"/>
              <w:right w:val="nil"/>
            </w:tcBorders>
            <w:shd w:val="clear" w:color="auto" w:fill="auto"/>
            <w:noWrap/>
            <w:vAlign w:val="bottom"/>
            <w:hideMark/>
          </w:tcPr>
          <w:p w:rsidR="00EC6561" w:rsidRPr="00E31FF8" w:rsidRDefault="00EC6561" w:rsidP="00E31FF8">
            <w:pPr>
              <w:spacing w:line="240" w:lineRule="auto"/>
              <w:ind w:firstLine="0"/>
              <w:jc w:val="center"/>
              <w:rPr>
                <w:rFonts w:eastAsia="Times New Roman" w:cs="Times New Roman"/>
                <w:color w:val="000000"/>
                <w:sz w:val="20"/>
                <w:szCs w:val="20"/>
                <w:lang w:eastAsia="pt-BR"/>
              </w:rPr>
            </w:pPr>
            <w:r w:rsidRPr="00E31FF8">
              <w:rPr>
                <w:rFonts w:eastAsia="Times New Roman" w:cs="Times New Roman"/>
                <w:color w:val="000000"/>
                <w:sz w:val="20"/>
                <w:szCs w:val="20"/>
                <w:lang w:eastAsia="pt-BR"/>
              </w:rPr>
              <w:t>0</w:t>
            </w:r>
          </w:p>
        </w:tc>
        <w:tc>
          <w:tcPr>
            <w:tcW w:w="980" w:type="dxa"/>
            <w:tcBorders>
              <w:top w:val="nil"/>
              <w:left w:val="nil"/>
              <w:bottom w:val="nil"/>
              <w:right w:val="nil"/>
            </w:tcBorders>
            <w:shd w:val="clear" w:color="auto" w:fill="auto"/>
            <w:noWrap/>
            <w:vAlign w:val="bottom"/>
            <w:hideMark/>
          </w:tcPr>
          <w:p w:rsidR="00EC6561" w:rsidRPr="00E31FF8" w:rsidRDefault="00EC6561" w:rsidP="00E31FF8">
            <w:pPr>
              <w:spacing w:line="240" w:lineRule="auto"/>
              <w:ind w:firstLine="0"/>
              <w:jc w:val="center"/>
              <w:rPr>
                <w:rFonts w:eastAsia="Times New Roman" w:cs="Times New Roman"/>
                <w:color w:val="000000"/>
                <w:sz w:val="20"/>
                <w:szCs w:val="20"/>
                <w:lang w:eastAsia="pt-BR"/>
              </w:rPr>
            </w:pPr>
            <w:r w:rsidRPr="00E31FF8">
              <w:rPr>
                <w:rFonts w:eastAsia="Times New Roman" w:cs="Times New Roman"/>
                <w:color w:val="000000"/>
                <w:sz w:val="20"/>
                <w:szCs w:val="20"/>
                <w:lang w:eastAsia="pt-BR"/>
              </w:rPr>
              <w:t>0%</w:t>
            </w:r>
          </w:p>
        </w:tc>
        <w:tc>
          <w:tcPr>
            <w:tcW w:w="980" w:type="dxa"/>
            <w:tcBorders>
              <w:top w:val="nil"/>
              <w:left w:val="nil"/>
              <w:bottom w:val="nil"/>
              <w:right w:val="nil"/>
            </w:tcBorders>
            <w:shd w:val="clear" w:color="auto" w:fill="auto"/>
            <w:noWrap/>
            <w:vAlign w:val="bottom"/>
            <w:hideMark/>
          </w:tcPr>
          <w:p w:rsidR="00EC6561" w:rsidRPr="00E31FF8" w:rsidRDefault="00EC6561" w:rsidP="00E31FF8">
            <w:pPr>
              <w:spacing w:line="240" w:lineRule="auto"/>
              <w:ind w:firstLine="0"/>
              <w:jc w:val="center"/>
              <w:rPr>
                <w:rFonts w:eastAsia="Times New Roman" w:cs="Times New Roman"/>
                <w:color w:val="000000"/>
                <w:sz w:val="20"/>
                <w:szCs w:val="20"/>
                <w:lang w:eastAsia="pt-BR"/>
              </w:rPr>
            </w:pPr>
            <w:r w:rsidRPr="00E31FF8">
              <w:rPr>
                <w:rFonts w:eastAsia="Times New Roman" w:cs="Times New Roman"/>
                <w:color w:val="000000"/>
                <w:sz w:val="20"/>
                <w:szCs w:val="20"/>
                <w:lang w:eastAsia="pt-BR"/>
              </w:rPr>
              <w:t>0</w:t>
            </w:r>
          </w:p>
        </w:tc>
        <w:tc>
          <w:tcPr>
            <w:tcW w:w="980" w:type="dxa"/>
            <w:tcBorders>
              <w:top w:val="nil"/>
              <w:left w:val="nil"/>
              <w:bottom w:val="nil"/>
              <w:right w:val="nil"/>
            </w:tcBorders>
            <w:shd w:val="clear" w:color="auto" w:fill="auto"/>
            <w:noWrap/>
            <w:vAlign w:val="bottom"/>
            <w:hideMark/>
          </w:tcPr>
          <w:p w:rsidR="00EC6561" w:rsidRPr="00E31FF8" w:rsidRDefault="00EC6561" w:rsidP="00E31FF8">
            <w:pPr>
              <w:spacing w:line="240" w:lineRule="auto"/>
              <w:ind w:firstLine="0"/>
              <w:jc w:val="center"/>
              <w:rPr>
                <w:rFonts w:eastAsia="Times New Roman" w:cs="Times New Roman"/>
                <w:color w:val="000000"/>
                <w:sz w:val="20"/>
                <w:szCs w:val="20"/>
                <w:lang w:eastAsia="pt-BR"/>
              </w:rPr>
            </w:pPr>
            <w:r w:rsidRPr="00E31FF8">
              <w:rPr>
                <w:rFonts w:eastAsia="Times New Roman" w:cs="Times New Roman"/>
                <w:color w:val="000000"/>
                <w:sz w:val="20"/>
                <w:szCs w:val="20"/>
                <w:lang w:eastAsia="pt-BR"/>
              </w:rPr>
              <w:t>0%</w:t>
            </w:r>
          </w:p>
        </w:tc>
        <w:tc>
          <w:tcPr>
            <w:tcW w:w="911" w:type="dxa"/>
            <w:tcBorders>
              <w:top w:val="nil"/>
              <w:left w:val="nil"/>
              <w:bottom w:val="nil"/>
              <w:right w:val="nil"/>
            </w:tcBorders>
            <w:shd w:val="clear" w:color="auto" w:fill="auto"/>
            <w:noWrap/>
            <w:vAlign w:val="bottom"/>
            <w:hideMark/>
          </w:tcPr>
          <w:p w:rsidR="00EC6561" w:rsidRPr="00E31FF8" w:rsidRDefault="00EC6561" w:rsidP="00E31FF8">
            <w:pPr>
              <w:spacing w:line="240" w:lineRule="auto"/>
              <w:ind w:firstLine="0"/>
              <w:jc w:val="center"/>
              <w:rPr>
                <w:rFonts w:eastAsia="Times New Roman" w:cs="Times New Roman"/>
                <w:color w:val="000000"/>
                <w:sz w:val="20"/>
                <w:szCs w:val="20"/>
                <w:lang w:eastAsia="pt-BR"/>
              </w:rPr>
            </w:pPr>
            <w:r w:rsidRPr="00E31FF8">
              <w:rPr>
                <w:rFonts w:eastAsia="Times New Roman" w:cs="Times New Roman"/>
                <w:color w:val="000000"/>
                <w:sz w:val="20"/>
                <w:szCs w:val="20"/>
                <w:lang w:eastAsia="pt-BR"/>
              </w:rPr>
              <w:t>1</w:t>
            </w:r>
          </w:p>
        </w:tc>
        <w:tc>
          <w:tcPr>
            <w:tcW w:w="980" w:type="dxa"/>
            <w:tcBorders>
              <w:top w:val="nil"/>
              <w:left w:val="nil"/>
              <w:bottom w:val="nil"/>
              <w:right w:val="nil"/>
            </w:tcBorders>
            <w:shd w:val="clear" w:color="auto" w:fill="auto"/>
            <w:noWrap/>
            <w:vAlign w:val="bottom"/>
            <w:hideMark/>
          </w:tcPr>
          <w:p w:rsidR="00EC6561" w:rsidRPr="00E31FF8" w:rsidRDefault="00EC6561" w:rsidP="00E31FF8">
            <w:pPr>
              <w:spacing w:line="240" w:lineRule="auto"/>
              <w:ind w:firstLine="0"/>
              <w:jc w:val="center"/>
              <w:rPr>
                <w:rFonts w:eastAsia="Times New Roman" w:cs="Times New Roman"/>
                <w:color w:val="000000"/>
                <w:sz w:val="20"/>
                <w:szCs w:val="20"/>
                <w:lang w:eastAsia="pt-BR"/>
              </w:rPr>
            </w:pPr>
            <w:r w:rsidRPr="00E31FF8">
              <w:rPr>
                <w:rFonts w:eastAsia="Times New Roman" w:cs="Times New Roman"/>
                <w:color w:val="000000"/>
                <w:sz w:val="20"/>
                <w:szCs w:val="20"/>
                <w:lang w:eastAsia="pt-BR"/>
              </w:rPr>
              <w:t>3%</w:t>
            </w:r>
          </w:p>
        </w:tc>
      </w:tr>
      <w:tr w:rsidR="00EC6561" w:rsidRPr="00E31FF8" w:rsidTr="00EC6561">
        <w:trPr>
          <w:trHeight w:val="315"/>
        </w:trPr>
        <w:tc>
          <w:tcPr>
            <w:tcW w:w="4009" w:type="dxa"/>
            <w:tcBorders>
              <w:top w:val="nil"/>
              <w:left w:val="nil"/>
              <w:bottom w:val="single" w:sz="4" w:space="0" w:color="auto"/>
              <w:right w:val="nil"/>
            </w:tcBorders>
            <w:shd w:val="clear" w:color="auto" w:fill="auto"/>
            <w:noWrap/>
            <w:vAlign w:val="bottom"/>
            <w:hideMark/>
          </w:tcPr>
          <w:p w:rsidR="00EC6561" w:rsidRPr="00E31FF8" w:rsidRDefault="00EC6561" w:rsidP="00E31FF8">
            <w:pPr>
              <w:spacing w:line="240" w:lineRule="auto"/>
              <w:ind w:firstLine="0"/>
              <w:jc w:val="left"/>
              <w:rPr>
                <w:rFonts w:eastAsia="Times New Roman" w:cs="Times New Roman"/>
                <w:color w:val="000000"/>
                <w:sz w:val="20"/>
                <w:szCs w:val="20"/>
                <w:lang w:eastAsia="pt-BR"/>
              </w:rPr>
            </w:pPr>
            <w:r w:rsidRPr="00E31FF8">
              <w:rPr>
                <w:rFonts w:eastAsia="Times New Roman" w:cs="Times New Roman"/>
                <w:color w:val="000000"/>
                <w:sz w:val="20"/>
                <w:szCs w:val="20"/>
                <w:lang w:eastAsia="pt-BR"/>
              </w:rPr>
              <w:t>Não houve impacto positivo</w:t>
            </w:r>
          </w:p>
        </w:tc>
        <w:tc>
          <w:tcPr>
            <w:tcW w:w="980" w:type="dxa"/>
            <w:tcBorders>
              <w:top w:val="nil"/>
              <w:left w:val="nil"/>
              <w:bottom w:val="single" w:sz="4" w:space="0" w:color="auto"/>
              <w:right w:val="nil"/>
            </w:tcBorders>
            <w:shd w:val="clear" w:color="auto" w:fill="auto"/>
            <w:noWrap/>
            <w:vAlign w:val="bottom"/>
            <w:hideMark/>
          </w:tcPr>
          <w:p w:rsidR="00EC6561" w:rsidRPr="00E31FF8" w:rsidRDefault="00EC6561" w:rsidP="00E31FF8">
            <w:pPr>
              <w:spacing w:line="240" w:lineRule="auto"/>
              <w:ind w:firstLine="0"/>
              <w:jc w:val="center"/>
              <w:rPr>
                <w:rFonts w:eastAsia="Times New Roman" w:cs="Times New Roman"/>
                <w:color w:val="000000"/>
                <w:sz w:val="20"/>
                <w:szCs w:val="20"/>
                <w:lang w:eastAsia="pt-BR"/>
              </w:rPr>
            </w:pPr>
            <w:r w:rsidRPr="00E31FF8">
              <w:rPr>
                <w:rFonts w:eastAsia="Times New Roman" w:cs="Times New Roman"/>
                <w:color w:val="000000"/>
                <w:sz w:val="20"/>
                <w:szCs w:val="20"/>
                <w:lang w:eastAsia="pt-BR"/>
              </w:rPr>
              <w:t>1</w:t>
            </w:r>
          </w:p>
        </w:tc>
        <w:tc>
          <w:tcPr>
            <w:tcW w:w="980" w:type="dxa"/>
            <w:tcBorders>
              <w:top w:val="nil"/>
              <w:left w:val="nil"/>
              <w:bottom w:val="single" w:sz="4" w:space="0" w:color="auto"/>
              <w:right w:val="nil"/>
            </w:tcBorders>
            <w:shd w:val="clear" w:color="auto" w:fill="auto"/>
            <w:noWrap/>
            <w:vAlign w:val="bottom"/>
            <w:hideMark/>
          </w:tcPr>
          <w:p w:rsidR="00EC6561" w:rsidRPr="00E31FF8" w:rsidRDefault="00EC6561" w:rsidP="00E31FF8">
            <w:pPr>
              <w:spacing w:line="240" w:lineRule="auto"/>
              <w:ind w:firstLine="0"/>
              <w:jc w:val="center"/>
              <w:rPr>
                <w:rFonts w:eastAsia="Times New Roman" w:cs="Times New Roman"/>
                <w:color w:val="000000"/>
                <w:sz w:val="20"/>
                <w:szCs w:val="20"/>
                <w:lang w:eastAsia="pt-BR"/>
              </w:rPr>
            </w:pPr>
            <w:r w:rsidRPr="00E31FF8">
              <w:rPr>
                <w:rFonts w:eastAsia="Times New Roman" w:cs="Times New Roman"/>
                <w:color w:val="000000"/>
                <w:sz w:val="20"/>
                <w:szCs w:val="20"/>
                <w:lang w:eastAsia="pt-BR"/>
              </w:rPr>
              <w:t>3%</w:t>
            </w:r>
          </w:p>
        </w:tc>
        <w:tc>
          <w:tcPr>
            <w:tcW w:w="980" w:type="dxa"/>
            <w:tcBorders>
              <w:top w:val="nil"/>
              <w:left w:val="nil"/>
              <w:bottom w:val="single" w:sz="4" w:space="0" w:color="auto"/>
              <w:right w:val="nil"/>
            </w:tcBorders>
            <w:shd w:val="clear" w:color="auto" w:fill="auto"/>
            <w:noWrap/>
            <w:vAlign w:val="bottom"/>
            <w:hideMark/>
          </w:tcPr>
          <w:p w:rsidR="00EC6561" w:rsidRPr="00E31FF8" w:rsidRDefault="00EC6561" w:rsidP="00E31FF8">
            <w:pPr>
              <w:spacing w:line="240" w:lineRule="auto"/>
              <w:ind w:firstLine="0"/>
              <w:jc w:val="center"/>
              <w:rPr>
                <w:rFonts w:eastAsia="Times New Roman" w:cs="Times New Roman"/>
                <w:color w:val="000000"/>
                <w:sz w:val="20"/>
                <w:szCs w:val="20"/>
                <w:lang w:eastAsia="pt-BR"/>
              </w:rPr>
            </w:pPr>
            <w:r w:rsidRPr="00E31FF8">
              <w:rPr>
                <w:rFonts w:eastAsia="Times New Roman" w:cs="Times New Roman"/>
                <w:color w:val="000000"/>
                <w:sz w:val="20"/>
                <w:szCs w:val="20"/>
                <w:lang w:eastAsia="pt-BR"/>
              </w:rPr>
              <w:t>0</w:t>
            </w:r>
          </w:p>
        </w:tc>
        <w:tc>
          <w:tcPr>
            <w:tcW w:w="980" w:type="dxa"/>
            <w:tcBorders>
              <w:top w:val="nil"/>
              <w:left w:val="nil"/>
              <w:bottom w:val="single" w:sz="4" w:space="0" w:color="auto"/>
              <w:right w:val="nil"/>
            </w:tcBorders>
            <w:shd w:val="clear" w:color="auto" w:fill="auto"/>
            <w:noWrap/>
            <w:vAlign w:val="bottom"/>
            <w:hideMark/>
          </w:tcPr>
          <w:p w:rsidR="00EC6561" w:rsidRPr="00E31FF8" w:rsidRDefault="00EC6561" w:rsidP="00E31FF8">
            <w:pPr>
              <w:spacing w:line="240" w:lineRule="auto"/>
              <w:ind w:firstLine="0"/>
              <w:jc w:val="center"/>
              <w:rPr>
                <w:rFonts w:eastAsia="Times New Roman" w:cs="Times New Roman"/>
                <w:color w:val="000000"/>
                <w:sz w:val="20"/>
                <w:szCs w:val="20"/>
                <w:lang w:eastAsia="pt-BR"/>
              </w:rPr>
            </w:pPr>
            <w:r w:rsidRPr="00E31FF8">
              <w:rPr>
                <w:rFonts w:eastAsia="Times New Roman" w:cs="Times New Roman"/>
                <w:color w:val="000000"/>
                <w:sz w:val="20"/>
                <w:szCs w:val="20"/>
                <w:lang w:eastAsia="pt-BR"/>
              </w:rPr>
              <w:t>0%</w:t>
            </w:r>
          </w:p>
        </w:tc>
        <w:tc>
          <w:tcPr>
            <w:tcW w:w="911" w:type="dxa"/>
            <w:tcBorders>
              <w:top w:val="nil"/>
              <w:left w:val="nil"/>
              <w:bottom w:val="single" w:sz="4" w:space="0" w:color="auto"/>
              <w:right w:val="nil"/>
            </w:tcBorders>
            <w:shd w:val="clear" w:color="auto" w:fill="auto"/>
            <w:noWrap/>
            <w:vAlign w:val="bottom"/>
            <w:hideMark/>
          </w:tcPr>
          <w:p w:rsidR="00EC6561" w:rsidRPr="00E31FF8" w:rsidRDefault="00EC6561" w:rsidP="00E31FF8">
            <w:pPr>
              <w:spacing w:line="240" w:lineRule="auto"/>
              <w:ind w:firstLine="0"/>
              <w:jc w:val="center"/>
              <w:rPr>
                <w:rFonts w:eastAsia="Times New Roman" w:cs="Times New Roman"/>
                <w:color w:val="000000"/>
                <w:sz w:val="20"/>
                <w:szCs w:val="20"/>
                <w:lang w:eastAsia="pt-BR"/>
              </w:rPr>
            </w:pPr>
            <w:r w:rsidRPr="00E31FF8">
              <w:rPr>
                <w:rFonts w:eastAsia="Times New Roman" w:cs="Times New Roman"/>
                <w:color w:val="000000"/>
                <w:sz w:val="20"/>
                <w:szCs w:val="20"/>
                <w:lang w:eastAsia="pt-BR"/>
              </w:rPr>
              <w:t>0</w:t>
            </w:r>
          </w:p>
        </w:tc>
        <w:tc>
          <w:tcPr>
            <w:tcW w:w="980" w:type="dxa"/>
            <w:tcBorders>
              <w:top w:val="nil"/>
              <w:left w:val="nil"/>
              <w:bottom w:val="single" w:sz="4" w:space="0" w:color="auto"/>
              <w:right w:val="nil"/>
            </w:tcBorders>
            <w:shd w:val="clear" w:color="auto" w:fill="auto"/>
            <w:noWrap/>
            <w:vAlign w:val="bottom"/>
            <w:hideMark/>
          </w:tcPr>
          <w:p w:rsidR="00EC6561" w:rsidRPr="00E31FF8" w:rsidRDefault="00EC6561" w:rsidP="00E31FF8">
            <w:pPr>
              <w:spacing w:line="240" w:lineRule="auto"/>
              <w:ind w:firstLine="0"/>
              <w:jc w:val="center"/>
              <w:rPr>
                <w:rFonts w:eastAsia="Times New Roman" w:cs="Times New Roman"/>
                <w:color w:val="000000"/>
                <w:sz w:val="20"/>
                <w:szCs w:val="20"/>
                <w:lang w:eastAsia="pt-BR"/>
              </w:rPr>
            </w:pPr>
            <w:r w:rsidRPr="00E31FF8">
              <w:rPr>
                <w:rFonts w:eastAsia="Times New Roman" w:cs="Times New Roman"/>
                <w:color w:val="000000"/>
                <w:sz w:val="20"/>
                <w:szCs w:val="20"/>
                <w:lang w:eastAsia="pt-BR"/>
              </w:rPr>
              <w:t>0%</w:t>
            </w:r>
          </w:p>
        </w:tc>
      </w:tr>
      <w:tr w:rsidR="00EC6561" w:rsidRPr="00E31FF8" w:rsidTr="00EC6561">
        <w:trPr>
          <w:trHeight w:val="315"/>
        </w:trPr>
        <w:tc>
          <w:tcPr>
            <w:tcW w:w="4009" w:type="dxa"/>
            <w:tcBorders>
              <w:top w:val="nil"/>
              <w:left w:val="nil"/>
              <w:bottom w:val="nil"/>
              <w:right w:val="nil"/>
            </w:tcBorders>
            <w:shd w:val="clear" w:color="auto" w:fill="auto"/>
            <w:noWrap/>
            <w:vAlign w:val="bottom"/>
            <w:hideMark/>
          </w:tcPr>
          <w:p w:rsidR="00EC6561" w:rsidRPr="00E31FF8" w:rsidRDefault="00EC6561" w:rsidP="00E31FF8">
            <w:pPr>
              <w:spacing w:line="240" w:lineRule="auto"/>
              <w:ind w:firstLine="0"/>
              <w:jc w:val="left"/>
              <w:rPr>
                <w:rFonts w:eastAsia="Times New Roman" w:cs="Times New Roman"/>
                <w:b/>
                <w:bCs/>
                <w:color w:val="000000"/>
                <w:sz w:val="20"/>
                <w:szCs w:val="20"/>
                <w:lang w:eastAsia="pt-BR"/>
              </w:rPr>
            </w:pPr>
            <w:r w:rsidRPr="00E31FF8">
              <w:rPr>
                <w:rFonts w:eastAsia="Times New Roman" w:cs="Times New Roman"/>
                <w:b/>
                <w:bCs/>
                <w:color w:val="000000"/>
                <w:sz w:val="20"/>
                <w:szCs w:val="20"/>
                <w:lang w:eastAsia="pt-BR"/>
              </w:rPr>
              <w:t xml:space="preserve">Fonte: </w:t>
            </w:r>
            <w:r w:rsidRPr="00E31FF8">
              <w:rPr>
                <w:rFonts w:eastAsia="Times New Roman" w:cs="Times New Roman"/>
                <w:color w:val="000000"/>
                <w:sz w:val="20"/>
                <w:szCs w:val="20"/>
                <w:lang w:eastAsia="pt-BR"/>
              </w:rPr>
              <w:t>dados da pesquisa</w:t>
            </w:r>
          </w:p>
        </w:tc>
        <w:tc>
          <w:tcPr>
            <w:tcW w:w="980" w:type="dxa"/>
            <w:tcBorders>
              <w:top w:val="nil"/>
              <w:left w:val="nil"/>
              <w:bottom w:val="nil"/>
              <w:right w:val="nil"/>
            </w:tcBorders>
            <w:shd w:val="clear" w:color="auto" w:fill="auto"/>
            <w:noWrap/>
            <w:vAlign w:val="bottom"/>
            <w:hideMark/>
          </w:tcPr>
          <w:p w:rsidR="00EC6561" w:rsidRPr="00E31FF8" w:rsidRDefault="00EC6561" w:rsidP="00E31FF8">
            <w:pPr>
              <w:spacing w:line="240" w:lineRule="auto"/>
              <w:ind w:firstLine="0"/>
              <w:jc w:val="left"/>
              <w:rPr>
                <w:rFonts w:eastAsia="Times New Roman" w:cs="Times New Roman"/>
                <w:b/>
                <w:bCs/>
                <w:color w:val="000000"/>
                <w:sz w:val="20"/>
                <w:szCs w:val="20"/>
                <w:lang w:eastAsia="pt-BR"/>
              </w:rPr>
            </w:pPr>
          </w:p>
        </w:tc>
        <w:tc>
          <w:tcPr>
            <w:tcW w:w="980" w:type="dxa"/>
            <w:tcBorders>
              <w:top w:val="nil"/>
              <w:left w:val="nil"/>
              <w:bottom w:val="nil"/>
              <w:right w:val="nil"/>
            </w:tcBorders>
            <w:shd w:val="clear" w:color="auto" w:fill="auto"/>
            <w:noWrap/>
            <w:vAlign w:val="bottom"/>
            <w:hideMark/>
          </w:tcPr>
          <w:p w:rsidR="00EC6561" w:rsidRPr="00E31FF8" w:rsidRDefault="00EC6561" w:rsidP="00E31FF8">
            <w:pPr>
              <w:spacing w:line="240" w:lineRule="auto"/>
              <w:ind w:firstLine="0"/>
              <w:jc w:val="center"/>
              <w:rPr>
                <w:rFonts w:eastAsia="Times New Roman" w:cs="Times New Roman"/>
                <w:sz w:val="20"/>
                <w:szCs w:val="20"/>
                <w:lang w:eastAsia="pt-BR"/>
              </w:rPr>
            </w:pPr>
          </w:p>
        </w:tc>
        <w:tc>
          <w:tcPr>
            <w:tcW w:w="980" w:type="dxa"/>
            <w:tcBorders>
              <w:top w:val="nil"/>
              <w:left w:val="nil"/>
              <w:bottom w:val="nil"/>
              <w:right w:val="nil"/>
            </w:tcBorders>
            <w:shd w:val="clear" w:color="auto" w:fill="auto"/>
            <w:noWrap/>
            <w:vAlign w:val="bottom"/>
            <w:hideMark/>
          </w:tcPr>
          <w:p w:rsidR="00EC6561" w:rsidRPr="00E31FF8" w:rsidRDefault="00EC6561" w:rsidP="00E31FF8">
            <w:pPr>
              <w:spacing w:line="240" w:lineRule="auto"/>
              <w:ind w:firstLine="0"/>
              <w:jc w:val="center"/>
              <w:rPr>
                <w:rFonts w:eastAsia="Times New Roman" w:cs="Times New Roman"/>
                <w:sz w:val="20"/>
                <w:szCs w:val="20"/>
                <w:lang w:eastAsia="pt-BR"/>
              </w:rPr>
            </w:pPr>
          </w:p>
        </w:tc>
        <w:tc>
          <w:tcPr>
            <w:tcW w:w="980" w:type="dxa"/>
            <w:tcBorders>
              <w:top w:val="nil"/>
              <w:left w:val="nil"/>
              <w:bottom w:val="nil"/>
              <w:right w:val="nil"/>
            </w:tcBorders>
            <w:shd w:val="clear" w:color="auto" w:fill="auto"/>
            <w:noWrap/>
            <w:vAlign w:val="bottom"/>
            <w:hideMark/>
          </w:tcPr>
          <w:p w:rsidR="00EC6561" w:rsidRPr="00E31FF8" w:rsidRDefault="00EC6561" w:rsidP="00E31FF8">
            <w:pPr>
              <w:spacing w:line="240" w:lineRule="auto"/>
              <w:ind w:firstLine="0"/>
              <w:jc w:val="center"/>
              <w:rPr>
                <w:rFonts w:eastAsia="Times New Roman" w:cs="Times New Roman"/>
                <w:sz w:val="20"/>
                <w:szCs w:val="20"/>
                <w:lang w:eastAsia="pt-BR"/>
              </w:rPr>
            </w:pPr>
          </w:p>
        </w:tc>
        <w:tc>
          <w:tcPr>
            <w:tcW w:w="911" w:type="dxa"/>
            <w:tcBorders>
              <w:top w:val="nil"/>
              <w:left w:val="nil"/>
              <w:bottom w:val="nil"/>
              <w:right w:val="nil"/>
            </w:tcBorders>
            <w:shd w:val="clear" w:color="auto" w:fill="auto"/>
            <w:noWrap/>
            <w:vAlign w:val="bottom"/>
            <w:hideMark/>
          </w:tcPr>
          <w:p w:rsidR="00EC6561" w:rsidRPr="00E31FF8" w:rsidRDefault="00EC6561" w:rsidP="00E31FF8">
            <w:pPr>
              <w:spacing w:line="240" w:lineRule="auto"/>
              <w:ind w:firstLine="0"/>
              <w:jc w:val="center"/>
              <w:rPr>
                <w:rFonts w:eastAsia="Times New Roman" w:cs="Times New Roman"/>
                <w:sz w:val="20"/>
                <w:szCs w:val="20"/>
                <w:lang w:eastAsia="pt-BR"/>
              </w:rPr>
            </w:pPr>
          </w:p>
        </w:tc>
        <w:tc>
          <w:tcPr>
            <w:tcW w:w="980" w:type="dxa"/>
            <w:tcBorders>
              <w:top w:val="nil"/>
              <w:left w:val="nil"/>
              <w:bottom w:val="nil"/>
              <w:right w:val="nil"/>
            </w:tcBorders>
            <w:shd w:val="clear" w:color="auto" w:fill="auto"/>
            <w:noWrap/>
            <w:vAlign w:val="bottom"/>
            <w:hideMark/>
          </w:tcPr>
          <w:p w:rsidR="00EC6561" w:rsidRPr="00E31FF8" w:rsidRDefault="00EC6561" w:rsidP="00E31FF8">
            <w:pPr>
              <w:spacing w:line="240" w:lineRule="auto"/>
              <w:ind w:firstLine="0"/>
              <w:jc w:val="center"/>
              <w:rPr>
                <w:rFonts w:eastAsia="Times New Roman" w:cs="Times New Roman"/>
                <w:sz w:val="20"/>
                <w:szCs w:val="20"/>
                <w:lang w:eastAsia="pt-BR"/>
              </w:rPr>
            </w:pPr>
          </w:p>
        </w:tc>
      </w:tr>
    </w:tbl>
    <w:p w:rsidR="00EC6561" w:rsidRPr="00885C8D" w:rsidRDefault="00EC6561" w:rsidP="00E31FF8">
      <w:pPr>
        <w:spacing w:line="240" w:lineRule="auto"/>
        <w:rPr>
          <w:rFonts w:cs="Times New Roman"/>
        </w:rPr>
      </w:pPr>
    </w:p>
    <w:p w:rsidR="00EC6561" w:rsidRPr="00885C8D" w:rsidRDefault="0040213C" w:rsidP="00E31FF8">
      <w:pPr>
        <w:spacing w:line="240" w:lineRule="auto"/>
        <w:rPr>
          <w:rFonts w:cs="Times New Roman"/>
        </w:rPr>
      </w:pPr>
      <w:r w:rsidRPr="00885C8D">
        <w:rPr>
          <w:rFonts w:cs="Times New Roman"/>
        </w:rPr>
        <w:t>Pode-se observar que a melhor remuneração, mais e/ou melhores oportunidades de trabalho e amplitude de conhecimentos são os impactos que mais afetaram a vida dos forman</w:t>
      </w:r>
      <w:r w:rsidR="00DA6709" w:rsidRPr="00885C8D">
        <w:rPr>
          <w:rFonts w:cs="Times New Roman"/>
        </w:rPr>
        <w:t>dos e, ao analisarmos a tabela 2</w:t>
      </w:r>
      <w:r w:rsidRPr="00885C8D">
        <w:rPr>
          <w:rFonts w:cs="Times New Roman"/>
        </w:rPr>
        <w:t>, podemos confirmar que a remuneração realmente aumentou para a amostra de acadêmicos pesquisada.</w:t>
      </w:r>
      <w:r w:rsidR="00C97D7B">
        <w:rPr>
          <w:rFonts w:cs="Times New Roman"/>
        </w:rPr>
        <w:t xml:space="preserve"> Na pesquisa de </w:t>
      </w:r>
      <w:r w:rsidR="00C97D7B" w:rsidRPr="00885C8D">
        <w:rPr>
          <w:rFonts w:cs="Times New Roman"/>
          <w:szCs w:val="24"/>
        </w:rPr>
        <w:fldChar w:fldCharType="begin" w:fldLock="1"/>
      </w:r>
      <w:r w:rsidR="00C97D7B" w:rsidRPr="00885C8D">
        <w:rPr>
          <w:rFonts w:cs="Times New Roman"/>
          <w:szCs w:val="24"/>
        </w:rPr>
        <w:instrText>ADDIN CSL_CITATION {"citationItems":[{"id":"ITEM-1","itemData":{"DOI":"10.4270/ruc.2010430","ISSN":"18093337","author":[{"dropping-particle":"","family":"Oro","given":"Ieda Margarete","non-dropping-particle":"","parse-names":false,"suffix":""},{"dropping-particle":"","family":"Naue","given":"Juliana","non-dropping-particle":"","parse-names":false,"suffix":""},{"dropping-particle":"","family":"Stürmer","given":"Adelaide Lenir","non-dropping-particle":"","parse-names":false,"suffix":""},{"dropping-particle":"de","family":"Brito","given":"Fernanda","non-dropping-particle":"","parse-names":false,"suffix":""}],"container-title":"Revista Universo Contábil","id":"ITEM-1","issue":"49","issued":{"date-parts":[["2010"]]},"page":"35-49","title":"Accounting Graduates: Professional Development Analysis Under the Human Capital Theory","type":"article-journal"},"uris":["http://www.mendeley.com/documents/?uuid=fe95c310-7dcb-4e9b-b87b-7cdc9d604d94"]}],"mendeley":{"formattedCitation":"(ORO et al., 2010)","manualFormatting":"Oro et al. (2010)","plainTextFormattedCitation":"(ORO et al., 2010)","previouslyFormattedCitation":"(ORO et al., 2010)"},"properties":{"noteIndex":0},"schema":"https://github.com/citation-style-language/schema/raw/master/csl-citation.json"}</w:instrText>
      </w:r>
      <w:r w:rsidR="00C97D7B" w:rsidRPr="00885C8D">
        <w:rPr>
          <w:rFonts w:cs="Times New Roman"/>
          <w:szCs w:val="24"/>
        </w:rPr>
        <w:fldChar w:fldCharType="separate"/>
      </w:r>
      <w:r w:rsidR="00C97D7B" w:rsidRPr="00885C8D">
        <w:rPr>
          <w:rFonts w:cs="Times New Roman"/>
          <w:noProof/>
          <w:szCs w:val="24"/>
        </w:rPr>
        <w:t>Oro et al. (2010)</w:t>
      </w:r>
      <w:r w:rsidR="00C97D7B" w:rsidRPr="00885C8D">
        <w:rPr>
          <w:rFonts w:cs="Times New Roman"/>
          <w:szCs w:val="24"/>
        </w:rPr>
        <w:fldChar w:fldCharType="end"/>
      </w:r>
      <w:r w:rsidR="00C97D7B">
        <w:rPr>
          <w:rFonts w:cs="Times New Roman"/>
          <w:szCs w:val="24"/>
        </w:rPr>
        <w:t>, os impactos positivos de maior relevância para os egressos foram: amadurecimento profissional; oportunidade de carreira; responsabilidade profissional; produtividade; e diferenciação pessoal.</w:t>
      </w:r>
    </w:p>
    <w:p w:rsidR="0040213C" w:rsidRPr="00885C8D" w:rsidRDefault="0040213C" w:rsidP="00E31FF8">
      <w:pPr>
        <w:spacing w:line="240" w:lineRule="auto"/>
        <w:rPr>
          <w:rFonts w:cs="Times New Roman"/>
        </w:rPr>
      </w:pPr>
      <w:r w:rsidRPr="00885C8D">
        <w:rPr>
          <w:rFonts w:cs="Times New Roman"/>
        </w:rPr>
        <w:t xml:space="preserve">Fatores como </w:t>
      </w:r>
      <w:r w:rsidR="00DA6709" w:rsidRPr="00885C8D">
        <w:rPr>
          <w:rFonts w:cs="Times New Roman"/>
        </w:rPr>
        <w:t xml:space="preserve">obtenção de diferenciação profissional não se mostraram relevantes para os formandos, e nem início da carreira de pesquisador visto que nenhum formando da amostra classificou esta opção. </w:t>
      </w:r>
    </w:p>
    <w:p w:rsidR="00896D6E" w:rsidRPr="00885C8D" w:rsidRDefault="00896D6E" w:rsidP="00E31FF8">
      <w:pPr>
        <w:spacing w:line="240" w:lineRule="auto"/>
        <w:rPr>
          <w:rFonts w:cs="Times New Roman"/>
        </w:rPr>
      </w:pPr>
      <w:r w:rsidRPr="00885C8D">
        <w:rPr>
          <w:rFonts w:cs="Times New Roman"/>
        </w:rPr>
        <w:t>Foi questionado aos graduandos também o que eles pretendem fazer após terminar a graduação, a tabela 5 abaixo demonstra o que eles buscam, a quantidade de itens que eles poderiam solucionar poderia ser superior a uma.</w:t>
      </w:r>
    </w:p>
    <w:p w:rsidR="00896D6E" w:rsidRPr="00885C8D" w:rsidRDefault="00896D6E" w:rsidP="00E31FF8">
      <w:pPr>
        <w:spacing w:line="240" w:lineRule="auto"/>
        <w:rPr>
          <w:rFonts w:cs="Times New Roman"/>
        </w:rPr>
      </w:pPr>
    </w:p>
    <w:tbl>
      <w:tblPr>
        <w:tblW w:w="7200" w:type="dxa"/>
        <w:tblCellMar>
          <w:left w:w="70" w:type="dxa"/>
          <w:right w:w="70" w:type="dxa"/>
        </w:tblCellMar>
        <w:tblLook w:val="04A0" w:firstRow="1" w:lastRow="0" w:firstColumn="1" w:lastColumn="0" w:noHBand="0" w:noVBand="1"/>
      </w:tblPr>
      <w:tblGrid>
        <w:gridCol w:w="4192"/>
        <w:gridCol w:w="1765"/>
        <w:gridCol w:w="1243"/>
      </w:tblGrid>
      <w:tr w:rsidR="00110042" w:rsidRPr="00E31FF8" w:rsidTr="00110042">
        <w:trPr>
          <w:trHeight w:val="315"/>
        </w:trPr>
        <w:tc>
          <w:tcPr>
            <w:tcW w:w="7200" w:type="dxa"/>
            <w:gridSpan w:val="3"/>
            <w:tcBorders>
              <w:top w:val="nil"/>
              <w:left w:val="nil"/>
              <w:bottom w:val="single" w:sz="4" w:space="0" w:color="auto"/>
              <w:right w:val="nil"/>
            </w:tcBorders>
            <w:shd w:val="clear" w:color="auto" w:fill="auto"/>
            <w:noWrap/>
            <w:vAlign w:val="bottom"/>
            <w:hideMark/>
          </w:tcPr>
          <w:p w:rsidR="00110042" w:rsidRPr="00E31FF8" w:rsidRDefault="00110042" w:rsidP="00E31FF8">
            <w:pPr>
              <w:spacing w:line="240" w:lineRule="auto"/>
              <w:ind w:firstLine="0"/>
              <w:jc w:val="left"/>
              <w:rPr>
                <w:rFonts w:eastAsia="Times New Roman" w:cs="Times New Roman"/>
                <w:b/>
                <w:bCs/>
                <w:color w:val="000000"/>
                <w:sz w:val="20"/>
                <w:szCs w:val="24"/>
                <w:lang w:eastAsia="pt-BR"/>
              </w:rPr>
            </w:pPr>
            <w:r w:rsidRPr="00E31FF8">
              <w:rPr>
                <w:rFonts w:eastAsia="Times New Roman" w:cs="Times New Roman"/>
                <w:b/>
                <w:bCs/>
                <w:color w:val="000000"/>
                <w:sz w:val="20"/>
                <w:szCs w:val="24"/>
                <w:lang w:eastAsia="pt-BR"/>
              </w:rPr>
              <w:t>Tabela 5 -</w:t>
            </w:r>
            <w:r w:rsidRPr="00E31FF8">
              <w:rPr>
                <w:rFonts w:eastAsia="Times New Roman" w:cs="Times New Roman"/>
                <w:color w:val="000000"/>
                <w:sz w:val="20"/>
                <w:szCs w:val="24"/>
                <w:lang w:eastAsia="pt-BR"/>
              </w:rPr>
              <w:t xml:space="preserve"> Buscas após a graduação</w:t>
            </w:r>
          </w:p>
        </w:tc>
      </w:tr>
      <w:tr w:rsidR="00110042" w:rsidRPr="00E31FF8" w:rsidTr="00110042">
        <w:trPr>
          <w:trHeight w:val="630"/>
        </w:trPr>
        <w:tc>
          <w:tcPr>
            <w:tcW w:w="4192" w:type="dxa"/>
            <w:tcBorders>
              <w:top w:val="nil"/>
              <w:left w:val="nil"/>
              <w:bottom w:val="single" w:sz="4" w:space="0" w:color="auto"/>
              <w:right w:val="nil"/>
            </w:tcBorders>
            <w:shd w:val="clear" w:color="auto" w:fill="auto"/>
            <w:noWrap/>
            <w:vAlign w:val="center"/>
            <w:hideMark/>
          </w:tcPr>
          <w:p w:rsidR="00110042" w:rsidRPr="00E31FF8" w:rsidRDefault="00110042" w:rsidP="00E31FF8">
            <w:pPr>
              <w:spacing w:line="240" w:lineRule="auto"/>
              <w:ind w:firstLine="0"/>
              <w:jc w:val="center"/>
              <w:rPr>
                <w:rFonts w:eastAsia="Times New Roman" w:cs="Times New Roman"/>
                <w:b/>
                <w:bCs/>
                <w:color w:val="000000"/>
                <w:sz w:val="20"/>
                <w:szCs w:val="24"/>
                <w:lang w:eastAsia="pt-BR"/>
              </w:rPr>
            </w:pPr>
            <w:r w:rsidRPr="00E31FF8">
              <w:rPr>
                <w:rFonts w:eastAsia="Times New Roman" w:cs="Times New Roman"/>
                <w:b/>
                <w:bCs/>
                <w:color w:val="000000"/>
                <w:sz w:val="20"/>
                <w:szCs w:val="24"/>
                <w:lang w:eastAsia="pt-BR"/>
              </w:rPr>
              <w:t>Categoria</w:t>
            </w:r>
          </w:p>
        </w:tc>
        <w:tc>
          <w:tcPr>
            <w:tcW w:w="1765" w:type="dxa"/>
            <w:tcBorders>
              <w:top w:val="nil"/>
              <w:left w:val="nil"/>
              <w:bottom w:val="single" w:sz="4" w:space="0" w:color="auto"/>
              <w:right w:val="nil"/>
            </w:tcBorders>
            <w:shd w:val="clear" w:color="auto" w:fill="auto"/>
            <w:vAlign w:val="center"/>
            <w:hideMark/>
          </w:tcPr>
          <w:p w:rsidR="00110042" w:rsidRPr="00E31FF8" w:rsidRDefault="00110042" w:rsidP="00E31FF8">
            <w:pPr>
              <w:spacing w:line="240" w:lineRule="auto"/>
              <w:ind w:firstLine="0"/>
              <w:jc w:val="center"/>
              <w:rPr>
                <w:rFonts w:eastAsia="Times New Roman" w:cs="Times New Roman"/>
                <w:b/>
                <w:bCs/>
                <w:color w:val="000000"/>
                <w:sz w:val="20"/>
                <w:szCs w:val="24"/>
                <w:lang w:eastAsia="pt-BR"/>
              </w:rPr>
            </w:pPr>
            <w:r w:rsidRPr="00E31FF8">
              <w:rPr>
                <w:rFonts w:eastAsia="Times New Roman" w:cs="Times New Roman"/>
                <w:b/>
                <w:bCs/>
                <w:color w:val="000000"/>
                <w:sz w:val="20"/>
                <w:szCs w:val="24"/>
                <w:lang w:eastAsia="pt-BR"/>
              </w:rPr>
              <w:t xml:space="preserve">Quantidades de respostas </w:t>
            </w:r>
          </w:p>
        </w:tc>
        <w:tc>
          <w:tcPr>
            <w:tcW w:w="1243" w:type="dxa"/>
            <w:tcBorders>
              <w:top w:val="nil"/>
              <w:left w:val="nil"/>
              <w:bottom w:val="single" w:sz="4" w:space="0" w:color="auto"/>
              <w:right w:val="nil"/>
            </w:tcBorders>
            <w:shd w:val="clear" w:color="auto" w:fill="auto"/>
            <w:vAlign w:val="center"/>
            <w:hideMark/>
          </w:tcPr>
          <w:p w:rsidR="00110042" w:rsidRPr="00E31FF8" w:rsidRDefault="00110042" w:rsidP="00E31FF8">
            <w:pPr>
              <w:spacing w:line="240" w:lineRule="auto"/>
              <w:ind w:firstLine="0"/>
              <w:jc w:val="center"/>
              <w:rPr>
                <w:rFonts w:eastAsia="Times New Roman" w:cs="Times New Roman"/>
                <w:b/>
                <w:bCs/>
                <w:color w:val="000000"/>
                <w:sz w:val="20"/>
                <w:szCs w:val="24"/>
                <w:lang w:eastAsia="pt-BR"/>
              </w:rPr>
            </w:pPr>
            <w:r w:rsidRPr="00E31FF8">
              <w:rPr>
                <w:rFonts w:eastAsia="Times New Roman" w:cs="Times New Roman"/>
                <w:b/>
                <w:bCs/>
                <w:color w:val="000000"/>
                <w:sz w:val="20"/>
                <w:szCs w:val="24"/>
                <w:lang w:eastAsia="pt-BR"/>
              </w:rPr>
              <w:t>%</w:t>
            </w:r>
          </w:p>
        </w:tc>
      </w:tr>
      <w:tr w:rsidR="00110042" w:rsidRPr="00E31FF8" w:rsidTr="00110042">
        <w:trPr>
          <w:trHeight w:val="315"/>
        </w:trPr>
        <w:tc>
          <w:tcPr>
            <w:tcW w:w="4192" w:type="dxa"/>
            <w:tcBorders>
              <w:top w:val="nil"/>
              <w:left w:val="nil"/>
              <w:bottom w:val="nil"/>
              <w:right w:val="nil"/>
            </w:tcBorders>
            <w:shd w:val="clear" w:color="auto" w:fill="auto"/>
            <w:noWrap/>
            <w:vAlign w:val="bottom"/>
            <w:hideMark/>
          </w:tcPr>
          <w:p w:rsidR="00110042" w:rsidRPr="00E31FF8" w:rsidRDefault="00110042" w:rsidP="00E31FF8">
            <w:pPr>
              <w:spacing w:line="240" w:lineRule="auto"/>
              <w:ind w:firstLine="0"/>
              <w:jc w:val="left"/>
              <w:rPr>
                <w:rFonts w:eastAsia="Times New Roman" w:cs="Times New Roman"/>
                <w:color w:val="000000"/>
                <w:sz w:val="20"/>
                <w:szCs w:val="24"/>
                <w:lang w:eastAsia="pt-BR"/>
              </w:rPr>
            </w:pPr>
            <w:r w:rsidRPr="00E31FF8">
              <w:rPr>
                <w:rFonts w:eastAsia="Times New Roman" w:cs="Times New Roman"/>
                <w:color w:val="000000"/>
                <w:sz w:val="20"/>
                <w:szCs w:val="24"/>
                <w:lang w:eastAsia="pt-BR"/>
              </w:rPr>
              <w:t>Continuar carreira acadêmica</w:t>
            </w:r>
          </w:p>
        </w:tc>
        <w:tc>
          <w:tcPr>
            <w:tcW w:w="1765" w:type="dxa"/>
            <w:tcBorders>
              <w:top w:val="nil"/>
              <w:left w:val="nil"/>
              <w:bottom w:val="nil"/>
              <w:right w:val="nil"/>
            </w:tcBorders>
            <w:shd w:val="clear" w:color="auto" w:fill="auto"/>
            <w:noWrap/>
            <w:vAlign w:val="bottom"/>
            <w:hideMark/>
          </w:tcPr>
          <w:p w:rsidR="00110042" w:rsidRPr="00E31FF8" w:rsidRDefault="00110042" w:rsidP="00E31FF8">
            <w:pPr>
              <w:spacing w:line="240" w:lineRule="auto"/>
              <w:ind w:firstLine="0"/>
              <w:jc w:val="center"/>
              <w:rPr>
                <w:rFonts w:eastAsia="Times New Roman" w:cs="Times New Roman"/>
                <w:color w:val="000000"/>
                <w:sz w:val="20"/>
                <w:szCs w:val="24"/>
                <w:lang w:eastAsia="pt-BR"/>
              </w:rPr>
            </w:pPr>
            <w:r w:rsidRPr="00E31FF8">
              <w:rPr>
                <w:rFonts w:eastAsia="Times New Roman" w:cs="Times New Roman"/>
                <w:color w:val="000000"/>
                <w:sz w:val="20"/>
                <w:szCs w:val="24"/>
                <w:lang w:eastAsia="pt-BR"/>
              </w:rPr>
              <w:t>18</w:t>
            </w:r>
          </w:p>
        </w:tc>
        <w:tc>
          <w:tcPr>
            <w:tcW w:w="1243" w:type="dxa"/>
            <w:tcBorders>
              <w:top w:val="nil"/>
              <w:left w:val="nil"/>
              <w:bottom w:val="nil"/>
              <w:right w:val="nil"/>
            </w:tcBorders>
            <w:shd w:val="clear" w:color="auto" w:fill="auto"/>
            <w:noWrap/>
            <w:vAlign w:val="bottom"/>
            <w:hideMark/>
          </w:tcPr>
          <w:p w:rsidR="00110042" w:rsidRPr="00E31FF8" w:rsidRDefault="00110042" w:rsidP="00E31FF8">
            <w:pPr>
              <w:spacing w:line="240" w:lineRule="auto"/>
              <w:ind w:firstLine="0"/>
              <w:jc w:val="center"/>
              <w:rPr>
                <w:rFonts w:eastAsia="Times New Roman" w:cs="Times New Roman"/>
                <w:color w:val="000000"/>
                <w:sz w:val="20"/>
                <w:szCs w:val="24"/>
                <w:lang w:eastAsia="pt-BR"/>
              </w:rPr>
            </w:pPr>
            <w:r w:rsidRPr="00E31FF8">
              <w:rPr>
                <w:rFonts w:eastAsia="Times New Roman" w:cs="Times New Roman"/>
                <w:color w:val="000000"/>
                <w:sz w:val="20"/>
                <w:szCs w:val="24"/>
                <w:lang w:eastAsia="pt-BR"/>
              </w:rPr>
              <w:t>56%</w:t>
            </w:r>
          </w:p>
        </w:tc>
      </w:tr>
      <w:tr w:rsidR="00110042" w:rsidRPr="00E31FF8" w:rsidTr="00110042">
        <w:trPr>
          <w:trHeight w:val="315"/>
        </w:trPr>
        <w:tc>
          <w:tcPr>
            <w:tcW w:w="4192" w:type="dxa"/>
            <w:tcBorders>
              <w:top w:val="nil"/>
              <w:left w:val="nil"/>
              <w:bottom w:val="nil"/>
              <w:right w:val="nil"/>
            </w:tcBorders>
            <w:shd w:val="clear" w:color="auto" w:fill="auto"/>
            <w:noWrap/>
            <w:vAlign w:val="bottom"/>
            <w:hideMark/>
          </w:tcPr>
          <w:p w:rsidR="00110042" w:rsidRPr="00E31FF8" w:rsidRDefault="00110042" w:rsidP="00E31FF8">
            <w:pPr>
              <w:spacing w:line="240" w:lineRule="auto"/>
              <w:ind w:firstLine="0"/>
              <w:jc w:val="left"/>
              <w:rPr>
                <w:rFonts w:eastAsia="Times New Roman" w:cs="Times New Roman"/>
                <w:color w:val="000000"/>
                <w:sz w:val="20"/>
                <w:szCs w:val="24"/>
                <w:lang w:eastAsia="pt-BR"/>
              </w:rPr>
            </w:pPr>
            <w:r w:rsidRPr="00E31FF8">
              <w:rPr>
                <w:rFonts w:eastAsia="Times New Roman" w:cs="Times New Roman"/>
                <w:color w:val="000000"/>
                <w:sz w:val="20"/>
                <w:szCs w:val="24"/>
                <w:lang w:eastAsia="pt-BR"/>
              </w:rPr>
              <w:t>Ir para o mercado de trabalho</w:t>
            </w:r>
          </w:p>
        </w:tc>
        <w:tc>
          <w:tcPr>
            <w:tcW w:w="1765" w:type="dxa"/>
            <w:tcBorders>
              <w:top w:val="nil"/>
              <w:left w:val="nil"/>
              <w:bottom w:val="nil"/>
              <w:right w:val="nil"/>
            </w:tcBorders>
            <w:shd w:val="clear" w:color="auto" w:fill="auto"/>
            <w:noWrap/>
            <w:vAlign w:val="bottom"/>
            <w:hideMark/>
          </w:tcPr>
          <w:p w:rsidR="00110042" w:rsidRPr="00E31FF8" w:rsidRDefault="00110042" w:rsidP="00E31FF8">
            <w:pPr>
              <w:spacing w:line="240" w:lineRule="auto"/>
              <w:ind w:firstLine="0"/>
              <w:jc w:val="center"/>
              <w:rPr>
                <w:rFonts w:eastAsia="Times New Roman" w:cs="Times New Roman"/>
                <w:color w:val="000000"/>
                <w:sz w:val="20"/>
                <w:szCs w:val="24"/>
                <w:lang w:eastAsia="pt-BR"/>
              </w:rPr>
            </w:pPr>
            <w:r w:rsidRPr="00E31FF8">
              <w:rPr>
                <w:rFonts w:eastAsia="Times New Roman" w:cs="Times New Roman"/>
                <w:color w:val="000000"/>
                <w:sz w:val="20"/>
                <w:szCs w:val="24"/>
                <w:lang w:eastAsia="pt-BR"/>
              </w:rPr>
              <w:t>9</w:t>
            </w:r>
          </w:p>
        </w:tc>
        <w:tc>
          <w:tcPr>
            <w:tcW w:w="1243" w:type="dxa"/>
            <w:tcBorders>
              <w:top w:val="nil"/>
              <w:left w:val="nil"/>
              <w:bottom w:val="nil"/>
              <w:right w:val="nil"/>
            </w:tcBorders>
            <w:shd w:val="clear" w:color="auto" w:fill="auto"/>
            <w:noWrap/>
            <w:vAlign w:val="bottom"/>
            <w:hideMark/>
          </w:tcPr>
          <w:p w:rsidR="00110042" w:rsidRPr="00E31FF8" w:rsidRDefault="00110042" w:rsidP="00E31FF8">
            <w:pPr>
              <w:spacing w:line="240" w:lineRule="auto"/>
              <w:ind w:firstLine="0"/>
              <w:jc w:val="center"/>
              <w:rPr>
                <w:rFonts w:eastAsia="Times New Roman" w:cs="Times New Roman"/>
                <w:color w:val="000000"/>
                <w:sz w:val="20"/>
                <w:szCs w:val="24"/>
                <w:lang w:eastAsia="pt-BR"/>
              </w:rPr>
            </w:pPr>
            <w:r w:rsidRPr="00E31FF8">
              <w:rPr>
                <w:rFonts w:eastAsia="Times New Roman" w:cs="Times New Roman"/>
                <w:color w:val="000000"/>
                <w:sz w:val="20"/>
                <w:szCs w:val="24"/>
                <w:lang w:eastAsia="pt-BR"/>
              </w:rPr>
              <w:t>28%</w:t>
            </w:r>
          </w:p>
        </w:tc>
      </w:tr>
      <w:tr w:rsidR="00110042" w:rsidRPr="00E31FF8" w:rsidTr="00110042">
        <w:trPr>
          <w:trHeight w:val="315"/>
        </w:trPr>
        <w:tc>
          <w:tcPr>
            <w:tcW w:w="4192" w:type="dxa"/>
            <w:tcBorders>
              <w:top w:val="nil"/>
              <w:left w:val="nil"/>
              <w:bottom w:val="nil"/>
              <w:right w:val="nil"/>
            </w:tcBorders>
            <w:shd w:val="clear" w:color="auto" w:fill="auto"/>
            <w:noWrap/>
            <w:vAlign w:val="bottom"/>
            <w:hideMark/>
          </w:tcPr>
          <w:p w:rsidR="00110042" w:rsidRPr="00E31FF8" w:rsidRDefault="00110042" w:rsidP="00E31FF8">
            <w:pPr>
              <w:spacing w:line="240" w:lineRule="auto"/>
              <w:ind w:firstLine="0"/>
              <w:jc w:val="left"/>
              <w:rPr>
                <w:rFonts w:eastAsia="Times New Roman" w:cs="Times New Roman"/>
                <w:color w:val="000000"/>
                <w:sz w:val="20"/>
                <w:szCs w:val="24"/>
                <w:lang w:eastAsia="pt-BR"/>
              </w:rPr>
            </w:pPr>
            <w:r w:rsidRPr="00E31FF8">
              <w:rPr>
                <w:rFonts w:eastAsia="Times New Roman" w:cs="Times New Roman"/>
                <w:color w:val="000000"/>
                <w:sz w:val="20"/>
                <w:szCs w:val="24"/>
                <w:lang w:eastAsia="pt-BR"/>
              </w:rPr>
              <w:t>Empreender/abrir o próprio negócio</w:t>
            </w:r>
          </w:p>
        </w:tc>
        <w:tc>
          <w:tcPr>
            <w:tcW w:w="1765" w:type="dxa"/>
            <w:tcBorders>
              <w:top w:val="nil"/>
              <w:left w:val="nil"/>
              <w:bottom w:val="nil"/>
              <w:right w:val="nil"/>
            </w:tcBorders>
            <w:shd w:val="clear" w:color="auto" w:fill="auto"/>
            <w:noWrap/>
            <w:vAlign w:val="bottom"/>
            <w:hideMark/>
          </w:tcPr>
          <w:p w:rsidR="00110042" w:rsidRPr="00E31FF8" w:rsidRDefault="00110042" w:rsidP="00E31FF8">
            <w:pPr>
              <w:spacing w:line="240" w:lineRule="auto"/>
              <w:ind w:firstLine="0"/>
              <w:jc w:val="center"/>
              <w:rPr>
                <w:rFonts w:eastAsia="Times New Roman" w:cs="Times New Roman"/>
                <w:color w:val="000000"/>
                <w:sz w:val="20"/>
                <w:szCs w:val="24"/>
                <w:lang w:eastAsia="pt-BR"/>
              </w:rPr>
            </w:pPr>
            <w:r w:rsidRPr="00E31FF8">
              <w:rPr>
                <w:rFonts w:eastAsia="Times New Roman" w:cs="Times New Roman"/>
                <w:color w:val="000000"/>
                <w:sz w:val="20"/>
                <w:szCs w:val="24"/>
                <w:lang w:eastAsia="pt-BR"/>
              </w:rPr>
              <w:t>8</w:t>
            </w:r>
          </w:p>
        </w:tc>
        <w:tc>
          <w:tcPr>
            <w:tcW w:w="1243" w:type="dxa"/>
            <w:tcBorders>
              <w:top w:val="nil"/>
              <w:left w:val="nil"/>
              <w:bottom w:val="nil"/>
              <w:right w:val="nil"/>
            </w:tcBorders>
            <w:shd w:val="clear" w:color="auto" w:fill="auto"/>
            <w:noWrap/>
            <w:vAlign w:val="bottom"/>
            <w:hideMark/>
          </w:tcPr>
          <w:p w:rsidR="00110042" w:rsidRPr="00E31FF8" w:rsidRDefault="00110042" w:rsidP="00E31FF8">
            <w:pPr>
              <w:spacing w:line="240" w:lineRule="auto"/>
              <w:ind w:firstLine="0"/>
              <w:jc w:val="center"/>
              <w:rPr>
                <w:rFonts w:eastAsia="Times New Roman" w:cs="Times New Roman"/>
                <w:color w:val="000000"/>
                <w:sz w:val="20"/>
                <w:szCs w:val="24"/>
                <w:lang w:eastAsia="pt-BR"/>
              </w:rPr>
            </w:pPr>
            <w:r w:rsidRPr="00E31FF8">
              <w:rPr>
                <w:rFonts w:eastAsia="Times New Roman" w:cs="Times New Roman"/>
                <w:color w:val="000000"/>
                <w:sz w:val="20"/>
                <w:szCs w:val="24"/>
                <w:lang w:eastAsia="pt-BR"/>
              </w:rPr>
              <w:t>25%</w:t>
            </w:r>
          </w:p>
        </w:tc>
      </w:tr>
      <w:tr w:rsidR="00110042" w:rsidRPr="00E31FF8" w:rsidTr="00110042">
        <w:trPr>
          <w:trHeight w:val="315"/>
        </w:trPr>
        <w:tc>
          <w:tcPr>
            <w:tcW w:w="4192" w:type="dxa"/>
            <w:tcBorders>
              <w:top w:val="nil"/>
              <w:left w:val="nil"/>
              <w:bottom w:val="nil"/>
              <w:right w:val="nil"/>
            </w:tcBorders>
            <w:shd w:val="clear" w:color="auto" w:fill="auto"/>
            <w:noWrap/>
            <w:vAlign w:val="bottom"/>
            <w:hideMark/>
          </w:tcPr>
          <w:p w:rsidR="00110042" w:rsidRPr="00E31FF8" w:rsidRDefault="00110042" w:rsidP="00E31FF8">
            <w:pPr>
              <w:spacing w:line="240" w:lineRule="auto"/>
              <w:ind w:firstLine="0"/>
              <w:jc w:val="left"/>
              <w:rPr>
                <w:rFonts w:eastAsia="Times New Roman" w:cs="Times New Roman"/>
                <w:color w:val="000000"/>
                <w:sz w:val="20"/>
                <w:szCs w:val="24"/>
                <w:lang w:eastAsia="pt-BR"/>
              </w:rPr>
            </w:pPr>
            <w:r w:rsidRPr="00E31FF8">
              <w:rPr>
                <w:rFonts w:eastAsia="Times New Roman" w:cs="Times New Roman"/>
                <w:color w:val="000000"/>
                <w:sz w:val="20"/>
                <w:szCs w:val="24"/>
                <w:lang w:eastAsia="pt-BR"/>
              </w:rPr>
              <w:t>Concursos públicos</w:t>
            </w:r>
          </w:p>
        </w:tc>
        <w:tc>
          <w:tcPr>
            <w:tcW w:w="1765" w:type="dxa"/>
            <w:tcBorders>
              <w:top w:val="nil"/>
              <w:left w:val="nil"/>
              <w:bottom w:val="nil"/>
              <w:right w:val="nil"/>
            </w:tcBorders>
            <w:shd w:val="clear" w:color="auto" w:fill="auto"/>
            <w:noWrap/>
            <w:vAlign w:val="bottom"/>
            <w:hideMark/>
          </w:tcPr>
          <w:p w:rsidR="00110042" w:rsidRPr="00E31FF8" w:rsidRDefault="00110042" w:rsidP="00E31FF8">
            <w:pPr>
              <w:spacing w:line="240" w:lineRule="auto"/>
              <w:ind w:firstLine="0"/>
              <w:jc w:val="center"/>
              <w:rPr>
                <w:rFonts w:eastAsia="Times New Roman" w:cs="Times New Roman"/>
                <w:color w:val="000000"/>
                <w:sz w:val="20"/>
                <w:szCs w:val="24"/>
                <w:lang w:eastAsia="pt-BR"/>
              </w:rPr>
            </w:pPr>
            <w:r w:rsidRPr="00E31FF8">
              <w:rPr>
                <w:rFonts w:eastAsia="Times New Roman" w:cs="Times New Roman"/>
                <w:color w:val="000000"/>
                <w:sz w:val="20"/>
                <w:szCs w:val="24"/>
                <w:lang w:eastAsia="pt-BR"/>
              </w:rPr>
              <w:t>12</w:t>
            </w:r>
          </w:p>
        </w:tc>
        <w:tc>
          <w:tcPr>
            <w:tcW w:w="1243" w:type="dxa"/>
            <w:tcBorders>
              <w:top w:val="nil"/>
              <w:left w:val="nil"/>
              <w:bottom w:val="nil"/>
              <w:right w:val="nil"/>
            </w:tcBorders>
            <w:shd w:val="clear" w:color="auto" w:fill="auto"/>
            <w:noWrap/>
            <w:vAlign w:val="bottom"/>
            <w:hideMark/>
          </w:tcPr>
          <w:p w:rsidR="00110042" w:rsidRPr="00E31FF8" w:rsidRDefault="00110042" w:rsidP="00E31FF8">
            <w:pPr>
              <w:spacing w:line="240" w:lineRule="auto"/>
              <w:ind w:firstLine="0"/>
              <w:jc w:val="center"/>
              <w:rPr>
                <w:rFonts w:eastAsia="Times New Roman" w:cs="Times New Roman"/>
                <w:color w:val="000000"/>
                <w:sz w:val="20"/>
                <w:szCs w:val="24"/>
                <w:lang w:eastAsia="pt-BR"/>
              </w:rPr>
            </w:pPr>
            <w:r w:rsidRPr="00E31FF8">
              <w:rPr>
                <w:rFonts w:eastAsia="Times New Roman" w:cs="Times New Roman"/>
                <w:color w:val="000000"/>
                <w:sz w:val="20"/>
                <w:szCs w:val="24"/>
                <w:lang w:eastAsia="pt-BR"/>
              </w:rPr>
              <w:t>38%</w:t>
            </w:r>
          </w:p>
        </w:tc>
      </w:tr>
      <w:tr w:rsidR="00110042" w:rsidRPr="00E31FF8" w:rsidTr="00110042">
        <w:trPr>
          <w:trHeight w:val="315"/>
        </w:trPr>
        <w:tc>
          <w:tcPr>
            <w:tcW w:w="4192" w:type="dxa"/>
            <w:tcBorders>
              <w:top w:val="nil"/>
              <w:left w:val="nil"/>
              <w:bottom w:val="single" w:sz="4" w:space="0" w:color="auto"/>
              <w:right w:val="nil"/>
            </w:tcBorders>
            <w:shd w:val="clear" w:color="auto" w:fill="auto"/>
            <w:noWrap/>
            <w:vAlign w:val="bottom"/>
            <w:hideMark/>
          </w:tcPr>
          <w:p w:rsidR="00110042" w:rsidRPr="00E31FF8" w:rsidRDefault="00110042" w:rsidP="00E31FF8">
            <w:pPr>
              <w:spacing w:line="240" w:lineRule="auto"/>
              <w:ind w:firstLine="0"/>
              <w:jc w:val="left"/>
              <w:rPr>
                <w:rFonts w:eastAsia="Times New Roman" w:cs="Times New Roman"/>
                <w:color w:val="000000"/>
                <w:sz w:val="20"/>
                <w:szCs w:val="24"/>
                <w:lang w:eastAsia="pt-BR"/>
              </w:rPr>
            </w:pPr>
            <w:r w:rsidRPr="00E31FF8">
              <w:rPr>
                <w:rFonts w:eastAsia="Times New Roman" w:cs="Times New Roman"/>
                <w:color w:val="000000"/>
                <w:sz w:val="20"/>
                <w:szCs w:val="24"/>
                <w:lang w:eastAsia="pt-BR"/>
              </w:rPr>
              <w:lastRenderedPageBreak/>
              <w:t>Outros</w:t>
            </w:r>
          </w:p>
        </w:tc>
        <w:tc>
          <w:tcPr>
            <w:tcW w:w="1765" w:type="dxa"/>
            <w:tcBorders>
              <w:top w:val="nil"/>
              <w:left w:val="nil"/>
              <w:bottom w:val="single" w:sz="4" w:space="0" w:color="auto"/>
              <w:right w:val="nil"/>
            </w:tcBorders>
            <w:shd w:val="clear" w:color="auto" w:fill="auto"/>
            <w:noWrap/>
            <w:vAlign w:val="bottom"/>
            <w:hideMark/>
          </w:tcPr>
          <w:p w:rsidR="00110042" w:rsidRPr="00E31FF8" w:rsidRDefault="00110042" w:rsidP="00E31FF8">
            <w:pPr>
              <w:spacing w:line="240" w:lineRule="auto"/>
              <w:ind w:firstLine="0"/>
              <w:jc w:val="center"/>
              <w:rPr>
                <w:rFonts w:eastAsia="Times New Roman" w:cs="Times New Roman"/>
                <w:color w:val="000000"/>
                <w:sz w:val="20"/>
                <w:szCs w:val="24"/>
                <w:lang w:eastAsia="pt-BR"/>
              </w:rPr>
            </w:pPr>
            <w:r w:rsidRPr="00E31FF8">
              <w:rPr>
                <w:rFonts w:eastAsia="Times New Roman" w:cs="Times New Roman"/>
                <w:color w:val="000000"/>
                <w:sz w:val="20"/>
                <w:szCs w:val="24"/>
                <w:lang w:eastAsia="pt-BR"/>
              </w:rPr>
              <w:t>2</w:t>
            </w:r>
          </w:p>
        </w:tc>
        <w:tc>
          <w:tcPr>
            <w:tcW w:w="1243" w:type="dxa"/>
            <w:tcBorders>
              <w:top w:val="nil"/>
              <w:left w:val="nil"/>
              <w:bottom w:val="single" w:sz="4" w:space="0" w:color="auto"/>
              <w:right w:val="nil"/>
            </w:tcBorders>
            <w:shd w:val="clear" w:color="auto" w:fill="auto"/>
            <w:noWrap/>
            <w:vAlign w:val="bottom"/>
            <w:hideMark/>
          </w:tcPr>
          <w:p w:rsidR="00110042" w:rsidRPr="00E31FF8" w:rsidRDefault="00110042" w:rsidP="00E31FF8">
            <w:pPr>
              <w:spacing w:line="240" w:lineRule="auto"/>
              <w:ind w:firstLine="0"/>
              <w:jc w:val="center"/>
              <w:rPr>
                <w:rFonts w:eastAsia="Times New Roman" w:cs="Times New Roman"/>
                <w:color w:val="000000"/>
                <w:sz w:val="20"/>
                <w:szCs w:val="24"/>
                <w:lang w:eastAsia="pt-BR"/>
              </w:rPr>
            </w:pPr>
            <w:r w:rsidRPr="00E31FF8">
              <w:rPr>
                <w:rFonts w:eastAsia="Times New Roman" w:cs="Times New Roman"/>
                <w:color w:val="000000"/>
                <w:sz w:val="20"/>
                <w:szCs w:val="24"/>
                <w:lang w:eastAsia="pt-BR"/>
              </w:rPr>
              <w:t>6%</w:t>
            </w:r>
          </w:p>
        </w:tc>
      </w:tr>
      <w:tr w:rsidR="00110042" w:rsidRPr="00E31FF8" w:rsidTr="00110042">
        <w:trPr>
          <w:trHeight w:val="315"/>
        </w:trPr>
        <w:tc>
          <w:tcPr>
            <w:tcW w:w="4192" w:type="dxa"/>
            <w:tcBorders>
              <w:top w:val="nil"/>
              <w:left w:val="nil"/>
              <w:bottom w:val="nil"/>
              <w:right w:val="nil"/>
            </w:tcBorders>
            <w:shd w:val="clear" w:color="auto" w:fill="auto"/>
            <w:noWrap/>
            <w:vAlign w:val="bottom"/>
            <w:hideMark/>
          </w:tcPr>
          <w:p w:rsidR="00110042" w:rsidRPr="00E31FF8" w:rsidRDefault="00110042" w:rsidP="00E31FF8">
            <w:pPr>
              <w:spacing w:line="240" w:lineRule="auto"/>
              <w:ind w:firstLine="0"/>
              <w:jc w:val="left"/>
              <w:rPr>
                <w:rFonts w:eastAsia="Times New Roman" w:cs="Times New Roman"/>
                <w:b/>
                <w:bCs/>
                <w:color w:val="000000"/>
                <w:sz w:val="20"/>
                <w:szCs w:val="24"/>
                <w:lang w:eastAsia="pt-BR"/>
              </w:rPr>
            </w:pPr>
            <w:r w:rsidRPr="00E31FF8">
              <w:rPr>
                <w:rFonts w:eastAsia="Times New Roman" w:cs="Times New Roman"/>
                <w:b/>
                <w:bCs/>
                <w:color w:val="000000"/>
                <w:sz w:val="20"/>
                <w:szCs w:val="24"/>
                <w:lang w:eastAsia="pt-BR"/>
              </w:rPr>
              <w:t xml:space="preserve">Fonte: </w:t>
            </w:r>
            <w:r w:rsidRPr="00E31FF8">
              <w:rPr>
                <w:rFonts w:eastAsia="Times New Roman" w:cs="Times New Roman"/>
                <w:color w:val="000000"/>
                <w:sz w:val="20"/>
                <w:szCs w:val="24"/>
                <w:lang w:eastAsia="pt-BR"/>
              </w:rPr>
              <w:t>dados da pesquisa</w:t>
            </w:r>
          </w:p>
        </w:tc>
        <w:tc>
          <w:tcPr>
            <w:tcW w:w="1765" w:type="dxa"/>
            <w:tcBorders>
              <w:top w:val="nil"/>
              <w:left w:val="nil"/>
              <w:bottom w:val="nil"/>
              <w:right w:val="nil"/>
            </w:tcBorders>
            <w:shd w:val="clear" w:color="auto" w:fill="auto"/>
            <w:noWrap/>
            <w:vAlign w:val="bottom"/>
            <w:hideMark/>
          </w:tcPr>
          <w:p w:rsidR="00110042" w:rsidRPr="00E31FF8" w:rsidRDefault="00110042" w:rsidP="00E31FF8">
            <w:pPr>
              <w:spacing w:line="240" w:lineRule="auto"/>
              <w:ind w:firstLine="0"/>
              <w:jc w:val="left"/>
              <w:rPr>
                <w:rFonts w:eastAsia="Times New Roman" w:cs="Times New Roman"/>
                <w:b/>
                <w:bCs/>
                <w:color w:val="000000"/>
                <w:sz w:val="20"/>
                <w:szCs w:val="24"/>
                <w:lang w:eastAsia="pt-BR"/>
              </w:rPr>
            </w:pPr>
          </w:p>
        </w:tc>
        <w:tc>
          <w:tcPr>
            <w:tcW w:w="1243" w:type="dxa"/>
            <w:tcBorders>
              <w:top w:val="nil"/>
              <w:left w:val="nil"/>
              <w:bottom w:val="nil"/>
              <w:right w:val="nil"/>
            </w:tcBorders>
            <w:shd w:val="clear" w:color="auto" w:fill="auto"/>
            <w:noWrap/>
            <w:vAlign w:val="bottom"/>
            <w:hideMark/>
          </w:tcPr>
          <w:p w:rsidR="00110042" w:rsidRPr="00E31FF8" w:rsidRDefault="00110042" w:rsidP="00E31FF8">
            <w:pPr>
              <w:spacing w:line="240" w:lineRule="auto"/>
              <w:ind w:firstLine="0"/>
              <w:jc w:val="center"/>
              <w:rPr>
                <w:rFonts w:eastAsia="Times New Roman" w:cs="Times New Roman"/>
                <w:sz w:val="20"/>
                <w:szCs w:val="20"/>
                <w:lang w:eastAsia="pt-BR"/>
              </w:rPr>
            </w:pPr>
          </w:p>
        </w:tc>
      </w:tr>
    </w:tbl>
    <w:p w:rsidR="00896D6E" w:rsidRPr="00885C8D" w:rsidRDefault="00896D6E" w:rsidP="00E31FF8">
      <w:pPr>
        <w:spacing w:line="240" w:lineRule="auto"/>
        <w:rPr>
          <w:rFonts w:cs="Times New Roman"/>
        </w:rPr>
      </w:pPr>
    </w:p>
    <w:p w:rsidR="00896D6E" w:rsidRPr="00885C8D" w:rsidRDefault="00110042" w:rsidP="00E31FF8">
      <w:pPr>
        <w:spacing w:line="240" w:lineRule="auto"/>
        <w:rPr>
          <w:rFonts w:cs="Times New Roman"/>
        </w:rPr>
      </w:pPr>
      <w:r w:rsidRPr="00885C8D">
        <w:rPr>
          <w:rFonts w:cs="Times New Roman"/>
        </w:rPr>
        <w:t>Pode-se vislumbrar através da tabela que mais da metade da amostra, cerca de 56%, pretende continuar na carreira acadêmica de especializando, 38% dos respondentes pretende ingressar na área pública e 28% já se sente apto a ir para o mercado de trabalho.</w:t>
      </w:r>
    </w:p>
    <w:p w:rsidR="00896D6E" w:rsidRPr="00885C8D" w:rsidRDefault="00896D6E" w:rsidP="00E31FF8">
      <w:pPr>
        <w:spacing w:line="240" w:lineRule="auto"/>
        <w:rPr>
          <w:rFonts w:cs="Times New Roman"/>
        </w:rPr>
      </w:pPr>
      <w:r w:rsidRPr="00885C8D">
        <w:rPr>
          <w:rFonts w:cs="Times New Roman"/>
        </w:rPr>
        <w:t xml:space="preserve"> </w:t>
      </w:r>
    </w:p>
    <w:p w:rsidR="00FD5E54" w:rsidRPr="00885C8D" w:rsidRDefault="00FD5E54" w:rsidP="00E31FF8">
      <w:pPr>
        <w:spacing w:line="240" w:lineRule="auto"/>
        <w:rPr>
          <w:rFonts w:cs="Times New Roman"/>
        </w:rPr>
      </w:pPr>
    </w:p>
    <w:p w:rsidR="00026AEA" w:rsidRPr="00885C8D" w:rsidRDefault="00026AEA" w:rsidP="00E31FF8">
      <w:pPr>
        <w:pStyle w:val="PargrafodaLista"/>
        <w:numPr>
          <w:ilvl w:val="0"/>
          <w:numId w:val="1"/>
        </w:numPr>
        <w:spacing w:line="240" w:lineRule="auto"/>
        <w:jc w:val="left"/>
        <w:rPr>
          <w:rFonts w:cs="Times New Roman"/>
          <w:b/>
          <w:szCs w:val="24"/>
        </w:rPr>
      </w:pPr>
      <w:r w:rsidRPr="00885C8D">
        <w:rPr>
          <w:rFonts w:cs="Times New Roman"/>
          <w:b/>
          <w:szCs w:val="24"/>
        </w:rPr>
        <w:t>CONCLUSÕES</w:t>
      </w:r>
    </w:p>
    <w:p w:rsidR="00E03E93" w:rsidRPr="00885C8D" w:rsidRDefault="00E03E93" w:rsidP="00E31FF8">
      <w:pPr>
        <w:spacing w:line="240" w:lineRule="auto"/>
        <w:rPr>
          <w:rFonts w:cs="Times New Roman"/>
        </w:rPr>
      </w:pPr>
    </w:p>
    <w:p w:rsidR="00026AEA" w:rsidRPr="00885C8D" w:rsidRDefault="00005E0F" w:rsidP="00E31FF8">
      <w:pPr>
        <w:spacing w:line="240" w:lineRule="auto"/>
        <w:rPr>
          <w:rFonts w:cs="Times New Roman"/>
        </w:rPr>
      </w:pPr>
      <w:r w:rsidRPr="00885C8D">
        <w:rPr>
          <w:rFonts w:cs="Times New Roman"/>
        </w:rPr>
        <w:t>Esta pesquisa teve como objetivo a busca do desenvolvimento profissional dos finalistas do curso de ciências contábeis para verificar e/ou comprovar os fundamentos da teoria do capital humano, que prescreve que quanto mais alto o conhecimento do indivíduo, mais oportunidades e melhorias de vida são adquiridos.</w:t>
      </w:r>
    </w:p>
    <w:p w:rsidR="002A5F5D" w:rsidRPr="00885C8D" w:rsidRDefault="002A5F5D" w:rsidP="00E31FF8">
      <w:pPr>
        <w:spacing w:line="240" w:lineRule="auto"/>
        <w:rPr>
          <w:rFonts w:cs="Times New Roman"/>
        </w:rPr>
      </w:pPr>
      <w:r w:rsidRPr="00885C8D">
        <w:rPr>
          <w:rFonts w:cs="Times New Roman"/>
        </w:rPr>
        <w:t>Os acadêmicos melhoraram o seu nível de renda também, antes de iniciar a graduação, 44% dos respondentes não exercia atividade remunerada e nenhum ganhava acima de R$ 5.000,00. No período da pesquisa, não havia graduandos que não exerciam atividade remunerada e cerca de 9% já ganhava acima de R$ 5.000,00.</w:t>
      </w:r>
    </w:p>
    <w:p w:rsidR="00896D6E" w:rsidRPr="00885C8D" w:rsidRDefault="002A5F5D" w:rsidP="00E31FF8">
      <w:pPr>
        <w:spacing w:line="240" w:lineRule="auto"/>
        <w:rPr>
          <w:rFonts w:cs="Times New Roman"/>
        </w:rPr>
      </w:pPr>
      <w:r w:rsidRPr="00885C8D">
        <w:rPr>
          <w:rFonts w:cs="Times New Roman"/>
        </w:rPr>
        <w:t xml:space="preserve">Os principais fatores que influenciaram os graduandos a iniciar o curso de ciências contábeis foram: ampliar nível de renda, ampliar oportunidades de trabalho, obter mais conhecimentos e obter titulação nesta ordem. É importante ressaltar que muitos formandos conseguiram o que buscavam, pois quando questionados os impactos positivos que a graduação os trouxe, </w:t>
      </w:r>
      <w:r w:rsidR="00896D6E" w:rsidRPr="00885C8D">
        <w:rPr>
          <w:rFonts w:cs="Times New Roman"/>
        </w:rPr>
        <w:t>melhor remuneração e mais ou melhores oportunidades de trabalho foram os impactos mais abordados pela amostra respondente.</w:t>
      </w:r>
    </w:p>
    <w:p w:rsidR="00005E0F" w:rsidRDefault="00896D6E" w:rsidP="00E31FF8">
      <w:pPr>
        <w:spacing w:line="240" w:lineRule="auto"/>
        <w:rPr>
          <w:rFonts w:cs="Times New Roman"/>
        </w:rPr>
      </w:pPr>
      <w:r w:rsidRPr="00885C8D">
        <w:rPr>
          <w:rFonts w:cs="Times New Roman"/>
        </w:rPr>
        <w:t xml:space="preserve"> </w:t>
      </w:r>
      <w:r w:rsidR="00110042" w:rsidRPr="00885C8D">
        <w:rPr>
          <w:rFonts w:cs="Times New Roman"/>
        </w:rPr>
        <w:t xml:space="preserve">Logo, conclui-se que os fundamentos da teoria do capital humano foram bem ratificados pelos formandos desta amostra e, mais uma comprovação disto além das já citadas, é que mais da metade dos formandos pretendem continuar na carreira acadêmica </w:t>
      </w:r>
      <w:r w:rsidR="007D4CCF" w:rsidRPr="00885C8D">
        <w:rPr>
          <w:rFonts w:cs="Times New Roman"/>
        </w:rPr>
        <w:t>buscando ainda mais melhorias em suas vidas.</w:t>
      </w:r>
    </w:p>
    <w:p w:rsidR="00EB5607" w:rsidRDefault="00EB5607" w:rsidP="00E31FF8">
      <w:pPr>
        <w:spacing w:line="240" w:lineRule="auto"/>
        <w:rPr>
          <w:rFonts w:cs="Times New Roman"/>
        </w:rPr>
      </w:pPr>
    </w:p>
    <w:p w:rsidR="005A0E20" w:rsidRPr="00885C8D" w:rsidRDefault="005A0E20" w:rsidP="00E31FF8">
      <w:pPr>
        <w:pStyle w:val="PargrafodaLista"/>
        <w:spacing w:line="240" w:lineRule="auto"/>
        <w:ind w:left="0" w:firstLine="0"/>
        <w:jc w:val="left"/>
        <w:rPr>
          <w:rFonts w:cs="Times New Roman"/>
          <w:b/>
          <w:szCs w:val="24"/>
        </w:rPr>
      </w:pPr>
      <w:r w:rsidRPr="00885C8D">
        <w:rPr>
          <w:rFonts w:cs="Times New Roman"/>
          <w:b/>
          <w:szCs w:val="24"/>
        </w:rPr>
        <w:t>REFERENCIAS BIBLIOGRAFICAS</w:t>
      </w:r>
    </w:p>
    <w:p w:rsidR="00E03E93" w:rsidRPr="00885C8D" w:rsidRDefault="00E03E93" w:rsidP="00E31FF8">
      <w:pPr>
        <w:widowControl w:val="0"/>
        <w:autoSpaceDE w:val="0"/>
        <w:autoSpaceDN w:val="0"/>
        <w:adjustRightInd w:val="0"/>
        <w:spacing w:line="240" w:lineRule="auto"/>
        <w:ind w:firstLine="0"/>
        <w:rPr>
          <w:rFonts w:cs="Times New Roman"/>
          <w:noProof/>
          <w:szCs w:val="24"/>
        </w:rPr>
      </w:pPr>
    </w:p>
    <w:p w:rsidR="005A0E20" w:rsidRPr="00885C8D" w:rsidRDefault="005A0E20" w:rsidP="00E31FF8">
      <w:pPr>
        <w:widowControl w:val="0"/>
        <w:autoSpaceDE w:val="0"/>
        <w:autoSpaceDN w:val="0"/>
        <w:adjustRightInd w:val="0"/>
        <w:spacing w:line="240" w:lineRule="auto"/>
        <w:ind w:firstLine="0"/>
        <w:rPr>
          <w:rFonts w:cs="Times New Roman"/>
          <w:noProof/>
          <w:szCs w:val="24"/>
        </w:rPr>
      </w:pPr>
      <w:r w:rsidRPr="00885C8D">
        <w:rPr>
          <w:rFonts w:cs="Times New Roman"/>
          <w:noProof/>
          <w:szCs w:val="24"/>
        </w:rPr>
        <w:fldChar w:fldCharType="begin" w:fldLock="1"/>
      </w:r>
      <w:r w:rsidRPr="00885C8D">
        <w:rPr>
          <w:rFonts w:cs="Times New Roman"/>
          <w:noProof/>
          <w:szCs w:val="24"/>
        </w:rPr>
        <w:instrText xml:space="preserve">ADDIN Mendeley Bibliography CSL_BIBLIOGRAPHY </w:instrText>
      </w:r>
      <w:r w:rsidRPr="00885C8D">
        <w:rPr>
          <w:rFonts w:cs="Times New Roman"/>
          <w:noProof/>
          <w:szCs w:val="24"/>
        </w:rPr>
        <w:fldChar w:fldCharType="separate"/>
      </w:r>
      <w:r w:rsidRPr="00885C8D">
        <w:rPr>
          <w:rFonts w:cs="Times New Roman"/>
          <w:noProof/>
          <w:szCs w:val="24"/>
        </w:rPr>
        <w:t>BALASSIANO, M. et al. Escolaridade, Salários e Empregabilidade: Tem Razão a Teoria do Capital Humano? Revista de Administração Contemporânea, v. 9, n. 4, p. 31–52, 2005. Disponível em: &lt;http://www.scielo.br/pdf/rac/v9n4/v9n4a03.pdf&gt;.</w:t>
      </w:r>
    </w:p>
    <w:p w:rsidR="005A0E20" w:rsidRPr="00CD1C63" w:rsidRDefault="005A0E20" w:rsidP="00E31FF8">
      <w:pPr>
        <w:widowControl w:val="0"/>
        <w:autoSpaceDE w:val="0"/>
        <w:autoSpaceDN w:val="0"/>
        <w:adjustRightInd w:val="0"/>
        <w:spacing w:line="240" w:lineRule="auto"/>
        <w:ind w:firstLine="0"/>
        <w:rPr>
          <w:rFonts w:cs="Times New Roman"/>
          <w:noProof/>
          <w:szCs w:val="24"/>
          <w:lang w:val="en-US"/>
        </w:rPr>
      </w:pPr>
      <w:r w:rsidRPr="00CD1C63">
        <w:rPr>
          <w:rFonts w:cs="Times New Roman"/>
          <w:noProof/>
          <w:szCs w:val="24"/>
          <w:lang w:val="en-US"/>
        </w:rPr>
        <w:t>BECKER, G. S. Investment in Human Capital: A Theoretical Analysis. The Journal of Political Economy, v. 70, n. 5, p. 94–105, 1962. Disponível em: &lt;http://www.nber.org/books/univ62-3&gt;.</w:t>
      </w:r>
    </w:p>
    <w:p w:rsidR="005A0E20" w:rsidRPr="00CD1C63" w:rsidRDefault="005A0E20" w:rsidP="00E31FF8">
      <w:pPr>
        <w:widowControl w:val="0"/>
        <w:autoSpaceDE w:val="0"/>
        <w:autoSpaceDN w:val="0"/>
        <w:adjustRightInd w:val="0"/>
        <w:spacing w:line="240" w:lineRule="auto"/>
        <w:ind w:firstLine="0"/>
        <w:rPr>
          <w:rFonts w:cs="Times New Roman"/>
          <w:noProof/>
          <w:szCs w:val="24"/>
          <w:lang w:val="en-US"/>
        </w:rPr>
      </w:pPr>
      <w:r w:rsidRPr="00CD1C63">
        <w:rPr>
          <w:rFonts w:cs="Times New Roman"/>
          <w:noProof/>
          <w:szCs w:val="24"/>
          <w:lang w:val="en-US"/>
        </w:rPr>
        <w:t>BLAUG, M. The Empirical Status of Human Capital Theory: A Slightly Jaundiced Survey. Journal of Economic Literature, v. 14, n. 3, p. 827–855, 1976. Disponível em: &lt;http://www.jstor.org/stable/2722630%0Ahttp://about.jstor.org/terms&gt;.</w:t>
      </w:r>
    </w:p>
    <w:p w:rsidR="00F63B82" w:rsidRPr="002518E3" w:rsidRDefault="00F63B82" w:rsidP="00E31FF8">
      <w:pPr>
        <w:widowControl w:val="0"/>
        <w:autoSpaceDE w:val="0"/>
        <w:autoSpaceDN w:val="0"/>
        <w:adjustRightInd w:val="0"/>
        <w:spacing w:line="240" w:lineRule="auto"/>
        <w:ind w:firstLine="0"/>
        <w:rPr>
          <w:rFonts w:cs="Times New Roman"/>
          <w:noProof/>
          <w:szCs w:val="24"/>
        </w:rPr>
      </w:pPr>
      <w:r w:rsidRPr="00CD1C63">
        <w:rPr>
          <w:rFonts w:cs="Times New Roman"/>
          <w:noProof/>
          <w:szCs w:val="24"/>
          <w:lang w:val="en-US"/>
        </w:rPr>
        <w:t xml:space="preserve">BRASIL. </w:t>
      </w:r>
      <w:hyperlink r:id="rId8" w:history="1">
        <w:r w:rsidRPr="00CD1C63">
          <w:rPr>
            <w:rStyle w:val="Forte"/>
            <w:rFonts w:ascii="Arial" w:hAnsi="Arial" w:cs="Arial"/>
            <w:b w:val="0"/>
            <w:sz w:val="20"/>
            <w:szCs w:val="20"/>
            <w:lang w:val="en-US"/>
          </w:rPr>
          <w:t>Decreto-lei nº 288, de 28 de fevereiro de 1967</w:t>
        </w:r>
        <w:r w:rsidRPr="00CD1C63">
          <w:rPr>
            <w:rStyle w:val="Forte"/>
            <w:rFonts w:ascii="Arial" w:hAnsi="Arial" w:cs="Arial"/>
            <w:b w:val="0"/>
            <w:sz w:val="20"/>
            <w:szCs w:val="20"/>
            <w:u w:val="single"/>
            <w:lang w:val="en-US"/>
          </w:rPr>
          <w:t>.</w:t>
        </w:r>
      </w:hyperlink>
      <w:r w:rsidRPr="00CD1C63">
        <w:rPr>
          <w:lang w:val="en-US"/>
        </w:rPr>
        <w:t xml:space="preserve"> </w:t>
      </w:r>
      <w:r w:rsidRPr="000E20CF">
        <w:t>Disponível em: &lt;</w:t>
      </w:r>
      <w:r w:rsidRPr="002518E3">
        <w:t>http://www.planalto.gov.br/ccivil_03/decreto-lei/del0288.htm</w:t>
      </w:r>
      <w:r>
        <w:t>&gt;</w:t>
      </w:r>
    </w:p>
    <w:p w:rsidR="005A0E20" w:rsidRPr="00885C8D" w:rsidRDefault="005A0E20" w:rsidP="00E31FF8">
      <w:pPr>
        <w:widowControl w:val="0"/>
        <w:autoSpaceDE w:val="0"/>
        <w:autoSpaceDN w:val="0"/>
        <w:adjustRightInd w:val="0"/>
        <w:spacing w:line="240" w:lineRule="auto"/>
        <w:ind w:firstLine="0"/>
        <w:rPr>
          <w:rFonts w:cs="Times New Roman"/>
          <w:noProof/>
          <w:szCs w:val="24"/>
        </w:rPr>
      </w:pPr>
      <w:r w:rsidRPr="00885C8D">
        <w:rPr>
          <w:rFonts w:cs="Times New Roman"/>
          <w:noProof/>
          <w:szCs w:val="24"/>
        </w:rPr>
        <w:t xml:space="preserve">CUNHA, J. V. A. da. Doutores em Ciências Contábeis da FEA/USP: Análise Sob a Óptica da Teoria do Capital Humano. 2007. 269f 2007. </w:t>
      </w:r>
    </w:p>
    <w:p w:rsidR="005A0E20" w:rsidRPr="00885C8D" w:rsidRDefault="005A0E20" w:rsidP="00E31FF8">
      <w:pPr>
        <w:widowControl w:val="0"/>
        <w:autoSpaceDE w:val="0"/>
        <w:autoSpaceDN w:val="0"/>
        <w:adjustRightInd w:val="0"/>
        <w:spacing w:line="240" w:lineRule="auto"/>
        <w:ind w:firstLine="0"/>
        <w:rPr>
          <w:rFonts w:cs="Times New Roman"/>
          <w:noProof/>
          <w:szCs w:val="24"/>
        </w:rPr>
      </w:pPr>
      <w:r w:rsidRPr="00885C8D">
        <w:rPr>
          <w:rFonts w:cs="Times New Roman"/>
          <w:noProof/>
          <w:szCs w:val="24"/>
        </w:rPr>
        <w:t xml:space="preserve">MARTINS, O. S.; MONTE, P. A. do. Mestres em Ciências Contábeis: Uma Análise Sob a </w:t>
      </w:r>
      <w:r w:rsidRPr="00885C8D">
        <w:rPr>
          <w:rFonts w:cs="Times New Roman"/>
          <w:noProof/>
          <w:szCs w:val="24"/>
        </w:rPr>
        <w:lastRenderedPageBreak/>
        <w:t xml:space="preserve">Ótica da Teoria do Capital Humano. Revista de Educação e Pesquisa em Contabilidade, v. 3, n. 2, p. 1–22, 2009. </w:t>
      </w:r>
    </w:p>
    <w:p w:rsidR="005A0E20" w:rsidRPr="00885C8D" w:rsidRDefault="005A0E20" w:rsidP="00E31FF8">
      <w:pPr>
        <w:widowControl w:val="0"/>
        <w:autoSpaceDE w:val="0"/>
        <w:autoSpaceDN w:val="0"/>
        <w:adjustRightInd w:val="0"/>
        <w:spacing w:line="240" w:lineRule="auto"/>
        <w:ind w:firstLine="0"/>
        <w:rPr>
          <w:rFonts w:cs="Times New Roman"/>
          <w:noProof/>
          <w:szCs w:val="24"/>
        </w:rPr>
      </w:pPr>
      <w:r w:rsidRPr="00885C8D">
        <w:rPr>
          <w:rFonts w:cs="Times New Roman"/>
          <w:noProof/>
          <w:szCs w:val="24"/>
        </w:rPr>
        <w:t xml:space="preserve">MORAES, R. de O. Mestres Em Ciências Contábeis Sob A Óptica Da Teoria Do Capital Humano. 2009. 157f Tese (Doutorado em Ciências Contábeis) - Universidade de São Paulo, São Paulo, 2009. </w:t>
      </w:r>
    </w:p>
    <w:p w:rsidR="005A0E20" w:rsidRPr="00885C8D" w:rsidRDefault="005A0E20" w:rsidP="00E31FF8">
      <w:pPr>
        <w:widowControl w:val="0"/>
        <w:autoSpaceDE w:val="0"/>
        <w:autoSpaceDN w:val="0"/>
        <w:adjustRightInd w:val="0"/>
        <w:spacing w:line="240" w:lineRule="auto"/>
        <w:ind w:firstLine="0"/>
        <w:rPr>
          <w:rFonts w:cs="Times New Roman"/>
          <w:noProof/>
          <w:szCs w:val="24"/>
        </w:rPr>
      </w:pPr>
      <w:r w:rsidRPr="00885C8D">
        <w:rPr>
          <w:rFonts w:cs="Times New Roman"/>
          <w:noProof/>
          <w:szCs w:val="24"/>
        </w:rPr>
        <w:t xml:space="preserve">NETO, L. F. F. Determinantes da Participação no Mercado de Trabalho e dos Rendimentos e Retornos aos Investimentos em Capital Humano. p. 67–86, 1998. </w:t>
      </w:r>
    </w:p>
    <w:p w:rsidR="005A0E20" w:rsidRPr="00885C8D" w:rsidRDefault="005A0E20" w:rsidP="00E31FF8">
      <w:pPr>
        <w:widowControl w:val="0"/>
        <w:autoSpaceDE w:val="0"/>
        <w:autoSpaceDN w:val="0"/>
        <w:adjustRightInd w:val="0"/>
        <w:spacing w:line="240" w:lineRule="auto"/>
        <w:ind w:firstLine="0"/>
        <w:rPr>
          <w:rFonts w:cs="Times New Roman"/>
          <w:noProof/>
          <w:szCs w:val="24"/>
        </w:rPr>
      </w:pPr>
      <w:r w:rsidRPr="00CD1C63">
        <w:rPr>
          <w:rFonts w:cs="Times New Roman"/>
          <w:noProof/>
          <w:szCs w:val="24"/>
          <w:lang w:val="en-US"/>
        </w:rPr>
        <w:t xml:space="preserve">ORO, I. M. et al. Accounting Graduates: Professional Development Analysis Under the Human Capital Theory. </w:t>
      </w:r>
      <w:r w:rsidRPr="00885C8D">
        <w:rPr>
          <w:rFonts w:cs="Times New Roman"/>
          <w:noProof/>
          <w:szCs w:val="24"/>
        </w:rPr>
        <w:t>Revista Universo Contábil, n. 49, p. 35–49, 2010. Disponível em: &lt;http://proxy.furb.br/ojs/index.php/universocontabil/article/view/1357&gt;.</w:t>
      </w:r>
    </w:p>
    <w:p w:rsidR="005A0E20" w:rsidRPr="00CD1C63" w:rsidRDefault="005A0E20" w:rsidP="00E31FF8">
      <w:pPr>
        <w:widowControl w:val="0"/>
        <w:autoSpaceDE w:val="0"/>
        <w:autoSpaceDN w:val="0"/>
        <w:adjustRightInd w:val="0"/>
        <w:spacing w:line="240" w:lineRule="auto"/>
        <w:ind w:firstLine="0"/>
        <w:rPr>
          <w:rFonts w:cs="Times New Roman"/>
          <w:noProof/>
          <w:szCs w:val="24"/>
          <w:lang w:val="en-US"/>
        </w:rPr>
      </w:pPr>
      <w:r w:rsidRPr="00CD1C63">
        <w:rPr>
          <w:rFonts w:cs="Times New Roman"/>
          <w:noProof/>
          <w:szCs w:val="24"/>
          <w:lang w:val="en-US"/>
        </w:rPr>
        <w:t xml:space="preserve">SCHULTZ, T. W. Investment in Human Capital. The American Economic Review, v. 51, p. 1–17, 1961. </w:t>
      </w:r>
    </w:p>
    <w:p w:rsidR="005A0E20" w:rsidRPr="00885C8D" w:rsidRDefault="005A0E20" w:rsidP="00E31FF8">
      <w:pPr>
        <w:widowControl w:val="0"/>
        <w:autoSpaceDE w:val="0"/>
        <w:autoSpaceDN w:val="0"/>
        <w:adjustRightInd w:val="0"/>
        <w:spacing w:line="240" w:lineRule="auto"/>
        <w:ind w:firstLine="0"/>
        <w:rPr>
          <w:rFonts w:cs="Times New Roman"/>
        </w:rPr>
      </w:pPr>
      <w:r w:rsidRPr="00885C8D">
        <w:rPr>
          <w:rFonts w:cs="Times New Roman"/>
          <w:noProof/>
          <w:szCs w:val="24"/>
        </w:rPr>
        <w:fldChar w:fldCharType="end"/>
      </w:r>
    </w:p>
    <w:sectPr w:rsidR="005A0E20" w:rsidRPr="00885C8D" w:rsidSect="0063064D">
      <w:headerReference w:type="default" r:id="rId9"/>
      <w:footerReference w:type="default" r:id="rId10"/>
      <w:pgSz w:w="11906" w:h="16838"/>
      <w:pgMar w:top="1701" w:right="1134" w:bottom="1134" w:left="1701" w:header="142"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2169" w:rsidRDefault="00312169" w:rsidP="00473CC9">
      <w:pPr>
        <w:spacing w:line="240" w:lineRule="auto"/>
      </w:pPr>
      <w:r>
        <w:separator/>
      </w:r>
    </w:p>
  </w:endnote>
  <w:endnote w:type="continuationSeparator" w:id="0">
    <w:p w:rsidR="00312169" w:rsidRDefault="00312169" w:rsidP="00473C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1299393"/>
      <w:docPartObj>
        <w:docPartGallery w:val="Page Numbers (Bottom of Page)"/>
        <w:docPartUnique/>
      </w:docPartObj>
    </w:sdtPr>
    <w:sdtEndPr/>
    <w:sdtContent>
      <w:p w:rsidR="00E31FF8" w:rsidRDefault="00E31FF8">
        <w:pPr>
          <w:pStyle w:val="Rodap"/>
          <w:jc w:val="right"/>
        </w:pPr>
        <w:r>
          <w:fldChar w:fldCharType="begin"/>
        </w:r>
        <w:r>
          <w:instrText>PAGE   \* MERGEFORMAT</w:instrText>
        </w:r>
        <w:r>
          <w:fldChar w:fldCharType="separate"/>
        </w:r>
        <w:r w:rsidR="00C54225">
          <w:rPr>
            <w:noProof/>
          </w:rPr>
          <w:t>2</w:t>
        </w:r>
        <w:r>
          <w:fldChar w:fldCharType="end"/>
        </w:r>
      </w:p>
    </w:sdtContent>
  </w:sdt>
  <w:p w:rsidR="00E31FF8" w:rsidRDefault="008B31AF" w:rsidP="008B31AF">
    <w:pPr>
      <w:pStyle w:val="Rodap"/>
      <w:ind w:firstLine="0"/>
      <w:jc w:val="center"/>
    </w:pPr>
    <w:r>
      <w:rPr>
        <w:noProof/>
        <w:lang w:eastAsia="pt-BR"/>
      </w:rPr>
      <w:drawing>
        <wp:inline distT="0" distB="0" distL="0" distR="0" wp14:anchorId="3590A893" wp14:editId="551D3435">
          <wp:extent cx="3895725" cy="971550"/>
          <wp:effectExtent l="0" t="0" r="9525" b="0"/>
          <wp:docPr id="2" name="Imagem 2" descr="logosartigos.png"/>
          <wp:cNvGraphicFramePr/>
          <a:graphic xmlns:a="http://schemas.openxmlformats.org/drawingml/2006/main">
            <a:graphicData uri="http://schemas.openxmlformats.org/drawingml/2006/picture">
              <pic:pic xmlns:pic="http://schemas.openxmlformats.org/drawingml/2006/picture">
                <pic:nvPicPr>
                  <pic:cNvPr id="2" name="Imagem 2" descr="logosartigos.pn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95725" cy="97155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2169" w:rsidRDefault="00312169" w:rsidP="00473CC9">
      <w:pPr>
        <w:spacing w:line="240" w:lineRule="auto"/>
      </w:pPr>
      <w:r>
        <w:separator/>
      </w:r>
    </w:p>
  </w:footnote>
  <w:footnote w:type="continuationSeparator" w:id="0">
    <w:p w:rsidR="00312169" w:rsidRDefault="00312169" w:rsidP="00473CC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FF8" w:rsidRDefault="00E31FF8" w:rsidP="00E31FF8">
    <w:pPr>
      <w:pStyle w:val="Cabealho"/>
      <w:ind w:firstLine="0"/>
      <w:jc w:val="right"/>
    </w:pPr>
    <w:r>
      <w:rPr>
        <w:noProof/>
        <w:lang w:eastAsia="pt-BR"/>
      </w:rPr>
      <w:drawing>
        <wp:inline distT="0" distB="0" distL="0" distR="0" wp14:anchorId="404C4B35" wp14:editId="49EDFD21">
          <wp:extent cx="5400040" cy="1335034"/>
          <wp:effectExtent l="0" t="0" r="0" b="0"/>
          <wp:docPr id="1" name="Imagem 1" descr="Cabecal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becalh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00040" cy="1335034"/>
                  </a:xfrm>
                  <a:prstGeom prst="rect">
                    <a:avLst/>
                  </a:prstGeom>
                  <a:noFill/>
                  <a:ln>
                    <a:noFill/>
                  </a:ln>
                </pic:spPr>
              </pic:pic>
            </a:graphicData>
          </a:graphic>
        </wp:inline>
      </w:drawing>
    </w:r>
  </w:p>
  <w:p w:rsidR="00C97D7B" w:rsidRDefault="00C97D7B">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6A6B6F"/>
    <w:multiLevelType w:val="multilevel"/>
    <w:tmpl w:val="2C528D0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B0A"/>
    <w:rsid w:val="00005E0F"/>
    <w:rsid w:val="00026AEA"/>
    <w:rsid w:val="00072BE6"/>
    <w:rsid w:val="000916D1"/>
    <w:rsid w:val="00110042"/>
    <w:rsid w:val="00131494"/>
    <w:rsid w:val="00152B7C"/>
    <w:rsid w:val="001554B8"/>
    <w:rsid w:val="00161D14"/>
    <w:rsid w:val="0016769F"/>
    <w:rsid w:val="00172FD3"/>
    <w:rsid w:val="001810B6"/>
    <w:rsid w:val="00187318"/>
    <w:rsid w:val="00196A36"/>
    <w:rsid w:val="001A5EAD"/>
    <w:rsid w:val="001B0D78"/>
    <w:rsid w:val="001B3B67"/>
    <w:rsid w:val="001C5990"/>
    <w:rsid w:val="00233333"/>
    <w:rsid w:val="002A4B23"/>
    <w:rsid w:val="002A5F5D"/>
    <w:rsid w:val="002A6DF9"/>
    <w:rsid w:val="002B212D"/>
    <w:rsid w:val="002F347D"/>
    <w:rsid w:val="00302693"/>
    <w:rsid w:val="003117C6"/>
    <w:rsid w:val="00312169"/>
    <w:rsid w:val="0033139C"/>
    <w:rsid w:val="003877EF"/>
    <w:rsid w:val="003933CF"/>
    <w:rsid w:val="00395D66"/>
    <w:rsid w:val="003A111F"/>
    <w:rsid w:val="003B57D9"/>
    <w:rsid w:val="003F7043"/>
    <w:rsid w:val="0040213C"/>
    <w:rsid w:val="00410287"/>
    <w:rsid w:val="00410C2B"/>
    <w:rsid w:val="00455C53"/>
    <w:rsid w:val="00463047"/>
    <w:rsid w:val="00467AA1"/>
    <w:rsid w:val="00470400"/>
    <w:rsid w:val="00473CC9"/>
    <w:rsid w:val="004761D5"/>
    <w:rsid w:val="00491E41"/>
    <w:rsid w:val="004A63E7"/>
    <w:rsid w:val="004D5C5B"/>
    <w:rsid w:val="004D7056"/>
    <w:rsid w:val="004E5793"/>
    <w:rsid w:val="005A0E20"/>
    <w:rsid w:val="005C56FB"/>
    <w:rsid w:val="0063064D"/>
    <w:rsid w:val="00644DAE"/>
    <w:rsid w:val="006500FD"/>
    <w:rsid w:val="00683A0E"/>
    <w:rsid w:val="006858F6"/>
    <w:rsid w:val="00694798"/>
    <w:rsid w:val="006A0DCD"/>
    <w:rsid w:val="006A1361"/>
    <w:rsid w:val="006E1981"/>
    <w:rsid w:val="00711190"/>
    <w:rsid w:val="007176D6"/>
    <w:rsid w:val="00735EEE"/>
    <w:rsid w:val="00752767"/>
    <w:rsid w:val="00753B4B"/>
    <w:rsid w:val="00766D10"/>
    <w:rsid w:val="00796577"/>
    <w:rsid w:val="007D4CCF"/>
    <w:rsid w:val="007D73E9"/>
    <w:rsid w:val="007F0BD6"/>
    <w:rsid w:val="007F216A"/>
    <w:rsid w:val="00814DB9"/>
    <w:rsid w:val="008520BE"/>
    <w:rsid w:val="00874DF4"/>
    <w:rsid w:val="00876700"/>
    <w:rsid w:val="00885C8D"/>
    <w:rsid w:val="00896D6E"/>
    <w:rsid w:val="008A3AF4"/>
    <w:rsid w:val="008B119D"/>
    <w:rsid w:val="008B31AF"/>
    <w:rsid w:val="008D2512"/>
    <w:rsid w:val="008F5FF8"/>
    <w:rsid w:val="00926C68"/>
    <w:rsid w:val="009704AC"/>
    <w:rsid w:val="009706A0"/>
    <w:rsid w:val="00977339"/>
    <w:rsid w:val="009D1628"/>
    <w:rsid w:val="009D3705"/>
    <w:rsid w:val="009F6FB7"/>
    <w:rsid w:val="00A34147"/>
    <w:rsid w:val="00A52F67"/>
    <w:rsid w:val="00A866EF"/>
    <w:rsid w:val="00AD3E5B"/>
    <w:rsid w:val="00B459A9"/>
    <w:rsid w:val="00B619AD"/>
    <w:rsid w:val="00B6534B"/>
    <w:rsid w:val="00BB4AF0"/>
    <w:rsid w:val="00BE10C8"/>
    <w:rsid w:val="00BF14B9"/>
    <w:rsid w:val="00BF275E"/>
    <w:rsid w:val="00C12C81"/>
    <w:rsid w:val="00C54225"/>
    <w:rsid w:val="00C61BC9"/>
    <w:rsid w:val="00C77E70"/>
    <w:rsid w:val="00C963A6"/>
    <w:rsid w:val="00C97D7B"/>
    <w:rsid w:val="00CD1C63"/>
    <w:rsid w:val="00CD46C7"/>
    <w:rsid w:val="00CD728C"/>
    <w:rsid w:val="00CE1E2C"/>
    <w:rsid w:val="00CE4680"/>
    <w:rsid w:val="00D01AA3"/>
    <w:rsid w:val="00D46170"/>
    <w:rsid w:val="00D712B2"/>
    <w:rsid w:val="00D7393B"/>
    <w:rsid w:val="00D907FA"/>
    <w:rsid w:val="00D924A5"/>
    <w:rsid w:val="00D95C95"/>
    <w:rsid w:val="00DA6709"/>
    <w:rsid w:val="00DC3F89"/>
    <w:rsid w:val="00DD1A83"/>
    <w:rsid w:val="00E03E93"/>
    <w:rsid w:val="00E07DF6"/>
    <w:rsid w:val="00E1073A"/>
    <w:rsid w:val="00E11ED0"/>
    <w:rsid w:val="00E31FF8"/>
    <w:rsid w:val="00E50D26"/>
    <w:rsid w:val="00E653A2"/>
    <w:rsid w:val="00E97B0A"/>
    <w:rsid w:val="00EB1EF3"/>
    <w:rsid w:val="00EB260D"/>
    <w:rsid w:val="00EB5607"/>
    <w:rsid w:val="00EC6561"/>
    <w:rsid w:val="00EF47A9"/>
    <w:rsid w:val="00EF7FA0"/>
    <w:rsid w:val="00F373C3"/>
    <w:rsid w:val="00F63B82"/>
    <w:rsid w:val="00F810CF"/>
    <w:rsid w:val="00FA2A45"/>
    <w:rsid w:val="00FD0595"/>
    <w:rsid w:val="00FD5E54"/>
    <w:rsid w:val="00FF417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113D8DB2-32E1-4185-974E-15D3931B2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pt-BR" w:eastAsia="en-US" w:bidi="ar-SA"/>
      </w:rPr>
    </w:rPrDefault>
    <w:pPrDefault>
      <w:pPr>
        <w:spacing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2A4B2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B459A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A4B23"/>
    <w:rPr>
      <w:rFonts w:asciiTheme="majorHAnsi" w:eastAsiaTheme="majorEastAsia" w:hAnsiTheme="majorHAnsi" w:cstheme="majorBidi"/>
      <w:color w:val="2E74B5" w:themeColor="accent1" w:themeShade="BF"/>
      <w:sz w:val="32"/>
      <w:szCs w:val="32"/>
    </w:rPr>
  </w:style>
  <w:style w:type="paragraph" w:styleId="Cabealho">
    <w:name w:val="header"/>
    <w:basedOn w:val="Normal"/>
    <w:link w:val="CabealhoChar"/>
    <w:uiPriority w:val="99"/>
    <w:unhideWhenUsed/>
    <w:rsid w:val="00473CC9"/>
    <w:pPr>
      <w:tabs>
        <w:tab w:val="center" w:pos="4252"/>
        <w:tab w:val="right" w:pos="8504"/>
      </w:tabs>
      <w:spacing w:line="240" w:lineRule="auto"/>
    </w:pPr>
  </w:style>
  <w:style w:type="character" w:customStyle="1" w:styleId="CabealhoChar">
    <w:name w:val="Cabeçalho Char"/>
    <w:basedOn w:val="Fontepargpadro"/>
    <w:link w:val="Cabealho"/>
    <w:uiPriority w:val="99"/>
    <w:rsid w:val="00473CC9"/>
  </w:style>
  <w:style w:type="paragraph" w:styleId="Rodap">
    <w:name w:val="footer"/>
    <w:basedOn w:val="Normal"/>
    <w:link w:val="RodapChar"/>
    <w:uiPriority w:val="99"/>
    <w:unhideWhenUsed/>
    <w:rsid w:val="00473CC9"/>
    <w:pPr>
      <w:tabs>
        <w:tab w:val="center" w:pos="4252"/>
        <w:tab w:val="right" w:pos="8504"/>
      </w:tabs>
      <w:spacing w:line="240" w:lineRule="auto"/>
    </w:pPr>
  </w:style>
  <w:style w:type="character" w:customStyle="1" w:styleId="RodapChar">
    <w:name w:val="Rodapé Char"/>
    <w:basedOn w:val="Fontepargpadro"/>
    <w:link w:val="Rodap"/>
    <w:uiPriority w:val="99"/>
    <w:rsid w:val="00473CC9"/>
  </w:style>
  <w:style w:type="paragraph" w:styleId="PargrafodaLista">
    <w:name w:val="List Paragraph"/>
    <w:basedOn w:val="Normal"/>
    <w:uiPriority w:val="34"/>
    <w:qFormat/>
    <w:rsid w:val="00FD0595"/>
    <w:pPr>
      <w:ind w:left="720"/>
      <w:contextualSpacing/>
    </w:pPr>
  </w:style>
  <w:style w:type="character" w:customStyle="1" w:styleId="Ttulo2Char">
    <w:name w:val="Título 2 Char"/>
    <w:basedOn w:val="Fontepargpadro"/>
    <w:link w:val="Ttulo2"/>
    <w:uiPriority w:val="9"/>
    <w:rsid w:val="00B459A9"/>
    <w:rPr>
      <w:rFonts w:asciiTheme="majorHAnsi" w:eastAsiaTheme="majorEastAsia" w:hAnsiTheme="majorHAnsi" w:cstheme="majorBidi"/>
      <w:color w:val="2E74B5" w:themeColor="accent1" w:themeShade="BF"/>
      <w:sz w:val="26"/>
      <w:szCs w:val="26"/>
    </w:rPr>
  </w:style>
  <w:style w:type="character" w:styleId="Forte">
    <w:name w:val="Strong"/>
    <w:basedOn w:val="Fontepargpadro"/>
    <w:uiPriority w:val="22"/>
    <w:qFormat/>
    <w:rsid w:val="00F63B82"/>
    <w:rPr>
      <w:b/>
      <w:bCs/>
    </w:rPr>
  </w:style>
  <w:style w:type="paragraph" w:styleId="Textodebalo">
    <w:name w:val="Balloon Text"/>
    <w:basedOn w:val="Normal"/>
    <w:link w:val="TextodebaloChar"/>
    <w:uiPriority w:val="99"/>
    <w:semiHidden/>
    <w:unhideWhenUsed/>
    <w:rsid w:val="00C54225"/>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C5422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41867">
      <w:bodyDiv w:val="1"/>
      <w:marLeft w:val="0"/>
      <w:marRight w:val="0"/>
      <w:marTop w:val="0"/>
      <w:marBottom w:val="0"/>
      <w:divBdr>
        <w:top w:val="none" w:sz="0" w:space="0" w:color="auto"/>
        <w:left w:val="none" w:sz="0" w:space="0" w:color="auto"/>
        <w:bottom w:val="none" w:sz="0" w:space="0" w:color="auto"/>
        <w:right w:val="none" w:sz="0" w:space="0" w:color="auto"/>
      </w:divBdr>
    </w:div>
    <w:div w:id="237401885">
      <w:bodyDiv w:val="1"/>
      <w:marLeft w:val="0"/>
      <w:marRight w:val="0"/>
      <w:marTop w:val="0"/>
      <w:marBottom w:val="0"/>
      <w:divBdr>
        <w:top w:val="none" w:sz="0" w:space="0" w:color="auto"/>
        <w:left w:val="none" w:sz="0" w:space="0" w:color="auto"/>
        <w:bottom w:val="none" w:sz="0" w:space="0" w:color="auto"/>
        <w:right w:val="none" w:sz="0" w:space="0" w:color="auto"/>
      </w:divBdr>
    </w:div>
    <w:div w:id="460148991">
      <w:bodyDiv w:val="1"/>
      <w:marLeft w:val="0"/>
      <w:marRight w:val="0"/>
      <w:marTop w:val="0"/>
      <w:marBottom w:val="0"/>
      <w:divBdr>
        <w:top w:val="none" w:sz="0" w:space="0" w:color="auto"/>
        <w:left w:val="none" w:sz="0" w:space="0" w:color="auto"/>
        <w:bottom w:val="none" w:sz="0" w:space="0" w:color="auto"/>
        <w:right w:val="none" w:sz="0" w:space="0" w:color="auto"/>
      </w:divBdr>
      <w:divsChild>
        <w:div w:id="69894010">
          <w:marLeft w:val="0"/>
          <w:marRight w:val="0"/>
          <w:marTop w:val="0"/>
          <w:marBottom w:val="0"/>
          <w:divBdr>
            <w:top w:val="none" w:sz="0" w:space="0" w:color="auto"/>
            <w:left w:val="none" w:sz="0" w:space="0" w:color="auto"/>
            <w:bottom w:val="none" w:sz="0" w:space="0" w:color="auto"/>
            <w:right w:val="none" w:sz="0" w:space="0" w:color="auto"/>
          </w:divBdr>
        </w:div>
        <w:div w:id="169638988">
          <w:marLeft w:val="0"/>
          <w:marRight w:val="0"/>
          <w:marTop w:val="0"/>
          <w:marBottom w:val="0"/>
          <w:divBdr>
            <w:top w:val="none" w:sz="0" w:space="0" w:color="auto"/>
            <w:left w:val="none" w:sz="0" w:space="0" w:color="auto"/>
            <w:bottom w:val="none" w:sz="0" w:space="0" w:color="auto"/>
            <w:right w:val="none" w:sz="0" w:space="0" w:color="auto"/>
          </w:divBdr>
        </w:div>
        <w:div w:id="509682855">
          <w:marLeft w:val="0"/>
          <w:marRight w:val="0"/>
          <w:marTop w:val="0"/>
          <w:marBottom w:val="0"/>
          <w:divBdr>
            <w:top w:val="none" w:sz="0" w:space="0" w:color="auto"/>
            <w:left w:val="none" w:sz="0" w:space="0" w:color="auto"/>
            <w:bottom w:val="none" w:sz="0" w:space="0" w:color="auto"/>
            <w:right w:val="none" w:sz="0" w:space="0" w:color="auto"/>
          </w:divBdr>
        </w:div>
        <w:div w:id="639961774">
          <w:marLeft w:val="0"/>
          <w:marRight w:val="0"/>
          <w:marTop w:val="0"/>
          <w:marBottom w:val="0"/>
          <w:divBdr>
            <w:top w:val="none" w:sz="0" w:space="0" w:color="auto"/>
            <w:left w:val="none" w:sz="0" w:space="0" w:color="auto"/>
            <w:bottom w:val="none" w:sz="0" w:space="0" w:color="auto"/>
            <w:right w:val="none" w:sz="0" w:space="0" w:color="auto"/>
          </w:divBdr>
        </w:div>
        <w:div w:id="955989804">
          <w:marLeft w:val="0"/>
          <w:marRight w:val="0"/>
          <w:marTop w:val="0"/>
          <w:marBottom w:val="0"/>
          <w:divBdr>
            <w:top w:val="none" w:sz="0" w:space="0" w:color="auto"/>
            <w:left w:val="none" w:sz="0" w:space="0" w:color="auto"/>
            <w:bottom w:val="none" w:sz="0" w:space="0" w:color="auto"/>
            <w:right w:val="none" w:sz="0" w:space="0" w:color="auto"/>
          </w:divBdr>
        </w:div>
        <w:div w:id="1015110773">
          <w:marLeft w:val="0"/>
          <w:marRight w:val="0"/>
          <w:marTop w:val="0"/>
          <w:marBottom w:val="0"/>
          <w:divBdr>
            <w:top w:val="none" w:sz="0" w:space="0" w:color="auto"/>
            <w:left w:val="none" w:sz="0" w:space="0" w:color="auto"/>
            <w:bottom w:val="none" w:sz="0" w:space="0" w:color="auto"/>
            <w:right w:val="none" w:sz="0" w:space="0" w:color="auto"/>
          </w:divBdr>
        </w:div>
        <w:div w:id="1019813942">
          <w:marLeft w:val="0"/>
          <w:marRight w:val="0"/>
          <w:marTop w:val="0"/>
          <w:marBottom w:val="0"/>
          <w:divBdr>
            <w:top w:val="none" w:sz="0" w:space="0" w:color="auto"/>
            <w:left w:val="none" w:sz="0" w:space="0" w:color="auto"/>
            <w:bottom w:val="none" w:sz="0" w:space="0" w:color="auto"/>
            <w:right w:val="none" w:sz="0" w:space="0" w:color="auto"/>
          </w:divBdr>
        </w:div>
        <w:div w:id="1356225743">
          <w:marLeft w:val="0"/>
          <w:marRight w:val="0"/>
          <w:marTop w:val="0"/>
          <w:marBottom w:val="0"/>
          <w:divBdr>
            <w:top w:val="none" w:sz="0" w:space="0" w:color="auto"/>
            <w:left w:val="none" w:sz="0" w:space="0" w:color="auto"/>
            <w:bottom w:val="none" w:sz="0" w:space="0" w:color="auto"/>
            <w:right w:val="none" w:sz="0" w:space="0" w:color="auto"/>
          </w:divBdr>
        </w:div>
      </w:divsChild>
    </w:div>
    <w:div w:id="797189923">
      <w:bodyDiv w:val="1"/>
      <w:marLeft w:val="0"/>
      <w:marRight w:val="0"/>
      <w:marTop w:val="0"/>
      <w:marBottom w:val="0"/>
      <w:divBdr>
        <w:top w:val="none" w:sz="0" w:space="0" w:color="auto"/>
        <w:left w:val="none" w:sz="0" w:space="0" w:color="auto"/>
        <w:bottom w:val="none" w:sz="0" w:space="0" w:color="auto"/>
        <w:right w:val="none" w:sz="0" w:space="0" w:color="auto"/>
      </w:divBdr>
    </w:div>
    <w:div w:id="833224735">
      <w:bodyDiv w:val="1"/>
      <w:marLeft w:val="0"/>
      <w:marRight w:val="0"/>
      <w:marTop w:val="0"/>
      <w:marBottom w:val="0"/>
      <w:divBdr>
        <w:top w:val="none" w:sz="0" w:space="0" w:color="auto"/>
        <w:left w:val="none" w:sz="0" w:space="0" w:color="auto"/>
        <w:bottom w:val="none" w:sz="0" w:space="0" w:color="auto"/>
        <w:right w:val="none" w:sz="0" w:space="0" w:color="auto"/>
      </w:divBdr>
    </w:div>
    <w:div w:id="919098480">
      <w:bodyDiv w:val="1"/>
      <w:marLeft w:val="0"/>
      <w:marRight w:val="0"/>
      <w:marTop w:val="0"/>
      <w:marBottom w:val="0"/>
      <w:divBdr>
        <w:top w:val="none" w:sz="0" w:space="0" w:color="auto"/>
        <w:left w:val="none" w:sz="0" w:space="0" w:color="auto"/>
        <w:bottom w:val="none" w:sz="0" w:space="0" w:color="auto"/>
        <w:right w:val="none" w:sz="0" w:space="0" w:color="auto"/>
      </w:divBdr>
    </w:div>
    <w:div w:id="971520784">
      <w:bodyDiv w:val="1"/>
      <w:marLeft w:val="0"/>
      <w:marRight w:val="0"/>
      <w:marTop w:val="0"/>
      <w:marBottom w:val="0"/>
      <w:divBdr>
        <w:top w:val="none" w:sz="0" w:space="0" w:color="auto"/>
        <w:left w:val="none" w:sz="0" w:space="0" w:color="auto"/>
        <w:bottom w:val="none" w:sz="0" w:space="0" w:color="auto"/>
        <w:right w:val="none" w:sz="0" w:space="0" w:color="auto"/>
      </w:divBdr>
    </w:div>
    <w:div w:id="1003166197">
      <w:bodyDiv w:val="1"/>
      <w:marLeft w:val="0"/>
      <w:marRight w:val="0"/>
      <w:marTop w:val="0"/>
      <w:marBottom w:val="0"/>
      <w:divBdr>
        <w:top w:val="none" w:sz="0" w:space="0" w:color="auto"/>
        <w:left w:val="none" w:sz="0" w:space="0" w:color="auto"/>
        <w:bottom w:val="none" w:sz="0" w:space="0" w:color="auto"/>
        <w:right w:val="none" w:sz="0" w:space="0" w:color="auto"/>
      </w:divBdr>
    </w:div>
    <w:div w:id="1118331152">
      <w:bodyDiv w:val="1"/>
      <w:marLeft w:val="0"/>
      <w:marRight w:val="0"/>
      <w:marTop w:val="0"/>
      <w:marBottom w:val="0"/>
      <w:divBdr>
        <w:top w:val="none" w:sz="0" w:space="0" w:color="auto"/>
        <w:left w:val="none" w:sz="0" w:space="0" w:color="auto"/>
        <w:bottom w:val="none" w:sz="0" w:space="0" w:color="auto"/>
        <w:right w:val="none" w:sz="0" w:space="0" w:color="auto"/>
      </w:divBdr>
    </w:div>
    <w:div w:id="1426147893">
      <w:bodyDiv w:val="1"/>
      <w:marLeft w:val="0"/>
      <w:marRight w:val="0"/>
      <w:marTop w:val="0"/>
      <w:marBottom w:val="0"/>
      <w:divBdr>
        <w:top w:val="none" w:sz="0" w:space="0" w:color="auto"/>
        <w:left w:val="none" w:sz="0" w:space="0" w:color="auto"/>
        <w:bottom w:val="none" w:sz="0" w:space="0" w:color="auto"/>
        <w:right w:val="none" w:sz="0" w:space="0" w:color="auto"/>
      </w:divBdr>
    </w:div>
    <w:div w:id="1526946506">
      <w:bodyDiv w:val="1"/>
      <w:marLeft w:val="0"/>
      <w:marRight w:val="0"/>
      <w:marTop w:val="0"/>
      <w:marBottom w:val="0"/>
      <w:divBdr>
        <w:top w:val="none" w:sz="0" w:space="0" w:color="auto"/>
        <w:left w:val="none" w:sz="0" w:space="0" w:color="auto"/>
        <w:bottom w:val="none" w:sz="0" w:space="0" w:color="auto"/>
        <w:right w:val="none" w:sz="0" w:space="0" w:color="auto"/>
      </w:divBdr>
    </w:div>
    <w:div w:id="1579712290">
      <w:bodyDiv w:val="1"/>
      <w:marLeft w:val="0"/>
      <w:marRight w:val="0"/>
      <w:marTop w:val="0"/>
      <w:marBottom w:val="0"/>
      <w:divBdr>
        <w:top w:val="none" w:sz="0" w:space="0" w:color="auto"/>
        <w:left w:val="none" w:sz="0" w:space="0" w:color="auto"/>
        <w:bottom w:val="none" w:sz="0" w:space="0" w:color="auto"/>
        <w:right w:val="none" w:sz="0" w:space="0" w:color="auto"/>
      </w:divBdr>
    </w:div>
    <w:div w:id="1648896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egislacao.planalto.gov.br/legisla/legislacao.nsf/Viw_Identificacao/DEL%20288-1967?OpenDocume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B4F4235-89FE-48CB-8F88-99D60E44BF66}">
  <we:reference id="wa104003812" version="1.0.0.0" store="pt-BR" storeType="OMEX"/>
  <we:alternateReferences>
    <we:reference id="WA104003812" version="1.0.0.0" store="WA10400381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8668BA-B117-47F8-B9E3-C6BC18FCC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9285</Words>
  <Characters>50144</Characters>
  <Application>Microsoft Office Word</Application>
  <DocSecurity>0</DocSecurity>
  <Lines>417</Lines>
  <Paragraphs>118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Souza</dc:creator>
  <cp:keywords/>
  <dc:description/>
  <cp:lastModifiedBy>Matheus Souza</cp:lastModifiedBy>
  <cp:revision>2</cp:revision>
  <cp:lastPrinted>2019-07-09T21:22:00Z</cp:lastPrinted>
  <dcterms:created xsi:type="dcterms:W3CDTF">2019-07-09T21:23:00Z</dcterms:created>
  <dcterms:modified xsi:type="dcterms:W3CDTF">2019-07-09T21:23:00Z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http://www.zotero.org/styles/associacao-brasileira-de-normas-tecnicas-usp-fmvz</vt:lpwstr>
  </property>
  <property fmtid="{D5CDD505-2E9C-101B-9397-08002B2CF9AE}" pid="21" name="Mendeley Recent Style Name 9_1">
    <vt:lpwstr>Universidade de São Paulo - Faculdade de Medicina Veterinária e Zootecnia - ABNT (Portuguese - Brazil)</vt:lpwstr>
  </property>
  <property fmtid="{D5CDD505-2E9C-101B-9397-08002B2CF9AE}" pid="22" name="Mendeley Document_1">
    <vt:lpwstr>True</vt:lpwstr>
  </property>
  <property fmtid="{D5CDD505-2E9C-101B-9397-08002B2CF9AE}" pid="23" name="Mendeley Unique User Id_1">
    <vt:lpwstr>78a34510-b6d8-329f-ad69-73fc3fc6f691</vt:lpwstr>
  </property>
  <property fmtid="{D5CDD505-2E9C-101B-9397-08002B2CF9AE}" pid="24" name="Mendeley Citation Style_1">
    <vt:lpwstr>http://www.zotero.org/styles/associacao-brasileira-de-normas-tecnicas-usp-fmvz</vt:lpwstr>
  </property>
</Properties>
</file>