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DEBC95" w14:textId="77777777" w:rsidR="00A80641" w:rsidRDefault="00A80641" w:rsidP="002826C0">
      <w:pPr>
        <w:jc w:val="center"/>
        <w:rPr>
          <w:b/>
        </w:rPr>
      </w:pPr>
      <w:bookmarkStart w:id="0" w:name="_GoBack"/>
      <w:bookmarkEnd w:id="0"/>
    </w:p>
    <w:p w14:paraId="2AF5928C" w14:textId="189EB9DF" w:rsidR="00571E00" w:rsidRPr="00E209E4" w:rsidRDefault="00571E00" w:rsidP="00571E00">
      <w:pPr>
        <w:jc w:val="center"/>
        <w:rPr>
          <w:b/>
          <w:szCs w:val="24"/>
        </w:rPr>
      </w:pPr>
      <w:r>
        <w:rPr>
          <w:b/>
          <w:szCs w:val="24"/>
        </w:rPr>
        <w:t>Relação entre r</w:t>
      </w:r>
      <w:r w:rsidRPr="00E209E4">
        <w:rPr>
          <w:b/>
          <w:szCs w:val="24"/>
        </w:rPr>
        <w:t>emuneração dos executivos e transações com partes relacionadas</w:t>
      </w:r>
      <w:r>
        <w:rPr>
          <w:b/>
          <w:szCs w:val="24"/>
        </w:rPr>
        <w:t xml:space="preserve"> no agronegócio brasileiro</w:t>
      </w:r>
    </w:p>
    <w:p w14:paraId="2A03C66C" w14:textId="77777777" w:rsidR="00C271A6" w:rsidRDefault="00C271A6" w:rsidP="00C271A6">
      <w:pPr>
        <w:jc w:val="center"/>
        <w:rPr>
          <w:color w:val="999999"/>
        </w:rPr>
      </w:pPr>
    </w:p>
    <w:p w14:paraId="6DDFF499" w14:textId="77777777" w:rsidR="00C271A6" w:rsidRDefault="00C271A6" w:rsidP="00C271A6">
      <w:pPr>
        <w:jc w:val="center"/>
        <w:rPr>
          <w:b/>
          <w:szCs w:val="24"/>
        </w:rPr>
      </w:pPr>
    </w:p>
    <w:p w14:paraId="43B789D8" w14:textId="77777777" w:rsidR="00571E00" w:rsidRPr="006C7AE7" w:rsidRDefault="00571E00" w:rsidP="00571E00">
      <w:pPr>
        <w:widowControl/>
        <w:suppressLineNumbers w:val="0"/>
        <w:shd w:val="clear" w:color="auto" w:fill="FFFFFF"/>
        <w:suppressAutoHyphens w:val="0"/>
        <w:ind w:firstLine="0"/>
        <w:jc w:val="right"/>
        <w:rPr>
          <w:rFonts w:eastAsia="Calibri"/>
          <w:b/>
          <w:szCs w:val="24"/>
          <w:lang w:eastAsia="en-US"/>
        </w:rPr>
      </w:pPr>
      <w:r>
        <w:rPr>
          <w:rFonts w:eastAsia="Calibri"/>
          <w:b/>
          <w:szCs w:val="24"/>
          <w:lang w:eastAsia="en-US"/>
        </w:rPr>
        <w:t>Júlio Cesar Gomes Mendonça</w:t>
      </w:r>
    </w:p>
    <w:p w14:paraId="732FEB79" w14:textId="77777777" w:rsidR="00571E00" w:rsidRPr="006C7AE7" w:rsidRDefault="00571E00" w:rsidP="00571E00">
      <w:pPr>
        <w:widowControl/>
        <w:suppressLineNumbers w:val="0"/>
        <w:shd w:val="clear" w:color="auto" w:fill="FFFFFF"/>
        <w:suppressAutoHyphens w:val="0"/>
        <w:ind w:firstLine="0"/>
        <w:jc w:val="right"/>
        <w:rPr>
          <w:rFonts w:eastAsia="Calibri"/>
          <w:b/>
          <w:szCs w:val="24"/>
          <w:lang w:eastAsia="en-US"/>
        </w:rPr>
      </w:pPr>
      <w:r w:rsidRPr="006C7AE7">
        <w:rPr>
          <w:rFonts w:eastAsia="Calibri"/>
          <w:b/>
          <w:szCs w:val="24"/>
          <w:lang w:eastAsia="en-US"/>
        </w:rPr>
        <w:t>Universidade Federal de Goiás (UFG)</w:t>
      </w:r>
    </w:p>
    <w:p w14:paraId="10697027" w14:textId="77777777" w:rsidR="00571E00" w:rsidRDefault="00571E00" w:rsidP="00571E00">
      <w:pPr>
        <w:widowControl/>
        <w:suppressLineNumbers w:val="0"/>
        <w:shd w:val="clear" w:color="auto" w:fill="FFFFFF"/>
        <w:suppressAutoHyphens w:val="0"/>
        <w:ind w:firstLine="0"/>
        <w:jc w:val="right"/>
        <w:rPr>
          <w:rFonts w:eastAsia="Calibri"/>
          <w:b/>
          <w:i/>
          <w:szCs w:val="24"/>
          <w:lang w:eastAsia="en-US"/>
        </w:rPr>
      </w:pPr>
      <w:r w:rsidRPr="00571E00">
        <w:rPr>
          <w:rFonts w:eastAsia="Calibri"/>
          <w:b/>
          <w:i/>
          <w:szCs w:val="24"/>
          <w:lang w:eastAsia="en-US"/>
        </w:rPr>
        <w:t>julius_abadia_go@hotmail.com</w:t>
      </w:r>
    </w:p>
    <w:p w14:paraId="380050ED" w14:textId="77777777" w:rsidR="00571E00" w:rsidRDefault="00571E00" w:rsidP="00571E00">
      <w:pPr>
        <w:widowControl/>
        <w:suppressLineNumbers w:val="0"/>
        <w:shd w:val="clear" w:color="auto" w:fill="FFFFFF"/>
        <w:suppressAutoHyphens w:val="0"/>
        <w:ind w:firstLine="0"/>
        <w:jc w:val="right"/>
        <w:rPr>
          <w:rFonts w:eastAsia="Calibri"/>
          <w:b/>
          <w:i/>
          <w:szCs w:val="24"/>
          <w:lang w:eastAsia="en-US"/>
        </w:rPr>
      </w:pPr>
    </w:p>
    <w:p w14:paraId="7F2D55E2" w14:textId="77777777" w:rsidR="00571E00" w:rsidRDefault="00571E00" w:rsidP="00571E00">
      <w:pPr>
        <w:widowControl/>
        <w:suppressLineNumbers w:val="0"/>
        <w:shd w:val="clear" w:color="auto" w:fill="FFFFFF"/>
        <w:suppressAutoHyphens w:val="0"/>
        <w:ind w:firstLine="0"/>
        <w:jc w:val="right"/>
        <w:rPr>
          <w:rFonts w:eastAsia="Calibri"/>
          <w:b/>
          <w:szCs w:val="24"/>
          <w:lang w:eastAsia="en-US"/>
        </w:rPr>
      </w:pPr>
      <w:r>
        <w:rPr>
          <w:rFonts w:eastAsia="Calibri"/>
          <w:b/>
          <w:szCs w:val="24"/>
          <w:lang w:eastAsia="en-US"/>
        </w:rPr>
        <w:t>Júlio Orestes da Silva</w:t>
      </w:r>
    </w:p>
    <w:p w14:paraId="0944AB60" w14:textId="77777777" w:rsidR="00571E00" w:rsidRDefault="00571E00" w:rsidP="00571E00">
      <w:pPr>
        <w:widowControl/>
        <w:suppressLineNumbers w:val="0"/>
        <w:shd w:val="clear" w:color="auto" w:fill="FFFFFF"/>
        <w:suppressAutoHyphens w:val="0"/>
        <w:ind w:firstLine="0"/>
        <w:jc w:val="right"/>
        <w:rPr>
          <w:rFonts w:eastAsia="Calibri"/>
          <w:b/>
          <w:szCs w:val="24"/>
          <w:lang w:eastAsia="en-US"/>
        </w:rPr>
      </w:pPr>
      <w:r w:rsidRPr="00E71687">
        <w:rPr>
          <w:rFonts w:eastAsia="Calibri"/>
          <w:b/>
          <w:szCs w:val="24"/>
          <w:lang w:eastAsia="en-US"/>
        </w:rPr>
        <w:t>Universidade Federal de Goiás (UFG)</w:t>
      </w:r>
    </w:p>
    <w:p w14:paraId="2A6F477C" w14:textId="77777777" w:rsidR="00571E00" w:rsidRPr="000A2F91" w:rsidRDefault="00571E00" w:rsidP="00571E00">
      <w:pPr>
        <w:widowControl/>
        <w:suppressLineNumbers w:val="0"/>
        <w:shd w:val="clear" w:color="auto" w:fill="FFFFFF"/>
        <w:suppressAutoHyphens w:val="0"/>
        <w:ind w:firstLine="0"/>
        <w:jc w:val="right"/>
        <w:rPr>
          <w:rFonts w:eastAsia="Calibri"/>
          <w:b/>
          <w:i/>
          <w:szCs w:val="24"/>
          <w:lang w:eastAsia="en-US"/>
        </w:rPr>
      </w:pPr>
      <w:r w:rsidRPr="000A2F91">
        <w:rPr>
          <w:rFonts w:eastAsia="Calibri"/>
          <w:b/>
          <w:i/>
          <w:szCs w:val="24"/>
          <w:lang w:eastAsia="en-US"/>
        </w:rPr>
        <w:t>orestesj@gmail.com</w:t>
      </w:r>
    </w:p>
    <w:p w14:paraId="0A163013" w14:textId="77777777" w:rsidR="00571E00" w:rsidRDefault="00571E00" w:rsidP="00571E00">
      <w:pPr>
        <w:widowControl/>
        <w:suppressLineNumbers w:val="0"/>
        <w:shd w:val="clear" w:color="auto" w:fill="FFFFFF"/>
        <w:suppressAutoHyphens w:val="0"/>
        <w:ind w:firstLine="0"/>
        <w:jc w:val="right"/>
        <w:rPr>
          <w:rFonts w:eastAsia="Calibri"/>
          <w:b/>
          <w:i/>
          <w:szCs w:val="24"/>
          <w:lang w:eastAsia="en-US"/>
        </w:rPr>
      </w:pPr>
    </w:p>
    <w:p w14:paraId="103EFC15" w14:textId="77777777" w:rsidR="00571E00" w:rsidRPr="00A92F7A" w:rsidRDefault="00571E00" w:rsidP="00571E00">
      <w:pPr>
        <w:widowControl/>
        <w:suppressLineNumbers w:val="0"/>
        <w:shd w:val="clear" w:color="auto" w:fill="FFFFFF"/>
        <w:suppressAutoHyphens w:val="0"/>
        <w:ind w:firstLine="0"/>
        <w:jc w:val="right"/>
        <w:rPr>
          <w:rFonts w:eastAsia="Calibri"/>
          <w:b/>
          <w:szCs w:val="24"/>
          <w:lang w:eastAsia="en-US"/>
        </w:rPr>
      </w:pPr>
      <w:r w:rsidRPr="00A92F7A">
        <w:rPr>
          <w:rFonts w:eastAsia="Calibri"/>
          <w:b/>
          <w:szCs w:val="24"/>
          <w:lang w:eastAsia="en-US"/>
        </w:rPr>
        <w:t>Caio Freire de Sousa</w:t>
      </w:r>
    </w:p>
    <w:p w14:paraId="5B59676D" w14:textId="77777777" w:rsidR="00571E00" w:rsidRPr="00A92F7A" w:rsidRDefault="00571E00" w:rsidP="00571E00">
      <w:pPr>
        <w:widowControl/>
        <w:suppressLineNumbers w:val="0"/>
        <w:shd w:val="clear" w:color="auto" w:fill="FFFFFF"/>
        <w:suppressAutoHyphens w:val="0"/>
        <w:ind w:firstLine="0"/>
        <w:jc w:val="right"/>
        <w:rPr>
          <w:rFonts w:eastAsia="Calibri"/>
          <w:b/>
          <w:szCs w:val="24"/>
          <w:lang w:eastAsia="en-US"/>
        </w:rPr>
      </w:pPr>
      <w:r w:rsidRPr="00A92F7A">
        <w:rPr>
          <w:rFonts w:eastAsia="Calibri"/>
          <w:b/>
          <w:szCs w:val="24"/>
          <w:lang w:eastAsia="en-US"/>
        </w:rPr>
        <w:t>Universidade Federal de Goiás (UFG)</w:t>
      </w:r>
    </w:p>
    <w:p w14:paraId="0FE1AA79" w14:textId="77777777" w:rsidR="00571E00" w:rsidRPr="000825D2" w:rsidRDefault="00571E00" w:rsidP="00571E00">
      <w:pPr>
        <w:widowControl/>
        <w:suppressLineNumbers w:val="0"/>
        <w:shd w:val="clear" w:color="auto" w:fill="FFFFFF"/>
        <w:suppressAutoHyphens w:val="0"/>
        <w:ind w:firstLine="0"/>
        <w:jc w:val="right"/>
        <w:rPr>
          <w:rFonts w:eastAsia="Calibri"/>
          <w:b/>
          <w:i/>
          <w:szCs w:val="24"/>
          <w:lang w:eastAsia="en-US"/>
        </w:rPr>
      </w:pPr>
      <w:r w:rsidRPr="00A92F7A">
        <w:rPr>
          <w:rFonts w:eastAsia="Calibri"/>
          <w:b/>
          <w:i/>
          <w:szCs w:val="24"/>
          <w:lang w:eastAsia="en-US"/>
        </w:rPr>
        <w:t>caiofreiredesousa@gmail.com</w:t>
      </w:r>
    </w:p>
    <w:p w14:paraId="5F55B0AF" w14:textId="3150FA83" w:rsidR="00160E08" w:rsidRDefault="00160E08" w:rsidP="00C271A6">
      <w:pPr>
        <w:jc w:val="center"/>
        <w:rPr>
          <w:b/>
          <w:szCs w:val="24"/>
        </w:rPr>
      </w:pPr>
    </w:p>
    <w:p w14:paraId="0AA741D2" w14:textId="154A5D30" w:rsidR="00AF0508" w:rsidRDefault="00AF0508" w:rsidP="00AF0508">
      <w:pPr>
        <w:jc w:val="right"/>
        <w:rPr>
          <w:b/>
          <w:szCs w:val="24"/>
        </w:rPr>
      </w:pPr>
      <w:r>
        <w:rPr>
          <w:b/>
          <w:szCs w:val="24"/>
        </w:rPr>
        <w:t xml:space="preserve">Kleber Domingos de </w:t>
      </w:r>
      <w:r w:rsidR="000A2E12">
        <w:rPr>
          <w:b/>
          <w:szCs w:val="24"/>
        </w:rPr>
        <w:t>Araújo</w:t>
      </w:r>
    </w:p>
    <w:p w14:paraId="02A581CC" w14:textId="0445C52F" w:rsidR="00AF0508" w:rsidRDefault="00AF0508" w:rsidP="00AF0508">
      <w:pPr>
        <w:jc w:val="right"/>
        <w:rPr>
          <w:b/>
          <w:szCs w:val="24"/>
        </w:rPr>
      </w:pPr>
      <w:r>
        <w:rPr>
          <w:b/>
          <w:szCs w:val="24"/>
        </w:rPr>
        <w:t>Universidade Federal de Goiás (UFG)</w:t>
      </w:r>
    </w:p>
    <w:p w14:paraId="03AA4703" w14:textId="3378BF4E" w:rsidR="00AF0508" w:rsidRPr="00AF0508" w:rsidRDefault="00AF0508" w:rsidP="00AF0508">
      <w:pPr>
        <w:jc w:val="right"/>
        <w:rPr>
          <w:b/>
          <w:i/>
          <w:iCs/>
          <w:szCs w:val="24"/>
        </w:rPr>
      </w:pPr>
      <w:r w:rsidRPr="00AF0508">
        <w:rPr>
          <w:b/>
          <w:i/>
          <w:iCs/>
          <w:szCs w:val="24"/>
        </w:rPr>
        <w:t>kleberfgv@yahoo.com.br</w:t>
      </w:r>
    </w:p>
    <w:p w14:paraId="75680369" w14:textId="77777777" w:rsidR="00160E08" w:rsidRDefault="00160E08" w:rsidP="00C271A6">
      <w:pPr>
        <w:jc w:val="center"/>
        <w:rPr>
          <w:b/>
          <w:szCs w:val="24"/>
        </w:rPr>
      </w:pPr>
    </w:p>
    <w:p w14:paraId="3257CB2E" w14:textId="77777777" w:rsidR="00160E08" w:rsidRDefault="00160E08" w:rsidP="00C271A6">
      <w:pPr>
        <w:jc w:val="center"/>
        <w:rPr>
          <w:b/>
          <w:color w:val="999999"/>
        </w:rPr>
      </w:pPr>
    </w:p>
    <w:p w14:paraId="6D1A7D3F" w14:textId="5FE458EC" w:rsidR="00DE2149" w:rsidRPr="00571E00" w:rsidRDefault="00571E00" w:rsidP="00571E00">
      <w:pPr>
        <w:ind w:firstLine="0"/>
        <w:rPr>
          <w:szCs w:val="24"/>
        </w:rPr>
      </w:pPr>
      <w:r>
        <w:rPr>
          <w:b/>
          <w:szCs w:val="24"/>
        </w:rPr>
        <w:t xml:space="preserve">Resumo: </w:t>
      </w:r>
      <w:r>
        <w:rPr>
          <w:szCs w:val="24"/>
        </w:rPr>
        <w:t xml:space="preserve">Transações com partes relacionadas são importantes no cotidiano de algumas empresas, e se realizadas de maneira eficiente podem ser essenciais ao sucesso dessas organizações. </w:t>
      </w:r>
      <w:r w:rsidR="00C82316">
        <w:rPr>
          <w:szCs w:val="24"/>
        </w:rPr>
        <w:t>No entanto, d</w:t>
      </w:r>
      <w:r>
        <w:rPr>
          <w:szCs w:val="24"/>
        </w:rPr>
        <w:t>ado o caráter oportunista e maximizador de utilidade dos indivíduos, existem raz</w:t>
      </w:r>
      <w:r w:rsidR="00C82316">
        <w:rPr>
          <w:szCs w:val="24"/>
        </w:rPr>
        <w:t>ões para acreditar que</w:t>
      </w:r>
      <w:r>
        <w:rPr>
          <w:szCs w:val="24"/>
        </w:rPr>
        <w:t xml:space="preserve"> executivos de alto escalão podem lançar mão dessas transações com o intuito de aumentar os seus valores de remuneração recebidos, indo consequentemente </w:t>
      </w:r>
      <w:r w:rsidR="001973D5">
        <w:rPr>
          <w:szCs w:val="24"/>
        </w:rPr>
        <w:t xml:space="preserve">contra os objetivos da empresa. </w:t>
      </w:r>
      <w:r w:rsidR="00357E3C">
        <w:rPr>
          <w:szCs w:val="24"/>
        </w:rPr>
        <w:t xml:space="preserve">Este estudo objetivou </w:t>
      </w:r>
      <w:r w:rsidR="00357E3C" w:rsidRPr="00357E3C">
        <w:rPr>
          <w:szCs w:val="24"/>
        </w:rPr>
        <w:t xml:space="preserve">verificar se </w:t>
      </w:r>
      <w:r w:rsidR="00357E3C">
        <w:rPr>
          <w:szCs w:val="24"/>
        </w:rPr>
        <w:t>volume transações com partes relacionadas impacta a remuneração dos executivos. Para tal, investigou-se 27 empresas de capital aberto do setor do agronegócio brasileiro com dados de 7 anos</w:t>
      </w:r>
      <w:r w:rsidR="00DE2149">
        <w:rPr>
          <w:szCs w:val="24"/>
        </w:rPr>
        <w:t>, de 2011 a 2017. Utilizou-se de regressão linear múltipla com dados em painel para analisar o impacto das transações com partes relacionadas na remuneração dos executivos.</w:t>
      </w:r>
      <w:r w:rsidR="00397CDD">
        <w:rPr>
          <w:szCs w:val="24"/>
        </w:rPr>
        <w:t xml:space="preserve"> </w:t>
      </w:r>
      <w:r w:rsidR="00DE2149">
        <w:rPr>
          <w:szCs w:val="24"/>
        </w:rPr>
        <w:t xml:space="preserve">Os resultados evidenciaram </w:t>
      </w:r>
      <w:r w:rsidR="00C82316">
        <w:rPr>
          <w:szCs w:val="24"/>
        </w:rPr>
        <w:t xml:space="preserve">que o número de transações com partes relacionadas impactou positivamente a remuneração de executivos nas empresas da amostra. </w:t>
      </w:r>
      <w:r w:rsidR="00DE2149">
        <w:rPr>
          <w:rFonts w:eastAsia="Calibri"/>
          <w:szCs w:val="24"/>
          <w:lang w:eastAsia="en-US"/>
        </w:rPr>
        <w:t>Como conclusão, os resultados indicam que os e</w:t>
      </w:r>
      <w:r w:rsidR="00DE2149" w:rsidRPr="0067357B">
        <w:rPr>
          <w:rFonts w:eastAsia="Calibri"/>
          <w:szCs w:val="24"/>
          <w:lang w:eastAsia="en-US"/>
        </w:rPr>
        <w:t xml:space="preserve">xecutivos estatutários podem ter sua remuneração </w:t>
      </w:r>
      <w:r w:rsidR="00DE2149">
        <w:rPr>
          <w:rFonts w:eastAsia="Calibri"/>
          <w:szCs w:val="24"/>
          <w:lang w:eastAsia="en-US"/>
        </w:rPr>
        <w:t xml:space="preserve">impactada em decorrência </w:t>
      </w:r>
      <w:r w:rsidR="00DE2149" w:rsidRPr="0067357B">
        <w:rPr>
          <w:rFonts w:eastAsia="Calibri"/>
          <w:szCs w:val="24"/>
          <w:lang w:eastAsia="en-US"/>
        </w:rPr>
        <w:t>d</w:t>
      </w:r>
      <w:r w:rsidR="00DE2149">
        <w:rPr>
          <w:rFonts w:eastAsia="Calibri"/>
          <w:szCs w:val="24"/>
          <w:lang w:eastAsia="en-US"/>
        </w:rPr>
        <w:t xml:space="preserve">o volume de </w:t>
      </w:r>
      <w:r w:rsidR="00DE2149" w:rsidRPr="0067357B">
        <w:rPr>
          <w:rFonts w:eastAsia="Calibri"/>
          <w:szCs w:val="24"/>
          <w:lang w:eastAsia="en-US"/>
        </w:rPr>
        <w:t>transações com partes relacionadas</w:t>
      </w:r>
      <w:r w:rsidR="00DE2149">
        <w:rPr>
          <w:rFonts w:eastAsia="Calibri"/>
          <w:szCs w:val="24"/>
          <w:lang w:eastAsia="en-US"/>
        </w:rPr>
        <w:t>, especificamente, demonstram variar na mesma direção. Ou seja, quanto maior o número de transações com partes relacionadas, maior tende a ser a remuneração dos executivos da organização.</w:t>
      </w:r>
    </w:p>
    <w:p w14:paraId="2C43DC6A" w14:textId="77777777" w:rsidR="00C82316" w:rsidRDefault="00C82316" w:rsidP="00C271A6">
      <w:pPr>
        <w:rPr>
          <w:b/>
          <w:szCs w:val="24"/>
        </w:rPr>
      </w:pPr>
    </w:p>
    <w:p w14:paraId="426B922B" w14:textId="77777777" w:rsidR="00C271A6" w:rsidRDefault="00C271A6" w:rsidP="00C82316">
      <w:pPr>
        <w:ind w:firstLine="0"/>
        <w:rPr>
          <w:szCs w:val="24"/>
        </w:rPr>
      </w:pPr>
      <w:r>
        <w:rPr>
          <w:b/>
          <w:szCs w:val="24"/>
        </w:rPr>
        <w:t xml:space="preserve">Palavras-chave: </w:t>
      </w:r>
      <w:r w:rsidR="006C74E6">
        <w:rPr>
          <w:szCs w:val="24"/>
        </w:rPr>
        <w:t>Transações com Partes Relacionadas. Remuneração de Executivos. Agronegócio.</w:t>
      </w:r>
    </w:p>
    <w:p w14:paraId="33D35649" w14:textId="237BE37B" w:rsidR="00C271A6" w:rsidRPr="00AF0508" w:rsidRDefault="00C271A6" w:rsidP="00C82316">
      <w:pPr>
        <w:ind w:firstLine="0"/>
        <w:rPr>
          <w:bCs/>
          <w:szCs w:val="24"/>
        </w:rPr>
      </w:pPr>
      <w:r>
        <w:rPr>
          <w:b/>
          <w:szCs w:val="24"/>
        </w:rPr>
        <w:t xml:space="preserve">Linha Temática: </w:t>
      </w:r>
      <w:r w:rsidR="00AF0508" w:rsidRPr="00AF0508">
        <w:rPr>
          <w:bCs/>
          <w:szCs w:val="24"/>
        </w:rPr>
        <w:t xml:space="preserve">Controladoria </w:t>
      </w:r>
    </w:p>
    <w:p w14:paraId="4DA2001E" w14:textId="77777777" w:rsidR="00C271A6" w:rsidRDefault="00C271A6" w:rsidP="00C271A6"/>
    <w:p w14:paraId="5AEB5151" w14:textId="77777777" w:rsidR="00C271A6" w:rsidRDefault="00C271A6" w:rsidP="00C271A6"/>
    <w:p w14:paraId="109B8923" w14:textId="77777777" w:rsidR="00C271A6" w:rsidRDefault="00C271A6" w:rsidP="00C271A6"/>
    <w:p w14:paraId="39E8CF18" w14:textId="77777777" w:rsidR="00C271A6" w:rsidRDefault="00C271A6" w:rsidP="00C271A6"/>
    <w:p w14:paraId="335D9B38" w14:textId="77777777" w:rsidR="00C271A6" w:rsidRDefault="00C271A6" w:rsidP="00C271A6"/>
    <w:p w14:paraId="29188278" w14:textId="77777777" w:rsidR="00C271A6" w:rsidRDefault="00C271A6" w:rsidP="00C271A6"/>
    <w:p w14:paraId="2C52083E" w14:textId="77777777" w:rsidR="0067357B" w:rsidRPr="0067357B" w:rsidRDefault="0067357B" w:rsidP="0067357B">
      <w:pPr>
        <w:widowControl/>
        <w:suppressLineNumbers w:val="0"/>
        <w:suppressAutoHyphens w:val="0"/>
        <w:spacing w:after="160"/>
        <w:ind w:firstLine="0"/>
        <w:jc w:val="center"/>
        <w:rPr>
          <w:rFonts w:eastAsia="Calibri"/>
          <w:szCs w:val="24"/>
          <w:lang w:eastAsia="en-US"/>
        </w:rPr>
      </w:pPr>
    </w:p>
    <w:p w14:paraId="6212F369" w14:textId="77777777" w:rsidR="0067357B" w:rsidRPr="0067357B" w:rsidRDefault="0067357B" w:rsidP="0067357B">
      <w:pPr>
        <w:widowControl/>
        <w:suppressLineNumbers w:val="0"/>
        <w:suppressAutoHyphens w:val="0"/>
        <w:spacing w:after="160"/>
        <w:ind w:firstLine="0"/>
        <w:rPr>
          <w:rFonts w:eastAsia="Calibri"/>
          <w:b/>
          <w:szCs w:val="24"/>
          <w:lang w:eastAsia="en-US"/>
        </w:rPr>
      </w:pPr>
      <w:r w:rsidRPr="0067357B">
        <w:rPr>
          <w:rFonts w:eastAsia="Calibri"/>
          <w:b/>
          <w:szCs w:val="24"/>
          <w:lang w:eastAsia="en-US"/>
        </w:rPr>
        <w:t>1.INTRODUÇÃO</w:t>
      </w:r>
    </w:p>
    <w:p w14:paraId="0C10E887" w14:textId="112CD178" w:rsidR="0067357B" w:rsidRPr="0067357B" w:rsidRDefault="0067357B" w:rsidP="0067357B">
      <w:pPr>
        <w:widowControl/>
        <w:suppressLineNumbers w:val="0"/>
        <w:suppressAutoHyphens w:val="0"/>
        <w:spacing w:after="160"/>
        <w:ind w:firstLine="708"/>
        <w:rPr>
          <w:rFonts w:eastAsia="Calibri"/>
          <w:szCs w:val="24"/>
          <w:lang w:eastAsia="en-US"/>
        </w:rPr>
      </w:pPr>
      <w:r w:rsidRPr="0067357B">
        <w:rPr>
          <w:rFonts w:eastAsia="Calibri"/>
          <w:szCs w:val="24"/>
          <w:lang w:eastAsia="en-US"/>
        </w:rPr>
        <w:t>Executivos por ocuparem posições de alto escalão podem tomar decisões que impactam diretamente o destino da empresa. Decisões relacionadas as transações com partes relacionadas, por exemplo, são importantes ao curso das atividades de algumas organizações, e se tomadas de maneira eficiente podem ser essenciais para o sucesso organizacional (Gordon, Henry &amp; Palia, 2004; Lu, 2017).</w:t>
      </w:r>
    </w:p>
    <w:p w14:paraId="7FB52D4D" w14:textId="7F6CB5D7" w:rsidR="0067357B" w:rsidRPr="0067357B" w:rsidRDefault="0067357B" w:rsidP="0067357B">
      <w:pPr>
        <w:widowControl/>
        <w:suppressLineNumbers w:val="0"/>
        <w:suppressAutoHyphens w:val="0"/>
        <w:spacing w:after="160"/>
        <w:ind w:firstLine="708"/>
        <w:rPr>
          <w:rFonts w:eastAsia="Calibri"/>
          <w:szCs w:val="24"/>
          <w:lang w:eastAsia="en-US"/>
        </w:rPr>
      </w:pPr>
      <w:r w:rsidRPr="0067357B">
        <w:rPr>
          <w:rFonts w:eastAsia="Calibri"/>
          <w:szCs w:val="24"/>
          <w:lang w:eastAsia="en-US"/>
        </w:rPr>
        <w:t xml:space="preserve">No entanto, em alguns casos, os executivos podem utilizar as transações com partes relacionadas como meio para alcançar seus interesses próprios, e não os da empresa. Indivíduos são em sua natureza oportunistas, e possuem propensão a se valerem de omissões contratuais para maximizarem seus interesses. E entende-se que estes podem se engajar em condutas disfuncionais como o uso das transações com partes relacionadas como maneira de aumentar os seus valores de remuneração a serem recebidos (Williamson, 1985; Lu, 2017).     </w:t>
      </w:r>
    </w:p>
    <w:p w14:paraId="6497CDE5" w14:textId="77777777" w:rsidR="0067357B" w:rsidRPr="0067357B" w:rsidRDefault="0067357B" w:rsidP="0067357B">
      <w:pPr>
        <w:widowControl/>
        <w:suppressLineNumbers w:val="0"/>
        <w:suppressAutoHyphens w:val="0"/>
        <w:spacing w:after="160"/>
        <w:ind w:firstLine="708"/>
        <w:rPr>
          <w:rFonts w:eastAsia="Calibri"/>
          <w:szCs w:val="24"/>
          <w:lang w:eastAsia="en-US"/>
        </w:rPr>
      </w:pPr>
      <w:r w:rsidRPr="0067357B">
        <w:rPr>
          <w:rFonts w:eastAsia="Calibri"/>
          <w:szCs w:val="24"/>
          <w:lang w:eastAsia="en-US"/>
        </w:rPr>
        <w:t xml:space="preserve">As discussões sobre remuneração de executivos abrangem diversos pontos de vista de forma interdisciplinar. Machado e Beuren (2015) listam algumas disciplinas que são utilizadas nesse campo de estudo como, contabilidade, economia, finanças, relações industriais, direito, comportamento organizacional e estratégia. A maioria dos estudos acerca do tema se fundamenta pela teoria da agência, tratando sobre a utilização da remuneração como custo de agência necessário à minimização de conflitos, e para alinhar os interesses dos colaboradores com o da firma (Jensen &amp; Meckling, 1976; Machado &amp; Beuren, 2015). </w:t>
      </w:r>
    </w:p>
    <w:p w14:paraId="2EC2ABD3" w14:textId="77777777" w:rsidR="0067357B" w:rsidRPr="0067357B" w:rsidRDefault="0067357B" w:rsidP="0067357B">
      <w:pPr>
        <w:widowControl/>
        <w:suppressLineNumbers w:val="0"/>
        <w:suppressAutoHyphens w:val="0"/>
        <w:spacing w:after="160"/>
        <w:ind w:firstLine="708"/>
        <w:rPr>
          <w:rFonts w:eastAsia="Calibri"/>
          <w:szCs w:val="24"/>
          <w:lang w:eastAsia="en-US"/>
        </w:rPr>
      </w:pPr>
      <w:r w:rsidRPr="0067357B">
        <w:rPr>
          <w:rFonts w:eastAsia="Calibri"/>
          <w:szCs w:val="24"/>
          <w:lang w:eastAsia="en-US"/>
        </w:rPr>
        <w:t>Acerca das transações com partes relacionadas, Pizzo (2011) esclarece que duas teorias prevalecem sobre o assunto, uma versa sobre a hipótese da transação eficiente, que a descreve como um ruído das mudanças econômicas e a outra pelo conflito de interesses, ao considerar esse tipo de transação seja potencialmente prejudicial e utilizada para o interesse dos executivos. Neste ponto, há dois pontos de vistas para esse interesse, onde alguns atores buscam verificar o impacto no desempenho, como os estudos de Oda (2011) e Pozzoli e Venuti (2014).</w:t>
      </w:r>
    </w:p>
    <w:p w14:paraId="7D468B20" w14:textId="77777777" w:rsidR="0067357B" w:rsidRPr="0067357B" w:rsidRDefault="0067357B" w:rsidP="0067357B">
      <w:pPr>
        <w:widowControl/>
        <w:suppressLineNumbers w:val="0"/>
        <w:suppressAutoHyphens w:val="0"/>
        <w:spacing w:before="240" w:after="160"/>
        <w:ind w:firstLine="708"/>
        <w:rPr>
          <w:rFonts w:eastAsia="Calibri"/>
          <w:szCs w:val="24"/>
          <w:lang w:eastAsia="en-US"/>
        </w:rPr>
      </w:pPr>
      <w:r w:rsidRPr="0067357B">
        <w:rPr>
          <w:rFonts w:eastAsia="Calibri"/>
          <w:szCs w:val="24"/>
          <w:lang w:eastAsia="en-US"/>
        </w:rPr>
        <w:t xml:space="preserve">E outras pesquisas como como as de Kohlbeck e Mayhew (2004), Gordon, Henry e Palia (2004),  Ryangaert e Thomas (2007), Black, Carvalho e Borga (2009), Nascimento (2015) e Lu (2017) buscaram entender a relação entre remuneração de executivos e partes relacionadas, tendo como premissa a percepção teórica de que os executivos podem se aproveitar dessas transações para aumentar os seus valores compensatórios. </w:t>
      </w:r>
    </w:p>
    <w:p w14:paraId="165443C9" w14:textId="77777777" w:rsidR="0067357B" w:rsidRPr="0067357B" w:rsidRDefault="0067357B" w:rsidP="0067357B">
      <w:pPr>
        <w:widowControl/>
        <w:suppressLineNumbers w:val="0"/>
        <w:suppressAutoHyphens w:val="0"/>
        <w:spacing w:before="240" w:after="160"/>
        <w:ind w:firstLine="708"/>
        <w:rPr>
          <w:rFonts w:eastAsia="Calibri"/>
          <w:szCs w:val="24"/>
          <w:lang w:eastAsia="en-US"/>
        </w:rPr>
      </w:pPr>
      <w:r w:rsidRPr="0067357B">
        <w:rPr>
          <w:rFonts w:eastAsia="Calibri"/>
          <w:szCs w:val="24"/>
          <w:lang w:eastAsia="en-US"/>
        </w:rPr>
        <w:t>Lu (2017) confirma empiricamente essa percepção ao apresentar em seus resultados, associação positiva entre o nível de remuneração dos executivos e o número de transações com partes relacionadas em sua amostra, demonstrando que a medida em que aumentavam essas transações nas empresas analisadas, aumentava também os valores de compensação financeira recebidos pelos executivos.</w:t>
      </w:r>
    </w:p>
    <w:p w14:paraId="39B944EB" w14:textId="77777777" w:rsidR="0067357B" w:rsidRPr="0067357B" w:rsidRDefault="0067357B" w:rsidP="0067357B">
      <w:pPr>
        <w:widowControl/>
        <w:suppressLineNumbers w:val="0"/>
        <w:suppressAutoHyphens w:val="0"/>
        <w:spacing w:after="160"/>
        <w:ind w:firstLine="708"/>
        <w:rPr>
          <w:rFonts w:eastAsia="Calibri"/>
          <w:szCs w:val="24"/>
          <w:lang w:eastAsia="en-US"/>
        </w:rPr>
      </w:pPr>
      <w:r w:rsidRPr="0067357B">
        <w:rPr>
          <w:rFonts w:eastAsia="Calibri"/>
          <w:szCs w:val="24"/>
          <w:lang w:eastAsia="en-US"/>
        </w:rPr>
        <w:lastRenderedPageBreak/>
        <w:t xml:space="preserve">A partir do exposto define-se a seguinte questão de pesquisa: O volume transações com partes relacionadas impactam a remuneração dos executivos? E da mesma forma delineia-se também objetivo, que é verificar se o nível de remuneração dos executivos de empresas do ramo do agronegócio é impactado pelo volume de transações com partes relacionadas. </w:t>
      </w:r>
    </w:p>
    <w:p w14:paraId="1395CF7A" w14:textId="77777777" w:rsidR="0067357B" w:rsidRPr="0067357B" w:rsidRDefault="0067357B" w:rsidP="0067357B">
      <w:pPr>
        <w:widowControl/>
        <w:suppressLineNumbers w:val="0"/>
        <w:suppressAutoHyphens w:val="0"/>
        <w:spacing w:after="160"/>
        <w:ind w:firstLine="708"/>
        <w:rPr>
          <w:rFonts w:eastAsia="Calibri"/>
          <w:color w:val="000000"/>
          <w:szCs w:val="24"/>
          <w:lang w:eastAsia="en-US"/>
        </w:rPr>
      </w:pPr>
      <w:r w:rsidRPr="0067357B">
        <w:rPr>
          <w:rFonts w:eastAsia="Calibri"/>
          <w:color w:val="000000"/>
          <w:szCs w:val="24"/>
          <w:lang w:eastAsia="en-US"/>
        </w:rPr>
        <w:t>Santos e Silva (2017), em seus achados encontra que remuneração de executivos possui maior representatividade no âmbito internacional do que nacional, sendo que a maioria das pesquisas acerca do tema no Brasil tem como escopo verificar a relação entre remuneração e o desempenho das empresas, buscando entender principalmente se há associação positiva entre a concessão de incentivos e melhoras no desempenho organizacional.</w:t>
      </w:r>
    </w:p>
    <w:p w14:paraId="75454892" w14:textId="77777777" w:rsidR="0067357B" w:rsidRPr="0067357B" w:rsidRDefault="0067357B" w:rsidP="0067357B">
      <w:pPr>
        <w:widowControl/>
        <w:suppressLineNumbers w:val="0"/>
        <w:suppressAutoHyphens w:val="0"/>
        <w:spacing w:after="160"/>
        <w:ind w:firstLine="708"/>
        <w:rPr>
          <w:rFonts w:eastAsia="Calibri"/>
          <w:color w:val="000000"/>
          <w:szCs w:val="24"/>
          <w:lang w:eastAsia="en-US"/>
        </w:rPr>
      </w:pPr>
      <w:r w:rsidRPr="0067357B">
        <w:rPr>
          <w:rFonts w:eastAsia="Calibri"/>
          <w:color w:val="000000"/>
          <w:szCs w:val="24"/>
          <w:lang w:eastAsia="en-US"/>
        </w:rPr>
        <w:t>Embora haja importância de pesquisar a relação entre concessão de incentivos e performance, percebe-se que a maioria dos estudos estruturados de maneira a confirmar essa relação não apresentam resultados semelhantes, e nem constituem consenso quanto a existência prática dessa relação. De modo que faz-se necessário o estudo de aspectos falhos no processo de concessão de incentivos, vertente a qual se percebe crescimento no cenário internacional, mas que ainda não é devidamente estudada no Brasil (Bebchuk &amp; Fried, 2009; Murphy, 2013).</w:t>
      </w:r>
    </w:p>
    <w:p w14:paraId="7DFDED4A" w14:textId="77777777" w:rsidR="0067357B" w:rsidRPr="0067357B" w:rsidRDefault="0067357B" w:rsidP="0067357B">
      <w:pPr>
        <w:widowControl/>
        <w:suppressLineNumbers w:val="0"/>
        <w:suppressAutoHyphens w:val="0"/>
        <w:spacing w:after="160"/>
        <w:ind w:firstLine="708"/>
        <w:rPr>
          <w:rFonts w:eastAsia="Calibri"/>
          <w:color w:val="000000"/>
          <w:szCs w:val="24"/>
          <w:lang w:eastAsia="en-US"/>
        </w:rPr>
      </w:pPr>
      <w:r w:rsidRPr="0067357B">
        <w:rPr>
          <w:rFonts w:eastAsia="Calibri"/>
          <w:color w:val="000000"/>
          <w:szCs w:val="24"/>
          <w:lang w:eastAsia="en-US"/>
        </w:rPr>
        <w:t xml:space="preserve"> Nesse sentido, sob o ponto de vista teórico, o trabalho se justifica pelo fato de tentar colaborar para a literatura que versa acerca de remuneração de executivos e partes relacionadas em âmbito nacional, contribuir para um melhor entendimento da associação entre essas duas partes, e poder servir de base para possíveis estudos vindouros. Além disso, esta pesquisa foca em um dos setores mais importantes da economia brasileira, o setor de agronegócio, que é vital tanto para o abastecimento interno do país, quanto para o comércio exterior (Santos et al., 2016). </w:t>
      </w:r>
    </w:p>
    <w:p w14:paraId="11853196" w14:textId="77777777" w:rsidR="0067357B" w:rsidRPr="0067357B" w:rsidRDefault="0067357B" w:rsidP="0067357B">
      <w:pPr>
        <w:widowControl/>
        <w:suppressLineNumbers w:val="0"/>
        <w:suppressAutoHyphens w:val="0"/>
        <w:spacing w:after="160"/>
        <w:ind w:firstLine="708"/>
        <w:rPr>
          <w:rFonts w:eastAsia="Calibri"/>
          <w:color w:val="000000"/>
          <w:szCs w:val="24"/>
          <w:lang w:eastAsia="en-US"/>
        </w:rPr>
      </w:pPr>
      <w:r w:rsidRPr="0067357B">
        <w:rPr>
          <w:rFonts w:eastAsia="Calibri"/>
          <w:color w:val="000000"/>
          <w:szCs w:val="24"/>
          <w:lang w:eastAsia="en-US"/>
        </w:rPr>
        <w:t xml:space="preserve">Este artigo contribui de duas maneiras, a primeira, no sentindo descritivo, demonstrar a quantidade de transações com partes relacionadas das empresas de agronegócio listadas na bolsa de valores brasileiras, e posteriormente ao tentar verificar se as empresas possam estar utilizando esse tipo de transação, como um meio de remuneração aos controladores. </w:t>
      </w:r>
    </w:p>
    <w:p w14:paraId="3DCC0B27" w14:textId="77777777" w:rsidR="0067357B" w:rsidRPr="0067357B" w:rsidRDefault="0067357B" w:rsidP="0067357B">
      <w:pPr>
        <w:widowControl/>
        <w:suppressLineNumbers w:val="0"/>
        <w:suppressAutoHyphens w:val="0"/>
        <w:spacing w:after="160"/>
        <w:ind w:firstLine="708"/>
        <w:rPr>
          <w:rFonts w:eastAsia="Calibri"/>
          <w:color w:val="000000"/>
          <w:szCs w:val="24"/>
          <w:lang w:eastAsia="en-US"/>
        </w:rPr>
      </w:pPr>
      <w:r w:rsidRPr="0067357B">
        <w:rPr>
          <w:rFonts w:eastAsia="Calibri"/>
          <w:color w:val="000000"/>
          <w:szCs w:val="24"/>
          <w:lang w:eastAsia="en-US"/>
        </w:rPr>
        <w:t xml:space="preserve">O principal achado do artigo é uma baixa associação de transação com partes relacionadas e remuneração de executivos, sendo que os modelos estatísticos encontraram betas associados positivos e negativos, sendo assim inconclusivo se essa associação, é positiva para a remuneração dos executivos ou negativo. O artigo segue estruturado da seguinte maneira: A segunda parte é o referencial teórico, a terceira a metodologia da pesquisa, o quarto segmento a analise de dados e por fim a conclusão. </w:t>
      </w:r>
    </w:p>
    <w:p w14:paraId="57D4B1D4" w14:textId="77777777" w:rsidR="0067357B" w:rsidRPr="0067357B" w:rsidRDefault="0067357B" w:rsidP="0067357B">
      <w:pPr>
        <w:widowControl/>
        <w:suppressLineNumbers w:val="0"/>
        <w:suppressAutoHyphens w:val="0"/>
        <w:spacing w:after="160"/>
        <w:ind w:firstLine="0"/>
        <w:rPr>
          <w:rFonts w:eastAsia="Calibri"/>
          <w:b/>
          <w:szCs w:val="24"/>
          <w:lang w:eastAsia="en-US"/>
        </w:rPr>
      </w:pPr>
    </w:p>
    <w:p w14:paraId="15B709FB" w14:textId="77777777" w:rsidR="0067357B" w:rsidRPr="0067357B" w:rsidRDefault="0067357B" w:rsidP="0067357B">
      <w:pPr>
        <w:widowControl/>
        <w:suppressLineNumbers w:val="0"/>
        <w:suppressAutoHyphens w:val="0"/>
        <w:spacing w:after="160"/>
        <w:ind w:firstLine="0"/>
        <w:rPr>
          <w:rFonts w:eastAsia="Calibri"/>
          <w:b/>
          <w:szCs w:val="24"/>
          <w:lang w:eastAsia="en-US"/>
        </w:rPr>
      </w:pPr>
      <w:r w:rsidRPr="0067357B">
        <w:rPr>
          <w:rFonts w:eastAsia="Calibri"/>
          <w:b/>
          <w:szCs w:val="24"/>
          <w:lang w:eastAsia="en-US"/>
        </w:rPr>
        <w:t>2. REFERENCIAL TEÓRICO</w:t>
      </w:r>
    </w:p>
    <w:p w14:paraId="2A068E3E" w14:textId="77777777" w:rsidR="0067357B" w:rsidRPr="0067357B" w:rsidRDefault="0067357B" w:rsidP="0067357B">
      <w:pPr>
        <w:widowControl/>
        <w:suppressLineNumbers w:val="0"/>
        <w:suppressAutoHyphens w:val="0"/>
        <w:spacing w:after="160"/>
        <w:ind w:firstLine="0"/>
        <w:rPr>
          <w:rFonts w:eastAsia="Calibri"/>
          <w:b/>
          <w:szCs w:val="24"/>
          <w:lang w:eastAsia="en-US"/>
        </w:rPr>
      </w:pPr>
      <w:r w:rsidRPr="0067357B">
        <w:rPr>
          <w:rFonts w:eastAsia="Calibri"/>
          <w:b/>
          <w:szCs w:val="24"/>
          <w:lang w:eastAsia="en-US"/>
        </w:rPr>
        <w:t>2.1 Partes relacionadas e remuneração de executivos</w:t>
      </w:r>
    </w:p>
    <w:p w14:paraId="588BB2DE" w14:textId="77777777" w:rsidR="0067357B" w:rsidRPr="0067357B" w:rsidRDefault="0067357B" w:rsidP="0067357B">
      <w:pPr>
        <w:widowControl/>
        <w:suppressLineNumbers w:val="0"/>
        <w:suppressAutoHyphens w:val="0"/>
        <w:spacing w:after="160"/>
        <w:ind w:firstLine="0"/>
        <w:rPr>
          <w:rFonts w:eastAsia="Calibri"/>
          <w:szCs w:val="24"/>
          <w:lang w:eastAsia="en-US"/>
        </w:rPr>
      </w:pPr>
      <w:r w:rsidRPr="0067357B">
        <w:rPr>
          <w:rFonts w:eastAsia="Calibri"/>
          <w:b/>
          <w:szCs w:val="24"/>
          <w:lang w:eastAsia="en-US"/>
        </w:rPr>
        <w:tab/>
      </w:r>
      <w:r w:rsidRPr="0067357B">
        <w:rPr>
          <w:rFonts w:eastAsia="Calibri"/>
          <w:szCs w:val="24"/>
          <w:lang w:eastAsia="en-US"/>
        </w:rPr>
        <w:t xml:space="preserve">Através do CPC 05 (R1) - Divulgação de partes relacionadas, foi alterado o modo de divulgação de transações com partes relacionadas para as empresas, sendo que 2010 foi o </w:t>
      </w:r>
      <w:r w:rsidRPr="0067357B">
        <w:rPr>
          <w:rFonts w:eastAsia="Calibri"/>
          <w:szCs w:val="24"/>
          <w:lang w:eastAsia="en-US"/>
        </w:rPr>
        <w:lastRenderedPageBreak/>
        <w:t xml:space="preserve">primeiro ano da obrigatoriedade dessa norma. Nele se define como transação com parte relacionada, como uma entidade ou pessoa física, que esteja relacionada à entidade que reporta a informação. Relacionamento esse que se dá pelo controle ou influência significante na tomada de decisão. Conselheiros por exemplo, são pessoas físicas que detém ou não participação acionária na empresa, e se configuram como partes relacionadas. </w:t>
      </w:r>
    </w:p>
    <w:p w14:paraId="0259E065" w14:textId="77777777" w:rsidR="0067357B" w:rsidRPr="0067357B" w:rsidRDefault="0067357B" w:rsidP="0067357B">
      <w:pPr>
        <w:widowControl/>
        <w:suppressLineNumbers w:val="0"/>
        <w:suppressAutoHyphens w:val="0"/>
        <w:spacing w:after="160"/>
        <w:ind w:firstLine="0"/>
        <w:rPr>
          <w:rFonts w:eastAsia="Calibri"/>
          <w:szCs w:val="24"/>
          <w:lang w:eastAsia="en-US"/>
        </w:rPr>
      </w:pPr>
      <w:r w:rsidRPr="0067357B">
        <w:rPr>
          <w:rFonts w:eastAsia="Calibri"/>
          <w:szCs w:val="24"/>
          <w:lang w:eastAsia="en-US"/>
        </w:rPr>
        <w:tab/>
        <w:t>O CPC 05 (R1) – Divulgação de partes relacionadas também acerca da divulgação da remuneração do pessoal chave da administração, sendo que a norma define pessoal chave de administração como as pessoas que possuem autoridade e responsabilidade pelo planejamento, direção e controle da atividade da entidade, direta ou indiretamente, incluindo qualquer administrador.</w:t>
      </w:r>
    </w:p>
    <w:p w14:paraId="4D022BD4" w14:textId="77777777" w:rsidR="0067357B" w:rsidRPr="0067357B" w:rsidRDefault="0067357B" w:rsidP="0067357B">
      <w:pPr>
        <w:widowControl/>
        <w:suppressLineNumbers w:val="0"/>
        <w:suppressAutoHyphens w:val="0"/>
        <w:spacing w:after="160"/>
        <w:ind w:firstLine="708"/>
        <w:rPr>
          <w:rFonts w:eastAsia="Calibri"/>
          <w:szCs w:val="24"/>
          <w:lang w:eastAsia="en-US"/>
        </w:rPr>
      </w:pPr>
      <w:r w:rsidRPr="0067357B">
        <w:rPr>
          <w:rFonts w:eastAsia="Calibri"/>
          <w:szCs w:val="24"/>
          <w:lang w:eastAsia="en-US"/>
        </w:rPr>
        <w:t>Pelo CPC 05 (R1) dentro do contexto da divulgação de partes relacionadas, é necessário, transparecer toda a remuneração financeira e os benefícios, conforme definido no CPC 33 – benefícios e empregados, como também informações referentes a pagamento baseado em ações CPC 10 – Pagamento baseado em ações, sendo que essa divulgação têm de ser feita de forma detalhada e separada, conforme requerido pelo item 18 do CPC 05 (R1).</w:t>
      </w:r>
    </w:p>
    <w:p w14:paraId="67583324" w14:textId="77777777" w:rsidR="0067357B" w:rsidRPr="0067357B" w:rsidRDefault="0067357B" w:rsidP="0067357B">
      <w:pPr>
        <w:widowControl/>
        <w:suppressLineNumbers w:val="0"/>
        <w:suppressAutoHyphens w:val="0"/>
        <w:spacing w:after="160"/>
        <w:ind w:firstLine="708"/>
        <w:rPr>
          <w:rFonts w:eastAsia="Calibri"/>
          <w:szCs w:val="24"/>
          <w:lang w:eastAsia="en-US"/>
        </w:rPr>
      </w:pPr>
      <w:r w:rsidRPr="0067357B">
        <w:rPr>
          <w:rFonts w:eastAsia="Calibri"/>
          <w:szCs w:val="24"/>
          <w:lang w:eastAsia="en-US"/>
        </w:rPr>
        <w:t>O CPC 05 (R1) estabelece também a divulgação mínima requerida para este tipo de transações, havendo a necessidade de divulgar dados sobre o montante total das transações, montantes dos saldos existentes, provisões para credito de liquidação duvidosa e seus compromissos, prazos e condições, e detalhes de quaisquer garantias dadas ou recebidas.</w:t>
      </w:r>
    </w:p>
    <w:p w14:paraId="3DAED5BA" w14:textId="38CE4F45" w:rsidR="0067357B" w:rsidRPr="0067357B" w:rsidRDefault="0067357B" w:rsidP="0067357B">
      <w:pPr>
        <w:widowControl/>
        <w:suppressLineNumbers w:val="0"/>
        <w:suppressAutoHyphens w:val="0"/>
        <w:spacing w:after="160"/>
        <w:ind w:firstLine="708"/>
        <w:rPr>
          <w:rFonts w:eastAsia="Calibri"/>
          <w:szCs w:val="24"/>
          <w:lang w:eastAsia="en-US"/>
        </w:rPr>
      </w:pPr>
      <w:r w:rsidRPr="0067357B">
        <w:rPr>
          <w:rFonts w:eastAsia="Calibri"/>
          <w:szCs w:val="24"/>
          <w:lang w:eastAsia="en-US"/>
        </w:rPr>
        <w:t xml:space="preserve"> O formulário de referência divulgado pelas empresas de capital aberto no Brasil por determinação da CVM evidencia boa parte dessas informações. No entanto Oda (2011), expõe a ideia de que as empresas em algumas situações divulgam informações de forma </w:t>
      </w:r>
      <w:r w:rsidR="00AF0508" w:rsidRPr="0067357B">
        <w:rPr>
          <w:rFonts w:eastAsia="Calibri"/>
          <w:szCs w:val="24"/>
          <w:lang w:eastAsia="en-US"/>
        </w:rPr>
        <w:t>equivocada, dúbias</w:t>
      </w:r>
      <w:r w:rsidRPr="0067357B">
        <w:rPr>
          <w:rFonts w:eastAsia="Calibri"/>
          <w:szCs w:val="24"/>
          <w:lang w:eastAsia="en-US"/>
        </w:rPr>
        <w:t xml:space="preserve"> e </w:t>
      </w:r>
      <w:r w:rsidR="00AF0508" w:rsidRPr="0067357B">
        <w:rPr>
          <w:rFonts w:eastAsia="Calibri"/>
          <w:szCs w:val="24"/>
          <w:lang w:eastAsia="en-US"/>
        </w:rPr>
        <w:t>até</w:t>
      </w:r>
      <w:r w:rsidRPr="0067357B">
        <w:rPr>
          <w:rFonts w:eastAsia="Calibri"/>
          <w:szCs w:val="24"/>
          <w:lang w:eastAsia="en-US"/>
        </w:rPr>
        <w:t xml:space="preserve"> inconclusivas, de modo que entende-se que não há certeza quanto a divulgação de  informações de boa qualidade para esse tipo de transação.</w:t>
      </w:r>
    </w:p>
    <w:p w14:paraId="774A1EC1" w14:textId="77777777" w:rsidR="0067357B" w:rsidRPr="0067357B" w:rsidRDefault="0067357B" w:rsidP="0067357B">
      <w:pPr>
        <w:widowControl/>
        <w:suppressLineNumbers w:val="0"/>
        <w:suppressAutoHyphens w:val="0"/>
        <w:spacing w:after="160"/>
        <w:ind w:firstLine="0"/>
        <w:rPr>
          <w:rFonts w:eastAsia="Calibri"/>
          <w:szCs w:val="24"/>
          <w:lang w:eastAsia="en-US"/>
        </w:rPr>
      </w:pPr>
      <w:r w:rsidRPr="0067357B">
        <w:rPr>
          <w:rFonts w:eastAsia="Calibri"/>
          <w:b/>
          <w:szCs w:val="24"/>
          <w:lang w:eastAsia="en-US"/>
        </w:rPr>
        <w:tab/>
      </w:r>
      <w:r w:rsidRPr="0067357B">
        <w:rPr>
          <w:rFonts w:eastAsia="Calibri"/>
          <w:szCs w:val="24"/>
          <w:lang w:eastAsia="en-US"/>
        </w:rPr>
        <w:t xml:space="preserve">Pizzo (2011) expõe a ideia que as transações com partes relacionadas são complexas, podendo gerar uma transação oportuna (destruindo valor), ou ser uma transação mais eficiente (criando valor). De modo que sempre considerar transações com partes relacionadas como um meio de fraudar a companhia pode ser uma visão equivocada, visto que esta pode satisfazer necessidades econômicas solidas por parte das empresas. No entanto, de acordo com o autor, considerar também esse tipo de transação como sempre eficiente pode ser uma visão ingênua e simplista. De modo que o ideal é que esse tipo de transação deva ser regulada e o mais transparente possível, visto que caso contrario possa incorrer na perda de confiança do mercado. </w:t>
      </w:r>
    </w:p>
    <w:p w14:paraId="718AB850" w14:textId="77777777" w:rsidR="0067357B" w:rsidRPr="0067357B" w:rsidRDefault="0067357B" w:rsidP="0067357B">
      <w:pPr>
        <w:widowControl/>
        <w:suppressLineNumbers w:val="0"/>
        <w:suppressAutoHyphens w:val="0"/>
        <w:spacing w:after="160"/>
        <w:ind w:firstLine="708"/>
        <w:rPr>
          <w:rFonts w:eastAsia="Calibri"/>
          <w:szCs w:val="24"/>
          <w:lang w:eastAsia="en-US"/>
        </w:rPr>
      </w:pPr>
      <w:r w:rsidRPr="0067357B">
        <w:rPr>
          <w:rFonts w:eastAsia="Calibri"/>
          <w:szCs w:val="24"/>
          <w:lang w:eastAsia="en-US"/>
        </w:rPr>
        <w:t xml:space="preserve">Alguns estudos, relacionam transações com partes relacionadas e o desempenho da companhia, onde há não existe consenso entre os resultados. Pozzoli e Venuti (2014), em estudo realizado na Itália não encontram associação de transações com partes relacionadas e o desempenho. Na China, Chen, Wang e Li (2012), encontram que as empresas possam estar utilizando transações com partes relacionadas para reduzir custos de transação. Na Índia, Srinivasan (2013), encontram que o indicador financeiro Retorno sobre o Ativo - ROA, é impactado negativamente pelas transações com partes relacionadas. </w:t>
      </w:r>
    </w:p>
    <w:p w14:paraId="71CDCBF9" w14:textId="490A75AB" w:rsidR="0067357B" w:rsidRPr="0067357B" w:rsidRDefault="0067357B" w:rsidP="0067357B">
      <w:pPr>
        <w:widowControl/>
        <w:suppressLineNumbers w:val="0"/>
        <w:suppressAutoHyphens w:val="0"/>
        <w:spacing w:after="160" w:line="259" w:lineRule="auto"/>
        <w:rPr>
          <w:rFonts w:eastAsia="Calibri"/>
          <w:szCs w:val="24"/>
          <w:lang w:eastAsia="en-US"/>
        </w:rPr>
      </w:pPr>
      <w:r w:rsidRPr="0067357B">
        <w:rPr>
          <w:rFonts w:eastAsia="Calibri"/>
          <w:szCs w:val="24"/>
          <w:lang w:val="en-US" w:eastAsia="en-US"/>
        </w:rPr>
        <w:lastRenderedPageBreak/>
        <w:t xml:space="preserve">Na China Chen et al. </w:t>
      </w:r>
      <w:r w:rsidRPr="0067357B">
        <w:rPr>
          <w:rFonts w:eastAsia="Calibri"/>
          <w:szCs w:val="24"/>
          <w:lang w:eastAsia="en-US"/>
        </w:rPr>
        <w:t>(2009), utilizando como base empresas na bolsa de Shanghai e Shenzhen, no período de 2002 a 2006, com olhar focado no impacto no desempenho operacional</w:t>
      </w:r>
      <w:r w:rsidRPr="0067357B">
        <w:rPr>
          <w:rFonts w:eastAsia="Calibri"/>
          <w:szCs w:val="24"/>
          <w:lang w:val="pt-PT" w:eastAsia="en-US"/>
        </w:rPr>
        <w:t>, encontram evidências de que</w:t>
      </w:r>
      <w:r w:rsidRPr="0067357B">
        <w:rPr>
          <w:rFonts w:eastAsia="Calibri"/>
          <w:szCs w:val="24"/>
          <w:lang w:eastAsia="en-US"/>
        </w:rPr>
        <w:t xml:space="preserve"> os controladores das empresas chinesas fazem uso regular das transações com partes relacionadas principalmente para seus próprios interesses. </w:t>
      </w:r>
    </w:p>
    <w:p w14:paraId="7F16F37C" w14:textId="5634400E" w:rsidR="0067357B" w:rsidRPr="0067357B" w:rsidRDefault="0067357B" w:rsidP="0067357B">
      <w:pPr>
        <w:widowControl/>
        <w:suppressLineNumbers w:val="0"/>
        <w:suppressAutoHyphens w:val="0"/>
        <w:spacing w:after="160"/>
        <w:ind w:firstLine="708"/>
        <w:rPr>
          <w:rFonts w:eastAsia="Calibri"/>
          <w:szCs w:val="24"/>
          <w:lang w:eastAsia="en-US"/>
        </w:rPr>
      </w:pPr>
      <w:r w:rsidRPr="0067357B">
        <w:rPr>
          <w:rFonts w:eastAsia="Calibri"/>
          <w:szCs w:val="24"/>
          <w:lang w:eastAsia="en-US"/>
        </w:rPr>
        <w:t>A partir do exposto percebe-se que as transações com partes relacionadas podem ter diversos efeitos, desde positivos, negativos ou nulos, dependendo do contexto, do país,  do período temporal e da influência cultural. No entanto, poucos destes artigos, verificam se há uma relação direta entre transação com partes relacionadas e a remuneração dos executivos da empresa.</w:t>
      </w:r>
    </w:p>
    <w:p w14:paraId="2E87C8C5" w14:textId="77777777" w:rsidR="0067357B" w:rsidRPr="0067357B" w:rsidRDefault="0067357B" w:rsidP="0067357B">
      <w:pPr>
        <w:widowControl/>
        <w:suppressLineNumbers w:val="0"/>
        <w:suppressAutoHyphens w:val="0"/>
        <w:spacing w:after="160"/>
        <w:ind w:firstLine="0"/>
        <w:rPr>
          <w:rFonts w:eastAsia="Calibri"/>
          <w:szCs w:val="24"/>
          <w:lang w:eastAsia="en-US"/>
        </w:rPr>
      </w:pPr>
      <w:r w:rsidRPr="0067357B">
        <w:rPr>
          <w:rFonts w:eastAsia="Calibri"/>
          <w:b/>
          <w:szCs w:val="24"/>
          <w:lang w:eastAsia="en-US"/>
        </w:rPr>
        <w:tab/>
      </w:r>
      <w:r w:rsidRPr="0067357B">
        <w:rPr>
          <w:rFonts w:eastAsia="Calibri"/>
          <w:szCs w:val="24"/>
          <w:lang w:eastAsia="en-US"/>
        </w:rPr>
        <w:t xml:space="preserve">Black, Carvalho e Gorda (2009), realizam um estudo sobre as práticas de governança corporativa no Brasil, utilizando como instrumento de pesquisa um questionário enviado a todo as empresas de capital aberto, recebendo 116 respostas, ela encontra que é comum até para a grandes empresas a diretoria ser composta por pequenas diretorias, apresentando uma média de 6.8 membros, e apenas 6% da amostra possuía 11 ou mais diretores, e sobre a a presença de diretores independentes, 36% da amostra não possuía. Ou seja, as companhias possuem diretorias pequenas e com baixa presença de diretores independentes. </w:t>
      </w:r>
    </w:p>
    <w:p w14:paraId="2A2DF6A0" w14:textId="77777777" w:rsidR="0067357B" w:rsidRPr="0067357B" w:rsidRDefault="0067357B" w:rsidP="0067357B">
      <w:pPr>
        <w:widowControl/>
        <w:suppressLineNumbers w:val="0"/>
        <w:suppressAutoHyphens w:val="0"/>
        <w:spacing w:after="160"/>
        <w:ind w:firstLine="0"/>
        <w:rPr>
          <w:rFonts w:eastAsia="Calibri"/>
          <w:szCs w:val="24"/>
          <w:lang w:eastAsia="en-US"/>
        </w:rPr>
      </w:pPr>
      <w:r w:rsidRPr="0067357B">
        <w:rPr>
          <w:rFonts w:eastAsia="Calibri"/>
          <w:szCs w:val="24"/>
          <w:lang w:eastAsia="en-US"/>
        </w:rPr>
        <w:tab/>
        <w:t>A pesquisa também avalia como é o processo decisório para aprovação de transação com partes relacionadas, e esse baixo número de diretores e os independentes, possa estar refletindo no resultado. Onde cerca de dois terços das empresas relataram que não precisam aprovação do conselho, e cerca da metade não detinha procedimento especial para a aprovação de transação com parte relacionada, enfim, os controles sobre transação com parte relacionada podem ser falhos (Black, Carvalho e Gorda, 2009).</w:t>
      </w:r>
    </w:p>
    <w:p w14:paraId="405B0F6C" w14:textId="088903BA" w:rsidR="0067357B" w:rsidRPr="0067357B" w:rsidRDefault="0067357B" w:rsidP="0067357B">
      <w:pPr>
        <w:widowControl/>
        <w:suppressLineNumbers w:val="0"/>
        <w:suppressAutoHyphens w:val="0"/>
        <w:spacing w:after="160"/>
        <w:ind w:firstLine="708"/>
        <w:rPr>
          <w:rFonts w:eastAsia="Calibri"/>
          <w:szCs w:val="24"/>
          <w:lang w:eastAsia="en-US"/>
        </w:rPr>
      </w:pPr>
      <w:r w:rsidRPr="0067357B">
        <w:rPr>
          <w:rFonts w:eastAsia="Calibri"/>
          <w:szCs w:val="24"/>
          <w:lang w:eastAsia="en-US"/>
        </w:rPr>
        <w:t>Lu (2017) estudando sobre empresas americanas, realiza uma regressão entre o nível de remuneração dos executivos e o número de transações com partes relacionadas encontra que quanto maior a remuneração dos diretores maiores serão os níveis de transação com partes relacionadas, numericamente a relação seria que a cada 160 mil dólares de remuneração se aumenta em mais uma transação, portanto se espera que empresas que possu</w:t>
      </w:r>
      <w:r w:rsidR="00500D73">
        <w:rPr>
          <w:rFonts w:eastAsia="Calibri"/>
          <w:szCs w:val="24"/>
          <w:lang w:eastAsia="en-US"/>
        </w:rPr>
        <w:t>em</w:t>
      </w:r>
      <w:r w:rsidRPr="0067357B">
        <w:rPr>
          <w:rFonts w:eastAsia="Calibri"/>
          <w:szCs w:val="24"/>
          <w:lang w:eastAsia="en-US"/>
        </w:rPr>
        <w:t xml:space="preserve"> significantes níveis de transações com partes relacionadas remunere</w:t>
      </w:r>
      <w:r w:rsidR="00500D73">
        <w:rPr>
          <w:rFonts w:eastAsia="Calibri"/>
          <w:szCs w:val="24"/>
          <w:lang w:eastAsia="en-US"/>
        </w:rPr>
        <w:t>m</w:t>
      </w:r>
      <w:r w:rsidRPr="0067357B">
        <w:rPr>
          <w:rFonts w:eastAsia="Calibri"/>
          <w:szCs w:val="24"/>
          <w:lang w:eastAsia="en-US"/>
        </w:rPr>
        <w:t xml:space="preserve"> em maior nível os diretores.</w:t>
      </w:r>
    </w:p>
    <w:p w14:paraId="006B7E07" w14:textId="0B60AB8C" w:rsidR="0067357B" w:rsidRPr="0067357B" w:rsidRDefault="0067357B" w:rsidP="0067357B">
      <w:pPr>
        <w:widowControl/>
        <w:suppressLineNumbers w:val="0"/>
        <w:suppressAutoHyphens w:val="0"/>
        <w:spacing w:after="160"/>
        <w:ind w:firstLine="708"/>
        <w:rPr>
          <w:rFonts w:eastAsia="Calibri"/>
          <w:szCs w:val="24"/>
          <w:lang w:eastAsia="en-US"/>
        </w:rPr>
      </w:pPr>
      <w:r w:rsidRPr="0067357B">
        <w:rPr>
          <w:rFonts w:eastAsia="Calibri"/>
          <w:szCs w:val="24"/>
          <w:lang w:eastAsia="en-US"/>
        </w:rPr>
        <w:t xml:space="preserve">Nascimento (2015) exemplifica que a remuneração dos executivos normalmente pode ser dívida em dois sub-grupos a fixa e variável, sendo que a fixa pode ser dívida em </w:t>
      </w:r>
      <w:r w:rsidR="00500D73" w:rsidRPr="0067357B">
        <w:rPr>
          <w:rFonts w:eastAsia="Calibri"/>
          <w:szCs w:val="24"/>
          <w:lang w:eastAsia="en-US"/>
        </w:rPr>
        <w:t>salário</w:t>
      </w:r>
      <w:r w:rsidRPr="0067357B">
        <w:rPr>
          <w:rFonts w:eastAsia="Calibri"/>
          <w:szCs w:val="24"/>
          <w:lang w:eastAsia="en-US"/>
        </w:rPr>
        <w:t xml:space="preserve">, benefícios e gratificações e a variável as mais utilizadas são participações nos resultados, bônus, </w:t>
      </w:r>
      <w:r w:rsidRPr="0067357B">
        <w:rPr>
          <w:rFonts w:eastAsia="Calibri"/>
          <w:i/>
          <w:szCs w:val="24"/>
          <w:lang w:eastAsia="en-US"/>
        </w:rPr>
        <w:t>Stock Options</w:t>
      </w:r>
      <w:r w:rsidRPr="0067357B">
        <w:rPr>
          <w:rFonts w:eastAsia="Calibri"/>
          <w:szCs w:val="24"/>
          <w:lang w:eastAsia="en-US"/>
        </w:rPr>
        <w:t xml:space="preserve"> e </w:t>
      </w:r>
      <w:r w:rsidRPr="0067357B">
        <w:rPr>
          <w:rFonts w:eastAsia="Calibri"/>
          <w:i/>
          <w:szCs w:val="24"/>
          <w:lang w:eastAsia="en-US"/>
        </w:rPr>
        <w:t>Phantom Options</w:t>
      </w:r>
      <w:r w:rsidRPr="0067357B">
        <w:rPr>
          <w:rFonts w:eastAsia="Calibri"/>
          <w:szCs w:val="24"/>
          <w:lang w:eastAsia="en-US"/>
        </w:rPr>
        <w:t>, e seus resultados elas encontram que as empresas tem preferência em dispor de objetivos de longo prazo para a remuneração variável.</w:t>
      </w:r>
    </w:p>
    <w:p w14:paraId="36CE7336" w14:textId="77777777" w:rsidR="0067357B" w:rsidRPr="0067357B" w:rsidRDefault="0067357B" w:rsidP="0067357B">
      <w:pPr>
        <w:widowControl/>
        <w:suppressLineNumbers w:val="0"/>
        <w:suppressAutoHyphens w:val="0"/>
        <w:spacing w:after="160"/>
        <w:ind w:firstLine="0"/>
        <w:rPr>
          <w:rFonts w:eastAsia="Calibri"/>
          <w:szCs w:val="24"/>
          <w:lang w:eastAsia="en-US"/>
        </w:rPr>
      </w:pPr>
      <w:r w:rsidRPr="0067357B">
        <w:rPr>
          <w:rFonts w:eastAsia="Calibri"/>
          <w:szCs w:val="24"/>
          <w:lang w:eastAsia="en-US"/>
        </w:rPr>
        <w:tab/>
        <w:t xml:space="preserve"> Kohlbeck e Mayhew (2005) analisando uma amostra de 1261 empresas da S&amp;P 1500, encontra que uma governança frágil esta associada com transações com partes relacionadas e que há uma relação negativa entre remuneração dos executivos e transações com partes relacionadas, e uma associação positiva entre </w:t>
      </w:r>
      <w:r w:rsidRPr="0067357B">
        <w:rPr>
          <w:rFonts w:eastAsia="Calibri"/>
          <w:i/>
          <w:szCs w:val="24"/>
          <w:lang w:eastAsia="en-US"/>
        </w:rPr>
        <w:t>Stock Option</w:t>
      </w:r>
      <w:r w:rsidRPr="0067357B">
        <w:rPr>
          <w:rFonts w:eastAsia="Calibri"/>
          <w:szCs w:val="24"/>
          <w:lang w:eastAsia="en-US"/>
        </w:rPr>
        <w:t>s e transação com partes relacionadas.</w:t>
      </w:r>
    </w:p>
    <w:p w14:paraId="2926BFF4" w14:textId="77777777" w:rsidR="0067357B" w:rsidRPr="0067357B" w:rsidRDefault="0067357B" w:rsidP="0067357B">
      <w:pPr>
        <w:widowControl/>
        <w:suppressLineNumbers w:val="0"/>
        <w:suppressAutoHyphens w:val="0"/>
        <w:spacing w:after="160"/>
        <w:ind w:firstLine="0"/>
        <w:rPr>
          <w:rFonts w:eastAsia="Calibri"/>
          <w:szCs w:val="24"/>
          <w:lang w:eastAsia="en-US"/>
        </w:rPr>
      </w:pPr>
      <w:r w:rsidRPr="0067357B">
        <w:rPr>
          <w:rFonts w:eastAsia="Calibri"/>
          <w:szCs w:val="24"/>
          <w:lang w:eastAsia="en-US"/>
        </w:rPr>
        <w:t xml:space="preserve"> o resultado ser diferente do de Lu</w:t>
      </w:r>
      <w:r w:rsidR="00500D73">
        <w:rPr>
          <w:rFonts w:eastAsia="Calibri"/>
          <w:szCs w:val="24"/>
          <w:lang w:eastAsia="en-US"/>
        </w:rPr>
        <w:t xml:space="preserve"> </w:t>
      </w:r>
      <w:r w:rsidRPr="0067357B">
        <w:rPr>
          <w:rFonts w:eastAsia="Calibri"/>
          <w:szCs w:val="24"/>
          <w:lang w:eastAsia="en-US"/>
        </w:rPr>
        <w:t xml:space="preserve">(2017), pode ser devido a amostra ou a diferença temporal dos artigos, mas é importante notar que a relação entre as transações e remuneração possa ser </w:t>
      </w:r>
      <w:r w:rsidRPr="0067357B">
        <w:rPr>
          <w:rFonts w:eastAsia="Calibri"/>
          <w:szCs w:val="24"/>
          <w:lang w:eastAsia="en-US"/>
        </w:rPr>
        <w:lastRenderedPageBreak/>
        <w:t>inversa. Os autores, sugerem para pesquisas futuras, analisar as transações de investimento do olhar do contrato eficiente, e as transações simples, com os diretores, executivos e acionistas sobre a ótica do oportunismo.</w:t>
      </w:r>
    </w:p>
    <w:p w14:paraId="4E9EB0B5" w14:textId="16A1DD73" w:rsidR="0067357B" w:rsidRPr="0067357B" w:rsidRDefault="0067357B" w:rsidP="0067357B">
      <w:pPr>
        <w:widowControl/>
        <w:suppressLineNumbers w:val="0"/>
        <w:suppressAutoHyphens w:val="0"/>
        <w:spacing w:after="160"/>
        <w:ind w:firstLine="0"/>
        <w:rPr>
          <w:rFonts w:eastAsia="Calibri"/>
          <w:szCs w:val="24"/>
          <w:lang w:eastAsia="en-US"/>
        </w:rPr>
      </w:pPr>
      <w:r w:rsidRPr="0067357B">
        <w:rPr>
          <w:rFonts w:eastAsia="Calibri"/>
          <w:szCs w:val="24"/>
          <w:lang w:eastAsia="en-US"/>
        </w:rPr>
        <w:tab/>
        <w:t xml:space="preserve">Ryngaert e Thomas(2011), discutindo sobre expropriação pelo acionista majoritário e contrato eficiente, </w:t>
      </w:r>
      <w:r w:rsidR="00500D73" w:rsidRPr="0067357B">
        <w:rPr>
          <w:rFonts w:eastAsia="Calibri"/>
          <w:szCs w:val="24"/>
          <w:lang w:eastAsia="en-US"/>
        </w:rPr>
        <w:t>discorrem</w:t>
      </w:r>
      <w:r w:rsidRPr="0067357B">
        <w:rPr>
          <w:rFonts w:eastAsia="Calibri"/>
          <w:szCs w:val="24"/>
          <w:lang w:eastAsia="en-US"/>
        </w:rPr>
        <w:t xml:space="preserve"> sobre a dualidade deste tipo de transação, onde transação com parte relacionada pode expropriar o patrimônio do acionista minoritário, seja por erro, lapso de julgamento, além que o desempenho ao transaciona com o gestor possa ser menos eficiente do que com o mercado, mas por outro lado, pela ótica do contrato eficiente, transacionar com parte relacionada, mitiga o problema de informação incompleta, e ao contratar um executivo, como por exemplo em uma situação de franquia, traria a vantagem de gerar um feedback mais ágil.</w:t>
      </w:r>
    </w:p>
    <w:p w14:paraId="38EDEB04" w14:textId="6F075CF0" w:rsidR="0067357B" w:rsidRPr="0067357B" w:rsidRDefault="0067357B" w:rsidP="0067357B">
      <w:pPr>
        <w:widowControl/>
        <w:suppressLineNumbers w:val="0"/>
        <w:suppressAutoHyphens w:val="0"/>
        <w:spacing w:after="160"/>
        <w:ind w:firstLine="0"/>
        <w:rPr>
          <w:rFonts w:eastAsia="Calibri"/>
          <w:szCs w:val="24"/>
          <w:lang w:eastAsia="en-US"/>
        </w:rPr>
      </w:pPr>
      <w:r w:rsidRPr="0067357B">
        <w:rPr>
          <w:rFonts w:eastAsia="Calibri"/>
          <w:szCs w:val="24"/>
          <w:lang w:eastAsia="en-US"/>
        </w:rPr>
        <w:tab/>
        <w:t>Wang e Xiao (2011), analisam transações com partes relacionadas e a remuneração dos executivos na China, utilizando como amostra as empresas registradas na CSMAR (</w:t>
      </w:r>
      <w:r w:rsidRPr="0067357B">
        <w:rPr>
          <w:rFonts w:eastAsia="Calibri"/>
          <w:i/>
          <w:szCs w:val="24"/>
          <w:lang w:eastAsia="en-US"/>
        </w:rPr>
        <w:t>China Stock Market and Accouting Research</w:t>
      </w:r>
      <w:r w:rsidRPr="0067357B">
        <w:rPr>
          <w:rFonts w:eastAsia="Calibri"/>
          <w:szCs w:val="24"/>
          <w:lang w:eastAsia="en-US"/>
        </w:rPr>
        <w:t xml:space="preserve">) em 1999, utilizando os dados de 1999 a 2005. Gerando um total de 5150 empresas por ano. Os autores verificam a ótica da utilização de transação com parte relacionada com o </w:t>
      </w:r>
      <w:r w:rsidRPr="0067357B">
        <w:rPr>
          <w:rFonts w:eastAsia="Calibri"/>
          <w:i/>
          <w:szCs w:val="24"/>
          <w:lang w:eastAsia="en-US"/>
        </w:rPr>
        <w:t>tunneling</w:t>
      </w:r>
      <w:r w:rsidRPr="0067357B">
        <w:rPr>
          <w:rFonts w:eastAsia="Calibri"/>
          <w:szCs w:val="24"/>
          <w:lang w:eastAsia="en-US"/>
        </w:rPr>
        <w:t xml:space="preserve">, que é um termo utilizado para exemplificar o uso deste tipo de transação pela empresa controladora, para esconder o seu resultado em suas </w:t>
      </w:r>
      <w:r w:rsidR="00397CDD" w:rsidRPr="0067357B">
        <w:rPr>
          <w:rFonts w:eastAsia="Calibri"/>
          <w:szCs w:val="24"/>
          <w:lang w:eastAsia="en-US"/>
        </w:rPr>
        <w:t>controladas, e</w:t>
      </w:r>
      <w:r w:rsidRPr="0067357B">
        <w:rPr>
          <w:rFonts w:eastAsia="Calibri"/>
          <w:szCs w:val="24"/>
          <w:lang w:eastAsia="en-US"/>
        </w:rPr>
        <w:t xml:space="preserve"> o efeito na remuneração dos executivos. Ele encontra que empresas que realizam esta ação, tem menos incentivo de melhorar a relação entre o desempenho da empresa e a remuneração dos executivos. Seu trabalho apresenta baixos poderes explicativos, R² ajustado de 0.0497, ilustrando o baixo poder explicativo para estes modelos.</w:t>
      </w:r>
    </w:p>
    <w:p w14:paraId="1A5DDB70" w14:textId="77777777" w:rsidR="0067357B" w:rsidRPr="0067357B" w:rsidRDefault="0067357B" w:rsidP="0067357B">
      <w:pPr>
        <w:widowControl/>
        <w:suppressLineNumbers w:val="0"/>
        <w:suppressAutoHyphens w:val="0"/>
        <w:spacing w:after="160"/>
        <w:ind w:firstLine="0"/>
        <w:rPr>
          <w:rFonts w:eastAsia="Calibri"/>
          <w:szCs w:val="24"/>
          <w:lang w:eastAsia="en-US"/>
        </w:rPr>
      </w:pPr>
      <w:r w:rsidRPr="0067357B">
        <w:rPr>
          <w:rFonts w:eastAsia="Calibri"/>
          <w:szCs w:val="24"/>
          <w:lang w:eastAsia="en-US"/>
        </w:rPr>
        <w:tab/>
        <w:t xml:space="preserve">Gordon, Henry e Palia (2004) analisando as transações com partes relacionadas, verifica três grandes achados, a primeira que elas são amplamente difundidas e igualmente comuns para membros executivos e não executivos do conselho, e empréstimos são prevalentes, mas compras e serviços são bem comuns. Segundo verificou o conflito de interesse entre transação com partes relacionadas e mecanismos de governança corporativa (Sensibilidade de pagamento do CEO, características do conselho e monitores) e por fim os retornos industriais ajustados são negativamente associados com o montante e valor das transações com partes relacionadas. Portanto, esse pode ser um indicador que sua presença ou ausência possa impactar de certa maneira na remuneração dos executivos. </w:t>
      </w:r>
    </w:p>
    <w:p w14:paraId="1DB80925" w14:textId="77777777" w:rsidR="0067357B" w:rsidRPr="0067357B" w:rsidRDefault="0067357B" w:rsidP="0067357B">
      <w:pPr>
        <w:widowControl/>
        <w:suppressLineNumbers w:val="0"/>
        <w:suppressAutoHyphens w:val="0"/>
        <w:spacing w:after="160"/>
        <w:ind w:firstLine="0"/>
        <w:rPr>
          <w:rFonts w:eastAsia="Calibri"/>
          <w:szCs w:val="24"/>
          <w:lang w:eastAsia="en-US"/>
        </w:rPr>
      </w:pPr>
      <w:r w:rsidRPr="0067357B">
        <w:rPr>
          <w:rFonts w:eastAsia="Calibri"/>
          <w:szCs w:val="24"/>
          <w:lang w:eastAsia="en-US"/>
        </w:rPr>
        <w:tab/>
        <w:t>Gordon, Henry e Palia (2004), diz que esse tipo de transação pode ser utilizado como remuneração, ou uma compensação, já que o custo de agência para monitorar as vezes não seriam relevantes. Uma empresa com ativo total de 10 bilhões, uma transação de 300 mil reais possa ser insignificante ao todo, mas para o gestor pode ser um meio de compensação. O artigo não lança luz no âmbito da legalidade, ética ou qualquer outro tipo de análise, já que se pode ser, apenas uma remuneração a um serviço adicional que não foi previamente acordado.</w:t>
      </w:r>
    </w:p>
    <w:p w14:paraId="38437F6C" w14:textId="77777777" w:rsidR="0067357B" w:rsidRPr="0067357B" w:rsidRDefault="00500D73" w:rsidP="0067357B">
      <w:pPr>
        <w:widowControl/>
        <w:suppressLineNumbers w:val="0"/>
        <w:suppressAutoHyphens w:val="0"/>
        <w:spacing w:after="160"/>
        <w:ind w:firstLine="0"/>
        <w:rPr>
          <w:rFonts w:eastAsia="Calibri"/>
          <w:szCs w:val="24"/>
          <w:lang w:eastAsia="en-US"/>
        </w:rPr>
      </w:pPr>
      <w:r>
        <w:rPr>
          <w:rFonts w:eastAsia="Calibri"/>
          <w:szCs w:val="24"/>
          <w:lang w:eastAsia="en-US"/>
        </w:rPr>
        <w:tab/>
      </w:r>
      <w:r w:rsidR="0067357B" w:rsidRPr="0067357B">
        <w:rPr>
          <w:rFonts w:eastAsia="Calibri"/>
          <w:szCs w:val="24"/>
          <w:lang w:eastAsia="en-US"/>
        </w:rPr>
        <w:t>A partir da revisão teórica, e dos resultados dos trabalhos empíricos define-se a seguinte hipótese de pesquisa:</w:t>
      </w:r>
    </w:p>
    <w:p w14:paraId="107C27CE" w14:textId="77777777" w:rsidR="0067357B" w:rsidRPr="0067357B" w:rsidRDefault="0067357B" w:rsidP="0067357B">
      <w:pPr>
        <w:widowControl/>
        <w:suppressLineNumbers w:val="0"/>
        <w:suppressAutoHyphens w:val="0"/>
        <w:spacing w:after="160"/>
        <w:ind w:firstLine="0"/>
        <w:rPr>
          <w:rFonts w:eastAsia="Calibri"/>
          <w:b/>
          <w:szCs w:val="24"/>
          <w:lang w:eastAsia="en-US"/>
        </w:rPr>
      </w:pPr>
      <w:r w:rsidRPr="0067357B">
        <w:rPr>
          <w:rFonts w:eastAsia="Calibri"/>
          <w:b/>
          <w:szCs w:val="24"/>
          <w:lang w:eastAsia="en-US"/>
        </w:rPr>
        <w:t>H1: A remuneração de executivos é positivamente associada com o volume de transações com partes relacionadas.</w:t>
      </w:r>
    </w:p>
    <w:p w14:paraId="060FCDF3" w14:textId="77777777" w:rsidR="0067357B" w:rsidRPr="0067357B" w:rsidRDefault="0067357B" w:rsidP="0067357B">
      <w:pPr>
        <w:widowControl/>
        <w:suppressLineNumbers w:val="0"/>
        <w:suppressAutoHyphens w:val="0"/>
        <w:spacing w:after="160"/>
        <w:ind w:firstLine="0"/>
        <w:rPr>
          <w:rFonts w:eastAsia="Calibri"/>
          <w:szCs w:val="24"/>
          <w:lang w:eastAsia="en-US"/>
        </w:rPr>
      </w:pPr>
    </w:p>
    <w:p w14:paraId="275C9B07" w14:textId="77777777" w:rsidR="0067357B" w:rsidRPr="0067357B" w:rsidRDefault="0067357B" w:rsidP="0067357B">
      <w:pPr>
        <w:widowControl/>
        <w:suppressLineNumbers w:val="0"/>
        <w:suppressAutoHyphens w:val="0"/>
        <w:spacing w:after="160"/>
        <w:ind w:firstLine="0"/>
        <w:rPr>
          <w:rFonts w:eastAsia="Calibri"/>
          <w:b/>
          <w:szCs w:val="24"/>
          <w:lang w:eastAsia="en-US"/>
        </w:rPr>
      </w:pPr>
      <w:r w:rsidRPr="0067357B">
        <w:rPr>
          <w:rFonts w:eastAsia="Calibri"/>
          <w:b/>
          <w:szCs w:val="24"/>
          <w:lang w:eastAsia="en-US"/>
        </w:rPr>
        <w:lastRenderedPageBreak/>
        <w:t>3. METODOLOGIA</w:t>
      </w:r>
    </w:p>
    <w:p w14:paraId="26B4146A" w14:textId="77777777" w:rsidR="0067357B" w:rsidRPr="0067357B" w:rsidRDefault="0067357B" w:rsidP="0067357B">
      <w:pPr>
        <w:widowControl/>
        <w:suppressLineNumbers w:val="0"/>
        <w:suppressAutoHyphens w:val="0"/>
        <w:spacing w:after="160"/>
        <w:ind w:firstLine="708"/>
        <w:rPr>
          <w:rFonts w:eastAsia="Calibri"/>
          <w:szCs w:val="24"/>
          <w:lang w:eastAsia="en-US"/>
        </w:rPr>
      </w:pPr>
      <w:r w:rsidRPr="0067357B">
        <w:rPr>
          <w:rFonts w:eastAsia="Calibri"/>
          <w:szCs w:val="24"/>
          <w:lang w:eastAsia="en-US"/>
        </w:rPr>
        <w:t>Esta pesquisa possui abordagem quantitativa, e em seu método lança mão de ferramentas estatísticas, utilizando a estatística descritiva para analisar os dados, e um modelo de regressão linear múltipla. Se optou por utilizar como população empresas de capital aberta listadas na B3, das seguintes áreas, Agricultura, Açúcar, Alimentos e diversos, carnes e derivados, madeira e papel e celulose. Escolheu-se estes tipos de empresas por serem do setor do agronegócio, setor que o artigo escolheu aprofundar, portanto, a amostra utilizada foi de 27 empresas. O período analisado foi de 2011 a 2017.</w:t>
      </w:r>
    </w:p>
    <w:p w14:paraId="657FFB2D" w14:textId="150D87C3" w:rsidR="0067357B" w:rsidRPr="0067357B" w:rsidRDefault="0067357B" w:rsidP="0067357B">
      <w:pPr>
        <w:widowControl/>
        <w:suppressLineNumbers w:val="0"/>
        <w:suppressAutoHyphens w:val="0"/>
        <w:spacing w:after="160"/>
        <w:ind w:firstLine="708"/>
        <w:rPr>
          <w:rFonts w:eastAsia="Calibri"/>
          <w:szCs w:val="24"/>
          <w:lang w:eastAsia="en-US"/>
        </w:rPr>
      </w:pPr>
      <w:r w:rsidRPr="0067357B">
        <w:rPr>
          <w:rFonts w:eastAsia="Calibri"/>
          <w:szCs w:val="24"/>
          <w:lang w:eastAsia="en-US"/>
        </w:rPr>
        <w:t xml:space="preserve">Para a coleta de dados, o artigo utilizou-se das informações divulgadas no formulário de referência das empresas, e da remuneração evidenciada também no formulário de referência. Os dados foram organizados, e constituíram ao todo 3809 transações com partes relacionadas para o período analisado. As variáveis de controle foram coletadas as informações com o </w:t>
      </w:r>
      <w:r w:rsidR="00397CDD" w:rsidRPr="0067357B">
        <w:rPr>
          <w:rFonts w:eastAsia="Calibri"/>
          <w:szCs w:val="24"/>
          <w:lang w:eastAsia="en-US"/>
        </w:rPr>
        <w:t>auxílio</w:t>
      </w:r>
      <w:r w:rsidRPr="0067357B">
        <w:rPr>
          <w:rFonts w:eastAsia="Calibri"/>
          <w:szCs w:val="24"/>
          <w:lang w:eastAsia="en-US"/>
        </w:rPr>
        <w:t xml:space="preserve"> do software Economatica®.</w:t>
      </w:r>
    </w:p>
    <w:p w14:paraId="79D3D0ED" w14:textId="77777777" w:rsidR="0067357B" w:rsidRPr="0067357B" w:rsidRDefault="0067357B" w:rsidP="0067357B">
      <w:pPr>
        <w:widowControl/>
        <w:suppressLineNumbers w:val="0"/>
        <w:suppressAutoHyphens w:val="0"/>
        <w:spacing w:after="160"/>
        <w:ind w:firstLine="708"/>
        <w:rPr>
          <w:rFonts w:eastAsia="Calibri"/>
          <w:szCs w:val="24"/>
          <w:lang w:eastAsia="en-US"/>
        </w:rPr>
      </w:pPr>
      <w:r w:rsidRPr="0067357B">
        <w:rPr>
          <w:rFonts w:eastAsia="Calibri"/>
          <w:szCs w:val="24"/>
          <w:lang w:eastAsia="en-US"/>
        </w:rPr>
        <w:t xml:space="preserve">Visando responder a hipótese da pesquisa de que a remuneração de executivos é positivamente associada com o volume de transações com partes relacionadas, foi construído um modelo estatístico embasado no de Gordon, Henry e Palia (2004), com um raciocínio diferente, onde se testa se o volume de transações com partes relacionadas pode ser influenciado pela remuneração dos executivos. O modelo genérico é o seguinte: </w:t>
      </w:r>
    </w:p>
    <w:p w14:paraId="4E02FD4C" w14:textId="6E414022" w:rsidR="0067357B" w:rsidRPr="0067357B" w:rsidRDefault="0067357B" w:rsidP="0067357B">
      <w:pPr>
        <w:widowControl/>
        <w:suppressLineNumbers w:val="0"/>
        <w:suppressAutoHyphens w:val="0"/>
        <w:spacing w:after="160"/>
        <w:ind w:firstLine="708"/>
        <w:rPr>
          <w:rFonts w:eastAsia="Calibri"/>
          <w:szCs w:val="24"/>
          <w:lang w:eastAsia="en-US"/>
        </w:rPr>
      </w:pPr>
      <w:r w:rsidRPr="0067357B">
        <w:rPr>
          <w:rFonts w:eastAsia="Calibri"/>
          <w:szCs w:val="24"/>
          <w:lang w:eastAsia="en-US"/>
        </w:rPr>
        <w:t>Remuneração dos executivos = α + β</w:t>
      </w:r>
      <w:r w:rsidRPr="0067357B">
        <w:rPr>
          <w:rFonts w:eastAsia="Calibri"/>
          <w:szCs w:val="24"/>
          <w:vertAlign w:val="subscript"/>
          <w:lang w:eastAsia="en-US"/>
        </w:rPr>
        <w:t>1</w:t>
      </w:r>
      <w:r w:rsidRPr="0067357B">
        <w:rPr>
          <w:rFonts w:eastAsia="Calibri"/>
          <w:szCs w:val="24"/>
          <w:lang w:eastAsia="en-US"/>
        </w:rPr>
        <w:t>(</w:t>
      </w:r>
      <w:r w:rsidR="00397CDD" w:rsidRPr="0067357B">
        <w:rPr>
          <w:rFonts w:eastAsia="Calibri"/>
          <w:szCs w:val="24"/>
          <w:lang w:eastAsia="en-US"/>
        </w:rPr>
        <w:t>Número</w:t>
      </w:r>
      <w:r w:rsidRPr="0067357B">
        <w:rPr>
          <w:rFonts w:eastAsia="Calibri"/>
          <w:szCs w:val="24"/>
          <w:lang w:eastAsia="en-US"/>
        </w:rPr>
        <w:t xml:space="preserve"> de transações com partes relacionadas + β</w:t>
      </w:r>
      <w:r w:rsidRPr="0067357B">
        <w:rPr>
          <w:rFonts w:eastAsia="Calibri"/>
          <w:szCs w:val="24"/>
          <w:vertAlign w:val="subscript"/>
          <w:lang w:eastAsia="en-US"/>
        </w:rPr>
        <w:t>2</w:t>
      </w:r>
      <w:r w:rsidRPr="0067357B">
        <w:rPr>
          <w:rFonts w:eastAsia="Calibri"/>
          <w:szCs w:val="24"/>
          <w:lang w:eastAsia="en-US"/>
        </w:rPr>
        <w:t>(Variáveis de controle) + ɛ (1)</w:t>
      </w:r>
    </w:p>
    <w:p w14:paraId="63BC2758" w14:textId="77777777" w:rsidR="0067357B" w:rsidRPr="0067357B" w:rsidRDefault="0067357B" w:rsidP="0067357B">
      <w:pPr>
        <w:widowControl/>
        <w:suppressLineNumbers w:val="0"/>
        <w:suppressAutoHyphens w:val="0"/>
        <w:spacing w:after="160"/>
        <w:ind w:firstLine="708"/>
        <w:rPr>
          <w:rFonts w:eastAsia="Calibri"/>
          <w:szCs w:val="24"/>
          <w:lang w:eastAsia="en-US"/>
        </w:rPr>
      </w:pPr>
      <w:r w:rsidRPr="0067357B">
        <w:rPr>
          <w:rFonts w:eastAsia="Calibri"/>
          <w:szCs w:val="24"/>
          <w:lang w:eastAsia="en-US"/>
        </w:rPr>
        <w:t>No modelo acima, a variável independente é a remuneração dos executivos e a variável dependente é o número de transações (avaliada de duas maneiras, transações totais e com executivos), sendo as variáveis de controle para o tamanho, a receita, para eficiência a alavancagem operacional, e pela lucratividade o EBITDA. A Tabela 1 apresenta a explicação das variáveis que foram utilizadas:</w:t>
      </w:r>
    </w:p>
    <w:p w14:paraId="443E59E6" w14:textId="77777777" w:rsidR="0067357B" w:rsidRPr="0067357B" w:rsidRDefault="0067357B" w:rsidP="0067357B">
      <w:pPr>
        <w:widowControl/>
        <w:suppressLineNumbers w:val="0"/>
        <w:suppressAutoHyphens w:val="0"/>
        <w:ind w:firstLine="0"/>
        <w:jc w:val="center"/>
        <w:rPr>
          <w:rFonts w:eastAsia="Calibri"/>
          <w:b/>
          <w:sz w:val="20"/>
          <w:lang w:eastAsia="en-US"/>
        </w:rPr>
      </w:pPr>
      <w:r w:rsidRPr="0067357B">
        <w:rPr>
          <w:rFonts w:eastAsia="Calibri"/>
          <w:b/>
          <w:sz w:val="20"/>
          <w:lang w:eastAsia="en-US"/>
        </w:rPr>
        <w:t>Tabela 1. Variáveis de pesquisa, Descrição operacional, Fonte e Sinal Esperado</w:t>
      </w:r>
    </w:p>
    <w:tbl>
      <w:tblPr>
        <w:tblStyle w:val="Tabelacomgrade2"/>
        <w:tblW w:w="5000" w:type="pct"/>
        <w:tblLook w:val="04A0" w:firstRow="1" w:lastRow="0" w:firstColumn="1" w:lastColumn="0" w:noHBand="0" w:noVBand="1"/>
      </w:tblPr>
      <w:tblGrid>
        <w:gridCol w:w="1415"/>
        <w:gridCol w:w="2562"/>
        <w:gridCol w:w="2898"/>
        <w:gridCol w:w="2413"/>
      </w:tblGrid>
      <w:tr w:rsidR="0067357B" w:rsidRPr="00357E3C" w14:paraId="2B285256" w14:textId="77777777" w:rsidTr="00397CDD">
        <w:trPr>
          <w:tblHeader/>
        </w:trPr>
        <w:tc>
          <w:tcPr>
            <w:tcW w:w="762" w:type="pct"/>
          </w:tcPr>
          <w:p w14:paraId="270B9ADB" w14:textId="77777777" w:rsidR="0067357B" w:rsidRPr="00397CDD" w:rsidRDefault="00B70C78" w:rsidP="0067357B">
            <w:pPr>
              <w:widowControl/>
              <w:suppressLineNumbers w:val="0"/>
              <w:suppressAutoHyphens w:val="0"/>
              <w:ind w:firstLine="0"/>
              <w:jc w:val="center"/>
              <w:rPr>
                <w:rFonts w:ascii="Times New Roman" w:hAnsi="Times New Roman"/>
                <w:b/>
                <w:sz w:val="20"/>
                <w:szCs w:val="20"/>
              </w:rPr>
            </w:pPr>
            <w:r w:rsidRPr="00397CDD">
              <w:rPr>
                <w:b/>
                <w:sz w:val="20"/>
              </w:rPr>
              <w:t>Variável</w:t>
            </w:r>
          </w:p>
        </w:tc>
        <w:tc>
          <w:tcPr>
            <w:tcW w:w="1379" w:type="pct"/>
          </w:tcPr>
          <w:p w14:paraId="03409649" w14:textId="0DC431E5" w:rsidR="0067357B" w:rsidRPr="00397CDD" w:rsidRDefault="00B70C78" w:rsidP="0067357B">
            <w:pPr>
              <w:widowControl/>
              <w:suppressLineNumbers w:val="0"/>
              <w:suppressAutoHyphens w:val="0"/>
              <w:ind w:firstLine="0"/>
              <w:jc w:val="center"/>
              <w:rPr>
                <w:rFonts w:ascii="Times New Roman" w:hAnsi="Times New Roman"/>
                <w:b/>
                <w:sz w:val="20"/>
                <w:szCs w:val="20"/>
              </w:rPr>
            </w:pPr>
            <w:r w:rsidRPr="00397CDD">
              <w:rPr>
                <w:b/>
                <w:sz w:val="20"/>
              </w:rPr>
              <w:t>Nome e Forma de C</w:t>
            </w:r>
            <w:r w:rsidR="00357E3C">
              <w:rPr>
                <w:rFonts w:ascii="Times New Roman" w:hAnsi="Times New Roman"/>
                <w:b/>
                <w:sz w:val="20"/>
                <w:szCs w:val="20"/>
              </w:rPr>
              <w:t>á</w:t>
            </w:r>
            <w:r w:rsidRPr="00397CDD">
              <w:rPr>
                <w:b/>
                <w:sz w:val="20"/>
              </w:rPr>
              <w:t>lculo</w:t>
            </w:r>
          </w:p>
        </w:tc>
        <w:tc>
          <w:tcPr>
            <w:tcW w:w="1560" w:type="pct"/>
          </w:tcPr>
          <w:p w14:paraId="5FD21003" w14:textId="77777777" w:rsidR="0067357B" w:rsidRPr="00397CDD" w:rsidRDefault="00B70C78" w:rsidP="0067357B">
            <w:pPr>
              <w:widowControl/>
              <w:suppressLineNumbers w:val="0"/>
              <w:suppressAutoHyphens w:val="0"/>
              <w:ind w:firstLine="0"/>
              <w:jc w:val="center"/>
              <w:rPr>
                <w:rFonts w:ascii="Times New Roman" w:hAnsi="Times New Roman"/>
                <w:b/>
                <w:sz w:val="20"/>
                <w:szCs w:val="20"/>
              </w:rPr>
            </w:pPr>
            <w:r w:rsidRPr="00397CDD">
              <w:rPr>
                <w:b/>
                <w:sz w:val="20"/>
              </w:rPr>
              <w:t>Fonte Operacional</w:t>
            </w:r>
          </w:p>
        </w:tc>
        <w:tc>
          <w:tcPr>
            <w:tcW w:w="1299" w:type="pct"/>
          </w:tcPr>
          <w:p w14:paraId="18BD245A" w14:textId="77777777" w:rsidR="0067357B" w:rsidRPr="00397CDD" w:rsidRDefault="00B70C78" w:rsidP="0067357B">
            <w:pPr>
              <w:widowControl/>
              <w:suppressLineNumbers w:val="0"/>
              <w:suppressAutoHyphens w:val="0"/>
              <w:ind w:firstLine="0"/>
              <w:jc w:val="center"/>
              <w:rPr>
                <w:rFonts w:ascii="Times New Roman" w:hAnsi="Times New Roman"/>
                <w:b/>
                <w:sz w:val="20"/>
                <w:szCs w:val="20"/>
              </w:rPr>
            </w:pPr>
            <w:r w:rsidRPr="00397CDD">
              <w:rPr>
                <w:b/>
                <w:sz w:val="20"/>
              </w:rPr>
              <w:t>Sinal Esperado</w:t>
            </w:r>
          </w:p>
        </w:tc>
      </w:tr>
      <w:tr w:rsidR="0067357B" w:rsidRPr="0067357B" w14:paraId="73534DBB" w14:textId="77777777" w:rsidTr="0067357B">
        <w:tc>
          <w:tcPr>
            <w:tcW w:w="762" w:type="pct"/>
          </w:tcPr>
          <w:p w14:paraId="44EB6537"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RemEst</w:t>
            </w:r>
          </w:p>
        </w:tc>
        <w:tc>
          <w:tcPr>
            <w:tcW w:w="1379" w:type="pct"/>
          </w:tcPr>
          <w:p w14:paraId="1596BCC2"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Remuneração total dos diretores estatutários divido pelo número de membros que compõem a diretoria estatutária.</w:t>
            </w:r>
          </w:p>
          <w:p w14:paraId="52D426C8"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p>
        </w:tc>
        <w:tc>
          <w:tcPr>
            <w:tcW w:w="1560" w:type="pct"/>
          </w:tcPr>
          <w:p w14:paraId="2FE0AB5C"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Formulário de Referência</w:t>
            </w:r>
          </w:p>
        </w:tc>
        <w:tc>
          <w:tcPr>
            <w:tcW w:w="1299" w:type="pct"/>
          </w:tcPr>
          <w:p w14:paraId="591AC70E"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w:t>
            </w:r>
          </w:p>
        </w:tc>
      </w:tr>
      <w:tr w:rsidR="0067357B" w:rsidRPr="0067357B" w14:paraId="1223BC39" w14:textId="77777777" w:rsidTr="0067357B">
        <w:tc>
          <w:tcPr>
            <w:tcW w:w="762" w:type="pct"/>
          </w:tcPr>
          <w:p w14:paraId="5DDA037B"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NRPT</w:t>
            </w:r>
          </w:p>
        </w:tc>
        <w:tc>
          <w:tcPr>
            <w:tcW w:w="1379" w:type="pct"/>
          </w:tcPr>
          <w:p w14:paraId="0FC46BF7" w14:textId="3ABAC9E0" w:rsidR="0067357B" w:rsidRPr="0067357B" w:rsidRDefault="00F35302" w:rsidP="0067357B">
            <w:pPr>
              <w:widowControl/>
              <w:suppressLineNumbers w:val="0"/>
              <w:suppressAutoHyphens w:val="0"/>
              <w:ind w:firstLine="0"/>
              <w:jc w:val="center"/>
              <w:rPr>
                <w:rFonts w:ascii="Times New Roman" w:hAnsi="Times New Roman"/>
                <w:sz w:val="20"/>
                <w:szCs w:val="20"/>
              </w:rPr>
            </w:pPr>
            <w:r>
              <w:rPr>
                <w:rFonts w:ascii="Times New Roman" w:hAnsi="Times New Roman"/>
                <w:sz w:val="20"/>
                <w:szCs w:val="20"/>
              </w:rPr>
              <w:t>N</w:t>
            </w:r>
            <w:r w:rsidR="0067357B" w:rsidRPr="0067357B">
              <w:rPr>
                <w:rFonts w:ascii="Times New Roman" w:hAnsi="Times New Roman"/>
                <w:sz w:val="20"/>
                <w:szCs w:val="20"/>
              </w:rPr>
              <w:t>úmero de transações com partes relacionadas que a empresa realizou no período.</w:t>
            </w:r>
          </w:p>
          <w:p w14:paraId="7D6E93E1"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p>
        </w:tc>
        <w:tc>
          <w:tcPr>
            <w:tcW w:w="1560" w:type="pct"/>
          </w:tcPr>
          <w:p w14:paraId="162C24F0"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Formulário de Referência</w:t>
            </w:r>
          </w:p>
        </w:tc>
        <w:tc>
          <w:tcPr>
            <w:tcW w:w="1299" w:type="pct"/>
          </w:tcPr>
          <w:p w14:paraId="3691CAF4"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w:t>
            </w:r>
          </w:p>
        </w:tc>
      </w:tr>
      <w:tr w:rsidR="0067357B" w:rsidRPr="0067357B" w14:paraId="4A98C00C" w14:textId="77777777" w:rsidTr="0067357B">
        <w:tc>
          <w:tcPr>
            <w:tcW w:w="762" w:type="pct"/>
          </w:tcPr>
          <w:p w14:paraId="7FF8986A"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GRPT</w:t>
            </w:r>
          </w:p>
        </w:tc>
        <w:tc>
          <w:tcPr>
            <w:tcW w:w="1379" w:type="pct"/>
          </w:tcPr>
          <w:p w14:paraId="7EFC262C" w14:textId="2ADF6C3F" w:rsidR="0067357B" w:rsidRPr="0067357B" w:rsidRDefault="00F35302" w:rsidP="0067357B">
            <w:pPr>
              <w:widowControl/>
              <w:suppressLineNumbers w:val="0"/>
              <w:suppressAutoHyphens w:val="0"/>
              <w:ind w:firstLine="0"/>
              <w:jc w:val="center"/>
              <w:rPr>
                <w:rFonts w:ascii="Times New Roman" w:hAnsi="Times New Roman"/>
                <w:sz w:val="20"/>
                <w:szCs w:val="20"/>
              </w:rPr>
            </w:pPr>
            <w:r>
              <w:rPr>
                <w:rFonts w:ascii="Times New Roman" w:hAnsi="Times New Roman"/>
                <w:sz w:val="20"/>
                <w:szCs w:val="20"/>
              </w:rPr>
              <w:t>N</w:t>
            </w:r>
            <w:r w:rsidR="0067357B" w:rsidRPr="0067357B">
              <w:rPr>
                <w:rFonts w:ascii="Times New Roman" w:hAnsi="Times New Roman"/>
                <w:sz w:val="20"/>
                <w:szCs w:val="20"/>
              </w:rPr>
              <w:t>úmero de transações com partes relacionadas realizadas com os executivos e/ou parentes próximos dos executivos.</w:t>
            </w:r>
          </w:p>
        </w:tc>
        <w:tc>
          <w:tcPr>
            <w:tcW w:w="1560" w:type="pct"/>
          </w:tcPr>
          <w:p w14:paraId="2A515601"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Formulário de Referência</w:t>
            </w:r>
          </w:p>
        </w:tc>
        <w:tc>
          <w:tcPr>
            <w:tcW w:w="1299" w:type="pct"/>
          </w:tcPr>
          <w:p w14:paraId="0D5D2D1F"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w:t>
            </w:r>
          </w:p>
        </w:tc>
      </w:tr>
      <w:tr w:rsidR="0067357B" w:rsidRPr="0067357B" w14:paraId="5F01381B" w14:textId="77777777" w:rsidTr="0067357B">
        <w:tc>
          <w:tcPr>
            <w:tcW w:w="762" w:type="pct"/>
          </w:tcPr>
          <w:p w14:paraId="610C78A1"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MemEst</w:t>
            </w:r>
          </w:p>
        </w:tc>
        <w:tc>
          <w:tcPr>
            <w:tcW w:w="1379" w:type="pct"/>
          </w:tcPr>
          <w:p w14:paraId="367CA463"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Número total de Executivos. Dados do final do período.</w:t>
            </w:r>
          </w:p>
        </w:tc>
        <w:tc>
          <w:tcPr>
            <w:tcW w:w="1560" w:type="pct"/>
          </w:tcPr>
          <w:p w14:paraId="66BB3305"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Formulário de Referência</w:t>
            </w:r>
          </w:p>
        </w:tc>
        <w:tc>
          <w:tcPr>
            <w:tcW w:w="1299" w:type="pct"/>
          </w:tcPr>
          <w:p w14:paraId="36A1247A"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w:t>
            </w:r>
          </w:p>
        </w:tc>
      </w:tr>
      <w:tr w:rsidR="0067357B" w:rsidRPr="0067357B" w14:paraId="48820087" w14:textId="77777777" w:rsidTr="0067357B">
        <w:tc>
          <w:tcPr>
            <w:tcW w:w="762" w:type="pct"/>
          </w:tcPr>
          <w:p w14:paraId="4CD25134"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Receita</w:t>
            </w:r>
          </w:p>
        </w:tc>
        <w:tc>
          <w:tcPr>
            <w:tcW w:w="1379" w:type="pct"/>
          </w:tcPr>
          <w:p w14:paraId="3B821939"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 xml:space="preserve">montante que a empresa </w:t>
            </w:r>
            <w:r w:rsidRPr="0067357B">
              <w:rPr>
                <w:rFonts w:ascii="Times New Roman" w:hAnsi="Times New Roman"/>
                <w:sz w:val="20"/>
                <w:szCs w:val="20"/>
              </w:rPr>
              <w:lastRenderedPageBreak/>
              <w:t>reconhece como receita liquida na demonstração do resultado do exercício.</w:t>
            </w:r>
          </w:p>
        </w:tc>
        <w:tc>
          <w:tcPr>
            <w:tcW w:w="1560" w:type="pct"/>
          </w:tcPr>
          <w:p w14:paraId="090E77AD"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lastRenderedPageBreak/>
              <w:t>Base de dados Economatica®</w:t>
            </w:r>
          </w:p>
        </w:tc>
        <w:tc>
          <w:tcPr>
            <w:tcW w:w="1299" w:type="pct"/>
          </w:tcPr>
          <w:p w14:paraId="0B11E4C5"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 xml:space="preserve">Variável de controle </w:t>
            </w:r>
            <w:r w:rsidRPr="0067357B">
              <w:rPr>
                <w:rFonts w:ascii="Times New Roman" w:hAnsi="Times New Roman"/>
                <w:sz w:val="20"/>
                <w:szCs w:val="20"/>
              </w:rPr>
              <w:lastRenderedPageBreak/>
              <w:t>Tamanho</w:t>
            </w:r>
          </w:p>
        </w:tc>
      </w:tr>
      <w:tr w:rsidR="0067357B" w:rsidRPr="0067357B" w14:paraId="6D1A76CF" w14:textId="77777777" w:rsidTr="0067357B">
        <w:tc>
          <w:tcPr>
            <w:tcW w:w="762" w:type="pct"/>
          </w:tcPr>
          <w:p w14:paraId="3E5B2644"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lastRenderedPageBreak/>
              <w:t>Ebitda</w:t>
            </w:r>
          </w:p>
        </w:tc>
        <w:tc>
          <w:tcPr>
            <w:tcW w:w="1379" w:type="pct"/>
          </w:tcPr>
          <w:p w14:paraId="49D7D5C5"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lucro antes de juros impostos, depreciação e amortização da demonstração do resultado do exercício.</w:t>
            </w:r>
          </w:p>
        </w:tc>
        <w:tc>
          <w:tcPr>
            <w:tcW w:w="1560" w:type="pct"/>
          </w:tcPr>
          <w:p w14:paraId="7830C2F3"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Base de dados Economatica®</w:t>
            </w:r>
          </w:p>
        </w:tc>
        <w:tc>
          <w:tcPr>
            <w:tcW w:w="1299" w:type="pct"/>
          </w:tcPr>
          <w:p w14:paraId="01B3E30F"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Variável de controle desempenho</w:t>
            </w:r>
          </w:p>
        </w:tc>
      </w:tr>
      <w:tr w:rsidR="0067357B" w:rsidRPr="0067357B" w14:paraId="0D3583C7" w14:textId="77777777" w:rsidTr="0067357B">
        <w:tc>
          <w:tcPr>
            <w:tcW w:w="762" w:type="pct"/>
          </w:tcPr>
          <w:p w14:paraId="2B4CE488"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AlaOpera</w:t>
            </w:r>
          </w:p>
        </w:tc>
        <w:tc>
          <w:tcPr>
            <w:tcW w:w="1379" w:type="pct"/>
          </w:tcPr>
          <w:p w14:paraId="3FE7ED3A"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alavancagem operacional, calculado pela margem de contribuição total da empresa dividido pelo lucro</w:t>
            </w:r>
          </w:p>
        </w:tc>
        <w:tc>
          <w:tcPr>
            <w:tcW w:w="1560" w:type="pct"/>
          </w:tcPr>
          <w:p w14:paraId="3F84B046"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Base de dados Economatica®</w:t>
            </w:r>
          </w:p>
        </w:tc>
        <w:tc>
          <w:tcPr>
            <w:tcW w:w="1299" w:type="pct"/>
          </w:tcPr>
          <w:p w14:paraId="606B3DFA"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Variável de controle desempenho</w:t>
            </w:r>
          </w:p>
        </w:tc>
      </w:tr>
    </w:tbl>
    <w:p w14:paraId="590D289B" w14:textId="77777777" w:rsidR="0067357B" w:rsidRPr="0067357B" w:rsidRDefault="0067357B" w:rsidP="0067357B">
      <w:pPr>
        <w:widowControl/>
        <w:suppressLineNumbers w:val="0"/>
        <w:suppressAutoHyphens w:val="0"/>
        <w:spacing w:after="160"/>
        <w:ind w:firstLine="0"/>
        <w:jc w:val="center"/>
        <w:rPr>
          <w:rFonts w:eastAsia="Calibri"/>
          <w:sz w:val="20"/>
          <w:lang w:eastAsia="en-US"/>
        </w:rPr>
      </w:pPr>
      <w:r w:rsidRPr="0067357B">
        <w:rPr>
          <w:rFonts w:eastAsia="Calibri"/>
          <w:sz w:val="20"/>
          <w:lang w:eastAsia="en-US"/>
        </w:rPr>
        <w:t xml:space="preserve">Fonte: Elaborado pelos autores </w:t>
      </w:r>
    </w:p>
    <w:p w14:paraId="68DBAECD" w14:textId="77777777" w:rsidR="0067357B" w:rsidRPr="0067357B" w:rsidRDefault="0067357B" w:rsidP="0067357B">
      <w:pPr>
        <w:widowControl/>
        <w:suppressLineNumbers w:val="0"/>
        <w:suppressAutoHyphens w:val="0"/>
        <w:spacing w:after="160"/>
        <w:ind w:firstLine="708"/>
        <w:rPr>
          <w:rFonts w:eastAsia="Calibri"/>
          <w:szCs w:val="24"/>
          <w:lang w:eastAsia="en-US"/>
        </w:rPr>
      </w:pPr>
      <w:r w:rsidRPr="0067357B">
        <w:rPr>
          <w:rFonts w:eastAsia="Calibri"/>
          <w:szCs w:val="24"/>
          <w:lang w:eastAsia="en-US"/>
        </w:rPr>
        <w:t xml:space="preserve">O presente artigo, busca entender a relação com uma ótica inversa dos referidos autores, verificando se o volume de transações com partes relacionadas influencia a remuneração dos executivos. Portanto, o modelo final utilizado será: </w:t>
      </w:r>
    </w:p>
    <w:p w14:paraId="4ECDEF46" w14:textId="77777777" w:rsidR="0067357B" w:rsidRPr="0067357B" w:rsidRDefault="0067357B" w:rsidP="0067357B">
      <w:pPr>
        <w:widowControl/>
        <w:suppressLineNumbers w:val="0"/>
        <w:suppressAutoHyphens w:val="0"/>
        <w:spacing w:after="160"/>
        <w:ind w:firstLine="708"/>
        <w:rPr>
          <w:rFonts w:eastAsia="Calibri"/>
          <w:szCs w:val="24"/>
          <w:lang w:eastAsia="en-US"/>
        </w:rPr>
      </w:pPr>
      <w:r w:rsidRPr="0067357B">
        <w:rPr>
          <w:rFonts w:eastAsia="Calibri"/>
          <w:szCs w:val="24"/>
          <w:lang w:eastAsia="en-US"/>
        </w:rPr>
        <w:t>RemEst = α + β</w:t>
      </w:r>
      <w:r w:rsidRPr="0067357B">
        <w:rPr>
          <w:rFonts w:eastAsia="Calibri"/>
          <w:szCs w:val="24"/>
          <w:vertAlign w:val="subscript"/>
          <w:lang w:eastAsia="en-US"/>
        </w:rPr>
        <w:t>1</w:t>
      </w:r>
      <w:r w:rsidRPr="0067357B">
        <w:rPr>
          <w:rFonts w:eastAsia="Calibri"/>
          <w:szCs w:val="24"/>
          <w:lang w:eastAsia="en-US"/>
        </w:rPr>
        <w:t>NRPT+ β</w:t>
      </w:r>
      <w:r w:rsidRPr="0067357B">
        <w:rPr>
          <w:rFonts w:eastAsia="Calibri"/>
          <w:szCs w:val="24"/>
          <w:vertAlign w:val="subscript"/>
          <w:lang w:eastAsia="en-US"/>
        </w:rPr>
        <w:t>2</w:t>
      </w:r>
      <w:r w:rsidRPr="0067357B">
        <w:rPr>
          <w:rFonts w:eastAsia="Calibri"/>
          <w:szCs w:val="24"/>
          <w:lang w:eastAsia="en-US"/>
        </w:rPr>
        <w:t>MemEst + β</w:t>
      </w:r>
      <w:r w:rsidRPr="0067357B">
        <w:rPr>
          <w:rFonts w:eastAsia="Calibri"/>
          <w:szCs w:val="24"/>
          <w:vertAlign w:val="subscript"/>
          <w:lang w:eastAsia="en-US"/>
        </w:rPr>
        <w:t>3</w:t>
      </w:r>
      <w:r w:rsidRPr="0067357B">
        <w:rPr>
          <w:rFonts w:eastAsia="Calibri"/>
          <w:szCs w:val="24"/>
          <w:lang w:eastAsia="en-US"/>
        </w:rPr>
        <w:t>Receita + β</w:t>
      </w:r>
      <w:r w:rsidRPr="0067357B">
        <w:rPr>
          <w:rFonts w:eastAsia="Calibri"/>
          <w:szCs w:val="24"/>
          <w:vertAlign w:val="subscript"/>
          <w:lang w:eastAsia="en-US"/>
        </w:rPr>
        <w:t>4</w:t>
      </w:r>
      <w:r w:rsidRPr="0067357B">
        <w:rPr>
          <w:rFonts w:eastAsia="Calibri"/>
          <w:szCs w:val="24"/>
          <w:lang w:eastAsia="en-US"/>
        </w:rPr>
        <w:t>Ebitda +AlaOpera + ɛ (2)</w:t>
      </w:r>
    </w:p>
    <w:p w14:paraId="4D61337C" w14:textId="77777777" w:rsidR="0067357B" w:rsidRPr="0067357B" w:rsidRDefault="0067357B" w:rsidP="0067357B">
      <w:pPr>
        <w:widowControl/>
        <w:suppressLineNumbers w:val="0"/>
        <w:suppressAutoHyphens w:val="0"/>
        <w:spacing w:after="160"/>
        <w:ind w:firstLine="708"/>
        <w:rPr>
          <w:rFonts w:eastAsia="Calibri"/>
          <w:szCs w:val="24"/>
          <w:lang w:eastAsia="en-US"/>
        </w:rPr>
      </w:pPr>
      <w:r w:rsidRPr="0067357B">
        <w:rPr>
          <w:rFonts w:eastAsia="Calibri"/>
          <w:szCs w:val="24"/>
          <w:lang w:eastAsia="en-US"/>
        </w:rPr>
        <w:t>RemEst = α + β</w:t>
      </w:r>
      <w:r w:rsidRPr="0067357B">
        <w:rPr>
          <w:rFonts w:eastAsia="Calibri"/>
          <w:szCs w:val="24"/>
          <w:vertAlign w:val="subscript"/>
          <w:lang w:eastAsia="en-US"/>
        </w:rPr>
        <w:t>1</w:t>
      </w:r>
      <w:r w:rsidRPr="0067357B">
        <w:rPr>
          <w:rFonts w:eastAsia="Calibri"/>
          <w:szCs w:val="24"/>
          <w:lang w:eastAsia="en-US"/>
        </w:rPr>
        <w:t>GRPT+ β</w:t>
      </w:r>
      <w:r w:rsidRPr="0067357B">
        <w:rPr>
          <w:rFonts w:eastAsia="Calibri"/>
          <w:szCs w:val="24"/>
          <w:vertAlign w:val="subscript"/>
          <w:lang w:eastAsia="en-US"/>
        </w:rPr>
        <w:t>2</w:t>
      </w:r>
      <w:r w:rsidRPr="0067357B">
        <w:rPr>
          <w:rFonts w:eastAsia="Calibri"/>
          <w:szCs w:val="24"/>
          <w:lang w:eastAsia="en-US"/>
        </w:rPr>
        <w:t>MemEst + β</w:t>
      </w:r>
      <w:r w:rsidRPr="0067357B">
        <w:rPr>
          <w:rFonts w:eastAsia="Calibri"/>
          <w:szCs w:val="24"/>
          <w:vertAlign w:val="subscript"/>
          <w:lang w:eastAsia="en-US"/>
        </w:rPr>
        <w:t>3</w:t>
      </w:r>
      <w:r w:rsidRPr="0067357B">
        <w:rPr>
          <w:rFonts w:eastAsia="Calibri"/>
          <w:szCs w:val="24"/>
          <w:lang w:eastAsia="en-US"/>
        </w:rPr>
        <w:t>Receita + β</w:t>
      </w:r>
      <w:r w:rsidRPr="0067357B">
        <w:rPr>
          <w:rFonts w:eastAsia="Calibri"/>
          <w:szCs w:val="24"/>
          <w:vertAlign w:val="subscript"/>
          <w:lang w:eastAsia="en-US"/>
        </w:rPr>
        <w:t>4</w:t>
      </w:r>
      <w:r w:rsidRPr="0067357B">
        <w:rPr>
          <w:rFonts w:eastAsia="Calibri"/>
          <w:szCs w:val="24"/>
          <w:lang w:eastAsia="en-US"/>
        </w:rPr>
        <w:t>Ebitda +AlaOpera + ɛ (3)</w:t>
      </w:r>
    </w:p>
    <w:p w14:paraId="2500FAD5" w14:textId="58486681" w:rsidR="0067357B" w:rsidRPr="0067357B" w:rsidRDefault="0067357B" w:rsidP="0067357B">
      <w:pPr>
        <w:widowControl/>
        <w:suppressLineNumbers w:val="0"/>
        <w:suppressAutoHyphens w:val="0"/>
        <w:spacing w:after="160"/>
        <w:ind w:firstLine="708"/>
        <w:rPr>
          <w:rFonts w:eastAsia="Calibri"/>
          <w:szCs w:val="24"/>
          <w:lang w:eastAsia="en-US"/>
        </w:rPr>
      </w:pPr>
      <w:r w:rsidRPr="0067357B">
        <w:rPr>
          <w:rFonts w:eastAsia="Calibri"/>
          <w:szCs w:val="24"/>
          <w:lang w:eastAsia="en-US"/>
        </w:rPr>
        <w:t xml:space="preserve">Variáveis foram definidas na </w:t>
      </w:r>
      <w:r w:rsidR="00357E3C">
        <w:rPr>
          <w:rFonts w:eastAsia="Calibri"/>
          <w:szCs w:val="24"/>
          <w:lang w:eastAsia="en-US"/>
        </w:rPr>
        <w:t>T</w:t>
      </w:r>
      <w:r w:rsidRPr="0067357B">
        <w:rPr>
          <w:rFonts w:eastAsia="Calibri"/>
          <w:szCs w:val="24"/>
          <w:lang w:eastAsia="en-US"/>
        </w:rPr>
        <w:t>abela 1.</w:t>
      </w:r>
    </w:p>
    <w:p w14:paraId="31A38E9A" w14:textId="77777777" w:rsidR="0067357B" w:rsidRPr="0067357B" w:rsidRDefault="0067357B" w:rsidP="0067357B">
      <w:pPr>
        <w:widowControl/>
        <w:suppressLineNumbers w:val="0"/>
        <w:suppressAutoHyphens w:val="0"/>
        <w:spacing w:after="160"/>
        <w:ind w:firstLine="0"/>
        <w:rPr>
          <w:rFonts w:eastAsia="Calibri"/>
          <w:b/>
          <w:szCs w:val="24"/>
          <w:lang w:eastAsia="en-US"/>
        </w:rPr>
      </w:pPr>
      <w:r w:rsidRPr="0067357B">
        <w:rPr>
          <w:rFonts w:eastAsia="Calibri"/>
          <w:b/>
          <w:szCs w:val="24"/>
          <w:lang w:eastAsia="en-US"/>
        </w:rPr>
        <w:t>4. ANÁLISE DOS RESULTADOS</w:t>
      </w:r>
    </w:p>
    <w:p w14:paraId="6AA27FE3" w14:textId="77777777" w:rsidR="0067357B" w:rsidRPr="0067357B" w:rsidRDefault="0067357B" w:rsidP="0067357B">
      <w:pPr>
        <w:widowControl/>
        <w:suppressLineNumbers w:val="0"/>
        <w:suppressAutoHyphens w:val="0"/>
        <w:spacing w:after="160"/>
        <w:rPr>
          <w:rFonts w:eastAsia="Calibri"/>
          <w:szCs w:val="24"/>
          <w:lang w:eastAsia="en-US"/>
        </w:rPr>
      </w:pPr>
      <w:r w:rsidRPr="0067357B">
        <w:rPr>
          <w:rFonts w:eastAsia="Calibri"/>
          <w:szCs w:val="24"/>
          <w:lang w:eastAsia="en-US"/>
        </w:rPr>
        <w:t>Para a análise dos dados foi necessário verificar inicialmente, quem estava se relacionado com a empresa, e o motivo das transações. Alguns casos chamam a atenção, como a Minupar Participações S.A., que apresentou diversos contratos de mútuos com seus sócios e acionistas e a Biosev S.A, que possui diversos contratos com acionistas e pessoas chaves da administração para a exploração de cana. A um caso único em que a KPMG pediu para que a empresa considere a transação com parte relacionada como parte da remuneração.</w:t>
      </w:r>
    </w:p>
    <w:p w14:paraId="77110E6A" w14:textId="77777777" w:rsidR="0067357B" w:rsidRPr="0067357B" w:rsidRDefault="0067357B" w:rsidP="0067357B">
      <w:pPr>
        <w:widowControl/>
        <w:suppressLineNumbers w:val="0"/>
        <w:suppressAutoHyphens w:val="0"/>
        <w:spacing w:after="160"/>
        <w:ind w:firstLine="708"/>
        <w:rPr>
          <w:rFonts w:eastAsia="Calibri"/>
          <w:szCs w:val="24"/>
          <w:lang w:eastAsia="en-US"/>
        </w:rPr>
      </w:pPr>
      <w:r w:rsidRPr="0067357B">
        <w:rPr>
          <w:rFonts w:eastAsia="Calibri"/>
          <w:szCs w:val="24"/>
          <w:lang w:eastAsia="en-US"/>
        </w:rPr>
        <w:t xml:space="preserve">Foi possível observar também, contratos com valores nulos, como a da Terra Santa Agro S.A que em 2017, que constituiu contrato de locação de uma sala comercial para abrigar as instalações da matriz da companhia, com uma locatária e dona do imóvel que era ex-cônjuge de um dos acionistas e conselheiros da empresa. </w:t>
      </w:r>
    </w:p>
    <w:p w14:paraId="6462E860" w14:textId="77777777" w:rsidR="0067357B" w:rsidRPr="0067357B" w:rsidRDefault="0067357B" w:rsidP="0067357B">
      <w:pPr>
        <w:widowControl/>
        <w:suppressLineNumbers w:val="0"/>
        <w:suppressAutoHyphens w:val="0"/>
        <w:spacing w:after="160"/>
        <w:ind w:firstLine="0"/>
        <w:rPr>
          <w:rFonts w:eastAsia="Calibri"/>
          <w:szCs w:val="24"/>
          <w:lang w:eastAsia="en-US"/>
        </w:rPr>
      </w:pPr>
      <w:r w:rsidRPr="0067357B">
        <w:rPr>
          <w:rFonts w:eastAsia="Calibri"/>
          <w:szCs w:val="24"/>
          <w:lang w:eastAsia="en-US"/>
        </w:rPr>
        <w:tab/>
        <w:t>Estendendo a análise, uma leitura dinâmica de quem é a parte relacionada e o motivo da relação, verificou-se também a presença de contratos, seja de serviços de assessoria prestada pelo conselheiro ou parente próximo, compra e venda de produtos dos conselheiros e gestores para a empresa, e até aluguel, onde a Terra Santa Agro S.A, aluga um imóvel para um executivo, e o valor deste contrato é nulo, sendo que a empresa apenas informa que há este contrato. Fatos estes que podem ser um indicativo da influência deste tipo de transação na remuneração dos executivos de alto escalão da empresa.</w:t>
      </w:r>
    </w:p>
    <w:p w14:paraId="41798C0F" w14:textId="06390E24" w:rsidR="0067357B" w:rsidRDefault="0067357B" w:rsidP="0067357B">
      <w:pPr>
        <w:widowControl/>
        <w:suppressLineNumbers w:val="0"/>
        <w:suppressAutoHyphens w:val="0"/>
        <w:spacing w:after="160"/>
        <w:ind w:firstLine="0"/>
        <w:rPr>
          <w:rFonts w:eastAsia="Calibri"/>
          <w:szCs w:val="24"/>
          <w:lang w:eastAsia="en-US"/>
        </w:rPr>
      </w:pPr>
      <w:r w:rsidRPr="0067357B">
        <w:rPr>
          <w:rFonts w:eastAsia="Calibri"/>
          <w:szCs w:val="24"/>
          <w:lang w:eastAsia="en-US"/>
        </w:rPr>
        <w:tab/>
        <w:t xml:space="preserve">Ao todo para esse período foram </w:t>
      </w:r>
      <w:r w:rsidR="00397CDD" w:rsidRPr="0067357B">
        <w:rPr>
          <w:rFonts w:eastAsia="Calibri"/>
          <w:szCs w:val="24"/>
          <w:lang w:eastAsia="en-US"/>
        </w:rPr>
        <w:t>registradas</w:t>
      </w:r>
      <w:r w:rsidRPr="0067357B">
        <w:rPr>
          <w:rFonts w:eastAsia="Calibri"/>
          <w:szCs w:val="24"/>
          <w:lang w:eastAsia="en-US"/>
        </w:rPr>
        <w:t xml:space="preserve"> 3808 transações com partes relacionadas, destas 458 são transações envolvendo diretores e seus parentes da companhia. A Tabela 2 apresenta de maneira resumida o volume de transações por ano na amostra.</w:t>
      </w:r>
    </w:p>
    <w:p w14:paraId="2E1D6E3D" w14:textId="3A1AEE15" w:rsidR="00397CDD" w:rsidRDefault="00397CDD" w:rsidP="0067357B">
      <w:pPr>
        <w:widowControl/>
        <w:suppressLineNumbers w:val="0"/>
        <w:suppressAutoHyphens w:val="0"/>
        <w:spacing w:after="160"/>
        <w:ind w:firstLine="0"/>
        <w:rPr>
          <w:rFonts w:eastAsia="Calibri"/>
          <w:szCs w:val="24"/>
          <w:lang w:eastAsia="en-US"/>
        </w:rPr>
      </w:pPr>
    </w:p>
    <w:p w14:paraId="362C5FE4" w14:textId="77777777" w:rsidR="00397CDD" w:rsidRPr="0067357B" w:rsidRDefault="00397CDD" w:rsidP="0067357B">
      <w:pPr>
        <w:widowControl/>
        <w:suppressLineNumbers w:val="0"/>
        <w:suppressAutoHyphens w:val="0"/>
        <w:spacing w:after="160"/>
        <w:ind w:firstLine="0"/>
        <w:rPr>
          <w:rFonts w:eastAsia="Calibri"/>
          <w:szCs w:val="24"/>
          <w:lang w:eastAsia="en-US"/>
        </w:rPr>
      </w:pPr>
    </w:p>
    <w:p w14:paraId="6EFEE57A" w14:textId="77777777" w:rsidR="0067357B" w:rsidRPr="0067357B" w:rsidRDefault="0067357B" w:rsidP="00397CDD">
      <w:pPr>
        <w:widowControl/>
        <w:suppressLineNumbers w:val="0"/>
        <w:suppressAutoHyphens w:val="0"/>
        <w:ind w:firstLine="0"/>
        <w:jc w:val="center"/>
        <w:rPr>
          <w:rFonts w:eastAsia="Calibri"/>
          <w:b/>
          <w:sz w:val="20"/>
          <w:lang w:eastAsia="en-US"/>
        </w:rPr>
      </w:pPr>
      <w:r w:rsidRPr="0067357B">
        <w:rPr>
          <w:rFonts w:eastAsia="Calibri"/>
          <w:b/>
          <w:sz w:val="20"/>
          <w:lang w:eastAsia="en-US"/>
        </w:rPr>
        <w:t>Tabela 2 – Volume de transações por ano</w:t>
      </w:r>
    </w:p>
    <w:tbl>
      <w:tblPr>
        <w:tblStyle w:val="Tabelacomgrade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2"/>
        <w:gridCol w:w="3580"/>
        <w:gridCol w:w="3576"/>
      </w:tblGrid>
      <w:tr w:rsidR="0067357B" w:rsidRPr="0067357B" w14:paraId="09203D26" w14:textId="77777777" w:rsidTr="00357E3C">
        <w:tc>
          <w:tcPr>
            <w:tcW w:w="1148" w:type="pct"/>
            <w:tcBorders>
              <w:top w:val="single" w:sz="4" w:space="0" w:color="auto"/>
              <w:bottom w:val="single" w:sz="4" w:space="0" w:color="auto"/>
            </w:tcBorders>
          </w:tcPr>
          <w:p w14:paraId="43B664D8"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Ano</w:t>
            </w:r>
          </w:p>
        </w:tc>
        <w:tc>
          <w:tcPr>
            <w:tcW w:w="1927" w:type="pct"/>
            <w:tcBorders>
              <w:top w:val="single" w:sz="4" w:space="0" w:color="auto"/>
              <w:bottom w:val="single" w:sz="4" w:space="0" w:color="auto"/>
            </w:tcBorders>
          </w:tcPr>
          <w:p w14:paraId="47477F1F"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Transação Total</w:t>
            </w:r>
          </w:p>
        </w:tc>
        <w:tc>
          <w:tcPr>
            <w:tcW w:w="1925" w:type="pct"/>
            <w:tcBorders>
              <w:top w:val="single" w:sz="4" w:space="0" w:color="auto"/>
              <w:bottom w:val="single" w:sz="4" w:space="0" w:color="auto"/>
            </w:tcBorders>
          </w:tcPr>
          <w:p w14:paraId="1CE49B23"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Transação com gerente</w:t>
            </w:r>
          </w:p>
        </w:tc>
      </w:tr>
      <w:tr w:rsidR="0067357B" w:rsidRPr="0067357B" w14:paraId="7E96D0C6" w14:textId="77777777" w:rsidTr="00357E3C">
        <w:tc>
          <w:tcPr>
            <w:tcW w:w="1148" w:type="pct"/>
            <w:tcBorders>
              <w:top w:val="single" w:sz="4" w:space="0" w:color="auto"/>
            </w:tcBorders>
          </w:tcPr>
          <w:p w14:paraId="34D68D75"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2011</w:t>
            </w:r>
          </w:p>
        </w:tc>
        <w:tc>
          <w:tcPr>
            <w:tcW w:w="1927" w:type="pct"/>
            <w:tcBorders>
              <w:top w:val="single" w:sz="4" w:space="0" w:color="auto"/>
            </w:tcBorders>
          </w:tcPr>
          <w:p w14:paraId="25FD9341"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320</w:t>
            </w:r>
          </w:p>
        </w:tc>
        <w:tc>
          <w:tcPr>
            <w:tcW w:w="1925" w:type="pct"/>
            <w:tcBorders>
              <w:top w:val="single" w:sz="4" w:space="0" w:color="auto"/>
            </w:tcBorders>
          </w:tcPr>
          <w:p w14:paraId="0C06DE9C"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26</w:t>
            </w:r>
          </w:p>
        </w:tc>
      </w:tr>
      <w:tr w:rsidR="0067357B" w:rsidRPr="0067357B" w14:paraId="57C88307" w14:textId="77777777" w:rsidTr="00357E3C">
        <w:tc>
          <w:tcPr>
            <w:tcW w:w="1148" w:type="pct"/>
          </w:tcPr>
          <w:p w14:paraId="7AD42E6B"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2012</w:t>
            </w:r>
          </w:p>
        </w:tc>
        <w:tc>
          <w:tcPr>
            <w:tcW w:w="1927" w:type="pct"/>
          </w:tcPr>
          <w:p w14:paraId="3905ADB1"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420</w:t>
            </w:r>
          </w:p>
        </w:tc>
        <w:tc>
          <w:tcPr>
            <w:tcW w:w="1925" w:type="pct"/>
          </w:tcPr>
          <w:p w14:paraId="29E52BA8"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36</w:t>
            </w:r>
          </w:p>
        </w:tc>
      </w:tr>
      <w:tr w:rsidR="0067357B" w:rsidRPr="0067357B" w14:paraId="0F19402D" w14:textId="77777777" w:rsidTr="00357E3C">
        <w:tc>
          <w:tcPr>
            <w:tcW w:w="1148" w:type="pct"/>
          </w:tcPr>
          <w:p w14:paraId="425789D2"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2013</w:t>
            </w:r>
          </w:p>
        </w:tc>
        <w:tc>
          <w:tcPr>
            <w:tcW w:w="1927" w:type="pct"/>
          </w:tcPr>
          <w:p w14:paraId="334F14CE"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594</w:t>
            </w:r>
          </w:p>
        </w:tc>
        <w:tc>
          <w:tcPr>
            <w:tcW w:w="1925" w:type="pct"/>
          </w:tcPr>
          <w:p w14:paraId="7BDE02AA"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50</w:t>
            </w:r>
          </w:p>
        </w:tc>
      </w:tr>
      <w:tr w:rsidR="0067357B" w:rsidRPr="0067357B" w14:paraId="60917615" w14:textId="77777777" w:rsidTr="00357E3C">
        <w:tc>
          <w:tcPr>
            <w:tcW w:w="1148" w:type="pct"/>
          </w:tcPr>
          <w:p w14:paraId="56BFC11C"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2014</w:t>
            </w:r>
          </w:p>
        </w:tc>
        <w:tc>
          <w:tcPr>
            <w:tcW w:w="1927" w:type="pct"/>
          </w:tcPr>
          <w:p w14:paraId="156022F2"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627</w:t>
            </w:r>
          </w:p>
        </w:tc>
        <w:tc>
          <w:tcPr>
            <w:tcW w:w="1925" w:type="pct"/>
          </w:tcPr>
          <w:p w14:paraId="2429543D"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63</w:t>
            </w:r>
          </w:p>
        </w:tc>
      </w:tr>
      <w:tr w:rsidR="0067357B" w:rsidRPr="0067357B" w14:paraId="2487AD08" w14:textId="77777777" w:rsidTr="00357E3C">
        <w:tc>
          <w:tcPr>
            <w:tcW w:w="1148" w:type="pct"/>
          </w:tcPr>
          <w:p w14:paraId="476C003C"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2015</w:t>
            </w:r>
          </w:p>
        </w:tc>
        <w:tc>
          <w:tcPr>
            <w:tcW w:w="1927" w:type="pct"/>
          </w:tcPr>
          <w:p w14:paraId="1551DA43"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559</w:t>
            </w:r>
          </w:p>
        </w:tc>
        <w:tc>
          <w:tcPr>
            <w:tcW w:w="1925" w:type="pct"/>
          </w:tcPr>
          <w:p w14:paraId="002EF55D"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89</w:t>
            </w:r>
          </w:p>
        </w:tc>
      </w:tr>
      <w:tr w:rsidR="0067357B" w:rsidRPr="0067357B" w14:paraId="345A37A7" w14:textId="77777777" w:rsidTr="00357E3C">
        <w:tc>
          <w:tcPr>
            <w:tcW w:w="1148" w:type="pct"/>
          </w:tcPr>
          <w:p w14:paraId="0405C0E3"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2016</w:t>
            </w:r>
          </w:p>
        </w:tc>
        <w:tc>
          <w:tcPr>
            <w:tcW w:w="1927" w:type="pct"/>
          </w:tcPr>
          <w:p w14:paraId="6BC57012"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607</w:t>
            </w:r>
          </w:p>
        </w:tc>
        <w:tc>
          <w:tcPr>
            <w:tcW w:w="1925" w:type="pct"/>
          </w:tcPr>
          <w:p w14:paraId="106957CE"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99</w:t>
            </w:r>
          </w:p>
        </w:tc>
      </w:tr>
      <w:tr w:rsidR="0067357B" w:rsidRPr="0067357B" w14:paraId="0AE295EF" w14:textId="77777777" w:rsidTr="00357E3C">
        <w:tc>
          <w:tcPr>
            <w:tcW w:w="1148" w:type="pct"/>
            <w:tcBorders>
              <w:bottom w:val="single" w:sz="4" w:space="0" w:color="auto"/>
            </w:tcBorders>
          </w:tcPr>
          <w:p w14:paraId="0415D5E4"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2017</w:t>
            </w:r>
          </w:p>
        </w:tc>
        <w:tc>
          <w:tcPr>
            <w:tcW w:w="1927" w:type="pct"/>
            <w:tcBorders>
              <w:bottom w:val="single" w:sz="4" w:space="0" w:color="auto"/>
            </w:tcBorders>
          </w:tcPr>
          <w:p w14:paraId="54BB4599"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681</w:t>
            </w:r>
          </w:p>
        </w:tc>
        <w:tc>
          <w:tcPr>
            <w:tcW w:w="1925" w:type="pct"/>
            <w:tcBorders>
              <w:bottom w:val="single" w:sz="4" w:space="0" w:color="auto"/>
            </w:tcBorders>
          </w:tcPr>
          <w:p w14:paraId="2F69DA25"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95</w:t>
            </w:r>
          </w:p>
        </w:tc>
      </w:tr>
    </w:tbl>
    <w:p w14:paraId="319EB928" w14:textId="77777777" w:rsidR="0067357B" w:rsidRPr="0067357B" w:rsidRDefault="0067357B" w:rsidP="006044D5">
      <w:pPr>
        <w:widowControl/>
        <w:suppressLineNumbers w:val="0"/>
        <w:suppressAutoHyphens w:val="0"/>
        <w:spacing w:after="160"/>
        <w:ind w:firstLine="0"/>
        <w:jc w:val="center"/>
        <w:rPr>
          <w:rFonts w:eastAsia="Calibri"/>
          <w:sz w:val="20"/>
          <w:lang w:eastAsia="en-US"/>
        </w:rPr>
      </w:pPr>
      <w:r w:rsidRPr="0067357B">
        <w:rPr>
          <w:rFonts w:eastAsia="Calibri"/>
          <w:sz w:val="20"/>
          <w:lang w:eastAsia="en-US"/>
        </w:rPr>
        <w:t>Fonte: Dados da pesquisa</w:t>
      </w:r>
    </w:p>
    <w:p w14:paraId="31320A60" w14:textId="73F13365" w:rsidR="0067357B" w:rsidRPr="0067357B" w:rsidRDefault="0067357B" w:rsidP="0067357B">
      <w:pPr>
        <w:widowControl/>
        <w:suppressLineNumbers w:val="0"/>
        <w:suppressAutoHyphens w:val="0"/>
        <w:spacing w:after="160"/>
        <w:ind w:firstLine="0"/>
        <w:rPr>
          <w:rFonts w:eastAsia="Calibri"/>
          <w:szCs w:val="24"/>
          <w:lang w:eastAsia="en-US"/>
        </w:rPr>
      </w:pPr>
      <w:r w:rsidRPr="0067357B">
        <w:rPr>
          <w:rFonts w:eastAsia="Calibri"/>
          <w:sz w:val="20"/>
          <w:lang w:eastAsia="en-US"/>
        </w:rPr>
        <w:tab/>
      </w:r>
      <w:r w:rsidRPr="0067357B">
        <w:rPr>
          <w:rFonts w:eastAsia="Calibri"/>
          <w:szCs w:val="24"/>
          <w:lang w:eastAsia="en-US"/>
        </w:rPr>
        <w:t>De acordo com o exposto na Tabela 2, o volume de transações sofreu um declínio no ano de 2015, recuperando nos anos seguintes. Destes totais de transações 458 foram feitas ou por conselheiros, parentes deles ou administradores da companhia, sendo, portanto, um número 12,02% do total de transações com partes relacionadas da companhia, foram feitas com para com alguma pessoa com influência na gestão da companhia, restante são com as companhia controladas, coligadas ou Joint-ventures. A Tabela 3, apresenta os dados descritivos da remuneração estatutária divi</w:t>
      </w:r>
      <w:r w:rsidR="00397CDD">
        <w:rPr>
          <w:rFonts w:eastAsia="Calibri"/>
          <w:szCs w:val="24"/>
          <w:lang w:eastAsia="en-US"/>
        </w:rPr>
        <w:t>di</w:t>
      </w:r>
      <w:r w:rsidRPr="0067357B">
        <w:rPr>
          <w:rFonts w:eastAsia="Calibri"/>
          <w:szCs w:val="24"/>
          <w:lang w:eastAsia="en-US"/>
        </w:rPr>
        <w:t xml:space="preserve">das pelos números de membros que a compõem. </w:t>
      </w:r>
    </w:p>
    <w:p w14:paraId="67C4CC5B" w14:textId="77777777" w:rsidR="0067357B" w:rsidRPr="0067357B" w:rsidRDefault="0067357B" w:rsidP="00397CDD">
      <w:pPr>
        <w:widowControl/>
        <w:suppressLineNumbers w:val="0"/>
        <w:suppressAutoHyphens w:val="0"/>
        <w:ind w:firstLine="0"/>
        <w:jc w:val="center"/>
        <w:rPr>
          <w:rFonts w:eastAsia="Calibri"/>
          <w:b/>
          <w:sz w:val="20"/>
          <w:lang w:eastAsia="en-US"/>
        </w:rPr>
      </w:pPr>
      <w:r w:rsidRPr="0067357B">
        <w:rPr>
          <w:rFonts w:eastAsia="Calibri"/>
          <w:b/>
          <w:sz w:val="20"/>
          <w:lang w:eastAsia="en-US"/>
        </w:rPr>
        <w:t>Tabela 3 – Analise descritiva da Remuneração Estatutária</w:t>
      </w:r>
    </w:p>
    <w:tbl>
      <w:tblPr>
        <w:tblStyle w:val="Tabelacomgrade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6"/>
        <w:gridCol w:w="1250"/>
        <w:gridCol w:w="1430"/>
        <w:gridCol w:w="1789"/>
        <w:gridCol w:w="1607"/>
        <w:gridCol w:w="2146"/>
      </w:tblGrid>
      <w:tr w:rsidR="0067357B" w:rsidRPr="0067357B" w14:paraId="72506D41" w14:textId="77777777" w:rsidTr="00357E3C">
        <w:tc>
          <w:tcPr>
            <w:tcW w:w="574" w:type="pct"/>
            <w:tcBorders>
              <w:top w:val="single" w:sz="4" w:space="0" w:color="auto"/>
              <w:bottom w:val="single" w:sz="4" w:space="0" w:color="auto"/>
            </w:tcBorders>
          </w:tcPr>
          <w:p w14:paraId="03E0A3D7"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Ano</w:t>
            </w:r>
          </w:p>
        </w:tc>
        <w:tc>
          <w:tcPr>
            <w:tcW w:w="673" w:type="pct"/>
            <w:tcBorders>
              <w:top w:val="single" w:sz="4" w:space="0" w:color="auto"/>
              <w:bottom w:val="single" w:sz="4" w:space="0" w:color="auto"/>
            </w:tcBorders>
          </w:tcPr>
          <w:p w14:paraId="5BFA2E58"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Obs.</w:t>
            </w:r>
          </w:p>
        </w:tc>
        <w:tc>
          <w:tcPr>
            <w:tcW w:w="770" w:type="pct"/>
            <w:tcBorders>
              <w:top w:val="single" w:sz="4" w:space="0" w:color="auto"/>
              <w:bottom w:val="single" w:sz="4" w:space="0" w:color="auto"/>
            </w:tcBorders>
          </w:tcPr>
          <w:p w14:paraId="27D0CB80"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Mínimo</w:t>
            </w:r>
          </w:p>
        </w:tc>
        <w:tc>
          <w:tcPr>
            <w:tcW w:w="963" w:type="pct"/>
            <w:tcBorders>
              <w:top w:val="single" w:sz="4" w:space="0" w:color="auto"/>
              <w:bottom w:val="single" w:sz="4" w:space="0" w:color="auto"/>
            </w:tcBorders>
          </w:tcPr>
          <w:p w14:paraId="101BA5B3"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Máximo</w:t>
            </w:r>
          </w:p>
        </w:tc>
        <w:tc>
          <w:tcPr>
            <w:tcW w:w="865" w:type="pct"/>
            <w:tcBorders>
              <w:top w:val="single" w:sz="4" w:space="0" w:color="auto"/>
              <w:bottom w:val="single" w:sz="4" w:space="0" w:color="auto"/>
            </w:tcBorders>
          </w:tcPr>
          <w:p w14:paraId="0FB08059"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Media</w:t>
            </w:r>
          </w:p>
        </w:tc>
        <w:tc>
          <w:tcPr>
            <w:tcW w:w="1155" w:type="pct"/>
            <w:tcBorders>
              <w:top w:val="single" w:sz="4" w:space="0" w:color="auto"/>
              <w:bottom w:val="single" w:sz="4" w:space="0" w:color="auto"/>
            </w:tcBorders>
          </w:tcPr>
          <w:p w14:paraId="01389247"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Desvio padrão</w:t>
            </w:r>
          </w:p>
        </w:tc>
      </w:tr>
      <w:tr w:rsidR="0067357B" w:rsidRPr="0067357B" w14:paraId="2F5CC65B" w14:textId="77777777" w:rsidTr="00357E3C">
        <w:tc>
          <w:tcPr>
            <w:tcW w:w="574" w:type="pct"/>
            <w:tcBorders>
              <w:top w:val="single" w:sz="4" w:space="0" w:color="auto"/>
            </w:tcBorders>
          </w:tcPr>
          <w:p w14:paraId="127C510D"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2011</w:t>
            </w:r>
          </w:p>
        </w:tc>
        <w:tc>
          <w:tcPr>
            <w:tcW w:w="673" w:type="pct"/>
            <w:tcBorders>
              <w:top w:val="single" w:sz="4" w:space="0" w:color="auto"/>
            </w:tcBorders>
          </w:tcPr>
          <w:p w14:paraId="463E1718"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24</w:t>
            </w:r>
          </w:p>
        </w:tc>
        <w:tc>
          <w:tcPr>
            <w:tcW w:w="770" w:type="pct"/>
            <w:tcBorders>
              <w:top w:val="single" w:sz="4" w:space="0" w:color="auto"/>
            </w:tcBorders>
          </w:tcPr>
          <w:p w14:paraId="5708D679"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33146,66</w:t>
            </w:r>
          </w:p>
        </w:tc>
        <w:tc>
          <w:tcPr>
            <w:tcW w:w="963" w:type="pct"/>
            <w:tcBorders>
              <w:top w:val="single" w:sz="4" w:space="0" w:color="auto"/>
            </w:tcBorders>
          </w:tcPr>
          <w:p w14:paraId="0918C93C"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3809262</w:t>
            </w:r>
          </w:p>
        </w:tc>
        <w:tc>
          <w:tcPr>
            <w:tcW w:w="865" w:type="pct"/>
            <w:tcBorders>
              <w:top w:val="single" w:sz="4" w:space="0" w:color="auto"/>
            </w:tcBorders>
          </w:tcPr>
          <w:p w14:paraId="16ECBE25"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1451762</w:t>
            </w:r>
          </w:p>
        </w:tc>
        <w:tc>
          <w:tcPr>
            <w:tcW w:w="1155" w:type="pct"/>
            <w:tcBorders>
              <w:top w:val="single" w:sz="4" w:space="0" w:color="auto"/>
            </w:tcBorders>
          </w:tcPr>
          <w:p w14:paraId="13473F86"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1046607</w:t>
            </w:r>
          </w:p>
        </w:tc>
      </w:tr>
      <w:tr w:rsidR="0067357B" w:rsidRPr="0067357B" w14:paraId="4095C2C6" w14:textId="77777777" w:rsidTr="00357E3C">
        <w:tc>
          <w:tcPr>
            <w:tcW w:w="574" w:type="pct"/>
          </w:tcPr>
          <w:p w14:paraId="15326043"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2012</w:t>
            </w:r>
          </w:p>
        </w:tc>
        <w:tc>
          <w:tcPr>
            <w:tcW w:w="673" w:type="pct"/>
          </w:tcPr>
          <w:p w14:paraId="48A39D97"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24</w:t>
            </w:r>
          </w:p>
        </w:tc>
        <w:tc>
          <w:tcPr>
            <w:tcW w:w="770" w:type="pct"/>
          </w:tcPr>
          <w:p w14:paraId="47E18CFC"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45666,67</w:t>
            </w:r>
          </w:p>
        </w:tc>
        <w:tc>
          <w:tcPr>
            <w:tcW w:w="963" w:type="pct"/>
          </w:tcPr>
          <w:p w14:paraId="32EA854D"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3754655</w:t>
            </w:r>
          </w:p>
        </w:tc>
        <w:tc>
          <w:tcPr>
            <w:tcW w:w="865" w:type="pct"/>
          </w:tcPr>
          <w:p w14:paraId="6A08A812"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1616874</w:t>
            </w:r>
          </w:p>
        </w:tc>
        <w:tc>
          <w:tcPr>
            <w:tcW w:w="1155" w:type="pct"/>
          </w:tcPr>
          <w:p w14:paraId="6924B738"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1170881</w:t>
            </w:r>
          </w:p>
        </w:tc>
      </w:tr>
      <w:tr w:rsidR="0067357B" w:rsidRPr="0067357B" w14:paraId="00B4556C" w14:textId="77777777" w:rsidTr="00357E3C">
        <w:tc>
          <w:tcPr>
            <w:tcW w:w="574" w:type="pct"/>
          </w:tcPr>
          <w:p w14:paraId="4C5E0131"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2013</w:t>
            </w:r>
          </w:p>
        </w:tc>
        <w:tc>
          <w:tcPr>
            <w:tcW w:w="673" w:type="pct"/>
          </w:tcPr>
          <w:p w14:paraId="4D6097C8"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25</w:t>
            </w:r>
          </w:p>
        </w:tc>
        <w:tc>
          <w:tcPr>
            <w:tcW w:w="770" w:type="pct"/>
          </w:tcPr>
          <w:p w14:paraId="0DABAB7A"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48000</w:t>
            </w:r>
          </w:p>
        </w:tc>
        <w:tc>
          <w:tcPr>
            <w:tcW w:w="963" w:type="pct"/>
          </w:tcPr>
          <w:p w14:paraId="0DDE164E"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4318008</w:t>
            </w:r>
          </w:p>
        </w:tc>
        <w:tc>
          <w:tcPr>
            <w:tcW w:w="865" w:type="pct"/>
          </w:tcPr>
          <w:p w14:paraId="1C0A5D8B"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1887039</w:t>
            </w:r>
          </w:p>
        </w:tc>
        <w:tc>
          <w:tcPr>
            <w:tcW w:w="1155" w:type="pct"/>
          </w:tcPr>
          <w:p w14:paraId="54B3619B"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1352843</w:t>
            </w:r>
          </w:p>
        </w:tc>
      </w:tr>
      <w:tr w:rsidR="0067357B" w:rsidRPr="0067357B" w14:paraId="285A5B89" w14:textId="77777777" w:rsidTr="00357E3C">
        <w:tc>
          <w:tcPr>
            <w:tcW w:w="574" w:type="pct"/>
          </w:tcPr>
          <w:p w14:paraId="213DC91B"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2014</w:t>
            </w:r>
          </w:p>
        </w:tc>
        <w:tc>
          <w:tcPr>
            <w:tcW w:w="673" w:type="pct"/>
          </w:tcPr>
          <w:p w14:paraId="5A58E57A"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26</w:t>
            </w:r>
          </w:p>
        </w:tc>
        <w:tc>
          <w:tcPr>
            <w:tcW w:w="770" w:type="pct"/>
          </w:tcPr>
          <w:p w14:paraId="1F686867"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29277,21</w:t>
            </w:r>
          </w:p>
        </w:tc>
        <w:tc>
          <w:tcPr>
            <w:tcW w:w="963" w:type="pct"/>
          </w:tcPr>
          <w:p w14:paraId="037A08F2"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9453736</w:t>
            </w:r>
          </w:p>
        </w:tc>
        <w:tc>
          <w:tcPr>
            <w:tcW w:w="865" w:type="pct"/>
          </w:tcPr>
          <w:p w14:paraId="7BB5D100"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2383807</w:t>
            </w:r>
          </w:p>
        </w:tc>
        <w:tc>
          <w:tcPr>
            <w:tcW w:w="1155" w:type="pct"/>
          </w:tcPr>
          <w:p w14:paraId="091FE9D6"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2053380</w:t>
            </w:r>
          </w:p>
        </w:tc>
      </w:tr>
      <w:tr w:rsidR="0067357B" w:rsidRPr="0067357B" w14:paraId="2C21DE13" w14:textId="77777777" w:rsidTr="00357E3C">
        <w:tc>
          <w:tcPr>
            <w:tcW w:w="574" w:type="pct"/>
          </w:tcPr>
          <w:p w14:paraId="2D76515D"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2015</w:t>
            </w:r>
          </w:p>
        </w:tc>
        <w:tc>
          <w:tcPr>
            <w:tcW w:w="673" w:type="pct"/>
          </w:tcPr>
          <w:p w14:paraId="2F1C3846"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25</w:t>
            </w:r>
          </w:p>
        </w:tc>
        <w:tc>
          <w:tcPr>
            <w:tcW w:w="770" w:type="pct"/>
          </w:tcPr>
          <w:p w14:paraId="68A7A6F3"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13600,53</w:t>
            </w:r>
          </w:p>
        </w:tc>
        <w:tc>
          <w:tcPr>
            <w:tcW w:w="963" w:type="pct"/>
          </w:tcPr>
          <w:p w14:paraId="02BCAA19"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10600000</w:t>
            </w:r>
          </w:p>
        </w:tc>
        <w:tc>
          <w:tcPr>
            <w:tcW w:w="865" w:type="pct"/>
          </w:tcPr>
          <w:p w14:paraId="1AD63130"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2842827</w:t>
            </w:r>
          </w:p>
        </w:tc>
        <w:tc>
          <w:tcPr>
            <w:tcW w:w="1155" w:type="pct"/>
          </w:tcPr>
          <w:p w14:paraId="2629C972"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2472087</w:t>
            </w:r>
          </w:p>
        </w:tc>
      </w:tr>
      <w:tr w:rsidR="0067357B" w:rsidRPr="0067357B" w14:paraId="32795493" w14:textId="77777777" w:rsidTr="00357E3C">
        <w:tc>
          <w:tcPr>
            <w:tcW w:w="574" w:type="pct"/>
          </w:tcPr>
          <w:p w14:paraId="2A515991"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2016</w:t>
            </w:r>
          </w:p>
        </w:tc>
        <w:tc>
          <w:tcPr>
            <w:tcW w:w="673" w:type="pct"/>
          </w:tcPr>
          <w:p w14:paraId="0DE5E147"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25</w:t>
            </w:r>
          </w:p>
        </w:tc>
        <w:tc>
          <w:tcPr>
            <w:tcW w:w="770" w:type="pct"/>
          </w:tcPr>
          <w:p w14:paraId="47000CDA"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170300</w:t>
            </w:r>
          </w:p>
        </w:tc>
        <w:tc>
          <w:tcPr>
            <w:tcW w:w="963" w:type="pct"/>
          </w:tcPr>
          <w:p w14:paraId="67F9D98A"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10200000</w:t>
            </w:r>
          </w:p>
        </w:tc>
        <w:tc>
          <w:tcPr>
            <w:tcW w:w="865" w:type="pct"/>
          </w:tcPr>
          <w:p w14:paraId="771B74DF"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3080631</w:t>
            </w:r>
          </w:p>
        </w:tc>
        <w:tc>
          <w:tcPr>
            <w:tcW w:w="1155" w:type="pct"/>
          </w:tcPr>
          <w:p w14:paraId="735F84DF"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2532691</w:t>
            </w:r>
          </w:p>
        </w:tc>
      </w:tr>
      <w:tr w:rsidR="0067357B" w:rsidRPr="0067357B" w14:paraId="3529CAFE" w14:textId="77777777" w:rsidTr="00357E3C">
        <w:tc>
          <w:tcPr>
            <w:tcW w:w="574" w:type="pct"/>
            <w:tcBorders>
              <w:bottom w:val="single" w:sz="4" w:space="0" w:color="auto"/>
            </w:tcBorders>
          </w:tcPr>
          <w:p w14:paraId="73AE6517"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2017</w:t>
            </w:r>
          </w:p>
        </w:tc>
        <w:tc>
          <w:tcPr>
            <w:tcW w:w="673" w:type="pct"/>
            <w:tcBorders>
              <w:bottom w:val="single" w:sz="4" w:space="0" w:color="auto"/>
            </w:tcBorders>
          </w:tcPr>
          <w:p w14:paraId="04690D75"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24</w:t>
            </w:r>
          </w:p>
        </w:tc>
        <w:tc>
          <w:tcPr>
            <w:tcW w:w="770" w:type="pct"/>
            <w:tcBorders>
              <w:bottom w:val="single" w:sz="4" w:space="0" w:color="auto"/>
            </w:tcBorders>
          </w:tcPr>
          <w:p w14:paraId="4D35FCC6"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170300</w:t>
            </w:r>
          </w:p>
        </w:tc>
        <w:tc>
          <w:tcPr>
            <w:tcW w:w="963" w:type="pct"/>
            <w:tcBorders>
              <w:bottom w:val="single" w:sz="4" w:space="0" w:color="auto"/>
            </w:tcBorders>
          </w:tcPr>
          <w:p w14:paraId="2B2F0568"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10100000</w:t>
            </w:r>
          </w:p>
        </w:tc>
        <w:tc>
          <w:tcPr>
            <w:tcW w:w="865" w:type="pct"/>
            <w:tcBorders>
              <w:bottom w:val="single" w:sz="4" w:space="0" w:color="auto"/>
            </w:tcBorders>
          </w:tcPr>
          <w:p w14:paraId="45EF3994"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3284963</w:t>
            </w:r>
          </w:p>
        </w:tc>
        <w:tc>
          <w:tcPr>
            <w:tcW w:w="1155" w:type="pct"/>
            <w:tcBorders>
              <w:bottom w:val="single" w:sz="4" w:space="0" w:color="auto"/>
            </w:tcBorders>
          </w:tcPr>
          <w:p w14:paraId="0580B198"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2536119</w:t>
            </w:r>
          </w:p>
        </w:tc>
      </w:tr>
    </w:tbl>
    <w:p w14:paraId="1F5D43A6" w14:textId="77777777" w:rsidR="0067357B" w:rsidRPr="0067357B" w:rsidRDefault="0067357B" w:rsidP="006044D5">
      <w:pPr>
        <w:widowControl/>
        <w:suppressLineNumbers w:val="0"/>
        <w:suppressAutoHyphens w:val="0"/>
        <w:spacing w:after="160"/>
        <w:ind w:firstLine="0"/>
        <w:jc w:val="center"/>
        <w:rPr>
          <w:rFonts w:eastAsia="Calibri"/>
          <w:sz w:val="20"/>
          <w:lang w:eastAsia="en-US"/>
        </w:rPr>
      </w:pPr>
      <w:r w:rsidRPr="0067357B">
        <w:rPr>
          <w:rFonts w:eastAsia="Calibri"/>
          <w:sz w:val="20"/>
          <w:lang w:eastAsia="en-US"/>
        </w:rPr>
        <w:t>Fontes: Dados da pesquisa</w:t>
      </w:r>
    </w:p>
    <w:p w14:paraId="57F8F4D2" w14:textId="77777777" w:rsidR="0067357B" w:rsidRPr="0067357B" w:rsidRDefault="0067357B" w:rsidP="0067357B">
      <w:pPr>
        <w:widowControl/>
        <w:suppressLineNumbers w:val="0"/>
        <w:suppressAutoHyphens w:val="0"/>
        <w:spacing w:after="160"/>
        <w:ind w:firstLine="0"/>
        <w:rPr>
          <w:rFonts w:eastAsia="Calibri"/>
          <w:szCs w:val="24"/>
          <w:lang w:eastAsia="en-US"/>
        </w:rPr>
      </w:pPr>
      <w:r w:rsidRPr="0067357B">
        <w:rPr>
          <w:rFonts w:eastAsia="Calibri"/>
          <w:sz w:val="22"/>
          <w:szCs w:val="22"/>
          <w:lang w:eastAsia="en-US"/>
        </w:rPr>
        <w:tab/>
      </w:r>
      <w:r w:rsidRPr="0067357B">
        <w:rPr>
          <w:rFonts w:eastAsia="Calibri"/>
          <w:szCs w:val="24"/>
          <w:lang w:eastAsia="en-US"/>
        </w:rPr>
        <w:t>Verifica-se na Tabela 2, que em média houve um avanço da remuneração dos membros da diretoria estatutária, aproximadamente em 20 mil ao ano (há uma presença de um período atípico (2014) que em média houve um aumento aproximado de 50 mil</w:t>
      </w:r>
      <w:r w:rsidR="00357E3C">
        <w:rPr>
          <w:rFonts w:eastAsia="Calibri"/>
          <w:szCs w:val="24"/>
          <w:lang w:eastAsia="en-US"/>
        </w:rPr>
        <w:t>)</w:t>
      </w:r>
      <w:r w:rsidRPr="0067357B">
        <w:rPr>
          <w:rFonts w:eastAsia="Calibri"/>
          <w:szCs w:val="24"/>
          <w:lang w:eastAsia="en-US"/>
        </w:rPr>
        <w:t>. Isso reflete nos valores mínimos e máximos, que sofreram incrementos no decorrer do tempo. O incremento do desvio padrão comprova o aumento da diferença da remuneração entre empresas. Já na Tabela 4 é apresentando a descritiva das variáveis de controle.</w:t>
      </w:r>
    </w:p>
    <w:p w14:paraId="04D4FB01" w14:textId="1EC73F95" w:rsidR="0067357B" w:rsidRPr="0067357B" w:rsidRDefault="0067357B" w:rsidP="00397CDD">
      <w:pPr>
        <w:widowControl/>
        <w:suppressLineNumbers w:val="0"/>
        <w:suppressAutoHyphens w:val="0"/>
        <w:ind w:firstLine="0"/>
        <w:jc w:val="center"/>
        <w:rPr>
          <w:rFonts w:eastAsia="Calibri"/>
          <w:b/>
          <w:sz w:val="20"/>
          <w:lang w:eastAsia="en-US"/>
        </w:rPr>
      </w:pPr>
      <w:r w:rsidRPr="0067357B">
        <w:rPr>
          <w:rFonts w:eastAsia="Calibri"/>
          <w:b/>
          <w:sz w:val="20"/>
          <w:lang w:eastAsia="en-US"/>
        </w:rPr>
        <w:t xml:space="preserve">Tabela 4 – </w:t>
      </w:r>
      <w:r w:rsidR="00397CDD" w:rsidRPr="0067357B">
        <w:rPr>
          <w:rFonts w:eastAsia="Calibri"/>
          <w:b/>
          <w:sz w:val="20"/>
          <w:lang w:eastAsia="en-US"/>
        </w:rPr>
        <w:t>Análise</w:t>
      </w:r>
      <w:r w:rsidRPr="0067357B">
        <w:rPr>
          <w:rFonts w:eastAsia="Calibri"/>
          <w:b/>
          <w:sz w:val="20"/>
          <w:lang w:eastAsia="en-US"/>
        </w:rPr>
        <w:t xml:space="preserve"> descritiva das variáveis de controle</w:t>
      </w:r>
    </w:p>
    <w:tbl>
      <w:tblPr>
        <w:tblStyle w:val="Tabelacomgrade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4"/>
        <w:gridCol w:w="1330"/>
        <w:gridCol w:w="1079"/>
        <w:gridCol w:w="144"/>
        <w:gridCol w:w="824"/>
        <w:gridCol w:w="993"/>
        <w:gridCol w:w="1050"/>
        <w:gridCol w:w="968"/>
        <w:gridCol w:w="968"/>
        <w:gridCol w:w="968"/>
      </w:tblGrid>
      <w:tr w:rsidR="0067357B" w:rsidRPr="0067357B" w14:paraId="4264446F" w14:textId="77777777" w:rsidTr="0067357B">
        <w:tc>
          <w:tcPr>
            <w:tcW w:w="536" w:type="pct"/>
            <w:tcBorders>
              <w:top w:val="single" w:sz="4" w:space="0" w:color="auto"/>
              <w:bottom w:val="single" w:sz="4" w:space="0" w:color="auto"/>
            </w:tcBorders>
          </w:tcPr>
          <w:p w14:paraId="79ADF940"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Variável</w:t>
            </w:r>
          </w:p>
        </w:tc>
        <w:tc>
          <w:tcPr>
            <w:tcW w:w="733" w:type="pct"/>
            <w:tcBorders>
              <w:top w:val="single" w:sz="4" w:space="0" w:color="auto"/>
              <w:bottom w:val="single" w:sz="4" w:space="0" w:color="auto"/>
            </w:tcBorders>
          </w:tcPr>
          <w:p w14:paraId="22400CAE"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Estatística</w:t>
            </w:r>
          </w:p>
        </w:tc>
        <w:tc>
          <w:tcPr>
            <w:tcW w:w="667" w:type="pct"/>
            <w:gridSpan w:val="2"/>
            <w:tcBorders>
              <w:top w:val="single" w:sz="4" w:space="0" w:color="auto"/>
              <w:bottom w:val="single" w:sz="4" w:space="0" w:color="auto"/>
            </w:tcBorders>
          </w:tcPr>
          <w:p w14:paraId="0E332F94"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2011</w:t>
            </w:r>
          </w:p>
        </w:tc>
        <w:tc>
          <w:tcPr>
            <w:tcW w:w="397" w:type="pct"/>
            <w:tcBorders>
              <w:top w:val="single" w:sz="4" w:space="0" w:color="auto"/>
              <w:bottom w:val="single" w:sz="4" w:space="0" w:color="auto"/>
            </w:tcBorders>
          </w:tcPr>
          <w:p w14:paraId="5CB4F55D"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2012</w:t>
            </w:r>
          </w:p>
        </w:tc>
        <w:tc>
          <w:tcPr>
            <w:tcW w:w="551" w:type="pct"/>
            <w:tcBorders>
              <w:top w:val="single" w:sz="4" w:space="0" w:color="auto"/>
              <w:bottom w:val="single" w:sz="4" w:space="0" w:color="auto"/>
            </w:tcBorders>
          </w:tcPr>
          <w:p w14:paraId="2535DE42"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2013</w:t>
            </w:r>
          </w:p>
        </w:tc>
        <w:tc>
          <w:tcPr>
            <w:tcW w:w="582" w:type="pct"/>
            <w:tcBorders>
              <w:top w:val="single" w:sz="4" w:space="0" w:color="auto"/>
              <w:bottom w:val="single" w:sz="4" w:space="0" w:color="auto"/>
            </w:tcBorders>
          </w:tcPr>
          <w:p w14:paraId="1E9C4BEA"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2014</w:t>
            </w:r>
          </w:p>
        </w:tc>
        <w:tc>
          <w:tcPr>
            <w:tcW w:w="467" w:type="pct"/>
            <w:tcBorders>
              <w:top w:val="single" w:sz="4" w:space="0" w:color="auto"/>
              <w:bottom w:val="single" w:sz="4" w:space="0" w:color="auto"/>
            </w:tcBorders>
          </w:tcPr>
          <w:p w14:paraId="6D1923DA"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2015</w:t>
            </w:r>
          </w:p>
        </w:tc>
        <w:tc>
          <w:tcPr>
            <w:tcW w:w="533" w:type="pct"/>
            <w:tcBorders>
              <w:top w:val="single" w:sz="4" w:space="0" w:color="auto"/>
              <w:bottom w:val="single" w:sz="4" w:space="0" w:color="auto"/>
            </w:tcBorders>
          </w:tcPr>
          <w:p w14:paraId="788145D9"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2016</w:t>
            </w:r>
          </w:p>
        </w:tc>
        <w:tc>
          <w:tcPr>
            <w:tcW w:w="533" w:type="pct"/>
            <w:tcBorders>
              <w:top w:val="single" w:sz="4" w:space="0" w:color="auto"/>
              <w:bottom w:val="single" w:sz="4" w:space="0" w:color="auto"/>
            </w:tcBorders>
          </w:tcPr>
          <w:p w14:paraId="12618627"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2017</w:t>
            </w:r>
          </w:p>
        </w:tc>
      </w:tr>
      <w:tr w:rsidR="0067357B" w:rsidRPr="0067357B" w14:paraId="74509F8B" w14:textId="77777777" w:rsidTr="0067357B">
        <w:tc>
          <w:tcPr>
            <w:tcW w:w="536" w:type="pct"/>
            <w:tcBorders>
              <w:top w:val="single" w:sz="4" w:space="0" w:color="auto"/>
            </w:tcBorders>
          </w:tcPr>
          <w:p w14:paraId="1BA22DFE"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Receita</w:t>
            </w:r>
          </w:p>
        </w:tc>
        <w:tc>
          <w:tcPr>
            <w:tcW w:w="733" w:type="pct"/>
            <w:tcBorders>
              <w:top w:val="single" w:sz="4" w:space="0" w:color="auto"/>
            </w:tcBorders>
          </w:tcPr>
          <w:p w14:paraId="37CB30AE"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Obs.</w:t>
            </w:r>
          </w:p>
        </w:tc>
        <w:tc>
          <w:tcPr>
            <w:tcW w:w="598" w:type="pct"/>
            <w:tcBorders>
              <w:top w:val="single" w:sz="4" w:space="0" w:color="auto"/>
            </w:tcBorders>
          </w:tcPr>
          <w:p w14:paraId="09176106"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24</w:t>
            </w:r>
          </w:p>
        </w:tc>
        <w:tc>
          <w:tcPr>
            <w:tcW w:w="467" w:type="pct"/>
            <w:gridSpan w:val="2"/>
            <w:tcBorders>
              <w:top w:val="single" w:sz="4" w:space="0" w:color="auto"/>
            </w:tcBorders>
          </w:tcPr>
          <w:p w14:paraId="60F1E68A"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24</w:t>
            </w:r>
          </w:p>
        </w:tc>
        <w:tc>
          <w:tcPr>
            <w:tcW w:w="551" w:type="pct"/>
            <w:tcBorders>
              <w:top w:val="single" w:sz="4" w:space="0" w:color="auto"/>
            </w:tcBorders>
          </w:tcPr>
          <w:p w14:paraId="3B262149"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25</w:t>
            </w:r>
          </w:p>
        </w:tc>
        <w:tc>
          <w:tcPr>
            <w:tcW w:w="582" w:type="pct"/>
            <w:tcBorders>
              <w:top w:val="single" w:sz="4" w:space="0" w:color="auto"/>
            </w:tcBorders>
          </w:tcPr>
          <w:p w14:paraId="40D7CF9A"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26</w:t>
            </w:r>
          </w:p>
        </w:tc>
        <w:tc>
          <w:tcPr>
            <w:tcW w:w="467" w:type="pct"/>
            <w:tcBorders>
              <w:top w:val="single" w:sz="4" w:space="0" w:color="auto"/>
            </w:tcBorders>
          </w:tcPr>
          <w:p w14:paraId="324417DE"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26</w:t>
            </w:r>
          </w:p>
        </w:tc>
        <w:tc>
          <w:tcPr>
            <w:tcW w:w="533" w:type="pct"/>
            <w:tcBorders>
              <w:top w:val="single" w:sz="4" w:space="0" w:color="auto"/>
            </w:tcBorders>
          </w:tcPr>
          <w:p w14:paraId="79548014"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26</w:t>
            </w:r>
          </w:p>
        </w:tc>
        <w:tc>
          <w:tcPr>
            <w:tcW w:w="533" w:type="pct"/>
            <w:tcBorders>
              <w:top w:val="single" w:sz="4" w:space="0" w:color="auto"/>
            </w:tcBorders>
          </w:tcPr>
          <w:p w14:paraId="39C276B4"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25</w:t>
            </w:r>
          </w:p>
        </w:tc>
      </w:tr>
      <w:tr w:rsidR="0067357B" w:rsidRPr="0067357B" w14:paraId="5DF27E79" w14:textId="77777777" w:rsidTr="0067357B">
        <w:tc>
          <w:tcPr>
            <w:tcW w:w="536" w:type="pct"/>
          </w:tcPr>
          <w:p w14:paraId="540594A0"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p>
        </w:tc>
        <w:tc>
          <w:tcPr>
            <w:tcW w:w="733" w:type="pct"/>
          </w:tcPr>
          <w:p w14:paraId="7523A526"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Mínimo</w:t>
            </w:r>
          </w:p>
        </w:tc>
        <w:tc>
          <w:tcPr>
            <w:tcW w:w="598" w:type="pct"/>
          </w:tcPr>
          <w:p w14:paraId="738399A3"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52522</w:t>
            </w:r>
          </w:p>
        </w:tc>
        <w:tc>
          <w:tcPr>
            <w:tcW w:w="467" w:type="pct"/>
            <w:gridSpan w:val="2"/>
          </w:tcPr>
          <w:p w14:paraId="1AAA05B7"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49316</w:t>
            </w:r>
          </w:p>
        </w:tc>
        <w:tc>
          <w:tcPr>
            <w:tcW w:w="551" w:type="pct"/>
          </w:tcPr>
          <w:p w14:paraId="07AA0EEE"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43547</w:t>
            </w:r>
          </w:p>
        </w:tc>
        <w:tc>
          <w:tcPr>
            <w:tcW w:w="582" w:type="pct"/>
          </w:tcPr>
          <w:p w14:paraId="220B84F3"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58606</w:t>
            </w:r>
          </w:p>
        </w:tc>
        <w:tc>
          <w:tcPr>
            <w:tcW w:w="467" w:type="pct"/>
          </w:tcPr>
          <w:p w14:paraId="2EF81281"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37352</w:t>
            </w:r>
          </w:p>
        </w:tc>
        <w:tc>
          <w:tcPr>
            <w:tcW w:w="533" w:type="pct"/>
          </w:tcPr>
          <w:p w14:paraId="7DEAA97D"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33710</w:t>
            </w:r>
          </w:p>
        </w:tc>
        <w:tc>
          <w:tcPr>
            <w:tcW w:w="533" w:type="pct"/>
          </w:tcPr>
          <w:p w14:paraId="2E751D51"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33954</w:t>
            </w:r>
          </w:p>
        </w:tc>
      </w:tr>
      <w:tr w:rsidR="0067357B" w:rsidRPr="0067357B" w14:paraId="05376203" w14:textId="77777777" w:rsidTr="0067357B">
        <w:tc>
          <w:tcPr>
            <w:tcW w:w="536" w:type="pct"/>
          </w:tcPr>
          <w:p w14:paraId="3AEABDD3"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p>
        </w:tc>
        <w:tc>
          <w:tcPr>
            <w:tcW w:w="733" w:type="pct"/>
          </w:tcPr>
          <w:p w14:paraId="5A8127A2"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Máximo</w:t>
            </w:r>
          </w:p>
        </w:tc>
        <w:tc>
          <w:tcPr>
            <w:tcW w:w="598" w:type="pct"/>
          </w:tcPr>
          <w:p w14:paraId="27DA65D8"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6.18e+07</w:t>
            </w:r>
          </w:p>
        </w:tc>
        <w:tc>
          <w:tcPr>
            <w:tcW w:w="467" w:type="pct"/>
            <w:gridSpan w:val="2"/>
          </w:tcPr>
          <w:p w14:paraId="0081C9D8"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7.57e+07</w:t>
            </w:r>
          </w:p>
        </w:tc>
        <w:tc>
          <w:tcPr>
            <w:tcW w:w="551" w:type="pct"/>
          </w:tcPr>
          <w:p w14:paraId="0E2903B1"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9.29e+07</w:t>
            </w:r>
          </w:p>
        </w:tc>
        <w:tc>
          <w:tcPr>
            <w:tcW w:w="582" w:type="pct"/>
          </w:tcPr>
          <w:p w14:paraId="567F54D3"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1.20e+08</w:t>
            </w:r>
          </w:p>
        </w:tc>
        <w:tc>
          <w:tcPr>
            <w:tcW w:w="467" w:type="pct"/>
          </w:tcPr>
          <w:p w14:paraId="6DE5F87B"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1.63e+08</w:t>
            </w:r>
          </w:p>
        </w:tc>
        <w:tc>
          <w:tcPr>
            <w:tcW w:w="533" w:type="pct"/>
          </w:tcPr>
          <w:p w14:paraId="2A7A7654"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1.70e+08</w:t>
            </w:r>
          </w:p>
        </w:tc>
        <w:tc>
          <w:tcPr>
            <w:tcW w:w="533" w:type="pct"/>
          </w:tcPr>
          <w:p w14:paraId="371A40DE"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1.63e+08</w:t>
            </w:r>
          </w:p>
        </w:tc>
      </w:tr>
      <w:tr w:rsidR="0067357B" w:rsidRPr="0067357B" w14:paraId="31C6AA6C" w14:textId="77777777" w:rsidTr="0067357B">
        <w:tc>
          <w:tcPr>
            <w:tcW w:w="536" w:type="pct"/>
          </w:tcPr>
          <w:p w14:paraId="38B7CD01"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p>
        </w:tc>
        <w:tc>
          <w:tcPr>
            <w:tcW w:w="733" w:type="pct"/>
          </w:tcPr>
          <w:p w14:paraId="7E4076E0"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Média</w:t>
            </w:r>
          </w:p>
        </w:tc>
        <w:tc>
          <w:tcPr>
            <w:tcW w:w="598" w:type="pct"/>
          </w:tcPr>
          <w:p w14:paraId="0A1D7593"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6108920</w:t>
            </w:r>
          </w:p>
        </w:tc>
        <w:tc>
          <w:tcPr>
            <w:tcW w:w="467" w:type="pct"/>
            <w:gridSpan w:val="2"/>
          </w:tcPr>
          <w:p w14:paraId="2734482B"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7021635</w:t>
            </w:r>
          </w:p>
        </w:tc>
        <w:tc>
          <w:tcPr>
            <w:tcW w:w="551" w:type="pct"/>
          </w:tcPr>
          <w:p w14:paraId="1BC16334"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7644543</w:t>
            </w:r>
          </w:p>
        </w:tc>
        <w:tc>
          <w:tcPr>
            <w:tcW w:w="582" w:type="pct"/>
          </w:tcPr>
          <w:p w14:paraId="6507839A"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8938412</w:t>
            </w:r>
          </w:p>
        </w:tc>
        <w:tc>
          <w:tcPr>
            <w:tcW w:w="467" w:type="pct"/>
          </w:tcPr>
          <w:p w14:paraId="6C50903F"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1.12e+07</w:t>
            </w:r>
          </w:p>
        </w:tc>
        <w:tc>
          <w:tcPr>
            <w:tcW w:w="533" w:type="pct"/>
          </w:tcPr>
          <w:p w14:paraId="69BAB0E7"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1.17e+07</w:t>
            </w:r>
          </w:p>
        </w:tc>
        <w:tc>
          <w:tcPr>
            <w:tcW w:w="533" w:type="pct"/>
          </w:tcPr>
          <w:p w14:paraId="3A217D0A"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1.22e+07</w:t>
            </w:r>
          </w:p>
        </w:tc>
      </w:tr>
      <w:tr w:rsidR="0067357B" w:rsidRPr="0067357B" w14:paraId="41374E7F" w14:textId="77777777" w:rsidTr="0067357B">
        <w:tc>
          <w:tcPr>
            <w:tcW w:w="536" w:type="pct"/>
          </w:tcPr>
          <w:p w14:paraId="2D84B725"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p>
        </w:tc>
        <w:tc>
          <w:tcPr>
            <w:tcW w:w="733" w:type="pct"/>
          </w:tcPr>
          <w:p w14:paraId="5772CBF9"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Desvio Padrão</w:t>
            </w:r>
          </w:p>
        </w:tc>
        <w:tc>
          <w:tcPr>
            <w:tcW w:w="598" w:type="pct"/>
          </w:tcPr>
          <w:p w14:paraId="6A07FEE0"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1.35e+07</w:t>
            </w:r>
          </w:p>
        </w:tc>
        <w:tc>
          <w:tcPr>
            <w:tcW w:w="467" w:type="pct"/>
            <w:gridSpan w:val="2"/>
          </w:tcPr>
          <w:p w14:paraId="4FC9B509"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1.63e+07</w:t>
            </w:r>
          </w:p>
        </w:tc>
        <w:tc>
          <w:tcPr>
            <w:tcW w:w="551" w:type="pct"/>
          </w:tcPr>
          <w:p w14:paraId="0832F60F"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1.90e+07</w:t>
            </w:r>
          </w:p>
        </w:tc>
        <w:tc>
          <w:tcPr>
            <w:tcW w:w="582" w:type="pct"/>
          </w:tcPr>
          <w:p w14:paraId="2616647C"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2.37e+07</w:t>
            </w:r>
          </w:p>
        </w:tc>
        <w:tc>
          <w:tcPr>
            <w:tcW w:w="467" w:type="pct"/>
          </w:tcPr>
          <w:p w14:paraId="4419A404"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3.18e+07</w:t>
            </w:r>
          </w:p>
        </w:tc>
        <w:tc>
          <w:tcPr>
            <w:tcW w:w="533" w:type="pct"/>
          </w:tcPr>
          <w:p w14:paraId="26B6056C"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3.32e+07</w:t>
            </w:r>
          </w:p>
        </w:tc>
        <w:tc>
          <w:tcPr>
            <w:tcW w:w="533" w:type="pct"/>
          </w:tcPr>
          <w:p w14:paraId="2FFABD27"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3.24e+07</w:t>
            </w:r>
          </w:p>
        </w:tc>
      </w:tr>
      <w:tr w:rsidR="0067357B" w:rsidRPr="0067357B" w14:paraId="264DE40D" w14:textId="77777777" w:rsidTr="0067357B">
        <w:tc>
          <w:tcPr>
            <w:tcW w:w="536" w:type="pct"/>
          </w:tcPr>
          <w:p w14:paraId="01CB2300"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Ala. Oper.</w:t>
            </w:r>
          </w:p>
        </w:tc>
        <w:tc>
          <w:tcPr>
            <w:tcW w:w="733" w:type="pct"/>
          </w:tcPr>
          <w:p w14:paraId="690A67B4"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Obs.</w:t>
            </w:r>
          </w:p>
        </w:tc>
        <w:tc>
          <w:tcPr>
            <w:tcW w:w="598" w:type="pct"/>
          </w:tcPr>
          <w:p w14:paraId="4F3940C7"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24</w:t>
            </w:r>
          </w:p>
        </w:tc>
        <w:tc>
          <w:tcPr>
            <w:tcW w:w="467" w:type="pct"/>
            <w:gridSpan w:val="2"/>
          </w:tcPr>
          <w:p w14:paraId="627701B6"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24</w:t>
            </w:r>
          </w:p>
        </w:tc>
        <w:tc>
          <w:tcPr>
            <w:tcW w:w="551" w:type="pct"/>
          </w:tcPr>
          <w:p w14:paraId="0A8980C8"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25</w:t>
            </w:r>
          </w:p>
        </w:tc>
        <w:tc>
          <w:tcPr>
            <w:tcW w:w="582" w:type="pct"/>
          </w:tcPr>
          <w:p w14:paraId="581E2E14"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26</w:t>
            </w:r>
          </w:p>
        </w:tc>
        <w:tc>
          <w:tcPr>
            <w:tcW w:w="467" w:type="pct"/>
          </w:tcPr>
          <w:p w14:paraId="18DAA2AA"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26</w:t>
            </w:r>
          </w:p>
        </w:tc>
        <w:tc>
          <w:tcPr>
            <w:tcW w:w="533" w:type="pct"/>
          </w:tcPr>
          <w:p w14:paraId="169F0EBB"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26</w:t>
            </w:r>
          </w:p>
        </w:tc>
        <w:tc>
          <w:tcPr>
            <w:tcW w:w="533" w:type="pct"/>
          </w:tcPr>
          <w:p w14:paraId="6F04CD89"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25</w:t>
            </w:r>
          </w:p>
        </w:tc>
      </w:tr>
      <w:tr w:rsidR="0067357B" w:rsidRPr="0067357B" w14:paraId="49A229E2" w14:textId="77777777" w:rsidTr="0067357B">
        <w:tc>
          <w:tcPr>
            <w:tcW w:w="536" w:type="pct"/>
          </w:tcPr>
          <w:p w14:paraId="15329420"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p>
        </w:tc>
        <w:tc>
          <w:tcPr>
            <w:tcW w:w="733" w:type="pct"/>
          </w:tcPr>
          <w:p w14:paraId="50695B74"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Mínimo</w:t>
            </w:r>
          </w:p>
        </w:tc>
        <w:tc>
          <w:tcPr>
            <w:tcW w:w="598" w:type="pct"/>
          </w:tcPr>
          <w:p w14:paraId="74E64415"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-4.400045</w:t>
            </w:r>
          </w:p>
        </w:tc>
        <w:tc>
          <w:tcPr>
            <w:tcW w:w="467" w:type="pct"/>
            <w:gridSpan w:val="2"/>
          </w:tcPr>
          <w:p w14:paraId="40CEDCC1"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-25.19509</w:t>
            </w:r>
          </w:p>
        </w:tc>
        <w:tc>
          <w:tcPr>
            <w:tcW w:w="551" w:type="pct"/>
          </w:tcPr>
          <w:p w14:paraId="5AF7AD28"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-6.961631</w:t>
            </w:r>
          </w:p>
        </w:tc>
        <w:tc>
          <w:tcPr>
            <w:tcW w:w="582" w:type="pct"/>
          </w:tcPr>
          <w:p w14:paraId="6ABAB796"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-22.73291</w:t>
            </w:r>
          </w:p>
        </w:tc>
        <w:tc>
          <w:tcPr>
            <w:tcW w:w="467" w:type="pct"/>
          </w:tcPr>
          <w:p w14:paraId="1821F074"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-9.43409</w:t>
            </w:r>
          </w:p>
        </w:tc>
        <w:tc>
          <w:tcPr>
            <w:tcW w:w="533" w:type="pct"/>
          </w:tcPr>
          <w:p w14:paraId="69124863"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-.9385981</w:t>
            </w:r>
          </w:p>
        </w:tc>
        <w:tc>
          <w:tcPr>
            <w:tcW w:w="533" w:type="pct"/>
          </w:tcPr>
          <w:p w14:paraId="7D6FEB48"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-9.621438</w:t>
            </w:r>
          </w:p>
        </w:tc>
      </w:tr>
      <w:tr w:rsidR="0067357B" w:rsidRPr="0067357B" w14:paraId="4046F769" w14:textId="77777777" w:rsidTr="0067357B">
        <w:tc>
          <w:tcPr>
            <w:tcW w:w="536" w:type="pct"/>
          </w:tcPr>
          <w:p w14:paraId="6D2D9F56"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p>
        </w:tc>
        <w:tc>
          <w:tcPr>
            <w:tcW w:w="733" w:type="pct"/>
          </w:tcPr>
          <w:p w14:paraId="0A469716"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Máximo</w:t>
            </w:r>
          </w:p>
        </w:tc>
        <w:tc>
          <w:tcPr>
            <w:tcW w:w="598" w:type="pct"/>
          </w:tcPr>
          <w:p w14:paraId="511EEFBF"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13.52671</w:t>
            </w:r>
          </w:p>
        </w:tc>
        <w:tc>
          <w:tcPr>
            <w:tcW w:w="467" w:type="pct"/>
            <w:gridSpan w:val="2"/>
          </w:tcPr>
          <w:p w14:paraId="2AE05A8A"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105.1531</w:t>
            </w:r>
          </w:p>
        </w:tc>
        <w:tc>
          <w:tcPr>
            <w:tcW w:w="551" w:type="pct"/>
          </w:tcPr>
          <w:p w14:paraId="7BFE260A"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5.746822</w:t>
            </w:r>
          </w:p>
        </w:tc>
        <w:tc>
          <w:tcPr>
            <w:tcW w:w="582" w:type="pct"/>
          </w:tcPr>
          <w:p w14:paraId="60063987"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4.591997</w:t>
            </w:r>
          </w:p>
        </w:tc>
        <w:tc>
          <w:tcPr>
            <w:tcW w:w="467" w:type="pct"/>
          </w:tcPr>
          <w:p w14:paraId="69D9DF76"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5.699917</w:t>
            </w:r>
          </w:p>
        </w:tc>
        <w:tc>
          <w:tcPr>
            <w:tcW w:w="533" w:type="pct"/>
          </w:tcPr>
          <w:p w14:paraId="665E8F87"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8.403267</w:t>
            </w:r>
          </w:p>
        </w:tc>
        <w:tc>
          <w:tcPr>
            <w:tcW w:w="533" w:type="pct"/>
          </w:tcPr>
          <w:p w14:paraId="54B509D4"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7.281718</w:t>
            </w:r>
          </w:p>
        </w:tc>
      </w:tr>
      <w:tr w:rsidR="0067357B" w:rsidRPr="0067357B" w14:paraId="56C72300" w14:textId="77777777" w:rsidTr="0067357B">
        <w:tc>
          <w:tcPr>
            <w:tcW w:w="536" w:type="pct"/>
          </w:tcPr>
          <w:p w14:paraId="7D8E5879"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p>
        </w:tc>
        <w:tc>
          <w:tcPr>
            <w:tcW w:w="733" w:type="pct"/>
          </w:tcPr>
          <w:p w14:paraId="58E51849"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Média</w:t>
            </w:r>
          </w:p>
        </w:tc>
        <w:tc>
          <w:tcPr>
            <w:tcW w:w="598" w:type="pct"/>
          </w:tcPr>
          <w:p w14:paraId="67E18BF2"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3.112808</w:t>
            </w:r>
          </w:p>
        </w:tc>
        <w:tc>
          <w:tcPr>
            <w:tcW w:w="467" w:type="pct"/>
            <w:gridSpan w:val="2"/>
          </w:tcPr>
          <w:p w14:paraId="52C2C48A"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5.786867</w:t>
            </w:r>
          </w:p>
        </w:tc>
        <w:tc>
          <w:tcPr>
            <w:tcW w:w="551" w:type="pct"/>
          </w:tcPr>
          <w:p w14:paraId="14FAC51E"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1.167997</w:t>
            </w:r>
          </w:p>
        </w:tc>
        <w:tc>
          <w:tcPr>
            <w:tcW w:w="582" w:type="pct"/>
          </w:tcPr>
          <w:p w14:paraId="7368C159"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.5393621</w:t>
            </w:r>
          </w:p>
        </w:tc>
        <w:tc>
          <w:tcPr>
            <w:tcW w:w="467" w:type="pct"/>
          </w:tcPr>
          <w:p w14:paraId="14CE6F0B"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1.650239</w:t>
            </w:r>
          </w:p>
        </w:tc>
        <w:tc>
          <w:tcPr>
            <w:tcW w:w="533" w:type="pct"/>
          </w:tcPr>
          <w:p w14:paraId="4E86A846"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2.282603</w:t>
            </w:r>
          </w:p>
        </w:tc>
        <w:tc>
          <w:tcPr>
            <w:tcW w:w="533" w:type="pct"/>
          </w:tcPr>
          <w:p w14:paraId="1EF276E0"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1.855881</w:t>
            </w:r>
          </w:p>
        </w:tc>
      </w:tr>
      <w:tr w:rsidR="0067357B" w:rsidRPr="0067357B" w14:paraId="503C3643" w14:textId="77777777" w:rsidTr="0067357B">
        <w:tc>
          <w:tcPr>
            <w:tcW w:w="536" w:type="pct"/>
          </w:tcPr>
          <w:p w14:paraId="3096969C"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p>
        </w:tc>
        <w:tc>
          <w:tcPr>
            <w:tcW w:w="733" w:type="pct"/>
          </w:tcPr>
          <w:p w14:paraId="1C1CAFD2"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Desvio Padrão</w:t>
            </w:r>
          </w:p>
        </w:tc>
        <w:tc>
          <w:tcPr>
            <w:tcW w:w="598" w:type="pct"/>
          </w:tcPr>
          <w:p w14:paraId="1391DA44"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3.885151</w:t>
            </w:r>
          </w:p>
        </w:tc>
        <w:tc>
          <w:tcPr>
            <w:tcW w:w="467" w:type="pct"/>
            <w:gridSpan w:val="2"/>
          </w:tcPr>
          <w:p w14:paraId="5D6F2769"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22.03766</w:t>
            </w:r>
          </w:p>
        </w:tc>
        <w:tc>
          <w:tcPr>
            <w:tcW w:w="551" w:type="pct"/>
          </w:tcPr>
          <w:p w14:paraId="0C47D6A4"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3.192946</w:t>
            </w:r>
          </w:p>
        </w:tc>
        <w:tc>
          <w:tcPr>
            <w:tcW w:w="582" w:type="pct"/>
          </w:tcPr>
          <w:p w14:paraId="3B020FD8"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5.864258</w:t>
            </w:r>
          </w:p>
        </w:tc>
        <w:tc>
          <w:tcPr>
            <w:tcW w:w="467" w:type="pct"/>
          </w:tcPr>
          <w:p w14:paraId="5926A922"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2.770476</w:t>
            </w:r>
          </w:p>
        </w:tc>
        <w:tc>
          <w:tcPr>
            <w:tcW w:w="533" w:type="pct"/>
          </w:tcPr>
          <w:p w14:paraId="3B336B1F"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1.778196</w:t>
            </w:r>
          </w:p>
        </w:tc>
        <w:tc>
          <w:tcPr>
            <w:tcW w:w="533" w:type="pct"/>
          </w:tcPr>
          <w:p w14:paraId="3EA16213"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3.121237</w:t>
            </w:r>
          </w:p>
        </w:tc>
      </w:tr>
      <w:tr w:rsidR="0067357B" w:rsidRPr="0067357B" w14:paraId="78272120" w14:textId="77777777" w:rsidTr="0067357B">
        <w:tc>
          <w:tcPr>
            <w:tcW w:w="536" w:type="pct"/>
          </w:tcPr>
          <w:p w14:paraId="30FA8D7F"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EBITDA</w:t>
            </w:r>
          </w:p>
        </w:tc>
        <w:tc>
          <w:tcPr>
            <w:tcW w:w="733" w:type="pct"/>
          </w:tcPr>
          <w:p w14:paraId="1712FCDB"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Obs.</w:t>
            </w:r>
          </w:p>
        </w:tc>
        <w:tc>
          <w:tcPr>
            <w:tcW w:w="598" w:type="pct"/>
          </w:tcPr>
          <w:p w14:paraId="4E7B2E7B"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24</w:t>
            </w:r>
          </w:p>
        </w:tc>
        <w:tc>
          <w:tcPr>
            <w:tcW w:w="467" w:type="pct"/>
            <w:gridSpan w:val="2"/>
          </w:tcPr>
          <w:p w14:paraId="66B3051D"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24</w:t>
            </w:r>
          </w:p>
        </w:tc>
        <w:tc>
          <w:tcPr>
            <w:tcW w:w="551" w:type="pct"/>
          </w:tcPr>
          <w:p w14:paraId="7CD820F8"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25</w:t>
            </w:r>
          </w:p>
        </w:tc>
        <w:tc>
          <w:tcPr>
            <w:tcW w:w="582" w:type="pct"/>
          </w:tcPr>
          <w:p w14:paraId="0A75B877"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26</w:t>
            </w:r>
          </w:p>
        </w:tc>
        <w:tc>
          <w:tcPr>
            <w:tcW w:w="467" w:type="pct"/>
          </w:tcPr>
          <w:p w14:paraId="61327622"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26</w:t>
            </w:r>
          </w:p>
        </w:tc>
        <w:tc>
          <w:tcPr>
            <w:tcW w:w="533" w:type="pct"/>
          </w:tcPr>
          <w:p w14:paraId="67EAEC70"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26</w:t>
            </w:r>
          </w:p>
        </w:tc>
        <w:tc>
          <w:tcPr>
            <w:tcW w:w="533" w:type="pct"/>
          </w:tcPr>
          <w:p w14:paraId="3A7D68B8"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25</w:t>
            </w:r>
          </w:p>
        </w:tc>
      </w:tr>
      <w:tr w:rsidR="0067357B" w:rsidRPr="0067357B" w14:paraId="56E4319C" w14:textId="77777777" w:rsidTr="0067357B">
        <w:tc>
          <w:tcPr>
            <w:tcW w:w="536" w:type="pct"/>
          </w:tcPr>
          <w:p w14:paraId="102EB101"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p>
        </w:tc>
        <w:tc>
          <w:tcPr>
            <w:tcW w:w="733" w:type="pct"/>
          </w:tcPr>
          <w:p w14:paraId="6A4927E3"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Mínimo</w:t>
            </w:r>
          </w:p>
        </w:tc>
        <w:tc>
          <w:tcPr>
            <w:tcW w:w="598" w:type="pct"/>
          </w:tcPr>
          <w:p w14:paraId="138C15F8"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1552</w:t>
            </w:r>
          </w:p>
        </w:tc>
        <w:tc>
          <w:tcPr>
            <w:tcW w:w="467" w:type="pct"/>
            <w:gridSpan w:val="2"/>
          </w:tcPr>
          <w:p w14:paraId="00339128"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4669</w:t>
            </w:r>
          </w:p>
        </w:tc>
        <w:tc>
          <w:tcPr>
            <w:tcW w:w="551" w:type="pct"/>
          </w:tcPr>
          <w:p w14:paraId="555458A3"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11369</w:t>
            </w:r>
          </w:p>
        </w:tc>
        <w:tc>
          <w:tcPr>
            <w:tcW w:w="582" w:type="pct"/>
          </w:tcPr>
          <w:p w14:paraId="1FD94C65"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123</w:t>
            </w:r>
          </w:p>
        </w:tc>
        <w:tc>
          <w:tcPr>
            <w:tcW w:w="467" w:type="pct"/>
          </w:tcPr>
          <w:p w14:paraId="6E54851F"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8735</w:t>
            </w:r>
          </w:p>
        </w:tc>
        <w:tc>
          <w:tcPr>
            <w:tcW w:w="533" w:type="pct"/>
          </w:tcPr>
          <w:p w14:paraId="3B83EC93"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 xml:space="preserve">  6530</w:t>
            </w:r>
          </w:p>
        </w:tc>
        <w:tc>
          <w:tcPr>
            <w:tcW w:w="533" w:type="pct"/>
          </w:tcPr>
          <w:p w14:paraId="4F17960C"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1987</w:t>
            </w:r>
          </w:p>
        </w:tc>
      </w:tr>
      <w:tr w:rsidR="0067357B" w:rsidRPr="0067357B" w14:paraId="6AC1C8DA" w14:textId="77777777" w:rsidTr="0067357B">
        <w:tc>
          <w:tcPr>
            <w:tcW w:w="536" w:type="pct"/>
          </w:tcPr>
          <w:p w14:paraId="0B50130E"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p>
        </w:tc>
        <w:tc>
          <w:tcPr>
            <w:tcW w:w="733" w:type="pct"/>
          </w:tcPr>
          <w:p w14:paraId="19F7AA59"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Máximo</w:t>
            </w:r>
          </w:p>
        </w:tc>
        <w:tc>
          <w:tcPr>
            <w:tcW w:w="598" w:type="pct"/>
          </w:tcPr>
          <w:p w14:paraId="4D4EDCE4"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3072031</w:t>
            </w:r>
          </w:p>
        </w:tc>
        <w:tc>
          <w:tcPr>
            <w:tcW w:w="467" w:type="pct"/>
            <w:gridSpan w:val="2"/>
          </w:tcPr>
          <w:p w14:paraId="657CF862"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4334239</w:t>
            </w:r>
          </w:p>
        </w:tc>
        <w:tc>
          <w:tcPr>
            <w:tcW w:w="551" w:type="pct"/>
          </w:tcPr>
          <w:p w14:paraId="0651B47A"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6194143</w:t>
            </w:r>
          </w:p>
        </w:tc>
        <w:tc>
          <w:tcPr>
            <w:tcW w:w="582" w:type="pct"/>
          </w:tcPr>
          <w:p w14:paraId="07855CE1"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1.04e+07</w:t>
            </w:r>
          </w:p>
        </w:tc>
        <w:tc>
          <w:tcPr>
            <w:tcW w:w="467" w:type="pct"/>
          </w:tcPr>
          <w:p w14:paraId="2248CBD4"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1.29e+07</w:t>
            </w:r>
          </w:p>
        </w:tc>
        <w:tc>
          <w:tcPr>
            <w:tcW w:w="533" w:type="pct"/>
          </w:tcPr>
          <w:p w14:paraId="5DC03E4F"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1.12e+07</w:t>
            </w:r>
          </w:p>
        </w:tc>
        <w:tc>
          <w:tcPr>
            <w:tcW w:w="533" w:type="pct"/>
          </w:tcPr>
          <w:p w14:paraId="332342AD"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1.12e+07</w:t>
            </w:r>
          </w:p>
        </w:tc>
      </w:tr>
      <w:tr w:rsidR="0067357B" w:rsidRPr="0067357B" w14:paraId="034C7045" w14:textId="77777777" w:rsidTr="0067357B">
        <w:tc>
          <w:tcPr>
            <w:tcW w:w="536" w:type="pct"/>
          </w:tcPr>
          <w:p w14:paraId="27434384"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p>
        </w:tc>
        <w:tc>
          <w:tcPr>
            <w:tcW w:w="733" w:type="pct"/>
          </w:tcPr>
          <w:p w14:paraId="5A81DD24"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Média</w:t>
            </w:r>
          </w:p>
        </w:tc>
        <w:tc>
          <w:tcPr>
            <w:tcW w:w="598" w:type="pct"/>
          </w:tcPr>
          <w:p w14:paraId="430DA524"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733897.7</w:t>
            </w:r>
          </w:p>
        </w:tc>
        <w:tc>
          <w:tcPr>
            <w:tcW w:w="467" w:type="pct"/>
            <w:gridSpan w:val="2"/>
          </w:tcPr>
          <w:p w14:paraId="7D85219A"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842084.5</w:t>
            </w:r>
          </w:p>
        </w:tc>
        <w:tc>
          <w:tcPr>
            <w:tcW w:w="551" w:type="pct"/>
          </w:tcPr>
          <w:p w14:paraId="776714BE"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1019457</w:t>
            </w:r>
          </w:p>
        </w:tc>
        <w:tc>
          <w:tcPr>
            <w:tcW w:w="582" w:type="pct"/>
          </w:tcPr>
          <w:p w14:paraId="4893AA58"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1349146</w:t>
            </w:r>
          </w:p>
        </w:tc>
        <w:tc>
          <w:tcPr>
            <w:tcW w:w="467" w:type="pct"/>
          </w:tcPr>
          <w:p w14:paraId="63FACC68"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1828830</w:t>
            </w:r>
          </w:p>
        </w:tc>
        <w:tc>
          <w:tcPr>
            <w:tcW w:w="533" w:type="pct"/>
          </w:tcPr>
          <w:p w14:paraId="278094D7"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1505151</w:t>
            </w:r>
          </w:p>
        </w:tc>
        <w:tc>
          <w:tcPr>
            <w:tcW w:w="533" w:type="pct"/>
          </w:tcPr>
          <w:p w14:paraId="0ADAB488"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1711875</w:t>
            </w:r>
          </w:p>
        </w:tc>
      </w:tr>
      <w:tr w:rsidR="0067357B" w:rsidRPr="0067357B" w14:paraId="09AAC939" w14:textId="77777777" w:rsidTr="0067357B">
        <w:tc>
          <w:tcPr>
            <w:tcW w:w="536" w:type="pct"/>
            <w:tcBorders>
              <w:bottom w:val="single" w:sz="4" w:space="0" w:color="auto"/>
            </w:tcBorders>
          </w:tcPr>
          <w:p w14:paraId="267BB6A6"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p>
        </w:tc>
        <w:tc>
          <w:tcPr>
            <w:tcW w:w="733" w:type="pct"/>
            <w:tcBorders>
              <w:bottom w:val="single" w:sz="4" w:space="0" w:color="auto"/>
            </w:tcBorders>
          </w:tcPr>
          <w:p w14:paraId="731ABEE4"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Desvio Padrão</w:t>
            </w:r>
          </w:p>
        </w:tc>
        <w:tc>
          <w:tcPr>
            <w:tcW w:w="598" w:type="pct"/>
            <w:tcBorders>
              <w:bottom w:val="single" w:sz="4" w:space="0" w:color="auto"/>
            </w:tcBorders>
          </w:tcPr>
          <w:p w14:paraId="641A37B2"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941899.4</w:t>
            </w:r>
          </w:p>
        </w:tc>
        <w:tc>
          <w:tcPr>
            <w:tcW w:w="467" w:type="pct"/>
            <w:gridSpan w:val="2"/>
            <w:tcBorders>
              <w:bottom w:val="single" w:sz="4" w:space="0" w:color="auto"/>
            </w:tcBorders>
          </w:tcPr>
          <w:p w14:paraId="5CD7A611"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1113089</w:t>
            </w:r>
          </w:p>
        </w:tc>
        <w:tc>
          <w:tcPr>
            <w:tcW w:w="551" w:type="pct"/>
            <w:tcBorders>
              <w:bottom w:val="single" w:sz="4" w:space="0" w:color="auto"/>
            </w:tcBorders>
          </w:tcPr>
          <w:p w14:paraId="580AC46C"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1471291</w:t>
            </w:r>
          </w:p>
        </w:tc>
        <w:tc>
          <w:tcPr>
            <w:tcW w:w="582" w:type="pct"/>
            <w:tcBorders>
              <w:bottom w:val="single" w:sz="4" w:space="0" w:color="auto"/>
            </w:tcBorders>
          </w:tcPr>
          <w:p w14:paraId="301E52CE"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2245922</w:t>
            </w:r>
          </w:p>
        </w:tc>
        <w:tc>
          <w:tcPr>
            <w:tcW w:w="467" w:type="pct"/>
            <w:tcBorders>
              <w:bottom w:val="single" w:sz="4" w:space="0" w:color="auto"/>
            </w:tcBorders>
          </w:tcPr>
          <w:p w14:paraId="165B6E13"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2875492</w:t>
            </w:r>
          </w:p>
        </w:tc>
        <w:tc>
          <w:tcPr>
            <w:tcW w:w="533" w:type="pct"/>
            <w:tcBorders>
              <w:bottom w:val="single" w:sz="4" w:space="0" w:color="auto"/>
            </w:tcBorders>
          </w:tcPr>
          <w:p w14:paraId="4C9A7C15"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2370591</w:t>
            </w:r>
          </w:p>
        </w:tc>
        <w:tc>
          <w:tcPr>
            <w:tcW w:w="533" w:type="pct"/>
            <w:tcBorders>
              <w:bottom w:val="single" w:sz="4" w:space="0" w:color="auto"/>
            </w:tcBorders>
          </w:tcPr>
          <w:p w14:paraId="5D971FC6" w14:textId="77777777" w:rsidR="0067357B" w:rsidRPr="0067357B" w:rsidRDefault="0067357B" w:rsidP="0067357B">
            <w:pPr>
              <w:widowControl/>
              <w:suppressLineNumbers w:val="0"/>
              <w:suppressAutoHyphens w:val="0"/>
              <w:ind w:firstLine="0"/>
              <w:jc w:val="left"/>
              <w:rPr>
                <w:rFonts w:ascii="Times New Roman" w:hAnsi="Times New Roman"/>
                <w:sz w:val="20"/>
                <w:szCs w:val="20"/>
              </w:rPr>
            </w:pPr>
            <w:r w:rsidRPr="0067357B">
              <w:rPr>
                <w:rFonts w:ascii="Times New Roman" w:hAnsi="Times New Roman"/>
                <w:sz w:val="20"/>
                <w:szCs w:val="20"/>
              </w:rPr>
              <w:t>2528355</w:t>
            </w:r>
          </w:p>
        </w:tc>
      </w:tr>
    </w:tbl>
    <w:p w14:paraId="77F63E76" w14:textId="77777777" w:rsidR="0067357B" w:rsidRPr="0067357B" w:rsidRDefault="0067357B" w:rsidP="006044D5">
      <w:pPr>
        <w:widowControl/>
        <w:suppressLineNumbers w:val="0"/>
        <w:suppressAutoHyphens w:val="0"/>
        <w:spacing w:after="160"/>
        <w:ind w:firstLine="0"/>
        <w:jc w:val="center"/>
        <w:rPr>
          <w:rFonts w:eastAsia="Calibri"/>
          <w:sz w:val="20"/>
          <w:lang w:eastAsia="en-US"/>
        </w:rPr>
      </w:pPr>
      <w:r w:rsidRPr="0067357B">
        <w:rPr>
          <w:rFonts w:eastAsia="Calibri"/>
          <w:sz w:val="20"/>
          <w:lang w:eastAsia="en-US"/>
        </w:rPr>
        <w:t>Fonte: Dados da Pesquisa</w:t>
      </w:r>
    </w:p>
    <w:p w14:paraId="3CC71BE5" w14:textId="77777777" w:rsidR="0067357B" w:rsidRPr="0067357B" w:rsidRDefault="0067357B" w:rsidP="0067357B">
      <w:pPr>
        <w:widowControl/>
        <w:suppressLineNumbers w:val="0"/>
        <w:suppressAutoHyphens w:val="0"/>
        <w:spacing w:after="160"/>
        <w:ind w:firstLine="708"/>
        <w:rPr>
          <w:rFonts w:eastAsia="Calibri"/>
          <w:szCs w:val="24"/>
          <w:lang w:eastAsia="en-US"/>
        </w:rPr>
      </w:pPr>
      <w:r w:rsidRPr="0067357B">
        <w:rPr>
          <w:rFonts w:eastAsia="Calibri"/>
          <w:szCs w:val="24"/>
          <w:lang w:eastAsia="en-US"/>
        </w:rPr>
        <w:t>Se nota a grande diferença dos valores mínimos e máximos, algo a esperado pela amostra corresponder empresas de diferentes tamanhos. Destaca-se a variável receita que apresenta valores bem superiores as demais variáveis. Se nota um incremento, em média, da receita no decorrer do período já para o EBITIDA se nota uma estagnação e ate uma diminuição nos períodos finais, pode ser devido à crise econômica do país. Já para a alavancagem se nota grandes diferenças período a período, por ser tratar do setor de agricultura, sujeito ao clima, é normal haver essa variação, já que ela teoricamente esta ligada a colheita.</w:t>
      </w:r>
    </w:p>
    <w:p w14:paraId="3D85F0BD" w14:textId="6C9156DA" w:rsidR="0067357B" w:rsidRPr="0067357B" w:rsidRDefault="0067357B" w:rsidP="0067357B">
      <w:pPr>
        <w:widowControl/>
        <w:suppressLineNumbers w:val="0"/>
        <w:suppressAutoHyphens w:val="0"/>
        <w:spacing w:after="160"/>
        <w:ind w:firstLine="0"/>
        <w:rPr>
          <w:rFonts w:eastAsia="Calibri"/>
          <w:szCs w:val="24"/>
          <w:lang w:eastAsia="en-US"/>
        </w:rPr>
      </w:pPr>
      <w:r w:rsidRPr="0067357B">
        <w:rPr>
          <w:rFonts w:eastAsia="Calibri"/>
          <w:szCs w:val="24"/>
          <w:lang w:eastAsia="en-US"/>
        </w:rPr>
        <w:tab/>
        <w:t xml:space="preserve">Na </w:t>
      </w:r>
      <w:r w:rsidR="00357E3C">
        <w:rPr>
          <w:rFonts w:eastAsia="Calibri"/>
          <w:szCs w:val="24"/>
          <w:lang w:eastAsia="en-US"/>
        </w:rPr>
        <w:t>T</w:t>
      </w:r>
      <w:r w:rsidRPr="0067357B">
        <w:rPr>
          <w:rFonts w:eastAsia="Calibri"/>
          <w:szCs w:val="24"/>
          <w:lang w:eastAsia="en-US"/>
        </w:rPr>
        <w:t xml:space="preserve">abela 5, apresenta-se o resultado de uma regressão em painel com efeitos fixos, sendo que para a escolha método do estatístico mais adequado, foram realizados os teste de Breusch e Pagan, e de Hausman, aonde ambos rejeitaram a hipótese nula (P = 0,0000), portanto, permitindo a conclusão de que o modelo mais adequado era o painel com efeitos fixos. o resultado é apresentado a seguir: </w:t>
      </w:r>
    </w:p>
    <w:p w14:paraId="5671669D" w14:textId="77777777" w:rsidR="0067357B" w:rsidRPr="0067357B" w:rsidRDefault="0067357B" w:rsidP="00397CDD">
      <w:pPr>
        <w:widowControl/>
        <w:suppressLineNumbers w:val="0"/>
        <w:suppressAutoHyphens w:val="0"/>
        <w:ind w:firstLine="0"/>
        <w:jc w:val="center"/>
        <w:rPr>
          <w:rFonts w:eastAsia="Calibri"/>
          <w:b/>
          <w:sz w:val="20"/>
          <w:lang w:eastAsia="en-US"/>
        </w:rPr>
      </w:pPr>
      <w:r w:rsidRPr="0067357B">
        <w:rPr>
          <w:rFonts w:eastAsia="Calibri"/>
          <w:b/>
          <w:sz w:val="20"/>
          <w:lang w:eastAsia="en-US"/>
        </w:rPr>
        <w:t>Tabela 5 – Regressão Múltipla Painel efeito fixos</w:t>
      </w:r>
    </w:p>
    <w:tbl>
      <w:tblPr>
        <w:tblStyle w:val="Tabelacomgrade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3095"/>
        <w:gridCol w:w="3097"/>
      </w:tblGrid>
      <w:tr w:rsidR="0067357B" w:rsidRPr="0067357B" w14:paraId="1DE9E604" w14:textId="77777777" w:rsidTr="00357E3C">
        <w:tc>
          <w:tcPr>
            <w:tcW w:w="1666" w:type="pct"/>
            <w:tcBorders>
              <w:top w:val="single" w:sz="4" w:space="0" w:color="auto"/>
              <w:bottom w:val="single" w:sz="4" w:space="0" w:color="auto"/>
            </w:tcBorders>
          </w:tcPr>
          <w:p w14:paraId="577A7AB6"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Variáveis independentes</w:t>
            </w:r>
          </w:p>
        </w:tc>
        <w:tc>
          <w:tcPr>
            <w:tcW w:w="1666" w:type="pct"/>
            <w:tcBorders>
              <w:top w:val="single" w:sz="4" w:space="0" w:color="auto"/>
              <w:bottom w:val="single" w:sz="4" w:space="0" w:color="auto"/>
            </w:tcBorders>
          </w:tcPr>
          <w:p w14:paraId="10C2849E"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Modelo 1</w:t>
            </w:r>
          </w:p>
        </w:tc>
        <w:tc>
          <w:tcPr>
            <w:tcW w:w="1667" w:type="pct"/>
            <w:tcBorders>
              <w:top w:val="single" w:sz="4" w:space="0" w:color="auto"/>
              <w:bottom w:val="single" w:sz="4" w:space="0" w:color="auto"/>
            </w:tcBorders>
          </w:tcPr>
          <w:p w14:paraId="1166557A"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Modelo 2</w:t>
            </w:r>
          </w:p>
        </w:tc>
      </w:tr>
      <w:tr w:rsidR="0067357B" w:rsidRPr="0067357B" w14:paraId="72DF1FA1" w14:textId="77777777" w:rsidTr="00357E3C">
        <w:tc>
          <w:tcPr>
            <w:tcW w:w="1666" w:type="pct"/>
            <w:tcBorders>
              <w:top w:val="single" w:sz="4" w:space="0" w:color="auto"/>
            </w:tcBorders>
          </w:tcPr>
          <w:p w14:paraId="3129DFE0"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Constante</w:t>
            </w:r>
          </w:p>
        </w:tc>
        <w:tc>
          <w:tcPr>
            <w:tcW w:w="1666" w:type="pct"/>
            <w:tcBorders>
              <w:top w:val="single" w:sz="4" w:space="0" w:color="auto"/>
            </w:tcBorders>
          </w:tcPr>
          <w:p w14:paraId="2E7E6599"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4257532*</w:t>
            </w:r>
          </w:p>
        </w:tc>
        <w:tc>
          <w:tcPr>
            <w:tcW w:w="1667" w:type="pct"/>
            <w:tcBorders>
              <w:top w:val="single" w:sz="4" w:space="0" w:color="auto"/>
            </w:tcBorders>
          </w:tcPr>
          <w:p w14:paraId="420C7486"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4357722*</w:t>
            </w:r>
          </w:p>
        </w:tc>
      </w:tr>
      <w:tr w:rsidR="0067357B" w:rsidRPr="0067357B" w14:paraId="2A42739E" w14:textId="77777777" w:rsidTr="00357E3C">
        <w:tc>
          <w:tcPr>
            <w:tcW w:w="1666" w:type="pct"/>
          </w:tcPr>
          <w:p w14:paraId="74CD535A"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p>
        </w:tc>
        <w:tc>
          <w:tcPr>
            <w:tcW w:w="1666" w:type="pct"/>
          </w:tcPr>
          <w:p w14:paraId="0403AB3F"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(532658,80)</w:t>
            </w:r>
          </w:p>
        </w:tc>
        <w:tc>
          <w:tcPr>
            <w:tcW w:w="1667" w:type="pct"/>
          </w:tcPr>
          <w:p w14:paraId="1BCD33A1"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(525433.9)</w:t>
            </w:r>
          </w:p>
        </w:tc>
      </w:tr>
      <w:tr w:rsidR="0067357B" w:rsidRPr="0067357B" w14:paraId="5A2EBBD3" w14:textId="77777777" w:rsidTr="00357E3C">
        <w:tc>
          <w:tcPr>
            <w:tcW w:w="1666" w:type="pct"/>
          </w:tcPr>
          <w:p w14:paraId="525A3CDA"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Número de transações Empresa</w:t>
            </w:r>
          </w:p>
        </w:tc>
        <w:tc>
          <w:tcPr>
            <w:tcW w:w="1666" w:type="pct"/>
          </w:tcPr>
          <w:p w14:paraId="6ADD69D5"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 xml:space="preserve">  13706,20***</w:t>
            </w:r>
          </w:p>
        </w:tc>
        <w:tc>
          <w:tcPr>
            <w:tcW w:w="1667" w:type="pct"/>
          </w:tcPr>
          <w:p w14:paraId="4B320D22"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p>
        </w:tc>
      </w:tr>
      <w:tr w:rsidR="0067357B" w:rsidRPr="0067357B" w14:paraId="5D698C9E" w14:textId="77777777" w:rsidTr="00357E3C">
        <w:tc>
          <w:tcPr>
            <w:tcW w:w="1666" w:type="pct"/>
          </w:tcPr>
          <w:p w14:paraId="4DE86BC3"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p>
        </w:tc>
        <w:tc>
          <w:tcPr>
            <w:tcW w:w="1666" w:type="pct"/>
          </w:tcPr>
          <w:p w14:paraId="687AF712"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 xml:space="preserve"> (7315,58)</w:t>
            </w:r>
          </w:p>
        </w:tc>
        <w:tc>
          <w:tcPr>
            <w:tcW w:w="1667" w:type="pct"/>
          </w:tcPr>
          <w:p w14:paraId="50656892"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p>
        </w:tc>
      </w:tr>
      <w:tr w:rsidR="0067357B" w:rsidRPr="0067357B" w14:paraId="196E0D5D" w14:textId="77777777" w:rsidTr="00357E3C">
        <w:tc>
          <w:tcPr>
            <w:tcW w:w="1666" w:type="pct"/>
          </w:tcPr>
          <w:p w14:paraId="35447299"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Número de transação Executivo</w:t>
            </w:r>
          </w:p>
        </w:tc>
        <w:tc>
          <w:tcPr>
            <w:tcW w:w="1666" w:type="pct"/>
          </w:tcPr>
          <w:p w14:paraId="1DED3253"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p>
        </w:tc>
        <w:tc>
          <w:tcPr>
            <w:tcW w:w="1667" w:type="pct"/>
          </w:tcPr>
          <w:p w14:paraId="2FB04C5B"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40839,61**</w:t>
            </w:r>
          </w:p>
        </w:tc>
      </w:tr>
      <w:tr w:rsidR="0067357B" w:rsidRPr="0067357B" w14:paraId="52399DA5" w14:textId="77777777" w:rsidTr="00357E3C">
        <w:tc>
          <w:tcPr>
            <w:tcW w:w="1666" w:type="pct"/>
          </w:tcPr>
          <w:p w14:paraId="2E035525"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p>
        </w:tc>
        <w:tc>
          <w:tcPr>
            <w:tcW w:w="1666" w:type="pct"/>
          </w:tcPr>
          <w:p w14:paraId="50E6344C"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p>
        </w:tc>
        <w:tc>
          <w:tcPr>
            <w:tcW w:w="1667" w:type="pct"/>
          </w:tcPr>
          <w:p w14:paraId="2A7128DE"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(20472,59)</w:t>
            </w:r>
          </w:p>
        </w:tc>
      </w:tr>
      <w:tr w:rsidR="0067357B" w:rsidRPr="0067357B" w14:paraId="2B5E4035" w14:textId="77777777" w:rsidTr="00357E3C">
        <w:tc>
          <w:tcPr>
            <w:tcW w:w="1666" w:type="pct"/>
          </w:tcPr>
          <w:p w14:paraId="0761AA59"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Membros Estatutária</w:t>
            </w:r>
          </w:p>
        </w:tc>
        <w:tc>
          <w:tcPr>
            <w:tcW w:w="1666" w:type="pct"/>
          </w:tcPr>
          <w:p w14:paraId="48D0BEEB"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-514890,40*</w:t>
            </w:r>
          </w:p>
        </w:tc>
        <w:tc>
          <w:tcPr>
            <w:tcW w:w="1667" w:type="pct"/>
          </w:tcPr>
          <w:p w14:paraId="0B392C1E"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-499636,20*</w:t>
            </w:r>
          </w:p>
        </w:tc>
      </w:tr>
      <w:tr w:rsidR="0067357B" w:rsidRPr="0067357B" w14:paraId="126904E6" w14:textId="77777777" w:rsidTr="00357E3C">
        <w:tc>
          <w:tcPr>
            <w:tcW w:w="1666" w:type="pct"/>
          </w:tcPr>
          <w:p w14:paraId="59D20BC4"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p>
        </w:tc>
        <w:tc>
          <w:tcPr>
            <w:tcW w:w="1666" w:type="pct"/>
          </w:tcPr>
          <w:p w14:paraId="6A1A4839"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(94143,49)</w:t>
            </w:r>
          </w:p>
        </w:tc>
        <w:tc>
          <w:tcPr>
            <w:tcW w:w="1667" w:type="pct"/>
          </w:tcPr>
          <w:p w14:paraId="0D51B3BD"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(93559,75)</w:t>
            </w:r>
          </w:p>
        </w:tc>
      </w:tr>
      <w:tr w:rsidR="0067357B" w:rsidRPr="0067357B" w14:paraId="112492D6" w14:textId="77777777" w:rsidTr="00357E3C">
        <w:tc>
          <w:tcPr>
            <w:tcW w:w="1666" w:type="pct"/>
          </w:tcPr>
          <w:p w14:paraId="61ED979C"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Receita</w:t>
            </w:r>
          </w:p>
        </w:tc>
        <w:tc>
          <w:tcPr>
            <w:tcW w:w="1666" w:type="pct"/>
          </w:tcPr>
          <w:p w14:paraId="72DE3461"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-0,024875</w:t>
            </w:r>
          </w:p>
        </w:tc>
        <w:tc>
          <w:tcPr>
            <w:tcW w:w="1667" w:type="pct"/>
          </w:tcPr>
          <w:p w14:paraId="518C5EFB"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-0,0176857</w:t>
            </w:r>
          </w:p>
        </w:tc>
      </w:tr>
      <w:tr w:rsidR="0067357B" w:rsidRPr="0067357B" w14:paraId="08B3806B" w14:textId="77777777" w:rsidTr="00357E3C">
        <w:tc>
          <w:tcPr>
            <w:tcW w:w="1666" w:type="pct"/>
          </w:tcPr>
          <w:p w14:paraId="4321D271"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p>
        </w:tc>
        <w:tc>
          <w:tcPr>
            <w:tcW w:w="1666" w:type="pct"/>
          </w:tcPr>
          <w:p w14:paraId="03930375"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(0,0162892)</w:t>
            </w:r>
          </w:p>
        </w:tc>
        <w:tc>
          <w:tcPr>
            <w:tcW w:w="1667" w:type="pct"/>
          </w:tcPr>
          <w:p w14:paraId="39F86124"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(0,0162823)</w:t>
            </w:r>
          </w:p>
        </w:tc>
      </w:tr>
      <w:tr w:rsidR="0067357B" w:rsidRPr="0067357B" w14:paraId="7A4A80B1" w14:textId="77777777" w:rsidTr="00357E3C">
        <w:tc>
          <w:tcPr>
            <w:tcW w:w="1666" w:type="pct"/>
          </w:tcPr>
          <w:p w14:paraId="69523048"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EBITDA</w:t>
            </w:r>
          </w:p>
        </w:tc>
        <w:tc>
          <w:tcPr>
            <w:tcW w:w="1666" w:type="pct"/>
          </w:tcPr>
          <w:p w14:paraId="111328D4"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0,5499378*</w:t>
            </w:r>
          </w:p>
        </w:tc>
        <w:tc>
          <w:tcPr>
            <w:tcW w:w="1667" w:type="pct"/>
          </w:tcPr>
          <w:p w14:paraId="27120B5C"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0,5088721*</w:t>
            </w:r>
          </w:p>
        </w:tc>
      </w:tr>
      <w:tr w:rsidR="0067357B" w:rsidRPr="0067357B" w14:paraId="737FAADE" w14:textId="77777777" w:rsidTr="00357E3C">
        <w:tc>
          <w:tcPr>
            <w:tcW w:w="1666" w:type="pct"/>
          </w:tcPr>
          <w:p w14:paraId="1737EFF4"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p>
        </w:tc>
        <w:tc>
          <w:tcPr>
            <w:tcW w:w="1666" w:type="pct"/>
          </w:tcPr>
          <w:p w14:paraId="57FD1B9C"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(0,1563201)</w:t>
            </w:r>
          </w:p>
        </w:tc>
        <w:tc>
          <w:tcPr>
            <w:tcW w:w="1667" w:type="pct"/>
          </w:tcPr>
          <w:p w14:paraId="241923D0"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(0,1581938)</w:t>
            </w:r>
          </w:p>
        </w:tc>
      </w:tr>
      <w:tr w:rsidR="0067357B" w:rsidRPr="0067357B" w14:paraId="29C5B372" w14:textId="77777777" w:rsidTr="00357E3C">
        <w:tc>
          <w:tcPr>
            <w:tcW w:w="1666" w:type="pct"/>
          </w:tcPr>
          <w:p w14:paraId="03CAEB5B"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Alavancagem operacional</w:t>
            </w:r>
          </w:p>
        </w:tc>
        <w:tc>
          <w:tcPr>
            <w:tcW w:w="1666" w:type="pct"/>
          </w:tcPr>
          <w:p w14:paraId="1AB3BA55"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-1508,618</w:t>
            </w:r>
          </w:p>
        </w:tc>
        <w:tc>
          <w:tcPr>
            <w:tcW w:w="1667" w:type="pct"/>
          </w:tcPr>
          <w:p w14:paraId="7C001229"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-2197,001</w:t>
            </w:r>
          </w:p>
        </w:tc>
      </w:tr>
      <w:tr w:rsidR="0067357B" w:rsidRPr="0067357B" w14:paraId="0F886CB7" w14:textId="77777777" w:rsidTr="00357E3C">
        <w:tc>
          <w:tcPr>
            <w:tcW w:w="1666" w:type="pct"/>
          </w:tcPr>
          <w:p w14:paraId="2081DC55"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p>
        </w:tc>
        <w:tc>
          <w:tcPr>
            <w:tcW w:w="1666" w:type="pct"/>
          </w:tcPr>
          <w:p w14:paraId="30EE5A08"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(9331,572)</w:t>
            </w:r>
          </w:p>
        </w:tc>
        <w:tc>
          <w:tcPr>
            <w:tcW w:w="1667" w:type="pct"/>
          </w:tcPr>
          <w:p w14:paraId="4300C4BD"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(9310,691)</w:t>
            </w:r>
          </w:p>
        </w:tc>
      </w:tr>
      <w:tr w:rsidR="0067357B" w:rsidRPr="0067357B" w14:paraId="35E7B86C" w14:textId="77777777" w:rsidTr="00357E3C">
        <w:tc>
          <w:tcPr>
            <w:tcW w:w="1666" w:type="pct"/>
          </w:tcPr>
          <w:p w14:paraId="7FBF6B17"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Obs</w:t>
            </w:r>
          </w:p>
        </w:tc>
        <w:tc>
          <w:tcPr>
            <w:tcW w:w="1666" w:type="pct"/>
          </w:tcPr>
          <w:p w14:paraId="6D7C3D8D"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173</w:t>
            </w:r>
          </w:p>
        </w:tc>
        <w:tc>
          <w:tcPr>
            <w:tcW w:w="1667" w:type="pct"/>
          </w:tcPr>
          <w:p w14:paraId="52522F26"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173</w:t>
            </w:r>
          </w:p>
        </w:tc>
      </w:tr>
      <w:tr w:rsidR="0067357B" w:rsidRPr="0067357B" w14:paraId="5A829D57" w14:textId="77777777" w:rsidTr="00357E3C">
        <w:tc>
          <w:tcPr>
            <w:tcW w:w="1666" w:type="pct"/>
          </w:tcPr>
          <w:p w14:paraId="159AC521"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R² Within</w:t>
            </w:r>
          </w:p>
        </w:tc>
        <w:tc>
          <w:tcPr>
            <w:tcW w:w="1666" w:type="pct"/>
          </w:tcPr>
          <w:p w14:paraId="6D8937CF"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0,0060</w:t>
            </w:r>
          </w:p>
        </w:tc>
        <w:tc>
          <w:tcPr>
            <w:tcW w:w="1667" w:type="pct"/>
          </w:tcPr>
          <w:p w14:paraId="442F0293"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0,3202</w:t>
            </w:r>
          </w:p>
        </w:tc>
      </w:tr>
      <w:tr w:rsidR="0067357B" w:rsidRPr="0067357B" w14:paraId="21C28CA6" w14:textId="77777777" w:rsidTr="00357E3C">
        <w:tc>
          <w:tcPr>
            <w:tcW w:w="1666" w:type="pct"/>
          </w:tcPr>
          <w:p w14:paraId="5FDAE793"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R² Between</w:t>
            </w:r>
          </w:p>
        </w:tc>
        <w:tc>
          <w:tcPr>
            <w:tcW w:w="1666" w:type="pct"/>
          </w:tcPr>
          <w:p w14:paraId="6BF2CB7D"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0,094</w:t>
            </w:r>
          </w:p>
        </w:tc>
        <w:tc>
          <w:tcPr>
            <w:tcW w:w="1667" w:type="pct"/>
          </w:tcPr>
          <w:p w14:paraId="5C75797D"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0,0396</w:t>
            </w:r>
          </w:p>
        </w:tc>
      </w:tr>
      <w:tr w:rsidR="0067357B" w:rsidRPr="0067357B" w14:paraId="31E1D8C2" w14:textId="77777777" w:rsidTr="00357E3C">
        <w:tc>
          <w:tcPr>
            <w:tcW w:w="1666" w:type="pct"/>
            <w:tcBorders>
              <w:bottom w:val="single" w:sz="4" w:space="0" w:color="auto"/>
            </w:tcBorders>
          </w:tcPr>
          <w:p w14:paraId="3F9A86C9"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R² Overall</w:t>
            </w:r>
          </w:p>
        </w:tc>
        <w:tc>
          <w:tcPr>
            <w:tcW w:w="1666" w:type="pct"/>
            <w:tcBorders>
              <w:bottom w:val="single" w:sz="4" w:space="0" w:color="auto"/>
            </w:tcBorders>
          </w:tcPr>
          <w:p w14:paraId="263195A0"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0,0060</w:t>
            </w:r>
          </w:p>
        </w:tc>
        <w:tc>
          <w:tcPr>
            <w:tcW w:w="1667" w:type="pct"/>
            <w:tcBorders>
              <w:bottom w:val="single" w:sz="4" w:space="0" w:color="auto"/>
            </w:tcBorders>
          </w:tcPr>
          <w:p w14:paraId="5745F556" w14:textId="77777777" w:rsidR="0067357B" w:rsidRPr="0067357B" w:rsidRDefault="0067357B" w:rsidP="0067357B">
            <w:pPr>
              <w:widowControl/>
              <w:suppressLineNumbers w:val="0"/>
              <w:suppressAutoHyphens w:val="0"/>
              <w:ind w:firstLine="0"/>
              <w:jc w:val="center"/>
              <w:rPr>
                <w:rFonts w:ascii="Times New Roman" w:hAnsi="Times New Roman"/>
                <w:sz w:val="20"/>
                <w:szCs w:val="20"/>
              </w:rPr>
            </w:pPr>
            <w:r w:rsidRPr="0067357B">
              <w:rPr>
                <w:rFonts w:ascii="Times New Roman" w:hAnsi="Times New Roman"/>
                <w:sz w:val="20"/>
                <w:szCs w:val="20"/>
              </w:rPr>
              <w:t>0,0000</w:t>
            </w:r>
          </w:p>
        </w:tc>
      </w:tr>
    </w:tbl>
    <w:p w14:paraId="40454F43" w14:textId="77777777" w:rsidR="0067357B" w:rsidRPr="0067357B" w:rsidRDefault="0067357B" w:rsidP="006044D5">
      <w:pPr>
        <w:widowControl/>
        <w:suppressLineNumbers w:val="0"/>
        <w:suppressAutoHyphens w:val="0"/>
        <w:ind w:firstLine="0"/>
        <w:jc w:val="center"/>
        <w:rPr>
          <w:rFonts w:eastAsia="Calibri"/>
          <w:sz w:val="20"/>
          <w:lang w:eastAsia="en-US"/>
        </w:rPr>
      </w:pPr>
      <w:r w:rsidRPr="0067357B">
        <w:rPr>
          <w:rFonts w:eastAsia="Calibri"/>
          <w:sz w:val="20"/>
          <w:lang w:eastAsia="en-US"/>
        </w:rPr>
        <w:t>Significância: * 1%, **5% e ***10%</w:t>
      </w:r>
    </w:p>
    <w:p w14:paraId="3DFE8D70" w14:textId="77777777" w:rsidR="0067357B" w:rsidRPr="0067357B" w:rsidRDefault="0067357B" w:rsidP="006044D5">
      <w:pPr>
        <w:widowControl/>
        <w:suppressLineNumbers w:val="0"/>
        <w:suppressAutoHyphens w:val="0"/>
        <w:ind w:firstLine="0"/>
        <w:jc w:val="center"/>
        <w:rPr>
          <w:rFonts w:eastAsia="Calibri"/>
          <w:sz w:val="20"/>
          <w:lang w:eastAsia="en-US"/>
        </w:rPr>
      </w:pPr>
      <w:r w:rsidRPr="0067357B">
        <w:rPr>
          <w:rFonts w:eastAsia="Calibri"/>
          <w:sz w:val="20"/>
          <w:lang w:eastAsia="en-US"/>
        </w:rPr>
        <w:t>Nota: Os valores entre parênteses representam o erro padrão.</w:t>
      </w:r>
    </w:p>
    <w:p w14:paraId="6984E231" w14:textId="77777777" w:rsidR="0067357B" w:rsidRPr="0067357B" w:rsidRDefault="0067357B" w:rsidP="006044D5">
      <w:pPr>
        <w:widowControl/>
        <w:suppressLineNumbers w:val="0"/>
        <w:suppressAutoHyphens w:val="0"/>
        <w:ind w:firstLine="0"/>
        <w:jc w:val="center"/>
        <w:rPr>
          <w:rFonts w:eastAsia="Calibri"/>
          <w:sz w:val="20"/>
          <w:lang w:eastAsia="en-US"/>
        </w:rPr>
      </w:pPr>
      <w:r w:rsidRPr="0067357B">
        <w:rPr>
          <w:rFonts w:eastAsia="Calibri"/>
          <w:sz w:val="20"/>
          <w:lang w:eastAsia="en-US"/>
        </w:rPr>
        <w:t>Fonte: Dados de pesquisa</w:t>
      </w:r>
    </w:p>
    <w:p w14:paraId="29E67035" w14:textId="77777777" w:rsidR="0067357B" w:rsidRPr="0067357B" w:rsidRDefault="0067357B" w:rsidP="0067357B">
      <w:pPr>
        <w:widowControl/>
        <w:suppressLineNumbers w:val="0"/>
        <w:suppressAutoHyphens w:val="0"/>
        <w:ind w:firstLine="0"/>
        <w:jc w:val="left"/>
        <w:rPr>
          <w:rFonts w:eastAsia="Calibri"/>
          <w:sz w:val="20"/>
          <w:lang w:eastAsia="en-US"/>
        </w:rPr>
      </w:pPr>
    </w:p>
    <w:p w14:paraId="086B6525" w14:textId="1EBDC9EE" w:rsidR="0067357B" w:rsidRPr="0067357B" w:rsidRDefault="0067357B" w:rsidP="0067357B">
      <w:pPr>
        <w:widowControl/>
        <w:suppressLineNumbers w:val="0"/>
        <w:suppressAutoHyphens w:val="0"/>
        <w:spacing w:after="160"/>
        <w:ind w:firstLine="0"/>
        <w:rPr>
          <w:rFonts w:eastAsia="Calibri"/>
          <w:szCs w:val="24"/>
          <w:lang w:eastAsia="en-US"/>
        </w:rPr>
      </w:pPr>
      <w:r w:rsidRPr="0067357B">
        <w:rPr>
          <w:rFonts w:eastAsia="Calibri"/>
          <w:szCs w:val="24"/>
          <w:lang w:eastAsia="en-US"/>
        </w:rPr>
        <w:lastRenderedPageBreak/>
        <w:tab/>
        <w:t>Percebe-se que no modelo o número de transações com partes relacionada</w:t>
      </w:r>
      <w:r w:rsidR="00F35302">
        <w:rPr>
          <w:rFonts w:eastAsia="Calibri"/>
          <w:szCs w:val="24"/>
          <w:lang w:eastAsia="en-US"/>
        </w:rPr>
        <w:t>s</w:t>
      </w:r>
      <w:r w:rsidRPr="0067357B">
        <w:rPr>
          <w:rFonts w:eastAsia="Calibri"/>
          <w:szCs w:val="24"/>
          <w:lang w:eastAsia="en-US"/>
        </w:rPr>
        <w:t xml:space="preserve"> foi estaticamente significante para explicar a remuneração da diretoria estatutária, e a cada transação com parte relacionada impacta em 13.706,20 a remuneração dos executivos. Transação com parte relacionada é positivamente associada a remuneração. O modelo 2, corrobora com o resultado encontrado no modelo 1, ao utilizar somente as transações relacionadas com executivos ou pessoas próximas, se verifica que ela tambem é significante, e as transações com os gerentes impactam em 40839,61 a remuneração dos executivos. </w:t>
      </w:r>
    </w:p>
    <w:p w14:paraId="1B13DF49" w14:textId="01063C49" w:rsidR="00DE2149" w:rsidRDefault="0067357B" w:rsidP="0067357B">
      <w:pPr>
        <w:widowControl/>
        <w:suppressLineNumbers w:val="0"/>
        <w:suppressAutoHyphens w:val="0"/>
        <w:spacing w:after="160"/>
        <w:ind w:firstLine="0"/>
        <w:rPr>
          <w:rFonts w:eastAsia="Calibri"/>
          <w:szCs w:val="24"/>
          <w:lang w:eastAsia="en-US"/>
        </w:rPr>
      </w:pPr>
      <w:r w:rsidRPr="0067357B">
        <w:rPr>
          <w:rFonts w:eastAsia="Calibri"/>
          <w:szCs w:val="24"/>
          <w:lang w:eastAsia="en-US"/>
        </w:rPr>
        <w:tab/>
        <w:t xml:space="preserve">Este resultado é similar ao resultado de Lu (2017), para amostra estudada, transações com partes relacionadas são estaticamente significantes para explicar a remuneração da diretoria estatutária. </w:t>
      </w:r>
      <w:r w:rsidR="00500D73">
        <w:rPr>
          <w:rFonts w:eastAsia="Calibri"/>
          <w:szCs w:val="24"/>
          <w:lang w:eastAsia="en-US"/>
        </w:rPr>
        <w:t xml:space="preserve">Destaca-se que </w:t>
      </w:r>
      <w:r w:rsidR="00397CDD">
        <w:rPr>
          <w:rFonts w:eastAsia="Calibri"/>
          <w:szCs w:val="24"/>
          <w:lang w:eastAsia="en-US"/>
        </w:rPr>
        <w:t>a evidência dos modelos indica</w:t>
      </w:r>
      <w:r w:rsidR="00500D73">
        <w:rPr>
          <w:rFonts w:eastAsia="Calibri"/>
          <w:szCs w:val="24"/>
          <w:lang w:eastAsia="en-US"/>
        </w:rPr>
        <w:t xml:space="preserve"> que os e</w:t>
      </w:r>
      <w:r w:rsidRPr="0067357B">
        <w:rPr>
          <w:rFonts w:eastAsia="Calibri"/>
          <w:szCs w:val="24"/>
          <w:lang w:eastAsia="en-US"/>
        </w:rPr>
        <w:t xml:space="preserve">xecutivos estatutários podem ter sua remuneração </w:t>
      </w:r>
      <w:r w:rsidR="00500D73">
        <w:rPr>
          <w:rFonts w:eastAsia="Calibri"/>
          <w:szCs w:val="24"/>
          <w:lang w:eastAsia="en-US"/>
        </w:rPr>
        <w:t xml:space="preserve">impactada em decorrência </w:t>
      </w:r>
      <w:r w:rsidRPr="0067357B">
        <w:rPr>
          <w:rFonts w:eastAsia="Calibri"/>
          <w:szCs w:val="24"/>
          <w:lang w:eastAsia="en-US"/>
        </w:rPr>
        <w:t>d</w:t>
      </w:r>
      <w:r w:rsidR="00500D73">
        <w:rPr>
          <w:rFonts w:eastAsia="Calibri"/>
          <w:szCs w:val="24"/>
          <w:lang w:eastAsia="en-US"/>
        </w:rPr>
        <w:t xml:space="preserve">o volume de </w:t>
      </w:r>
      <w:r w:rsidRPr="0067357B">
        <w:rPr>
          <w:rFonts w:eastAsia="Calibri"/>
          <w:szCs w:val="24"/>
          <w:lang w:eastAsia="en-US"/>
        </w:rPr>
        <w:t>transações com partes relacionadas</w:t>
      </w:r>
      <w:r w:rsidR="00500D73">
        <w:rPr>
          <w:rFonts w:eastAsia="Calibri"/>
          <w:szCs w:val="24"/>
          <w:lang w:eastAsia="en-US"/>
        </w:rPr>
        <w:t>, especificamente, demonstram variar na mesma direção.</w:t>
      </w:r>
      <w:r w:rsidR="00DE2149">
        <w:rPr>
          <w:rFonts w:eastAsia="Calibri"/>
          <w:szCs w:val="24"/>
          <w:lang w:eastAsia="en-US"/>
        </w:rPr>
        <w:t xml:space="preserve"> </w:t>
      </w:r>
    </w:p>
    <w:p w14:paraId="6469B8C0" w14:textId="426B86A0" w:rsidR="0067357B" w:rsidRPr="0067357B" w:rsidRDefault="00DE2149" w:rsidP="0067357B">
      <w:pPr>
        <w:widowControl/>
        <w:suppressLineNumbers w:val="0"/>
        <w:suppressAutoHyphens w:val="0"/>
        <w:spacing w:after="160"/>
        <w:ind w:firstLine="0"/>
        <w:rPr>
          <w:rFonts w:eastAsia="Calibri"/>
          <w:szCs w:val="24"/>
          <w:lang w:eastAsia="en-US"/>
        </w:rPr>
      </w:pPr>
      <w:r>
        <w:rPr>
          <w:rFonts w:eastAsia="Calibri"/>
          <w:szCs w:val="24"/>
          <w:lang w:eastAsia="en-US"/>
        </w:rPr>
        <w:tab/>
        <w:t xml:space="preserve">Os resultados corroboram a afirmação de </w:t>
      </w:r>
      <w:r w:rsidRPr="0067357B">
        <w:rPr>
          <w:rFonts w:eastAsia="Calibri"/>
          <w:szCs w:val="24"/>
          <w:lang w:eastAsia="en-US"/>
        </w:rPr>
        <w:t>Gordon, Henry e Palia (2004</w:t>
      </w:r>
      <w:r>
        <w:rPr>
          <w:rFonts w:eastAsia="Calibri"/>
          <w:szCs w:val="24"/>
          <w:lang w:eastAsia="en-US"/>
        </w:rPr>
        <w:t xml:space="preserve">), ao destacar que </w:t>
      </w:r>
      <w:r w:rsidRPr="0067357B">
        <w:rPr>
          <w:rFonts w:eastAsia="Calibri"/>
          <w:szCs w:val="24"/>
          <w:lang w:eastAsia="en-US"/>
        </w:rPr>
        <w:t>esse tipo</w:t>
      </w:r>
      <w:r>
        <w:rPr>
          <w:rFonts w:eastAsia="Calibri"/>
          <w:szCs w:val="24"/>
          <w:lang w:eastAsia="en-US"/>
        </w:rPr>
        <w:t xml:space="preserve"> de transação pode ser </w:t>
      </w:r>
      <w:r w:rsidR="00AF0508">
        <w:rPr>
          <w:rFonts w:eastAsia="Calibri"/>
          <w:szCs w:val="24"/>
          <w:lang w:eastAsia="en-US"/>
        </w:rPr>
        <w:t>utilizado</w:t>
      </w:r>
      <w:r w:rsidRPr="0067357B">
        <w:rPr>
          <w:rFonts w:eastAsia="Calibri"/>
          <w:szCs w:val="24"/>
          <w:lang w:eastAsia="en-US"/>
        </w:rPr>
        <w:t xml:space="preserve"> como remuneração, ou uma compensação, já que o custo de agência para monitorar</w:t>
      </w:r>
      <w:r>
        <w:rPr>
          <w:rFonts w:eastAsia="Calibri"/>
          <w:szCs w:val="24"/>
          <w:lang w:eastAsia="en-US"/>
        </w:rPr>
        <w:t xml:space="preserve"> estes executivos, as vezes pode não ser relevante.</w:t>
      </w:r>
    </w:p>
    <w:p w14:paraId="46E197A9" w14:textId="64F91563" w:rsidR="0067357B" w:rsidRPr="0067357B" w:rsidRDefault="0067357B" w:rsidP="0067357B">
      <w:pPr>
        <w:widowControl/>
        <w:suppressLineNumbers w:val="0"/>
        <w:suppressAutoHyphens w:val="0"/>
        <w:spacing w:after="160"/>
        <w:ind w:firstLine="0"/>
        <w:rPr>
          <w:rFonts w:eastAsia="Calibri"/>
          <w:szCs w:val="24"/>
          <w:lang w:eastAsia="en-US"/>
        </w:rPr>
      </w:pPr>
      <w:r w:rsidRPr="0067357B">
        <w:rPr>
          <w:rFonts w:eastAsia="Calibri"/>
          <w:szCs w:val="24"/>
          <w:lang w:eastAsia="en-US"/>
        </w:rPr>
        <w:tab/>
        <w:t xml:space="preserve">Os modelos apresentam baixo poder explicativo, artigo de Wang e Xiao (2011), </w:t>
      </w:r>
      <w:r w:rsidR="00500D73" w:rsidRPr="0067357B">
        <w:rPr>
          <w:rFonts w:eastAsia="Calibri"/>
          <w:szCs w:val="24"/>
          <w:lang w:eastAsia="en-US"/>
        </w:rPr>
        <w:t>também</w:t>
      </w:r>
      <w:r w:rsidRPr="0067357B">
        <w:rPr>
          <w:rFonts w:eastAsia="Calibri"/>
          <w:szCs w:val="24"/>
          <w:lang w:eastAsia="en-US"/>
        </w:rPr>
        <w:t xml:space="preserve"> encontra este baixo poder, isso pode ser relacionada a variáveis difíceis de serem mensuradas, com o grau de competência do gestor, aspectos não mensuráveis como expectativas sobre o gestor, ou remunerações adicionais visando a manutenção deste executivo. </w:t>
      </w:r>
    </w:p>
    <w:p w14:paraId="5783F62D" w14:textId="77777777" w:rsidR="0067357B" w:rsidRPr="0067357B" w:rsidRDefault="0067357B" w:rsidP="0067357B">
      <w:pPr>
        <w:widowControl/>
        <w:suppressLineNumbers w:val="0"/>
        <w:suppressAutoHyphens w:val="0"/>
        <w:spacing w:after="160"/>
        <w:ind w:firstLine="0"/>
        <w:jc w:val="left"/>
        <w:rPr>
          <w:rFonts w:eastAsia="Calibri"/>
          <w:szCs w:val="24"/>
          <w:lang w:eastAsia="en-US"/>
        </w:rPr>
      </w:pPr>
    </w:p>
    <w:p w14:paraId="7C87F6A2" w14:textId="77777777" w:rsidR="0067357B" w:rsidRPr="0067357B" w:rsidRDefault="0067357B" w:rsidP="0067357B">
      <w:pPr>
        <w:widowControl/>
        <w:suppressLineNumbers w:val="0"/>
        <w:suppressAutoHyphens w:val="0"/>
        <w:spacing w:after="160"/>
        <w:ind w:firstLine="0"/>
        <w:jc w:val="left"/>
        <w:rPr>
          <w:rFonts w:eastAsia="Calibri"/>
          <w:b/>
          <w:szCs w:val="24"/>
          <w:lang w:eastAsia="en-US"/>
        </w:rPr>
      </w:pPr>
      <w:r w:rsidRPr="0067357B">
        <w:rPr>
          <w:rFonts w:eastAsia="Calibri"/>
          <w:b/>
          <w:szCs w:val="24"/>
          <w:lang w:eastAsia="en-US"/>
        </w:rPr>
        <w:t xml:space="preserve">5. CONCLUSÃO </w:t>
      </w:r>
    </w:p>
    <w:p w14:paraId="070DA056" w14:textId="77777777" w:rsidR="0067357B" w:rsidRPr="0067357B" w:rsidRDefault="0067357B" w:rsidP="0067357B">
      <w:pPr>
        <w:widowControl/>
        <w:suppressLineNumbers w:val="0"/>
        <w:suppressAutoHyphens w:val="0"/>
        <w:spacing w:after="160"/>
        <w:ind w:firstLine="0"/>
        <w:rPr>
          <w:rFonts w:eastAsia="Calibri"/>
          <w:szCs w:val="24"/>
          <w:lang w:eastAsia="en-US"/>
        </w:rPr>
      </w:pPr>
      <w:r w:rsidRPr="0067357B">
        <w:rPr>
          <w:rFonts w:eastAsia="Calibri"/>
          <w:szCs w:val="24"/>
          <w:lang w:eastAsia="en-US"/>
        </w:rPr>
        <w:tab/>
        <w:t xml:space="preserve">Este estudo buscou verificar se o volume de transação de partes relacionadas está associado positivamente à remuneração dos executivos, e para tanto após considerações introdutórias foi realizada uma revisão da literatura, e posteriormente foram coletados dados das empresas do setor de agronegócio listadas na bolsa de valores brasileira. Foi realizada primeiramente uma análise descritiva, e também uma regressão com dados em painel visando testar a hipótese de pesquisa. </w:t>
      </w:r>
    </w:p>
    <w:p w14:paraId="30CCC3E8" w14:textId="77777777" w:rsidR="0067357B" w:rsidRPr="0067357B" w:rsidRDefault="0067357B" w:rsidP="0067357B">
      <w:pPr>
        <w:widowControl/>
        <w:suppressLineNumbers w:val="0"/>
        <w:suppressAutoHyphens w:val="0"/>
        <w:spacing w:after="160"/>
        <w:ind w:firstLine="0"/>
        <w:rPr>
          <w:rFonts w:eastAsia="Calibri"/>
          <w:szCs w:val="24"/>
          <w:lang w:eastAsia="en-US"/>
        </w:rPr>
      </w:pPr>
      <w:r w:rsidRPr="0067357B">
        <w:rPr>
          <w:rFonts w:eastAsia="Calibri"/>
          <w:szCs w:val="24"/>
          <w:lang w:eastAsia="en-US"/>
        </w:rPr>
        <w:tab/>
        <w:t xml:space="preserve">De acordo com o exposto pelo CPC – 05 (R1) transações com partes relacionadas são algo natural ao curso dos negócios de algumas empresas, como por exemplos conglomerados que podem transacionar com subsidiarias, ao invés de possuir um fornecedor independente, por poder ter controle das varias etapas da produção, da matéria prima ao produto final, dependendo da política da empresa.  </w:t>
      </w:r>
    </w:p>
    <w:p w14:paraId="3A846BC1" w14:textId="61094C6F" w:rsidR="0067357B" w:rsidRPr="0067357B" w:rsidRDefault="0067357B" w:rsidP="0067357B">
      <w:pPr>
        <w:widowControl/>
        <w:suppressLineNumbers w:val="0"/>
        <w:suppressAutoHyphens w:val="0"/>
        <w:spacing w:after="160"/>
        <w:ind w:firstLine="0"/>
        <w:rPr>
          <w:rFonts w:eastAsia="Calibri"/>
          <w:szCs w:val="24"/>
          <w:lang w:eastAsia="en-US"/>
        </w:rPr>
      </w:pPr>
      <w:r w:rsidRPr="0067357B">
        <w:rPr>
          <w:rFonts w:eastAsia="Calibri"/>
          <w:szCs w:val="24"/>
          <w:lang w:eastAsia="en-US"/>
        </w:rPr>
        <w:tab/>
        <w:t xml:space="preserve">Mas pouco </w:t>
      </w:r>
      <w:r w:rsidR="00500D73">
        <w:rPr>
          <w:rFonts w:eastAsia="Calibri"/>
          <w:szCs w:val="24"/>
          <w:lang w:eastAsia="en-US"/>
        </w:rPr>
        <w:t>se estuda sobre</w:t>
      </w:r>
      <w:r w:rsidRPr="0067357B">
        <w:rPr>
          <w:rFonts w:eastAsia="Calibri"/>
          <w:szCs w:val="24"/>
          <w:lang w:eastAsia="en-US"/>
        </w:rPr>
        <w:t xml:space="preserve"> a probabilidade deste tipo de transação impactar na remuneração dos executivos, seja por um possível aumento de complexidade, já que este tipo de transação apresenta diversas regulações, como tamb</w:t>
      </w:r>
      <w:r w:rsidR="00357E3C">
        <w:rPr>
          <w:rFonts w:eastAsia="Calibri"/>
          <w:szCs w:val="24"/>
          <w:lang w:eastAsia="en-US"/>
        </w:rPr>
        <w:t>é</w:t>
      </w:r>
      <w:r w:rsidRPr="0067357B">
        <w:rPr>
          <w:rFonts w:eastAsia="Calibri"/>
          <w:szCs w:val="24"/>
          <w:lang w:eastAsia="en-US"/>
        </w:rPr>
        <w:t>m, pode ser utilizada pelo executivo ou seu parente, como um meio de remuneração indireta.</w:t>
      </w:r>
    </w:p>
    <w:p w14:paraId="0526A81A" w14:textId="3CC61DA2" w:rsidR="00500D73" w:rsidRDefault="0067357B" w:rsidP="0067357B">
      <w:pPr>
        <w:widowControl/>
        <w:suppressLineNumbers w:val="0"/>
        <w:suppressAutoHyphens w:val="0"/>
        <w:spacing w:after="160"/>
        <w:ind w:firstLine="0"/>
        <w:rPr>
          <w:rFonts w:eastAsia="Calibri"/>
          <w:szCs w:val="24"/>
          <w:lang w:eastAsia="en-US"/>
        </w:rPr>
      </w:pPr>
      <w:r w:rsidRPr="0067357B">
        <w:rPr>
          <w:rFonts w:eastAsia="Calibri"/>
          <w:szCs w:val="24"/>
          <w:lang w:eastAsia="en-US"/>
        </w:rPr>
        <w:tab/>
      </w:r>
      <w:r w:rsidR="00500D73">
        <w:rPr>
          <w:rFonts w:eastAsia="Calibri"/>
          <w:szCs w:val="24"/>
          <w:lang w:eastAsia="en-US"/>
        </w:rPr>
        <w:t>Como conclusão, os resultados indicam que os e</w:t>
      </w:r>
      <w:r w:rsidR="00500D73" w:rsidRPr="0067357B">
        <w:rPr>
          <w:rFonts w:eastAsia="Calibri"/>
          <w:szCs w:val="24"/>
          <w:lang w:eastAsia="en-US"/>
        </w:rPr>
        <w:t xml:space="preserve">xecutivos estatutários podem ter sua remuneração </w:t>
      </w:r>
      <w:r w:rsidR="00500D73">
        <w:rPr>
          <w:rFonts w:eastAsia="Calibri"/>
          <w:szCs w:val="24"/>
          <w:lang w:eastAsia="en-US"/>
        </w:rPr>
        <w:t xml:space="preserve">impactada em decorrência </w:t>
      </w:r>
      <w:r w:rsidR="00500D73" w:rsidRPr="0067357B">
        <w:rPr>
          <w:rFonts w:eastAsia="Calibri"/>
          <w:szCs w:val="24"/>
          <w:lang w:eastAsia="en-US"/>
        </w:rPr>
        <w:t>d</w:t>
      </w:r>
      <w:r w:rsidR="00500D73">
        <w:rPr>
          <w:rFonts w:eastAsia="Calibri"/>
          <w:szCs w:val="24"/>
          <w:lang w:eastAsia="en-US"/>
        </w:rPr>
        <w:t xml:space="preserve">o volume de </w:t>
      </w:r>
      <w:r w:rsidR="00500D73" w:rsidRPr="0067357B">
        <w:rPr>
          <w:rFonts w:eastAsia="Calibri"/>
          <w:szCs w:val="24"/>
          <w:lang w:eastAsia="en-US"/>
        </w:rPr>
        <w:t>transações com partes relacionadas</w:t>
      </w:r>
      <w:r w:rsidR="00500D73">
        <w:rPr>
          <w:rFonts w:eastAsia="Calibri"/>
          <w:szCs w:val="24"/>
          <w:lang w:eastAsia="en-US"/>
        </w:rPr>
        <w:t xml:space="preserve">, especificamente, demonstram variar na mesma direção. Ou seja, quanto maior o número de </w:t>
      </w:r>
      <w:r w:rsidR="00500D73">
        <w:rPr>
          <w:rFonts w:eastAsia="Calibri"/>
          <w:szCs w:val="24"/>
          <w:lang w:eastAsia="en-US"/>
        </w:rPr>
        <w:lastRenderedPageBreak/>
        <w:t>transações com partes relacionadas, maior tende a ser a remuneração dos executivos da organização.</w:t>
      </w:r>
      <w:r w:rsidR="00DE2149">
        <w:rPr>
          <w:rFonts w:eastAsia="Calibri"/>
          <w:szCs w:val="24"/>
          <w:lang w:eastAsia="en-US"/>
        </w:rPr>
        <w:t xml:space="preserve"> </w:t>
      </w:r>
    </w:p>
    <w:p w14:paraId="370BB0E2" w14:textId="2FEB97F5" w:rsidR="0067357B" w:rsidRPr="0067357B" w:rsidRDefault="00500D73" w:rsidP="0067357B">
      <w:pPr>
        <w:widowControl/>
        <w:suppressLineNumbers w:val="0"/>
        <w:suppressAutoHyphens w:val="0"/>
        <w:spacing w:after="160"/>
        <w:ind w:firstLine="0"/>
        <w:rPr>
          <w:rFonts w:eastAsia="Calibri"/>
          <w:szCs w:val="24"/>
          <w:lang w:eastAsia="en-US"/>
        </w:rPr>
      </w:pPr>
      <w:r>
        <w:rPr>
          <w:rFonts w:eastAsia="Calibri"/>
          <w:szCs w:val="24"/>
          <w:lang w:eastAsia="en-US"/>
        </w:rPr>
        <w:tab/>
      </w:r>
      <w:r w:rsidR="0067357B" w:rsidRPr="0067357B">
        <w:rPr>
          <w:rFonts w:eastAsia="Calibri"/>
          <w:szCs w:val="24"/>
          <w:lang w:eastAsia="en-US"/>
        </w:rPr>
        <w:t>O trabalho apresenta</w:t>
      </w:r>
      <w:r>
        <w:rPr>
          <w:rFonts w:eastAsia="Calibri"/>
          <w:szCs w:val="24"/>
          <w:lang w:eastAsia="en-US"/>
        </w:rPr>
        <w:t xml:space="preserve"> algumas</w:t>
      </w:r>
      <w:r w:rsidR="00AF0508">
        <w:rPr>
          <w:rFonts w:eastAsia="Calibri"/>
          <w:szCs w:val="24"/>
          <w:lang w:eastAsia="en-US"/>
        </w:rPr>
        <w:t xml:space="preserve"> </w:t>
      </w:r>
      <w:r w:rsidR="0067357B" w:rsidRPr="0067357B">
        <w:rPr>
          <w:rFonts w:eastAsia="Calibri"/>
          <w:szCs w:val="24"/>
          <w:lang w:eastAsia="en-US"/>
        </w:rPr>
        <w:t xml:space="preserve">limitações, seja pela amostra utilizada, seja pelo banco de dados, as informações divulgadas. Muitas empresas apresentam varias transações com partes relacionadas, em seu formulário de referência, mas com montante igual a zero, os autores para, consideraram ela como uma transação existente, mas com impacto financeiro nulo. </w:t>
      </w:r>
    </w:p>
    <w:p w14:paraId="568D93DC" w14:textId="77777777" w:rsidR="0067357B" w:rsidRPr="0067357B" w:rsidRDefault="0067357B" w:rsidP="0067357B">
      <w:pPr>
        <w:widowControl/>
        <w:suppressLineNumbers w:val="0"/>
        <w:suppressAutoHyphens w:val="0"/>
        <w:spacing w:after="160"/>
        <w:ind w:firstLine="0"/>
        <w:rPr>
          <w:rFonts w:eastAsia="Calibri"/>
          <w:szCs w:val="24"/>
          <w:lang w:eastAsia="en-US"/>
        </w:rPr>
      </w:pPr>
      <w:r w:rsidRPr="0067357B">
        <w:rPr>
          <w:rFonts w:eastAsia="Calibri"/>
          <w:szCs w:val="24"/>
          <w:lang w:eastAsia="en-US"/>
        </w:rPr>
        <w:tab/>
        <w:t>Outra limitação de pesquisa é para ao modelo estatístico de regressão, a maioria do artigo, são modelos baseados em tentativas em erro, como de Lu(2017), Gordon, Henry e Palia (2004), onde não há uma base teórica completa, onde os modelos apresentam problemas com variáveis omissas, não há um grande arcabouço teórico que sustente os modelos, sugere-se para pesquisa futuras, busca de variáveis e indicadores, que possam da uma sustentação melhor a modelo de regressão.</w:t>
      </w:r>
    </w:p>
    <w:p w14:paraId="106E3CE3" w14:textId="77777777" w:rsidR="0067357B" w:rsidRPr="0067357B" w:rsidRDefault="0067357B" w:rsidP="0067357B">
      <w:pPr>
        <w:widowControl/>
        <w:suppressLineNumbers w:val="0"/>
        <w:suppressAutoHyphens w:val="0"/>
        <w:spacing w:after="160"/>
        <w:ind w:firstLine="708"/>
        <w:rPr>
          <w:rFonts w:eastAsia="Calibri"/>
          <w:szCs w:val="24"/>
          <w:lang w:eastAsia="en-US"/>
        </w:rPr>
      </w:pPr>
      <w:r w:rsidRPr="0067357B">
        <w:rPr>
          <w:rFonts w:eastAsia="Calibri"/>
          <w:szCs w:val="24"/>
          <w:lang w:eastAsia="en-US"/>
        </w:rPr>
        <w:t>Por fim, a limitação mais importante do trabalho, é em questão do banco de dados, muitas informações são de baixa qualidade informacional, onde se utiliza de palavras genéricas para o objeto contratado ou para a relação, palavras como empresa controlada, empresa em comum, empresa controlada por acionista, e os objetos de contrato como empréstimos, mútuos, prestação de serviços. Limitam o bom entendimento do motivo dessa transação, e compreensão de quem realmente esta transação possa estar ocorrendo.</w:t>
      </w:r>
    </w:p>
    <w:p w14:paraId="70227B65" w14:textId="77777777" w:rsidR="0067357B" w:rsidRPr="0067357B" w:rsidRDefault="0067357B" w:rsidP="0067357B">
      <w:pPr>
        <w:widowControl/>
        <w:suppressLineNumbers w:val="0"/>
        <w:suppressAutoHyphens w:val="0"/>
        <w:spacing w:after="160"/>
        <w:ind w:firstLine="0"/>
        <w:rPr>
          <w:rFonts w:eastAsia="Calibri"/>
          <w:szCs w:val="24"/>
          <w:lang w:eastAsia="en-US"/>
        </w:rPr>
      </w:pPr>
      <w:r w:rsidRPr="0067357B">
        <w:rPr>
          <w:rFonts w:eastAsia="Calibri"/>
          <w:szCs w:val="24"/>
          <w:lang w:eastAsia="en-US"/>
        </w:rPr>
        <w:tab/>
        <w:t xml:space="preserve">Se recomenda para pesquisa futuras, analises mais especificas, possivelmente entrevistas a empresas para identificar as possíveis razões para esse tipo de transação, como se da o tratamento, e as razões para as empresas se utilizarem esse tipo de transação, sugere-se também verificar se o volume de transação com parte relacionada, possa ser uma </w:t>
      </w:r>
      <w:r w:rsidRPr="00397CDD">
        <w:rPr>
          <w:rFonts w:eastAsia="Calibri"/>
          <w:i/>
          <w:szCs w:val="24"/>
          <w:lang w:eastAsia="en-US"/>
        </w:rPr>
        <w:t>proxy</w:t>
      </w:r>
      <w:r w:rsidRPr="0067357B">
        <w:rPr>
          <w:rFonts w:eastAsia="Calibri"/>
          <w:szCs w:val="24"/>
          <w:lang w:eastAsia="en-US"/>
        </w:rPr>
        <w:t xml:space="preserve"> para complexidade das organizações. Outra sugestão para pesquisa futuras, é buscar identificar variáveis omissas do modelo, visando assim torna-lo mais significante estatisticamente, para que possa demonstrar melhor a relação de associação, utilização de somente um período, utilização de variáveis macroeconômicas, são possibilidades.</w:t>
      </w:r>
    </w:p>
    <w:p w14:paraId="75E4D4F6" w14:textId="77777777" w:rsidR="0067357B" w:rsidRPr="0067357B" w:rsidRDefault="0067357B" w:rsidP="0067357B">
      <w:pPr>
        <w:widowControl/>
        <w:suppressLineNumbers w:val="0"/>
        <w:suppressAutoHyphens w:val="0"/>
        <w:spacing w:after="160"/>
        <w:ind w:firstLine="0"/>
        <w:rPr>
          <w:rFonts w:eastAsia="Calibri"/>
          <w:szCs w:val="24"/>
          <w:lang w:eastAsia="en-US"/>
        </w:rPr>
      </w:pPr>
      <w:r w:rsidRPr="0067357B">
        <w:rPr>
          <w:rFonts w:eastAsia="Calibri"/>
          <w:szCs w:val="24"/>
          <w:lang w:eastAsia="en-US"/>
        </w:rPr>
        <w:tab/>
        <w:t xml:space="preserve">Pesquisas futuras podem também unificar com gerenciamento de resultado, como identificando no contexto chinês por Wang e Xiao (2011) verificando a utilização de transações com partes relacionadas para a manipulação de resultado, efeitos </w:t>
      </w:r>
      <w:r w:rsidRPr="0067357B">
        <w:rPr>
          <w:rFonts w:eastAsia="Calibri"/>
          <w:i/>
          <w:szCs w:val="24"/>
          <w:lang w:eastAsia="en-US"/>
        </w:rPr>
        <w:t>propping</w:t>
      </w:r>
      <w:r w:rsidRPr="0067357B">
        <w:rPr>
          <w:rFonts w:eastAsia="Calibri"/>
          <w:szCs w:val="24"/>
          <w:lang w:eastAsia="en-US"/>
        </w:rPr>
        <w:t xml:space="preserve"> e </w:t>
      </w:r>
      <w:r w:rsidRPr="0067357B">
        <w:rPr>
          <w:rFonts w:eastAsia="Calibri"/>
          <w:i/>
          <w:szCs w:val="24"/>
          <w:lang w:eastAsia="en-US"/>
        </w:rPr>
        <w:t>tunneling,</w:t>
      </w:r>
      <w:r w:rsidRPr="0067357B">
        <w:rPr>
          <w:rFonts w:eastAsia="Calibri"/>
          <w:szCs w:val="24"/>
          <w:lang w:eastAsia="en-US"/>
        </w:rPr>
        <w:t xml:space="preserve"> e a remuneração dos executivos, verificando se há uma relação destes fenômenos e a remuneração dos executivos.</w:t>
      </w:r>
    </w:p>
    <w:p w14:paraId="66CAEA8F" w14:textId="77777777" w:rsidR="0067357B" w:rsidRPr="0067357B" w:rsidRDefault="0067357B" w:rsidP="0067357B">
      <w:pPr>
        <w:widowControl/>
        <w:suppressLineNumbers w:val="0"/>
        <w:suppressAutoHyphens w:val="0"/>
        <w:spacing w:after="160"/>
        <w:ind w:firstLine="0"/>
        <w:rPr>
          <w:rFonts w:eastAsia="Calibri"/>
          <w:szCs w:val="24"/>
          <w:lang w:eastAsia="en-US"/>
        </w:rPr>
      </w:pPr>
      <w:r w:rsidRPr="0067357B">
        <w:rPr>
          <w:rFonts w:eastAsia="Calibri"/>
          <w:szCs w:val="24"/>
          <w:lang w:eastAsia="en-US"/>
        </w:rPr>
        <w:tab/>
        <w:t>Transação com partes relacionadas, é um tema importante para as empresas, ainda mais considerando que com o tempo, com as fusões e organizações, os conglomerados podem se expandir cada vez mais, e isto é identificado no artigo, o aumento do volume das transações, ano a ano, portanto cada vez mais se torna um desafio, e uma necessidade estudar este tipo de transação.</w:t>
      </w:r>
      <w:r w:rsidRPr="0067357B">
        <w:rPr>
          <w:rFonts w:eastAsia="Calibri"/>
          <w:szCs w:val="24"/>
          <w:lang w:eastAsia="en-US"/>
        </w:rPr>
        <w:tab/>
      </w:r>
    </w:p>
    <w:p w14:paraId="11956045" w14:textId="77777777" w:rsidR="0067357B" w:rsidRPr="0067357B" w:rsidRDefault="0067357B" w:rsidP="0067357B">
      <w:pPr>
        <w:widowControl/>
        <w:suppressLineNumbers w:val="0"/>
        <w:suppressAutoHyphens w:val="0"/>
        <w:spacing w:after="160"/>
        <w:ind w:firstLine="0"/>
        <w:jc w:val="left"/>
        <w:rPr>
          <w:rFonts w:eastAsia="Calibri"/>
          <w:szCs w:val="24"/>
          <w:lang w:eastAsia="en-US"/>
        </w:rPr>
      </w:pPr>
    </w:p>
    <w:p w14:paraId="2A9AF542" w14:textId="77777777" w:rsidR="0067357B" w:rsidRPr="0067357B" w:rsidRDefault="0067357B" w:rsidP="0067357B">
      <w:pPr>
        <w:widowControl/>
        <w:suppressLineNumbers w:val="0"/>
        <w:suppressAutoHyphens w:val="0"/>
        <w:spacing w:after="160"/>
        <w:ind w:firstLine="0"/>
        <w:rPr>
          <w:rFonts w:eastAsia="Calibri"/>
          <w:b/>
          <w:szCs w:val="24"/>
          <w:lang w:eastAsia="en-US"/>
        </w:rPr>
      </w:pPr>
      <w:r w:rsidRPr="0067357B">
        <w:rPr>
          <w:rFonts w:eastAsia="Calibri"/>
          <w:b/>
          <w:szCs w:val="24"/>
          <w:lang w:eastAsia="en-US"/>
        </w:rPr>
        <w:t>REFERENCIAS</w:t>
      </w:r>
    </w:p>
    <w:p w14:paraId="15BFB5AD" w14:textId="77777777" w:rsidR="0067357B" w:rsidRPr="0067357B" w:rsidRDefault="0067357B" w:rsidP="0067357B">
      <w:pPr>
        <w:widowControl/>
        <w:suppressLineNumbers w:val="0"/>
        <w:suppressAutoHyphens w:val="0"/>
        <w:ind w:firstLine="0"/>
        <w:rPr>
          <w:rFonts w:eastAsia="Calibri"/>
          <w:sz w:val="22"/>
          <w:szCs w:val="24"/>
          <w:u w:val="single"/>
          <w:lang w:eastAsia="en-US"/>
        </w:rPr>
      </w:pPr>
    </w:p>
    <w:p w14:paraId="76A9795F" w14:textId="77777777" w:rsidR="0067357B" w:rsidRPr="0067357B" w:rsidRDefault="0067357B" w:rsidP="0067357B">
      <w:pPr>
        <w:widowControl/>
        <w:suppressLineNumbers w:val="0"/>
        <w:suppressAutoHyphens w:val="0"/>
        <w:ind w:firstLine="0"/>
        <w:rPr>
          <w:rFonts w:eastAsia="Calibri"/>
          <w:sz w:val="22"/>
          <w:szCs w:val="24"/>
          <w:u w:val="single"/>
          <w:lang w:eastAsia="en-US"/>
        </w:rPr>
      </w:pPr>
      <w:r w:rsidRPr="0067357B">
        <w:rPr>
          <w:rFonts w:eastAsia="Calibri"/>
          <w:bCs/>
          <w:szCs w:val="24"/>
          <w:lang w:eastAsia="en-US"/>
        </w:rPr>
        <w:lastRenderedPageBreak/>
        <w:t>Comitê de Pronunciamento Contábeis CPC 05 de 07 de Outubro de 2010. Divulgação sobre partes relacionadas.</w:t>
      </w:r>
      <w:r w:rsidRPr="0067357B">
        <w:rPr>
          <w:rFonts w:eastAsia="Calibri"/>
          <w:b/>
          <w:bCs/>
          <w:szCs w:val="24"/>
          <w:lang w:eastAsia="en-US"/>
        </w:rPr>
        <w:t xml:space="preserve"> </w:t>
      </w:r>
      <w:r w:rsidRPr="0067357B">
        <w:rPr>
          <w:rFonts w:eastAsia="Calibri"/>
          <w:bCs/>
          <w:szCs w:val="24"/>
          <w:lang w:eastAsia="en-US"/>
        </w:rPr>
        <w:t>Recuperado</w:t>
      </w:r>
      <w:r w:rsidRPr="0067357B">
        <w:rPr>
          <w:rFonts w:eastAsia="Calibri"/>
          <w:szCs w:val="24"/>
          <w:lang w:eastAsia="en-US"/>
        </w:rPr>
        <w:t xml:space="preserve"> de </w:t>
      </w:r>
      <w:hyperlink r:id="rId8" w:history="1">
        <w:r w:rsidRPr="0067357B">
          <w:rPr>
            <w:rFonts w:eastAsia="Calibri"/>
            <w:sz w:val="22"/>
            <w:szCs w:val="24"/>
            <w:u w:val="single"/>
            <w:lang w:eastAsia="en-US"/>
          </w:rPr>
          <w:t>http://www.cpc.org.br/CPC/Documentos-Emitidos/Pronunciamentos/Pronunciamento?Id=36</w:t>
        </w:r>
      </w:hyperlink>
    </w:p>
    <w:p w14:paraId="5EA2354F" w14:textId="77777777" w:rsidR="0067357B" w:rsidRPr="0067357B" w:rsidRDefault="0067357B" w:rsidP="0067357B">
      <w:pPr>
        <w:widowControl/>
        <w:suppressLineNumbers w:val="0"/>
        <w:suppressAutoHyphens w:val="0"/>
        <w:ind w:firstLine="0"/>
        <w:rPr>
          <w:rFonts w:eastAsia="Calibri"/>
          <w:sz w:val="22"/>
          <w:szCs w:val="24"/>
          <w:u w:val="single"/>
          <w:lang w:eastAsia="en-US"/>
        </w:rPr>
      </w:pPr>
    </w:p>
    <w:p w14:paraId="0FE40506" w14:textId="77777777" w:rsidR="0067357B" w:rsidRPr="0067357B" w:rsidRDefault="0067357B" w:rsidP="0067357B">
      <w:pPr>
        <w:widowControl/>
        <w:suppressLineNumbers w:val="0"/>
        <w:suppressAutoHyphens w:val="0"/>
        <w:spacing w:after="160" w:line="259" w:lineRule="auto"/>
        <w:ind w:firstLine="0"/>
        <w:rPr>
          <w:rFonts w:eastAsia="Calibri"/>
          <w:szCs w:val="24"/>
          <w:lang w:val="en-US" w:eastAsia="en-US"/>
        </w:rPr>
      </w:pPr>
      <w:r w:rsidRPr="0067357B">
        <w:rPr>
          <w:rFonts w:eastAsia="Calibri"/>
          <w:szCs w:val="24"/>
          <w:lang w:val="en-US" w:eastAsia="en-US"/>
        </w:rPr>
        <w:t>Chen, S. Wang, K. e Li, X. 2012. Product-market competion, ultimate controlling structure, and related party transactions. China Journal of Accouting Research 5: 203-306</w:t>
      </w:r>
    </w:p>
    <w:p w14:paraId="39A16B2E" w14:textId="77777777" w:rsidR="0067357B" w:rsidRPr="0067357B" w:rsidRDefault="0067357B" w:rsidP="0067357B">
      <w:pPr>
        <w:widowControl/>
        <w:suppressLineNumbers w:val="0"/>
        <w:tabs>
          <w:tab w:val="left" w:pos="993"/>
        </w:tabs>
        <w:suppressAutoHyphens w:val="0"/>
        <w:spacing w:after="160" w:line="259" w:lineRule="auto"/>
        <w:ind w:firstLine="0"/>
        <w:rPr>
          <w:rFonts w:eastAsia="Calibri"/>
          <w:szCs w:val="24"/>
          <w:lang w:val="en-US" w:eastAsia="en-US"/>
        </w:rPr>
      </w:pPr>
      <w:r w:rsidRPr="0067357B">
        <w:rPr>
          <w:rFonts w:eastAsia="Calibri"/>
          <w:szCs w:val="24"/>
          <w:lang w:val="en-US" w:eastAsia="en-US"/>
        </w:rPr>
        <w:t xml:space="preserve">Chen, Y., Chen, C. H., &amp; Chen, W. (2009). The impact of related party transactions on the operational performance of listed companies in China. </w:t>
      </w:r>
      <w:r w:rsidRPr="0067357B">
        <w:rPr>
          <w:rFonts w:eastAsia="Calibri"/>
          <w:i/>
          <w:iCs/>
          <w:szCs w:val="24"/>
          <w:lang w:val="en-US" w:eastAsia="en-US"/>
        </w:rPr>
        <w:t>Journal of Economic Policy Reform</w:t>
      </w:r>
      <w:r w:rsidRPr="0067357B">
        <w:rPr>
          <w:rFonts w:eastAsia="Calibri"/>
          <w:szCs w:val="24"/>
          <w:lang w:val="en-US" w:eastAsia="en-US"/>
        </w:rPr>
        <w:t xml:space="preserve">, </w:t>
      </w:r>
      <w:r w:rsidRPr="0067357B">
        <w:rPr>
          <w:rFonts w:eastAsia="Calibri"/>
          <w:i/>
          <w:iCs/>
          <w:szCs w:val="24"/>
          <w:lang w:val="en-US" w:eastAsia="en-US"/>
        </w:rPr>
        <w:t>12</w:t>
      </w:r>
      <w:r w:rsidRPr="0067357B">
        <w:rPr>
          <w:rFonts w:eastAsia="Calibri"/>
          <w:szCs w:val="24"/>
          <w:lang w:val="en-US" w:eastAsia="en-US"/>
        </w:rPr>
        <w:t>(4), 285-297.</w:t>
      </w:r>
    </w:p>
    <w:p w14:paraId="00999FCD" w14:textId="4A70160B" w:rsidR="0067357B" w:rsidRPr="0067357B" w:rsidRDefault="00B70C78" w:rsidP="0067357B">
      <w:pPr>
        <w:widowControl/>
        <w:suppressLineNumbers w:val="0"/>
        <w:suppressAutoHyphens w:val="0"/>
        <w:spacing w:after="160"/>
        <w:ind w:firstLine="0"/>
        <w:rPr>
          <w:rFonts w:eastAsia="Calibri"/>
          <w:szCs w:val="24"/>
          <w:lang w:val="en-US" w:eastAsia="en-US"/>
        </w:rPr>
      </w:pPr>
      <w:r w:rsidRPr="00397CDD">
        <w:rPr>
          <w:rFonts w:eastAsia="Calibri"/>
          <w:szCs w:val="24"/>
          <w:lang w:val="en-US" w:eastAsia="en-US"/>
        </w:rPr>
        <w:t>Gordon, E</w:t>
      </w:r>
      <w:r w:rsidR="00AF0508">
        <w:rPr>
          <w:rFonts w:eastAsia="Calibri"/>
          <w:szCs w:val="24"/>
          <w:lang w:val="en-US" w:eastAsia="en-US"/>
        </w:rPr>
        <w:t>.</w:t>
      </w:r>
      <w:r w:rsidRPr="00397CDD">
        <w:rPr>
          <w:rFonts w:eastAsia="Calibri"/>
          <w:szCs w:val="24"/>
          <w:lang w:val="en-US" w:eastAsia="en-US"/>
        </w:rPr>
        <w:t xml:space="preserve"> A.; Henry, E</w:t>
      </w:r>
      <w:r w:rsidR="00AF0508">
        <w:rPr>
          <w:rFonts w:eastAsia="Calibri"/>
          <w:szCs w:val="24"/>
          <w:lang w:val="en-US" w:eastAsia="en-US"/>
        </w:rPr>
        <w:t>.</w:t>
      </w:r>
      <w:r w:rsidRPr="00397CDD">
        <w:rPr>
          <w:rFonts w:eastAsia="Calibri"/>
          <w:szCs w:val="24"/>
          <w:lang w:val="en-US" w:eastAsia="en-US"/>
        </w:rPr>
        <w:t>; Palia D</w:t>
      </w:r>
      <w:r w:rsidR="00AF0508">
        <w:rPr>
          <w:rFonts w:eastAsia="Calibri"/>
          <w:szCs w:val="24"/>
          <w:lang w:val="en-US" w:eastAsia="en-US"/>
        </w:rPr>
        <w:t>.</w:t>
      </w:r>
      <w:r w:rsidRPr="00397CDD">
        <w:rPr>
          <w:rFonts w:eastAsia="Calibri"/>
          <w:szCs w:val="24"/>
          <w:lang w:val="en-US" w:eastAsia="en-US"/>
        </w:rPr>
        <w:t xml:space="preserve">. </w:t>
      </w:r>
      <w:r w:rsidR="0067357B" w:rsidRPr="0067357B">
        <w:rPr>
          <w:rFonts w:eastAsia="Calibri"/>
          <w:szCs w:val="24"/>
          <w:lang w:val="en-US" w:eastAsia="en-US"/>
        </w:rPr>
        <w:t xml:space="preserve">(2004). </w:t>
      </w:r>
      <w:r w:rsidR="0067357B" w:rsidRPr="0067357B">
        <w:rPr>
          <w:rFonts w:eastAsia="Calibri"/>
          <w:b/>
          <w:szCs w:val="24"/>
          <w:lang w:val="en-US" w:eastAsia="en-US"/>
        </w:rPr>
        <w:t>Related Party Transactions: Association with Corporate Governance and firm value.</w:t>
      </w:r>
      <w:r w:rsidR="0067357B" w:rsidRPr="0067357B">
        <w:rPr>
          <w:rFonts w:eastAsia="Calibri"/>
          <w:szCs w:val="24"/>
          <w:lang w:val="en-US" w:eastAsia="en-US"/>
        </w:rPr>
        <w:t xml:space="preserve">  </w:t>
      </w:r>
      <w:r w:rsidR="0067357B" w:rsidRPr="0067357B">
        <w:rPr>
          <w:rFonts w:eastAsia="Calibri"/>
          <w:szCs w:val="24"/>
          <w:shd w:val="clear" w:color="auto" w:fill="FFFFFF"/>
          <w:lang w:val="en-US" w:eastAsia="en-US"/>
        </w:rPr>
        <w:t>Maastricht Meetings Paper No. 4377; AFA 2006 Boston Meetings Paper. Disponível em: SSRN: </w:t>
      </w:r>
      <w:hyperlink r:id="rId9" w:tgtFrame="_blank" w:history="1">
        <w:r w:rsidR="0067357B" w:rsidRPr="0067357B">
          <w:rPr>
            <w:rFonts w:eastAsia="Calibri"/>
            <w:szCs w:val="24"/>
            <w:u w:val="single"/>
            <w:shd w:val="clear" w:color="auto" w:fill="FFFFFF"/>
            <w:lang w:val="en-US" w:eastAsia="en-US"/>
          </w:rPr>
          <w:t>https://ssrn.com/abstract=558983</w:t>
        </w:r>
      </w:hyperlink>
      <w:r w:rsidR="0067357B" w:rsidRPr="0067357B">
        <w:rPr>
          <w:rFonts w:eastAsia="Calibri"/>
          <w:szCs w:val="24"/>
          <w:shd w:val="clear" w:color="auto" w:fill="FFFFFF"/>
          <w:lang w:val="en-US" w:eastAsia="en-US"/>
        </w:rPr>
        <w:t xml:space="preserve"> ou </w:t>
      </w:r>
      <w:hyperlink r:id="rId10" w:tgtFrame="_blank" w:history="1">
        <w:r w:rsidR="0067357B" w:rsidRPr="0067357B">
          <w:rPr>
            <w:rFonts w:eastAsia="Calibri"/>
            <w:szCs w:val="24"/>
            <w:u w:val="single"/>
            <w:shd w:val="clear" w:color="auto" w:fill="FFFFFF"/>
            <w:lang w:val="en-US" w:eastAsia="en-US"/>
          </w:rPr>
          <w:t>http://dx.doi.org/10.2139/ssrn.558983</w:t>
        </w:r>
      </w:hyperlink>
    </w:p>
    <w:p w14:paraId="20943804" w14:textId="77777777" w:rsidR="0067357B" w:rsidRPr="0067357B" w:rsidRDefault="0067357B" w:rsidP="0067357B">
      <w:pPr>
        <w:widowControl/>
        <w:suppressLineNumbers w:val="0"/>
        <w:suppressAutoHyphens w:val="0"/>
        <w:spacing w:after="160"/>
        <w:ind w:firstLine="0"/>
        <w:rPr>
          <w:rFonts w:eastAsia="Calibri"/>
          <w:szCs w:val="24"/>
          <w:lang w:eastAsia="en-US"/>
        </w:rPr>
      </w:pPr>
      <w:r w:rsidRPr="0067357B">
        <w:rPr>
          <w:rFonts w:eastAsia="Calibri"/>
          <w:szCs w:val="24"/>
          <w:shd w:val="clear" w:color="auto" w:fill="FFFFFF"/>
          <w:lang w:val="en-US" w:eastAsia="en-US"/>
        </w:rPr>
        <w:t>Kohlbeck, Mark J. and Mayhew, Brian W., Agency Costs, (2014).</w:t>
      </w:r>
      <w:r w:rsidRPr="0067357B">
        <w:rPr>
          <w:rFonts w:eastAsia="Calibri"/>
          <w:b/>
          <w:szCs w:val="24"/>
          <w:shd w:val="clear" w:color="auto" w:fill="FFFFFF"/>
          <w:lang w:val="en-US" w:eastAsia="en-US"/>
        </w:rPr>
        <w:t xml:space="preserve"> Contracting, and Related Party Transactions.</w:t>
      </w:r>
      <w:r w:rsidRPr="0067357B">
        <w:rPr>
          <w:rFonts w:eastAsia="Calibri"/>
          <w:szCs w:val="24"/>
          <w:shd w:val="clear" w:color="auto" w:fill="FFFFFF"/>
          <w:lang w:val="en-US" w:eastAsia="en-US"/>
        </w:rPr>
        <w:t xml:space="preserve"> </w:t>
      </w:r>
      <w:r w:rsidRPr="0067357B">
        <w:rPr>
          <w:rFonts w:eastAsia="Calibri"/>
          <w:szCs w:val="24"/>
          <w:shd w:val="clear" w:color="auto" w:fill="FFFFFF"/>
          <w:lang w:eastAsia="en-US"/>
        </w:rPr>
        <w:t>Disponível em: SSRN: </w:t>
      </w:r>
      <w:hyperlink r:id="rId11" w:tgtFrame="_blank" w:history="1">
        <w:r w:rsidRPr="0067357B">
          <w:rPr>
            <w:rFonts w:eastAsia="Calibri"/>
            <w:szCs w:val="24"/>
            <w:u w:val="single"/>
            <w:shd w:val="clear" w:color="auto" w:fill="FFFFFF"/>
            <w:lang w:eastAsia="en-US"/>
          </w:rPr>
          <w:t>https://ssrn.com/abstract=592582</w:t>
        </w:r>
      </w:hyperlink>
      <w:r w:rsidRPr="0067357B">
        <w:rPr>
          <w:rFonts w:eastAsia="Calibri"/>
          <w:szCs w:val="24"/>
          <w:shd w:val="clear" w:color="auto" w:fill="FFFFFF"/>
          <w:lang w:eastAsia="en-US"/>
        </w:rPr>
        <w:t> ou  </w:t>
      </w:r>
      <w:hyperlink r:id="rId12" w:tgtFrame="_blank" w:history="1">
        <w:r w:rsidRPr="0067357B">
          <w:rPr>
            <w:rFonts w:eastAsia="Calibri"/>
            <w:szCs w:val="24"/>
            <w:u w:val="single"/>
            <w:shd w:val="clear" w:color="auto" w:fill="FFFFFF"/>
            <w:lang w:eastAsia="en-US"/>
          </w:rPr>
          <w:t>http://dx.doi.org/10.2139/ssrn.592582</w:t>
        </w:r>
      </w:hyperlink>
    </w:p>
    <w:p w14:paraId="7135C24D" w14:textId="77777777" w:rsidR="0067357B" w:rsidRPr="0067357B" w:rsidRDefault="0067357B" w:rsidP="0067357B">
      <w:pPr>
        <w:widowControl/>
        <w:suppressLineNumbers w:val="0"/>
        <w:suppressAutoHyphens w:val="0"/>
        <w:spacing w:after="160"/>
        <w:ind w:firstLine="0"/>
        <w:rPr>
          <w:rFonts w:eastAsia="Calibri"/>
          <w:szCs w:val="24"/>
          <w:lang w:eastAsia="en-US"/>
        </w:rPr>
      </w:pPr>
      <w:r w:rsidRPr="0067357B">
        <w:rPr>
          <w:rFonts w:eastAsia="Calibri"/>
          <w:szCs w:val="24"/>
          <w:lang w:val="en-US" w:eastAsia="en-US"/>
        </w:rPr>
        <w:t xml:space="preserve">Lu, Haihao(Ross) (2017). </w:t>
      </w:r>
      <w:r w:rsidRPr="0067357B">
        <w:rPr>
          <w:rFonts w:eastAsia="Calibri"/>
          <w:b/>
          <w:szCs w:val="24"/>
          <w:lang w:val="en-US" w:eastAsia="en-US"/>
        </w:rPr>
        <w:t>Related Party Transactions</w:t>
      </w:r>
      <w:r w:rsidRPr="0067357B">
        <w:rPr>
          <w:rFonts w:eastAsia="Calibri"/>
          <w:szCs w:val="24"/>
          <w:lang w:val="en-US" w:eastAsia="en-US"/>
        </w:rPr>
        <w:t xml:space="preserve">. Tese de doutorado. Rotman School of Management. </w:t>
      </w:r>
      <w:r w:rsidRPr="0067357B">
        <w:rPr>
          <w:rFonts w:eastAsia="Calibri"/>
          <w:szCs w:val="24"/>
          <w:lang w:eastAsia="en-US"/>
        </w:rPr>
        <w:t xml:space="preserve">Universidade de Toronto. Canadá. </w:t>
      </w:r>
    </w:p>
    <w:p w14:paraId="366BE8F0" w14:textId="77777777" w:rsidR="0067357B" w:rsidRPr="0067357B" w:rsidRDefault="0067357B" w:rsidP="0067357B">
      <w:pPr>
        <w:widowControl/>
        <w:suppressLineNumbers w:val="0"/>
        <w:suppressAutoHyphens w:val="0"/>
        <w:spacing w:after="160"/>
        <w:ind w:firstLine="0"/>
        <w:rPr>
          <w:rFonts w:eastAsia="Calibri"/>
          <w:szCs w:val="24"/>
          <w:lang w:eastAsia="en-US"/>
        </w:rPr>
      </w:pPr>
      <w:r w:rsidRPr="0067357B">
        <w:rPr>
          <w:rFonts w:eastAsia="Calibri"/>
          <w:szCs w:val="24"/>
          <w:lang w:eastAsia="en-US"/>
        </w:rPr>
        <w:t xml:space="preserve">Nascimento, Ana Cristina Russo (2015). </w:t>
      </w:r>
      <w:r w:rsidRPr="0067357B">
        <w:rPr>
          <w:rFonts w:eastAsia="Calibri"/>
          <w:b/>
          <w:szCs w:val="24"/>
          <w:lang w:eastAsia="en-US"/>
        </w:rPr>
        <w:t>Remuneração do executivo vinculada a objetivos de longo prazo e a geração de valor ao acionista.</w:t>
      </w:r>
      <w:r w:rsidRPr="0067357B">
        <w:rPr>
          <w:rFonts w:eastAsia="Calibri"/>
          <w:szCs w:val="24"/>
          <w:lang w:eastAsia="en-US"/>
        </w:rPr>
        <w:t xml:space="preserve">  Dissertação de Mestrado,  Fundação Escola de Comercio Àlveres Penteado (FECAP). São Paulo, 2015.</w:t>
      </w:r>
    </w:p>
    <w:p w14:paraId="64D42311" w14:textId="77777777" w:rsidR="0067357B" w:rsidRPr="0067357B" w:rsidRDefault="0067357B" w:rsidP="0067357B">
      <w:pPr>
        <w:widowControl/>
        <w:suppressLineNumbers w:val="0"/>
        <w:suppressAutoHyphens w:val="0"/>
        <w:spacing w:after="160" w:line="259" w:lineRule="auto"/>
        <w:ind w:firstLine="0"/>
        <w:rPr>
          <w:rFonts w:eastAsia="Calibri"/>
          <w:szCs w:val="24"/>
          <w:lang w:eastAsia="en-US"/>
        </w:rPr>
      </w:pPr>
      <w:r w:rsidRPr="0067357B">
        <w:rPr>
          <w:rFonts w:eastAsia="Calibri"/>
          <w:szCs w:val="24"/>
          <w:lang w:eastAsia="en-US"/>
        </w:rPr>
        <w:t xml:space="preserve">Oda, P. (2011). </w:t>
      </w:r>
      <w:r w:rsidRPr="0067357B">
        <w:rPr>
          <w:rFonts w:eastAsia="Calibri"/>
          <w:i/>
          <w:iCs/>
          <w:szCs w:val="24"/>
          <w:lang w:eastAsia="en-US"/>
        </w:rPr>
        <w:t>Transações com partes relacionadas, governança corporativa e desempenho: um estudo com dados em painel</w:t>
      </w:r>
      <w:r w:rsidRPr="0067357B">
        <w:rPr>
          <w:rFonts w:eastAsia="Calibri"/>
          <w:szCs w:val="24"/>
          <w:lang w:eastAsia="en-US"/>
        </w:rPr>
        <w:t xml:space="preserve"> (Dissertação Mestrado)  Universidade de São Paulo, São Paulo, São Paulo, Brasil.</w:t>
      </w:r>
    </w:p>
    <w:p w14:paraId="395221E3" w14:textId="77777777" w:rsidR="0067357B" w:rsidRPr="0067357B" w:rsidRDefault="0067357B" w:rsidP="0067357B">
      <w:pPr>
        <w:widowControl/>
        <w:numPr>
          <w:ilvl w:val="0"/>
          <w:numId w:val="8"/>
        </w:numPr>
        <w:suppressLineNumbers w:val="0"/>
        <w:shd w:val="clear" w:color="auto" w:fill="FCFCFC"/>
        <w:tabs>
          <w:tab w:val="num" w:pos="360"/>
        </w:tabs>
        <w:suppressAutoHyphens w:val="0"/>
        <w:overflowPunct w:val="0"/>
        <w:spacing w:after="120" w:line="259" w:lineRule="auto"/>
        <w:ind w:left="0" w:firstLine="0"/>
        <w:jc w:val="left"/>
        <w:outlineLvl w:val="0"/>
        <w:rPr>
          <w:bCs/>
          <w:spacing w:val="4"/>
          <w:szCs w:val="24"/>
          <w:shd w:val="clear" w:color="auto" w:fill="FCFCFC"/>
          <w:lang w:eastAsia="ja-JP"/>
        </w:rPr>
      </w:pPr>
      <w:r w:rsidRPr="0067357B">
        <w:rPr>
          <w:bCs/>
          <w:szCs w:val="24"/>
          <w:lang w:val="en-US" w:eastAsia="ja-JP"/>
        </w:rPr>
        <w:t>Pizzo, Michile (2011).</w:t>
      </w:r>
      <w:r w:rsidRPr="0067357B">
        <w:rPr>
          <w:b/>
          <w:bCs/>
          <w:szCs w:val="24"/>
          <w:lang w:val="en-US" w:eastAsia="ja-JP"/>
        </w:rPr>
        <w:t xml:space="preserve"> </w:t>
      </w:r>
      <w:r w:rsidRPr="00397CDD">
        <w:rPr>
          <w:b/>
          <w:spacing w:val="2"/>
          <w:szCs w:val="36"/>
          <w:lang w:val="en-US" w:eastAsia="ja-JP"/>
        </w:rPr>
        <w:t>Related party transactions under a contingency perspective.</w:t>
      </w:r>
      <w:r w:rsidRPr="0067357B">
        <w:rPr>
          <w:rFonts w:ascii="Source Sans Pro" w:hAnsi="Source Sans Pro"/>
          <w:b/>
          <w:bCs/>
          <w:spacing w:val="4"/>
          <w:sz w:val="21"/>
          <w:szCs w:val="21"/>
          <w:shd w:val="clear" w:color="auto" w:fill="FCFCFC"/>
          <w:lang w:val="en-US" w:eastAsia="ja-JP"/>
        </w:rPr>
        <w:t xml:space="preserve"> </w:t>
      </w:r>
      <w:r w:rsidRPr="0067357B">
        <w:rPr>
          <w:bCs/>
          <w:spacing w:val="4"/>
          <w:szCs w:val="24"/>
          <w:shd w:val="clear" w:color="auto" w:fill="FCFCFC"/>
          <w:lang w:eastAsia="ja-JP"/>
        </w:rPr>
        <w:t>Maio 2013, Revista J Manag Gov Volume 17, </w:t>
      </w:r>
      <w:hyperlink r:id="rId13" w:history="1">
        <w:r w:rsidRPr="0067357B">
          <w:rPr>
            <w:bCs/>
            <w:spacing w:val="4"/>
            <w:szCs w:val="24"/>
            <w:u w:val="single"/>
            <w:shd w:val="clear" w:color="auto" w:fill="FCFCFC"/>
            <w:lang w:eastAsia="ja-JP"/>
          </w:rPr>
          <w:t>Issue 2</w:t>
        </w:r>
      </w:hyperlink>
      <w:r w:rsidRPr="0067357B">
        <w:rPr>
          <w:bCs/>
          <w:spacing w:val="4"/>
          <w:szCs w:val="24"/>
          <w:shd w:val="clear" w:color="auto" w:fill="FCFCFC"/>
          <w:lang w:eastAsia="ja-JP"/>
        </w:rPr>
        <w:t xml:space="preserve">, pp 309–330 Disponível em: </w:t>
      </w:r>
      <w:hyperlink r:id="rId14" w:history="1">
        <w:r w:rsidRPr="0067357B">
          <w:rPr>
            <w:bCs/>
            <w:spacing w:val="4"/>
            <w:szCs w:val="24"/>
            <w:u w:val="single"/>
            <w:shd w:val="clear" w:color="auto" w:fill="FCFCFC"/>
            <w:lang w:eastAsia="ja-JP"/>
          </w:rPr>
          <w:t>https://doi.org/10.1007/s10997-011-9178-1</w:t>
        </w:r>
      </w:hyperlink>
    </w:p>
    <w:p w14:paraId="1EEACBB9" w14:textId="77777777" w:rsidR="0067357B" w:rsidRPr="0067357B" w:rsidRDefault="0067357B" w:rsidP="0067357B">
      <w:pPr>
        <w:widowControl/>
        <w:suppressLineNumbers w:val="0"/>
        <w:suppressAutoHyphens w:val="0"/>
        <w:spacing w:after="160" w:line="259" w:lineRule="auto"/>
        <w:ind w:firstLine="0"/>
        <w:rPr>
          <w:rFonts w:eastAsia="Calibri"/>
          <w:szCs w:val="24"/>
          <w:lang w:val="en-US" w:eastAsia="en-US"/>
        </w:rPr>
      </w:pPr>
      <w:r w:rsidRPr="0067357B">
        <w:rPr>
          <w:rFonts w:eastAsia="Calibri"/>
          <w:szCs w:val="24"/>
          <w:lang w:val="en-US" w:eastAsia="en-US"/>
        </w:rPr>
        <w:t xml:space="preserve">Pozzoli, M., &amp; Venuti, M. (2014). Related party transactions and financial performance: Is there a correlation? Empirical evidence from Italian listed companies. </w:t>
      </w:r>
      <w:r w:rsidRPr="0067357B">
        <w:rPr>
          <w:rFonts w:eastAsia="Calibri"/>
          <w:i/>
          <w:iCs/>
          <w:szCs w:val="24"/>
          <w:lang w:val="en-US" w:eastAsia="en-US"/>
        </w:rPr>
        <w:t>Open Journal of Accounting</w:t>
      </w:r>
      <w:r w:rsidRPr="0067357B">
        <w:rPr>
          <w:rFonts w:eastAsia="Calibri"/>
          <w:szCs w:val="24"/>
          <w:lang w:val="en-US" w:eastAsia="en-US"/>
        </w:rPr>
        <w:t xml:space="preserve">, </w:t>
      </w:r>
      <w:r w:rsidRPr="0067357B">
        <w:rPr>
          <w:rFonts w:eastAsia="Calibri"/>
          <w:i/>
          <w:iCs/>
          <w:szCs w:val="24"/>
          <w:lang w:val="en-US" w:eastAsia="en-US"/>
        </w:rPr>
        <w:t>3</w:t>
      </w:r>
      <w:r w:rsidRPr="0067357B">
        <w:rPr>
          <w:rFonts w:eastAsia="Calibri"/>
          <w:szCs w:val="24"/>
          <w:lang w:val="en-US" w:eastAsia="en-US"/>
        </w:rPr>
        <w:t>(01), 28.</w:t>
      </w:r>
    </w:p>
    <w:p w14:paraId="30962BE9" w14:textId="77777777" w:rsidR="0067357B" w:rsidRPr="0067357B" w:rsidRDefault="0067357B" w:rsidP="0067357B">
      <w:pPr>
        <w:widowControl/>
        <w:suppressLineNumbers w:val="0"/>
        <w:suppressAutoHyphens w:val="0"/>
        <w:spacing w:after="160" w:line="259" w:lineRule="auto"/>
        <w:ind w:firstLine="0"/>
        <w:rPr>
          <w:rFonts w:eastAsia="Calibri"/>
          <w:szCs w:val="24"/>
          <w:lang w:eastAsia="en-US"/>
        </w:rPr>
      </w:pPr>
      <w:r w:rsidRPr="0067357B">
        <w:rPr>
          <w:rFonts w:eastAsia="Calibri"/>
          <w:szCs w:val="24"/>
          <w:lang w:val="en-US" w:eastAsia="en-US"/>
        </w:rPr>
        <w:t xml:space="preserve">Ryngart, M. Thomas, S. Not all related party transactions (RPTs) Are the same: Ex ante Versus ex post RPTs. </w:t>
      </w:r>
      <w:r w:rsidRPr="0067357B">
        <w:rPr>
          <w:rFonts w:eastAsia="Calibri"/>
          <w:szCs w:val="24"/>
          <w:lang w:eastAsia="en-US"/>
        </w:rPr>
        <w:t xml:space="preserve">Jornaul of accounting Research. Vol 50 No 3. 3 June 2012. Disponível em: DOI </w:t>
      </w:r>
      <w:r w:rsidRPr="0067357B">
        <w:rPr>
          <w:rFonts w:eastAsia="Calibri"/>
          <w:szCs w:val="24"/>
          <w:u w:val="single"/>
          <w:lang w:eastAsia="en-US"/>
        </w:rPr>
        <w:t>10.1111/j.1475-679X.2012.00437.x</w:t>
      </w:r>
    </w:p>
    <w:p w14:paraId="0C1F49DD" w14:textId="77777777" w:rsidR="0067357B" w:rsidRPr="0067357B" w:rsidRDefault="0067357B" w:rsidP="0067357B">
      <w:pPr>
        <w:widowControl/>
        <w:suppressLineNumbers w:val="0"/>
        <w:suppressAutoHyphens w:val="0"/>
        <w:spacing w:after="160"/>
        <w:ind w:firstLine="0"/>
        <w:jc w:val="left"/>
        <w:rPr>
          <w:rFonts w:eastAsia="Calibri"/>
          <w:szCs w:val="24"/>
          <w:lang w:eastAsia="en-US"/>
        </w:rPr>
      </w:pPr>
      <w:r w:rsidRPr="0067357B">
        <w:rPr>
          <w:rFonts w:eastAsia="Calibri"/>
          <w:szCs w:val="24"/>
          <w:lang w:eastAsia="en-US"/>
        </w:rPr>
        <w:t xml:space="preserve">Souza, P. V. S.; Farias, K. T. R. (2015) </w:t>
      </w:r>
      <w:r w:rsidRPr="0067357B">
        <w:rPr>
          <w:rFonts w:eastAsia="Calibri"/>
          <w:b/>
          <w:szCs w:val="24"/>
          <w:lang w:eastAsia="en-US"/>
        </w:rPr>
        <w:t>Remuneração dos Executivos e Desempenho Financeiro das Companhias Abertas Brasileiras</w:t>
      </w:r>
      <w:r w:rsidRPr="0067357B">
        <w:rPr>
          <w:rFonts w:eastAsia="Calibri"/>
          <w:szCs w:val="24"/>
          <w:lang w:eastAsia="en-US"/>
        </w:rPr>
        <w:t xml:space="preserve">. Congresso de controladoria e Finanças USP, São Paulo, 2015. </w:t>
      </w:r>
    </w:p>
    <w:p w14:paraId="276149F3" w14:textId="77777777" w:rsidR="0067357B" w:rsidRPr="0067357B" w:rsidRDefault="0067357B" w:rsidP="0067357B">
      <w:pPr>
        <w:widowControl/>
        <w:suppressLineNumbers w:val="0"/>
        <w:suppressAutoHyphens w:val="0"/>
        <w:spacing w:after="160" w:line="259" w:lineRule="auto"/>
        <w:ind w:firstLine="0"/>
        <w:rPr>
          <w:rFonts w:eastAsia="Calibri"/>
          <w:sz w:val="22"/>
          <w:szCs w:val="22"/>
          <w:shd w:val="clear" w:color="auto" w:fill="FFFFFF"/>
          <w:lang w:val="en-US" w:eastAsia="en-US"/>
        </w:rPr>
      </w:pPr>
      <w:r w:rsidRPr="0067357B">
        <w:rPr>
          <w:rFonts w:eastAsia="Calibri"/>
          <w:szCs w:val="24"/>
          <w:lang w:eastAsia="en-US"/>
        </w:rPr>
        <w:lastRenderedPageBreak/>
        <w:t xml:space="preserve">Srinivasan, P. (2013). </w:t>
      </w:r>
      <w:r w:rsidRPr="0067357B">
        <w:rPr>
          <w:rFonts w:eastAsia="Calibri"/>
          <w:szCs w:val="24"/>
          <w:lang w:val="en-US" w:eastAsia="en-US"/>
        </w:rPr>
        <w:t xml:space="preserve">Na Anaysis of Related-Party Transactions in India.(. Indian Institute of Management Bangalore. Working paper No 402. </w:t>
      </w:r>
      <w:r w:rsidRPr="0067357B">
        <w:rPr>
          <w:rFonts w:eastAsia="Calibri"/>
          <w:sz w:val="22"/>
          <w:szCs w:val="22"/>
          <w:shd w:val="clear" w:color="auto" w:fill="FFFFFF"/>
          <w:lang w:val="en-US" w:eastAsia="en-US"/>
        </w:rPr>
        <w:t>Disponível em SSRN: </w:t>
      </w:r>
      <w:hyperlink r:id="rId15" w:tgtFrame="_blank" w:history="1">
        <w:r w:rsidRPr="0067357B">
          <w:rPr>
            <w:rFonts w:eastAsia="Calibri"/>
            <w:sz w:val="22"/>
            <w:szCs w:val="22"/>
            <w:u w:val="single"/>
            <w:shd w:val="clear" w:color="auto" w:fill="FFFFFF"/>
            <w:lang w:val="en-US" w:eastAsia="en-US"/>
          </w:rPr>
          <w:t>https://ssrn.com/abstract=2352791</w:t>
        </w:r>
      </w:hyperlink>
      <w:r w:rsidRPr="0067357B">
        <w:rPr>
          <w:rFonts w:eastAsia="Calibri"/>
          <w:sz w:val="22"/>
          <w:szCs w:val="22"/>
          <w:shd w:val="clear" w:color="auto" w:fill="FFFFFF"/>
          <w:lang w:val="en-US" w:eastAsia="en-US"/>
        </w:rPr>
        <w:t xml:space="preserve"> ou </w:t>
      </w:r>
      <w:hyperlink r:id="rId16" w:history="1">
        <w:r w:rsidRPr="0067357B">
          <w:rPr>
            <w:rFonts w:eastAsia="Calibri"/>
            <w:sz w:val="22"/>
            <w:szCs w:val="22"/>
            <w:u w:val="single"/>
            <w:shd w:val="clear" w:color="auto" w:fill="FFFFFF"/>
            <w:lang w:val="en-US" w:eastAsia="en-US"/>
          </w:rPr>
          <w:t>http://dx.doi.org/10.2139/ssrn.2352791</w:t>
        </w:r>
      </w:hyperlink>
    </w:p>
    <w:p w14:paraId="5A5EBEA0" w14:textId="77777777" w:rsidR="0067357B" w:rsidRPr="0067357B" w:rsidRDefault="0067357B" w:rsidP="0067357B">
      <w:pPr>
        <w:widowControl/>
        <w:suppressLineNumbers w:val="0"/>
        <w:suppressAutoHyphens w:val="0"/>
        <w:spacing w:after="160"/>
        <w:ind w:firstLine="0"/>
        <w:jc w:val="left"/>
        <w:rPr>
          <w:rFonts w:eastAsia="Calibri"/>
          <w:szCs w:val="24"/>
          <w:lang w:eastAsia="en-US"/>
        </w:rPr>
      </w:pPr>
      <w:r w:rsidRPr="0067357B">
        <w:rPr>
          <w:rFonts w:eastAsia="Calibri"/>
          <w:szCs w:val="24"/>
          <w:lang w:val="en-US" w:eastAsia="en-US"/>
        </w:rPr>
        <w:t xml:space="preserve">Wang, K. Xiao, X. Controlling shareholders’ tunneling and executive compensation: Evidence from China. School of Economics and Management. Tsinghua University, Beijing. J. Account Publicy Policy 30 (2011) 89-100. </w:t>
      </w:r>
      <w:r w:rsidRPr="0067357B">
        <w:rPr>
          <w:rFonts w:eastAsia="Calibri"/>
          <w:szCs w:val="24"/>
          <w:lang w:eastAsia="en-US"/>
        </w:rPr>
        <w:t xml:space="preserve">Disponível em: doi: </w:t>
      </w:r>
      <w:r w:rsidRPr="0067357B">
        <w:rPr>
          <w:rFonts w:eastAsia="Calibri"/>
          <w:szCs w:val="24"/>
          <w:u w:val="single"/>
          <w:lang w:eastAsia="en-US"/>
        </w:rPr>
        <w:t xml:space="preserve">10.1016/j.jaccpubpol.2010.09.014. </w:t>
      </w:r>
    </w:p>
    <w:p w14:paraId="7FC3E7AC" w14:textId="77777777" w:rsidR="0067357B" w:rsidRPr="0067357B" w:rsidRDefault="0067357B" w:rsidP="0067357B">
      <w:pPr>
        <w:widowControl/>
        <w:suppressLineNumbers w:val="0"/>
        <w:suppressAutoHyphens w:val="0"/>
        <w:spacing w:after="160"/>
        <w:ind w:firstLine="0"/>
        <w:rPr>
          <w:rFonts w:eastAsia="Calibri"/>
          <w:szCs w:val="24"/>
          <w:lang w:eastAsia="en-US"/>
        </w:rPr>
      </w:pPr>
    </w:p>
    <w:p w14:paraId="199BB2BD" w14:textId="77777777" w:rsidR="00C271A6" w:rsidRDefault="00C271A6" w:rsidP="00C271A6"/>
    <w:p w14:paraId="0524BCE1" w14:textId="77777777" w:rsidR="00EC6EDB" w:rsidRPr="00EC6EDB" w:rsidRDefault="00EC6EDB" w:rsidP="00C271A6">
      <w:pPr>
        <w:jc w:val="center"/>
      </w:pPr>
    </w:p>
    <w:sectPr w:rsidR="00EC6EDB" w:rsidRPr="00EC6EDB" w:rsidSect="0067357B">
      <w:headerReference w:type="default" r:id="rId17"/>
      <w:footerReference w:type="default" r:id="rId18"/>
      <w:pgSz w:w="11907" w:h="16839" w:code="9"/>
      <w:pgMar w:top="1701" w:right="1134" w:bottom="1134" w:left="1701" w:header="142"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95FED8" w14:textId="77777777" w:rsidR="005227A1" w:rsidRDefault="005227A1" w:rsidP="005840EF">
      <w:r>
        <w:separator/>
      </w:r>
    </w:p>
  </w:endnote>
  <w:endnote w:type="continuationSeparator" w:id="0">
    <w:p w14:paraId="70133F96" w14:textId="77777777" w:rsidR="005227A1" w:rsidRDefault="005227A1" w:rsidP="00584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Source Sans Pro">
    <w:altName w:val="Cambria Math"/>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CFCF4" w14:textId="77777777" w:rsidR="000A2E12" w:rsidRPr="00F05FBB" w:rsidRDefault="000A2E12" w:rsidP="00D2342D">
    <w:pPr>
      <w:pStyle w:val="Rodap"/>
      <w:jc w:val="right"/>
      <w:rPr>
        <w:sz w:val="20"/>
      </w:rPr>
    </w:pPr>
    <w:r w:rsidRPr="00F05FBB">
      <w:rPr>
        <w:sz w:val="20"/>
      </w:rPr>
      <w:fldChar w:fldCharType="begin"/>
    </w:r>
    <w:r w:rsidRPr="00F05FBB">
      <w:rPr>
        <w:sz w:val="20"/>
      </w:rPr>
      <w:instrText>PAGE   \* MERGEFORMAT</w:instrText>
    </w:r>
    <w:r w:rsidRPr="00F05FBB">
      <w:rPr>
        <w:sz w:val="20"/>
      </w:rPr>
      <w:fldChar w:fldCharType="separate"/>
    </w:r>
    <w:r>
      <w:rPr>
        <w:noProof/>
        <w:sz w:val="20"/>
      </w:rPr>
      <w:t>1</w:t>
    </w:r>
    <w:r w:rsidRPr="00F05FBB">
      <w:rPr>
        <w:sz w:val="20"/>
      </w:rPr>
      <w:fldChar w:fldCharType="end"/>
    </w:r>
  </w:p>
  <w:p w14:paraId="0C40DF08" w14:textId="77777777" w:rsidR="000A2E12" w:rsidRPr="00862FD2" w:rsidRDefault="000A2E12" w:rsidP="004E0B39">
    <w:pPr>
      <w:pStyle w:val="Rodap"/>
      <w:ind w:firstLine="0"/>
      <w:jc w:val="center"/>
    </w:pPr>
    <w:r>
      <w:rPr>
        <w:noProof/>
      </w:rPr>
      <w:drawing>
        <wp:inline distT="0" distB="0" distL="0" distR="0" wp14:anchorId="2814AB29" wp14:editId="3BF719EA">
          <wp:extent cx="3895725" cy="971550"/>
          <wp:effectExtent l="0" t="0" r="9525" b="0"/>
          <wp:docPr id="2" name="Imagem 2" descr="logosarti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logosartigo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95725" cy="97155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5D0D56" w14:textId="77777777" w:rsidR="005227A1" w:rsidRDefault="005227A1" w:rsidP="005840EF">
      <w:r>
        <w:separator/>
      </w:r>
    </w:p>
  </w:footnote>
  <w:footnote w:type="continuationSeparator" w:id="0">
    <w:p w14:paraId="47BF1EC2" w14:textId="77777777" w:rsidR="005227A1" w:rsidRDefault="005227A1" w:rsidP="005840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61A7A" w14:textId="77777777" w:rsidR="000A2E12" w:rsidRPr="004E0B39" w:rsidRDefault="000A2E12" w:rsidP="004E0B39">
    <w:pPr>
      <w:pStyle w:val="Cabealho"/>
      <w:ind w:firstLine="0"/>
      <w:jc w:val="center"/>
    </w:pPr>
    <w:r>
      <w:rPr>
        <w:noProof/>
      </w:rPr>
      <w:drawing>
        <wp:inline distT="0" distB="0" distL="0" distR="0" wp14:anchorId="3715148A" wp14:editId="3EC1B39F">
          <wp:extent cx="6010275" cy="1485900"/>
          <wp:effectExtent l="0" t="0" r="9525" b="0"/>
          <wp:docPr id="1" name="Imagem 1" descr="Cabec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ecalh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0275" cy="1485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B4125"/>
    <w:multiLevelType w:val="multilevel"/>
    <w:tmpl w:val="5B567342"/>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 w15:restartNumberingAfterBreak="0">
    <w:nsid w:val="147218B1"/>
    <w:multiLevelType w:val="hybridMultilevel"/>
    <w:tmpl w:val="2FB0BEE0"/>
    <w:lvl w:ilvl="0" w:tplc="EB4206B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6F15104"/>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182C7703"/>
    <w:multiLevelType w:val="multilevel"/>
    <w:tmpl w:val="8A82330A"/>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4" w15:restartNumberingAfterBreak="0">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8D7D24"/>
    <w:multiLevelType w:val="hybridMultilevel"/>
    <w:tmpl w:val="843215D2"/>
    <w:lvl w:ilvl="0" w:tplc="AB5A0FEE">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6" w15:restartNumberingAfterBreak="0">
    <w:nsid w:val="24C95BD6"/>
    <w:multiLevelType w:val="hybridMultilevel"/>
    <w:tmpl w:val="7B36625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A0F43FA"/>
    <w:multiLevelType w:val="singleLevel"/>
    <w:tmpl w:val="04160001"/>
    <w:lvl w:ilvl="0">
      <w:numFmt w:val="bullet"/>
      <w:lvlText w:val=""/>
      <w:lvlJc w:val="left"/>
      <w:pPr>
        <w:tabs>
          <w:tab w:val="num" w:pos="360"/>
        </w:tabs>
        <w:ind w:left="360" w:hanging="360"/>
      </w:pPr>
      <w:rPr>
        <w:rFonts w:ascii="Symbol" w:hAnsi="Symbol" w:hint="default"/>
      </w:rPr>
    </w:lvl>
  </w:abstractNum>
  <w:abstractNum w:abstractNumId="8" w15:restartNumberingAfterBreak="0">
    <w:nsid w:val="40DA2C63"/>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56891E9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917D1D"/>
    <w:multiLevelType w:val="hybridMultilevel"/>
    <w:tmpl w:val="F0EC33BA"/>
    <w:lvl w:ilvl="0" w:tplc="758C07D0">
      <w:start w:val="1"/>
      <w:numFmt w:val="lowerLetter"/>
      <w:lvlText w:val="%1)"/>
      <w:lvlJc w:val="left"/>
      <w:pPr>
        <w:tabs>
          <w:tab w:val="num" w:pos="360"/>
        </w:tabs>
        <w:ind w:left="360" w:hanging="360"/>
      </w:pPr>
      <w:rPr>
        <w:rFonts w:hint="default"/>
        <w:b/>
        <w:i w:val="0"/>
        <w:color w:val="000000"/>
        <w:sz w:val="24"/>
        <w:szCs w:val="24"/>
      </w:rPr>
    </w:lvl>
    <w:lvl w:ilvl="1" w:tplc="0E38EB8C" w:tentative="1">
      <w:start w:val="1"/>
      <w:numFmt w:val="bullet"/>
      <w:lvlText w:val="o"/>
      <w:lvlJc w:val="left"/>
      <w:pPr>
        <w:tabs>
          <w:tab w:val="num" w:pos="1440"/>
        </w:tabs>
        <w:ind w:left="1440" w:hanging="360"/>
      </w:pPr>
      <w:rPr>
        <w:rFonts w:ascii="Courier New" w:hAnsi="Courier New" w:cs="Courier New" w:hint="default"/>
      </w:rPr>
    </w:lvl>
    <w:lvl w:ilvl="2" w:tplc="E6E8DEDC" w:tentative="1">
      <w:start w:val="1"/>
      <w:numFmt w:val="bullet"/>
      <w:lvlText w:val=""/>
      <w:lvlJc w:val="left"/>
      <w:pPr>
        <w:tabs>
          <w:tab w:val="num" w:pos="2160"/>
        </w:tabs>
        <w:ind w:left="2160" w:hanging="360"/>
      </w:pPr>
      <w:rPr>
        <w:rFonts w:ascii="Wingdings" w:hAnsi="Wingdings" w:hint="default"/>
      </w:rPr>
    </w:lvl>
    <w:lvl w:ilvl="3" w:tplc="5F548456" w:tentative="1">
      <w:start w:val="1"/>
      <w:numFmt w:val="bullet"/>
      <w:lvlText w:val=""/>
      <w:lvlJc w:val="left"/>
      <w:pPr>
        <w:tabs>
          <w:tab w:val="num" w:pos="2880"/>
        </w:tabs>
        <w:ind w:left="2880" w:hanging="360"/>
      </w:pPr>
      <w:rPr>
        <w:rFonts w:ascii="Symbol" w:hAnsi="Symbol" w:hint="default"/>
      </w:rPr>
    </w:lvl>
    <w:lvl w:ilvl="4" w:tplc="5694FDD6" w:tentative="1">
      <w:start w:val="1"/>
      <w:numFmt w:val="bullet"/>
      <w:lvlText w:val="o"/>
      <w:lvlJc w:val="left"/>
      <w:pPr>
        <w:tabs>
          <w:tab w:val="num" w:pos="3600"/>
        </w:tabs>
        <w:ind w:left="3600" w:hanging="360"/>
      </w:pPr>
      <w:rPr>
        <w:rFonts w:ascii="Courier New" w:hAnsi="Courier New" w:cs="Courier New" w:hint="default"/>
      </w:rPr>
    </w:lvl>
    <w:lvl w:ilvl="5" w:tplc="C5943616" w:tentative="1">
      <w:start w:val="1"/>
      <w:numFmt w:val="bullet"/>
      <w:lvlText w:val=""/>
      <w:lvlJc w:val="left"/>
      <w:pPr>
        <w:tabs>
          <w:tab w:val="num" w:pos="4320"/>
        </w:tabs>
        <w:ind w:left="4320" w:hanging="360"/>
      </w:pPr>
      <w:rPr>
        <w:rFonts w:ascii="Wingdings" w:hAnsi="Wingdings" w:hint="default"/>
      </w:rPr>
    </w:lvl>
    <w:lvl w:ilvl="6" w:tplc="34FE79AE" w:tentative="1">
      <w:start w:val="1"/>
      <w:numFmt w:val="bullet"/>
      <w:lvlText w:val=""/>
      <w:lvlJc w:val="left"/>
      <w:pPr>
        <w:tabs>
          <w:tab w:val="num" w:pos="5040"/>
        </w:tabs>
        <w:ind w:left="5040" w:hanging="360"/>
      </w:pPr>
      <w:rPr>
        <w:rFonts w:ascii="Symbol" w:hAnsi="Symbol" w:hint="default"/>
      </w:rPr>
    </w:lvl>
    <w:lvl w:ilvl="7" w:tplc="849CC0B4" w:tentative="1">
      <w:start w:val="1"/>
      <w:numFmt w:val="bullet"/>
      <w:lvlText w:val="o"/>
      <w:lvlJc w:val="left"/>
      <w:pPr>
        <w:tabs>
          <w:tab w:val="num" w:pos="5760"/>
        </w:tabs>
        <w:ind w:left="5760" w:hanging="360"/>
      </w:pPr>
      <w:rPr>
        <w:rFonts w:ascii="Courier New" w:hAnsi="Courier New" w:cs="Courier New" w:hint="default"/>
      </w:rPr>
    </w:lvl>
    <w:lvl w:ilvl="8" w:tplc="2A78AC7E"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8"/>
  </w:num>
  <w:num w:numId="4">
    <w:abstractNumId w:val="12"/>
  </w:num>
  <w:num w:numId="5">
    <w:abstractNumId w:val="5"/>
  </w:num>
  <w:num w:numId="6">
    <w:abstractNumId w:val="1"/>
  </w:num>
  <w:num w:numId="7">
    <w:abstractNumId w:val="0"/>
  </w:num>
  <w:num w:numId="8">
    <w:abstractNumId w:val="2"/>
  </w:num>
  <w:num w:numId="9">
    <w:abstractNumId w:val="2"/>
  </w:num>
  <w:num w:numId="10">
    <w:abstractNumId w:val="10"/>
  </w:num>
  <w:num w:numId="11">
    <w:abstractNumId w:val="11"/>
  </w:num>
  <w:num w:numId="12">
    <w:abstractNumId w:val="4"/>
  </w:num>
  <w:num w:numId="13">
    <w:abstractNumId w:val="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D340F"/>
    <w:rsid w:val="000011A2"/>
    <w:rsid w:val="000103E0"/>
    <w:rsid w:val="00021054"/>
    <w:rsid w:val="0006261D"/>
    <w:rsid w:val="000720BF"/>
    <w:rsid w:val="000A2E12"/>
    <w:rsid w:val="000D7722"/>
    <w:rsid w:val="000F0530"/>
    <w:rsid w:val="001457BE"/>
    <w:rsid w:val="00160E08"/>
    <w:rsid w:val="001973D5"/>
    <w:rsid w:val="001E2E6C"/>
    <w:rsid w:val="0020354A"/>
    <w:rsid w:val="002056D7"/>
    <w:rsid w:val="002136AE"/>
    <w:rsid w:val="00244401"/>
    <w:rsid w:val="00244C0A"/>
    <w:rsid w:val="002566DC"/>
    <w:rsid w:val="00263CEF"/>
    <w:rsid w:val="00272705"/>
    <w:rsid w:val="002826C0"/>
    <w:rsid w:val="002B78FC"/>
    <w:rsid w:val="002C7235"/>
    <w:rsid w:val="00303C6F"/>
    <w:rsid w:val="00357E3C"/>
    <w:rsid w:val="00371DFF"/>
    <w:rsid w:val="003923C3"/>
    <w:rsid w:val="00395244"/>
    <w:rsid w:val="00397CDD"/>
    <w:rsid w:val="003A3639"/>
    <w:rsid w:val="00406C08"/>
    <w:rsid w:val="00423365"/>
    <w:rsid w:val="004251EF"/>
    <w:rsid w:val="00472EE1"/>
    <w:rsid w:val="0048579A"/>
    <w:rsid w:val="0049262F"/>
    <w:rsid w:val="004E0B39"/>
    <w:rsid w:val="00500D73"/>
    <w:rsid w:val="00502976"/>
    <w:rsid w:val="005227A1"/>
    <w:rsid w:val="00523BAB"/>
    <w:rsid w:val="00531A76"/>
    <w:rsid w:val="0055088A"/>
    <w:rsid w:val="00571E00"/>
    <w:rsid w:val="005840EF"/>
    <w:rsid w:val="005D0785"/>
    <w:rsid w:val="005D711E"/>
    <w:rsid w:val="006044D5"/>
    <w:rsid w:val="00606F36"/>
    <w:rsid w:val="0063432D"/>
    <w:rsid w:val="0067357B"/>
    <w:rsid w:val="006750E6"/>
    <w:rsid w:val="00683BE5"/>
    <w:rsid w:val="00686F7D"/>
    <w:rsid w:val="006C284A"/>
    <w:rsid w:val="006C70BD"/>
    <w:rsid w:val="006C74E6"/>
    <w:rsid w:val="006D02CA"/>
    <w:rsid w:val="006D340F"/>
    <w:rsid w:val="00710D8D"/>
    <w:rsid w:val="00714245"/>
    <w:rsid w:val="007610C6"/>
    <w:rsid w:val="007C0C2C"/>
    <w:rsid w:val="007F1447"/>
    <w:rsid w:val="00862FD2"/>
    <w:rsid w:val="00865A23"/>
    <w:rsid w:val="00866591"/>
    <w:rsid w:val="008902BE"/>
    <w:rsid w:val="008A1488"/>
    <w:rsid w:val="008B21BE"/>
    <w:rsid w:val="008F1B7C"/>
    <w:rsid w:val="008F67F7"/>
    <w:rsid w:val="0092413C"/>
    <w:rsid w:val="00943459"/>
    <w:rsid w:val="00952306"/>
    <w:rsid w:val="009724D8"/>
    <w:rsid w:val="009976D2"/>
    <w:rsid w:val="009B11E7"/>
    <w:rsid w:val="009B3488"/>
    <w:rsid w:val="009C7DFA"/>
    <w:rsid w:val="009D68AF"/>
    <w:rsid w:val="00A01395"/>
    <w:rsid w:val="00A16D53"/>
    <w:rsid w:val="00A80641"/>
    <w:rsid w:val="00A918E6"/>
    <w:rsid w:val="00AB5527"/>
    <w:rsid w:val="00AC61AF"/>
    <w:rsid w:val="00AC7E25"/>
    <w:rsid w:val="00AF0508"/>
    <w:rsid w:val="00B12485"/>
    <w:rsid w:val="00B169EE"/>
    <w:rsid w:val="00B25FFE"/>
    <w:rsid w:val="00B436F9"/>
    <w:rsid w:val="00B70C78"/>
    <w:rsid w:val="00B801AB"/>
    <w:rsid w:val="00BC4277"/>
    <w:rsid w:val="00C01F1F"/>
    <w:rsid w:val="00C22A7A"/>
    <w:rsid w:val="00C271A6"/>
    <w:rsid w:val="00C671EC"/>
    <w:rsid w:val="00C82316"/>
    <w:rsid w:val="00C84F71"/>
    <w:rsid w:val="00CF0D35"/>
    <w:rsid w:val="00D2342D"/>
    <w:rsid w:val="00D86B5F"/>
    <w:rsid w:val="00D94E67"/>
    <w:rsid w:val="00DA5E5B"/>
    <w:rsid w:val="00DD4A0B"/>
    <w:rsid w:val="00DE1E14"/>
    <w:rsid w:val="00DE2149"/>
    <w:rsid w:val="00DE631D"/>
    <w:rsid w:val="00DE75F7"/>
    <w:rsid w:val="00E1786F"/>
    <w:rsid w:val="00E24E18"/>
    <w:rsid w:val="00E94A5E"/>
    <w:rsid w:val="00EC6EDB"/>
    <w:rsid w:val="00ED6578"/>
    <w:rsid w:val="00EF213A"/>
    <w:rsid w:val="00F05FBB"/>
    <w:rsid w:val="00F35302"/>
    <w:rsid w:val="00F70D09"/>
    <w:rsid w:val="00F83B9D"/>
    <w:rsid w:val="00FC1C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3F0B990F"/>
  <w15:docId w15:val="{5D7AB430-05A7-415D-8648-258CE4DE2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6D7"/>
    <w:pPr>
      <w:widowControl w:val="0"/>
      <w:suppressLineNumbers/>
      <w:suppressAutoHyphens/>
      <w:ind w:firstLine="709"/>
      <w:jc w:val="both"/>
    </w:pPr>
    <w:rPr>
      <w:sz w:val="24"/>
    </w:rPr>
  </w:style>
  <w:style w:type="paragraph" w:styleId="Ttulo1">
    <w:name w:val="heading 1"/>
    <w:basedOn w:val="Normal"/>
    <w:next w:val="Normal"/>
    <w:link w:val="Ttulo1Char"/>
    <w:qFormat/>
    <w:rsid w:val="002056D7"/>
    <w:pPr>
      <w:keepNext/>
      <w:numPr>
        <w:numId w:val="8"/>
      </w:numPr>
      <w:spacing w:before="120" w:after="120"/>
      <w:ind w:left="431" w:hanging="431"/>
      <w:outlineLvl w:val="0"/>
    </w:pPr>
    <w:rPr>
      <w:b/>
      <w:sz w:val="22"/>
    </w:rPr>
  </w:style>
  <w:style w:type="paragraph" w:styleId="Ttulo2">
    <w:name w:val="heading 2"/>
    <w:basedOn w:val="Normal"/>
    <w:next w:val="Normal"/>
    <w:link w:val="Ttulo2Char"/>
    <w:uiPriority w:val="9"/>
    <w:qFormat/>
    <w:rsid w:val="002056D7"/>
    <w:pPr>
      <w:keepNext/>
      <w:numPr>
        <w:ilvl w:val="1"/>
        <w:numId w:val="8"/>
      </w:numPr>
      <w:outlineLvl w:val="1"/>
    </w:pPr>
    <w:rPr>
      <w:caps/>
    </w:rPr>
  </w:style>
  <w:style w:type="paragraph" w:styleId="Ttulo3">
    <w:name w:val="heading 3"/>
    <w:basedOn w:val="Normal"/>
    <w:next w:val="Normal"/>
    <w:link w:val="Ttulo3Char"/>
    <w:uiPriority w:val="9"/>
    <w:qFormat/>
    <w:rsid w:val="00F83B9D"/>
    <w:pPr>
      <w:keepNext/>
      <w:numPr>
        <w:ilvl w:val="2"/>
        <w:numId w:val="8"/>
      </w:numPr>
      <w:tabs>
        <w:tab w:val="left" w:pos="0"/>
      </w:tabs>
      <w:outlineLvl w:val="2"/>
    </w:pPr>
    <w:rPr>
      <w:b/>
      <w:sz w:val="22"/>
      <w:u w:val="single"/>
    </w:rPr>
  </w:style>
  <w:style w:type="paragraph" w:styleId="Ttulo4">
    <w:name w:val="heading 4"/>
    <w:basedOn w:val="Normal"/>
    <w:next w:val="Normal"/>
    <w:link w:val="Ttulo4Char"/>
    <w:uiPriority w:val="9"/>
    <w:qFormat/>
    <w:rsid w:val="00F83B9D"/>
    <w:pPr>
      <w:keepNext/>
      <w:numPr>
        <w:ilvl w:val="3"/>
        <w:numId w:val="8"/>
      </w:numPr>
      <w:outlineLvl w:val="3"/>
    </w:pPr>
    <w:rPr>
      <w:rFonts w:ascii="Arial" w:hAnsi="Arial"/>
      <w:szCs w:val="24"/>
    </w:rPr>
  </w:style>
  <w:style w:type="paragraph" w:styleId="Ttulo5">
    <w:name w:val="heading 5"/>
    <w:basedOn w:val="Normal"/>
    <w:next w:val="Normal"/>
    <w:link w:val="Ttulo5Char"/>
    <w:uiPriority w:val="9"/>
    <w:qFormat/>
    <w:rsid w:val="00F83B9D"/>
    <w:pPr>
      <w:keepNext/>
      <w:numPr>
        <w:ilvl w:val="4"/>
        <w:numId w:val="8"/>
      </w:numPr>
      <w:tabs>
        <w:tab w:val="left" w:pos="0"/>
      </w:tabs>
      <w:jc w:val="center"/>
      <w:outlineLvl w:val="4"/>
    </w:pPr>
    <w:rPr>
      <w:b/>
      <w:sz w:val="22"/>
    </w:rPr>
  </w:style>
  <w:style w:type="paragraph" w:styleId="Ttulo6">
    <w:name w:val="heading 6"/>
    <w:basedOn w:val="Normal"/>
    <w:next w:val="Normal"/>
    <w:link w:val="Ttulo6Char"/>
    <w:uiPriority w:val="9"/>
    <w:semiHidden/>
    <w:unhideWhenUsed/>
    <w:qFormat/>
    <w:rsid w:val="00E24E18"/>
    <w:pPr>
      <w:numPr>
        <w:ilvl w:val="5"/>
        <w:numId w:val="8"/>
      </w:numPr>
      <w:spacing w:before="240" w:after="60"/>
      <w:outlineLvl w:val="5"/>
    </w:pPr>
    <w:rPr>
      <w:rFonts w:ascii="Calibri" w:hAnsi="Calibri"/>
      <w:b/>
      <w:bCs/>
      <w:sz w:val="22"/>
      <w:szCs w:val="22"/>
      <w:lang w:eastAsia="en-US"/>
    </w:rPr>
  </w:style>
  <w:style w:type="paragraph" w:styleId="Ttulo7">
    <w:name w:val="heading 7"/>
    <w:basedOn w:val="Normal"/>
    <w:next w:val="Normal"/>
    <w:link w:val="Ttulo7Char"/>
    <w:uiPriority w:val="9"/>
    <w:semiHidden/>
    <w:unhideWhenUsed/>
    <w:qFormat/>
    <w:rsid w:val="00E24E18"/>
    <w:pPr>
      <w:numPr>
        <w:ilvl w:val="6"/>
        <w:numId w:val="8"/>
      </w:numPr>
      <w:spacing w:before="240" w:after="60"/>
      <w:outlineLvl w:val="6"/>
    </w:pPr>
    <w:rPr>
      <w:rFonts w:ascii="Calibri" w:hAnsi="Calibri"/>
      <w:szCs w:val="24"/>
      <w:lang w:eastAsia="en-US"/>
    </w:rPr>
  </w:style>
  <w:style w:type="paragraph" w:styleId="Ttulo8">
    <w:name w:val="heading 8"/>
    <w:basedOn w:val="Normal"/>
    <w:next w:val="Normal"/>
    <w:link w:val="Ttulo8Char"/>
    <w:uiPriority w:val="9"/>
    <w:semiHidden/>
    <w:unhideWhenUsed/>
    <w:qFormat/>
    <w:rsid w:val="00E24E18"/>
    <w:pPr>
      <w:numPr>
        <w:ilvl w:val="7"/>
        <w:numId w:val="8"/>
      </w:numPr>
      <w:spacing w:before="240" w:after="60"/>
      <w:outlineLvl w:val="7"/>
    </w:pPr>
    <w:rPr>
      <w:rFonts w:ascii="Calibri" w:hAnsi="Calibri"/>
      <w:i/>
      <w:iCs/>
      <w:szCs w:val="24"/>
      <w:lang w:eastAsia="en-US"/>
    </w:rPr>
  </w:style>
  <w:style w:type="paragraph" w:styleId="Ttulo9">
    <w:name w:val="heading 9"/>
    <w:basedOn w:val="Normal"/>
    <w:next w:val="Normal"/>
    <w:link w:val="Ttulo9Char"/>
    <w:uiPriority w:val="9"/>
    <w:semiHidden/>
    <w:unhideWhenUsed/>
    <w:qFormat/>
    <w:rsid w:val="00E24E18"/>
    <w:pPr>
      <w:numPr>
        <w:ilvl w:val="8"/>
        <w:numId w:val="8"/>
      </w:numPr>
      <w:spacing w:before="240" w:after="60"/>
      <w:outlineLvl w:val="8"/>
    </w:pPr>
    <w:rPr>
      <w:rFonts w:ascii="Cambria" w:hAnsi="Cambria"/>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semiHidden/>
    <w:rsid w:val="00F83B9D"/>
    <w:pPr>
      <w:tabs>
        <w:tab w:val="left" w:pos="0"/>
      </w:tabs>
    </w:pPr>
    <w:rPr>
      <w:sz w:val="22"/>
    </w:rPr>
  </w:style>
  <w:style w:type="paragraph" w:styleId="Rodap">
    <w:name w:val="footer"/>
    <w:basedOn w:val="Normal"/>
    <w:link w:val="RodapChar"/>
    <w:uiPriority w:val="99"/>
    <w:rsid w:val="00F83B9D"/>
    <w:pPr>
      <w:tabs>
        <w:tab w:val="center" w:pos="4419"/>
        <w:tab w:val="right" w:pos="8838"/>
      </w:tabs>
    </w:pPr>
    <w:rPr>
      <w:szCs w:val="24"/>
    </w:rPr>
  </w:style>
  <w:style w:type="character" w:styleId="Hyperlink">
    <w:name w:val="Hyperlink"/>
    <w:uiPriority w:val="99"/>
    <w:rsid w:val="00F83B9D"/>
    <w:rPr>
      <w:color w:val="0000FF"/>
      <w:u w:val="single"/>
    </w:rPr>
  </w:style>
  <w:style w:type="paragraph" w:styleId="Textodenotaderodap">
    <w:name w:val="footnote text"/>
    <w:basedOn w:val="Normal"/>
    <w:link w:val="TextodenotaderodapChar"/>
    <w:uiPriority w:val="99"/>
    <w:semiHidden/>
    <w:unhideWhenUsed/>
    <w:rsid w:val="005840EF"/>
  </w:style>
  <w:style w:type="character" w:customStyle="1" w:styleId="TextodenotaderodapChar">
    <w:name w:val="Texto de nota de rodapé Char"/>
    <w:basedOn w:val="Fontepargpadro"/>
    <w:link w:val="Textodenotaderodap"/>
    <w:uiPriority w:val="99"/>
    <w:semiHidden/>
    <w:rsid w:val="005840EF"/>
  </w:style>
  <w:style w:type="character" w:styleId="Refdenotaderodap">
    <w:name w:val="footnote reference"/>
    <w:uiPriority w:val="99"/>
    <w:semiHidden/>
    <w:unhideWhenUsed/>
    <w:rsid w:val="005840EF"/>
    <w:rPr>
      <w:vertAlign w:val="superscript"/>
    </w:rPr>
  </w:style>
  <w:style w:type="paragraph" w:styleId="Cabealho">
    <w:name w:val="header"/>
    <w:basedOn w:val="Normal"/>
    <w:link w:val="CabealhoChar"/>
    <w:uiPriority w:val="99"/>
    <w:unhideWhenUsed/>
    <w:rsid w:val="005D711E"/>
    <w:pPr>
      <w:tabs>
        <w:tab w:val="center" w:pos="4252"/>
        <w:tab w:val="right" w:pos="8504"/>
      </w:tabs>
    </w:pPr>
  </w:style>
  <w:style w:type="character" w:customStyle="1" w:styleId="CabealhoChar">
    <w:name w:val="Cabeçalho Char"/>
    <w:basedOn w:val="Fontepargpadro"/>
    <w:link w:val="Cabealho"/>
    <w:uiPriority w:val="99"/>
    <w:rsid w:val="005D711E"/>
  </w:style>
  <w:style w:type="character" w:customStyle="1" w:styleId="RodapChar">
    <w:name w:val="Rodapé Char"/>
    <w:link w:val="Rodap"/>
    <w:uiPriority w:val="99"/>
    <w:rsid w:val="005D711E"/>
    <w:rPr>
      <w:sz w:val="24"/>
      <w:szCs w:val="24"/>
    </w:rPr>
  </w:style>
  <w:style w:type="paragraph" w:styleId="Textodebalo">
    <w:name w:val="Balloon Text"/>
    <w:basedOn w:val="Normal"/>
    <w:link w:val="TextodebaloChar"/>
    <w:uiPriority w:val="99"/>
    <w:semiHidden/>
    <w:unhideWhenUsed/>
    <w:rsid w:val="005D711E"/>
    <w:rPr>
      <w:rFonts w:ascii="Tahoma" w:hAnsi="Tahoma"/>
      <w:sz w:val="16"/>
      <w:szCs w:val="16"/>
    </w:rPr>
  </w:style>
  <w:style w:type="character" w:customStyle="1" w:styleId="TextodebaloChar">
    <w:name w:val="Texto de balão Char"/>
    <w:link w:val="Textodebalo"/>
    <w:uiPriority w:val="99"/>
    <w:semiHidden/>
    <w:rsid w:val="005D711E"/>
    <w:rPr>
      <w:rFonts w:ascii="Tahoma" w:hAnsi="Tahoma" w:cs="Tahoma"/>
      <w:sz w:val="16"/>
      <w:szCs w:val="16"/>
    </w:rPr>
  </w:style>
  <w:style w:type="character" w:styleId="Forte">
    <w:name w:val="Strong"/>
    <w:uiPriority w:val="22"/>
    <w:qFormat/>
    <w:rsid w:val="009B11E7"/>
    <w:rPr>
      <w:b/>
      <w:bCs/>
    </w:rPr>
  </w:style>
  <w:style w:type="character" w:customStyle="1" w:styleId="Ttulo1Char">
    <w:name w:val="Título 1 Char"/>
    <w:link w:val="Ttulo1"/>
    <w:rsid w:val="002056D7"/>
    <w:rPr>
      <w:b/>
      <w:sz w:val="22"/>
    </w:rPr>
  </w:style>
  <w:style w:type="character" w:customStyle="1" w:styleId="apple-converted-space">
    <w:name w:val="apple-converted-space"/>
    <w:rsid w:val="000720BF"/>
  </w:style>
  <w:style w:type="character" w:customStyle="1" w:styleId="Ttulo6Char">
    <w:name w:val="Título 6 Char"/>
    <w:link w:val="Ttulo6"/>
    <w:uiPriority w:val="9"/>
    <w:semiHidden/>
    <w:rsid w:val="00E24E18"/>
    <w:rPr>
      <w:rFonts w:ascii="Calibri" w:hAnsi="Calibri"/>
      <w:b/>
      <w:bCs/>
      <w:sz w:val="22"/>
      <w:szCs w:val="22"/>
      <w:lang w:eastAsia="en-US"/>
    </w:rPr>
  </w:style>
  <w:style w:type="character" w:customStyle="1" w:styleId="Ttulo7Char">
    <w:name w:val="Título 7 Char"/>
    <w:link w:val="Ttulo7"/>
    <w:uiPriority w:val="9"/>
    <w:semiHidden/>
    <w:rsid w:val="00E24E18"/>
    <w:rPr>
      <w:rFonts w:ascii="Calibri" w:hAnsi="Calibri"/>
      <w:sz w:val="24"/>
      <w:szCs w:val="24"/>
      <w:lang w:eastAsia="en-US"/>
    </w:rPr>
  </w:style>
  <w:style w:type="character" w:customStyle="1" w:styleId="Ttulo8Char">
    <w:name w:val="Título 8 Char"/>
    <w:link w:val="Ttulo8"/>
    <w:uiPriority w:val="9"/>
    <w:semiHidden/>
    <w:rsid w:val="00E24E18"/>
    <w:rPr>
      <w:rFonts w:ascii="Calibri" w:hAnsi="Calibri"/>
      <w:i/>
      <w:iCs/>
      <w:sz w:val="24"/>
      <w:szCs w:val="24"/>
      <w:lang w:eastAsia="en-US"/>
    </w:rPr>
  </w:style>
  <w:style w:type="character" w:customStyle="1" w:styleId="Ttulo9Char">
    <w:name w:val="Título 9 Char"/>
    <w:link w:val="Ttulo9"/>
    <w:uiPriority w:val="9"/>
    <w:semiHidden/>
    <w:rsid w:val="00E24E18"/>
    <w:rPr>
      <w:rFonts w:ascii="Cambria" w:hAnsi="Cambria"/>
      <w:sz w:val="22"/>
      <w:szCs w:val="22"/>
      <w:lang w:eastAsia="en-US"/>
    </w:rPr>
  </w:style>
  <w:style w:type="table" w:customStyle="1" w:styleId="Tabelacomgrade1">
    <w:name w:val="Tabela com grade1"/>
    <w:basedOn w:val="Tabelanormal"/>
    <w:next w:val="Tabelacomgrade"/>
    <w:uiPriority w:val="59"/>
    <w:rsid w:val="00E24E18"/>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acomgrade">
    <w:name w:val="Table Grid"/>
    <w:basedOn w:val="Tabelanormal"/>
    <w:uiPriority w:val="59"/>
    <w:rsid w:val="00E24E18"/>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link w:val="Ttulo2"/>
    <w:uiPriority w:val="9"/>
    <w:rsid w:val="002056D7"/>
    <w:rPr>
      <w:caps/>
      <w:sz w:val="24"/>
    </w:rPr>
  </w:style>
  <w:style w:type="character" w:customStyle="1" w:styleId="Ttulo3Char">
    <w:name w:val="Título 3 Char"/>
    <w:link w:val="Ttulo3"/>
    <w:uiPriority w:val="9"/>
    <w:rsid w:val="00E24E18"/>
    <w:rPr>
      <w:b/>
      <w:sz w:val="22"/>
      <w:u w:val="single"/>
    </w:rPr>
  </w:style>
  <w:style w:type="character" w:customStyle="1" w:styleId="Ttulo4Char">
    <w:name w:val="Título 4 Char"/>
    <w:link w:val="Ttulo4"/>
    <w:uiPriority w:val="9"/>
    <w:rsid w:val="00E24E18"/>
    <w:rPr>
      <w:rFonts w:ascii="Arial" w:hAnsi="Arial" w:cs="Arial"/>
      <w:sz w:val="24"/>
      <w:szCs w:val="24"/>
    </w:rPr>
  </w:style>
  <w:style w:type="character" w:customStyle="1" w:styleId="Ttulo5Char">
    <w:name w:val="Título 5 Char"/>
    <w:link w:val="Ttulo5"/>
    <w:uiPriority w:val="9"/>
    <w:rsid w:val="00E24E18"/>
    <w:rPr>
      <w:b/>
      <w:sz w:val="22"/>
    </w:rPr>
  </w:style>
  <w:style w:type="paragraph" w:styleId="Legenda">
    <w:name w:val="caption"/>
    <w:basedOn w:val="Normal"/>
    <w:next w:val="Normal"/>
    <w:unhideWhenUsed/>
    <w:qFormat/>
    <w:rsid w:val="00E24E18"/>
    <w:pPr>
      <w:ind w:firstLine="567"/>
    </w:pPr>
    <w:rPr>
      <w:rFonts w:eastAsia="Calibri"/>
      <w:b/>
      <w:bCs/>
    </w:rPr>
  </w:style>
  <w:style w:type="paragraph" w:styleId="NormalWeb">
    <w:name w:val="Normal (Web)"/>
    <w:basedOn w:val="Normal"/>
    <w:uiPriority w:val="99"/>
    <w:unhideWhenUsed/>
    <w:rsid w:val="00E24E18"/>
    <w:pPr>
      <w:spacing w:before="100" w:beforeAutospacing="1" w:after="100" w:afterAutospacing="1"/>
    </w:pPr>
    <w:rPr>
      <w:szCs w:val="24"/>
    </w:rPr>
  </w:style>
  <w:style w:type="table" w:styleId="SombreamentoClaro">
    <w:name w:val="Light Shading"/>
    <w:basedOn w:val="Tabelanormal"/>
    <w:uiPriority w:val="60"/>
    <w:rsid w:val="00E24E18"/>
    <w:rPr>
      <w:rFonts w:ascii="Calibri" w:eastAsia="Calibri" w:hAnsi="Calibri"/>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semiHidden/>
    <w:unhideWhenUsed/>
    <w:rsid w:val="00E24E18"/>
    <w:rPr>
      <w:sz w:val="16"/>
      <w:szCs w:val="16"/>
    </w:rPr>
  </w:style>
  <w:style w:type="paragraph" w:styleId="Textodecomentrio">
    <w:name w:val="annotation text"/>
    <w:basedOn w:val="Normal"/>
    <w:link w:val="TextodecomentrioChar"/>
    <w:uiPriority w:val="99"/>
    <w:semiHidden/>
    <w:unhideWhenUsed/>
    <w:rsid w:val="00E24E18"/>
    <w:pPr>
      <w:ind w:firstLine="567"/>
    </w:pPr>
    <w:rPr>
      <w:rFonts w:eastAsia="Calibri"/>
      <w:sz w:val="20"/>
    </w:rPr>
  </w:style>
  <w:style w:type="character" w:customStyle="1" w:styleId="TextodecomentrioChar">
    <w:name w:val="Texto de comentário Char"/>
    <w:link w:val="Textodecomentrio"/>
    <w:uiPriority w:val="99"/>
    <w:semiHidden/>
    <w:rsid w:val="00E24E18"/>
    <w:rPr>
      <w:rFonts w:eastAsia="Calibri"/>
    </w:rPr>
  </w:style>
  <w:style w:type="paragraph" w:styleId="Assuntodocomentrio">
    <w:name w:val="annotation subject"/>
    <w:basedOn w:val="Textodecomentrio"/>
    <w:next w:val="Textodecomentrio"/>
    <w:link w:val="AssuntodocomentrioChar"/>
    <w:uiPriority w:val="99"/>
    <w:semiHidden/>
    <w:unhideWhenUsed/>
    <w:rsid w:val="00E24E18"/>
    <w:rPr>
      <w:b/>
      <w:bCs/>
    </w:rPr>
  </w:style>
  <w:style w:type="character" w:customStyle="1" w:styleId="AssuntodocomentrioChar">
    <w:name w:val="Assunto do comentário Char"/>
    <w:link w:val="Assuntodocomentrio"/>
    <w:uiPriority w:val="99"/>
    <w:semiHidden/>
    <w:rsid w:val="00E24E18"/>
    <w:rPr>
      <w:rFonts w:eastAsia="Calibri"/>
      <w:b/>
      <w:bCs/>
    </w:rPr>
  </w:style>
  <w:style w:type="paragraph" w:styleId="SemEspaamento">
    <w:name w:val="No Spacing"/>
    <w:uiPriority w:val="1"/>
    <w:qFormat/>
    <w:rsid w:val="00E24E18"/>
    <w:pPr>
      <w:jc w:val="both"/>
    </w:pPr>
    <w:rPr>
      <w:sz w:val="24"/>
    </w:rPr>
  </w:style>
  <w:style w:type="numbering" w:customStyle="1" w:styleId="Semlista1">
    <w:name w:val="Sem lista1"/>
    <w:next w:val="Semlista"/>
    <w:uiPriority w:val="99"/>
    <w:semiHidden/>
    <w:unhideWhenUsed/>
    <w:rsid w:val="0067357B"/>
  </w:style>
  <w:style w:type="paragraph" w:styleId="PargrafodaLista">
    <w:name w:val="List Paragraph"/>
    <w:basedOn w:val="Normal"/>
    <w:uiPriority w:val="34"/>
    <w:qFormat/>
    <w:rsid w:val="0067357B"/>
    <w:pPr>
      <w:widowControl/>
      <w:suppressLineNumbers w:val="0"/>
      <w:suppressAutoHyphens w:val="0"/>
      <w:spacing w:after="160" w:line="259" w:lineRule="auto"/>
      <w:ind w:left="720" w:firstLine="0"/>
      <w:contextualSpacing/>
      <w:jc w:val="left"/>
    </w:pPr>
    <w:rPr>
      <w:rFonts w:ascii="Calibri" w:eastAsia="Calibri" w:hAnsi="Calibri"/>
      <w:sz w:val="22"/>
      <w:szCs w:val="22"/>
      <w:lang w:eastAsia="en-US"/>
    </w:rPr>
  </w:style>
  <w:style w:type="character" w:styleId="TextodoEspaoReservado">
    <w:name w:val="Placeholder Text"/>
    <w:basedOn w:val="Fontepargpadro"/>
    <w:uiPriority w:val="99"/>
    <w:semiHidden/>
    <w:rsid w:val="0067357B"/>
    <w:rPr>
      <w:color w:val="808080"/>
    </w:rPr>
  </w:style>
  <w:style w:type="paragraph" w:customStyle="1" w:styleId="TextBody">
    <w:name w:val="Text Body"/>
    <w:basedOn w:val="Normal"/>
    <w:rsid w:val="0067357B"/>
    <w:pPr>
      <w:suppressLineNumbers w:val="0"/>
      <w:overflowPunct w:val="0"/>
      <w:spacing w:after="140" w:line="288" w:lineRule="auto"/>
      <w:ind w:firstLine="0"/>
      <w:jc w:val="left"/>
    </w:pPr>
    <w:rPr>
      <w:rFonts w:ascii="Liberation Serif" w:eastAsia="SimSun" w:hAnsi="Liberation Serif" w:cs="Arial"/>
      <w:color w:val="00000A"/>
      <w:szCs w:val="24"/>
      <w:lang w:eastAsia="zh-CN" w:bidi="hi-IN"/>
    </w:rPr>
  </w:style>
  <w:style w:type="character" w:customStyle="1" w:styleId="articlecitationyear">
    <w:name w:val="articlecitation_year"/>
    <w:basedOn w:val="Fontepargpadro"/>
    <w:rsid w:val="0067357B"/>
  </w:style>
  <w:style w:type="character" w:customStyle="1" w:styleId="articlecitationvolume">
    <w:name w:val="articlecitation_volume"/>
    <w:basedOn w:val="Fontepargpadro"/>
    <w:rsid w:val="0067357B"/>
  </w:style>
  <w:style w:type="character" w:customStyle="1" w:styleId="articlecitationpages">
    <w:name w:val="articlecitation_pages"/>
    <w:basedOn w:val="Fontepargpadro"/>
    <w:rsid w:val="0067357B"/>
  </w:style>
  <w:style w:type="table" w:customStyle="1" w:styleId="Tabelacomgrade2">
    <w:name w:val="Tabela com grade2"/>
    <w:basedOn w:val="Tabelanormal"/>
    <w:next w:val="Tabelacomgrade"/>
    <w:uiPriority w:val="39"/>
    <w:rsid w:val="0067357B"/>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oPendente1">
    <w:name w:val="Menção Pendente1"/>
    <w:basedOn w:val="Fontepargpadro"/>
    <w:uiPriority w:val="99"/>
    <w:semiHidden/>
    <w:unhideWhenUsed/>
    <w:rsid w:val="006735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892478">
      <w:bodyDiv w:val="1"/>
      <w:marLeft w:val="0"/>
      <w:marRight w:val="0"/>
      <w:marTop w:val="0"/>
      <w:marBottom w:val="0"/>
      <w:divBdr>
        <w:top w:val="none" w:sz="0" w:space="0" w:color="auto"/>
        <w:left w:val="none" w:sz="0" w:space="0" w:color="auto"/>
        <w:bottom w:val="none" w:sz="0" w:space="0" w:color="auto"/>
        <w:right w:val="none" w:sz="0" w:space="0" w:color="auto"/>
      </w:divBdr>
      <w:divsChild>
        <w:div w:id="1533304145">
          <w:marLeft w:val="0"/>
          <w:marRight w:val="0"/>
          <w:marTop w:val="0"/>
          <w:marBottom w:val="0"/>
          <w:divBdr>
            <w:top w:val="none" w:sz="0" w:space="0" w:color="auto"/>
            <w:left w:val="none" w:sz="0" w:space="0" w:color="auto"/>
            <w:bottom w:val="none" w:sz="0" w:space="0" w:color="auto"/>
            <w:right w:val="none" w:sz="0" w:space="0" w:color="auto"/>
          </w:divBdr>
        </w:div>
      </w:divsChild>
    </w:div>
    <w:div w:id="411243089">
      <w:bodyDiv w:val="1"/>
      <w:marLeft w:val="0"/>
      <w:marRight w:val="0"/>
      <w:marTop w:val="0"/>
      <w:marBottom w:val="0"/>
      <w:divBdr>
        <w:top w:val="none" w:sz="0" w:space="0" w:color="auto"/>
        <w:left w:val="none" w:sz="0" w:space="0" w:color="auto"/>
        <w:bottom w:val="none" w:sz="0" w:space="0" w:color="auto"/>
        <w:right w:val="none" w:sz="0" w:space="0" w:color="auto"/>
      </w:divBdr>
    </w:div>
    <w:div w:id="1332172582">
      <w:bodyDiv w:val="1"/>
      <w:marLeft w:val="0"/>
      <w:marRight w:val="0"/>
      <w:marTop w:val="0"/>
      <w:marBottom w:val="0"/>
      <w:divBdr>
        <w:top w:val="none" w:sz="0" w:space="0" w:color="auto"/>
        <w:left w:val="none" w:sz="0" w:space="0" w:color="auto"/>
        <w:bottom w:val="none" w:sz="0" w:space="0" w:color="auto"/>
        <w:right w:val="none" w:sz="0" w:space="0" w:color="auto"/>
      </w:divBdr>
      <w:divsChild>
        <w:div w:id="2029211345">
          <w:marLeft w:val="0"/>
          <w:marRight w:val="0"/>
          <w:marTop w:val="0"/>
          <w:marBottom w:val="0"/>
          <w:divBdr>
            <w:top w:val="none" w:sz="0" w:space="0" w:color="auto"/>
            <w:left w:val="none" w:sz="0" w:space="0" w:color="auto"/>
            <w:bottom w:val="none" w:sz="0" w:space="0" w:color="auto"/>
            <w:right w:val="none" w:sz="0" w:space="0" w:color="auto"/>
          </w:divBdr>
          <w:divsChild>
            <w:div w:id="1272132698">
              <w:marLeft w:val="0"/>
              <w:marRight w:val="0"/>
              <w:marTop w:val="0"/>
              <w:marBottom w:val="0"/>
              <w:divBdr>
                <w:top w:val="none" w:sz="0" w:space="0" w:color="auto"/>
                <w:left w:val="none" w:sz="0" w:space="0" w:color="auto"/>
                <w:bottom w:val="none" w:sz="0" w:space="0" w:color="auto"/>
                <w:right w:val="none" w:sz="0" w:space="0" w:color="auto"/>
              </w:divBdr>
              <w:divsChild>
                <w:div w:id="206994589">
                  <w:marLeft w:val="0"/>
                  <w:marRight w:val="0"/>
                  <w:marTop w:val="0"/>
                  <w:marBottom w:val="0"/>
                  <w:divBdr>
                    <w:top w:val="none" w:sz="0" w:space="0" w:color="auto"/>
                    <w:left w:val="none" w:sz="0" w:space="0" w:color="auto"/>
                    <w:bottom w:val="none" w:sz="0" w:space="0" w:color="auto"/>
                    <w:right w:val="none" w:sz="0" w:space="0" w:color="auto"/>
                  </w:divBdr>
                  <w:divsChild>
                    <w:div w:id="451557233">
                      <w:marLeft w:val="0"/>
                      <w:marRight w:val="0"/>
                      <w:marTop w:val="0"/>
                      <w:marBottom w:val="0"/>
                      <w:divBdr>
                        <w:top w:val="none" w:sz="0" w:space="0" w:color="auto"/>
                        <w:left w:val="none" w:sz="0" w:space="0" w:color="auto"/>
                        <w:bottom w:val="none" w:sz="0" w:space="0" w:color="auto"/>
                        <w:right w:val="none" w:sz="0" w:space="0" w:color="auto"/>
                      </w:divBdr>
                    </w:div>
                    <w:div w:id="739715317">
                      <w:marLeft w:val="0"/>
                      <w:marRight w:val="0"/>
                      <w:marTop w:val="0"/>
                      <w:marBottom w:val="0"/>
                      <w:divBdr>
                        <w:top w:val="none" w:sz="0" w:space="0" w:color="auto"/>
                        <w:left w:val="none" w:sz="0" w:space="0" w:color="auto"/>
                        <w:bottom w:val="none" w:sz="0" w:space="0" w:color="auto"/>
                        <w:right w:val="none" w:sz="0" w:space="0" w:color="auto"/>
                      </w:divBdr>
                    </w:div>
                    <w:div w:id="1050686217">
                      <w:marLeft w:val="0"/>
                      <w:marRight w:val="0"/>
                      <w:marTop w:val="0"/>
                      <w:marBottom w:val="0"/>
                      <w:divBdr>
                        <w:top w:val="none" w:sz="0" w:space="0" w:color="auto"/>
                        <w:left w:val="none" w:sz="0" w:space="0" w:color="auto"/>
                        <w:bottom w:val="none" w:sz="0" w:space="0" w:color="auto"/>
                        <w:right w:val="none" w:sz="0" w:space="0" w:color="auto"/>
                      </w:divBdr>
                    </w:div>
                    <w:div w:id="1472482789">
                      <w:marLeft w:val="0"/>
                      <w:marRight w:val="0"/>
                      <w:marTop w:val="0"/>
                      <w:marBottom w:val="0"/>
                      <w:divBdr>
                        <w:top w:val="none" w:sz="0" w:space="0" w:color="auto"/>
                        <w:left w:val="none" w:sz="0" w:space="0" w:color="auto"/>
                        <w:bottom w:val="none" w:sz="0" w:space="0" w:color="auto"/>
                        <w:right w:val="none" w:sz="0" w:space="0" w:color="auto"/>
                      </w:divBdr>
                    </w:div>
                    <w:div w:id="1857964169">
                      <w:marLeft w:val="0"/>
                      <w:marRight w:val="0"/>
                      <w:marTop w:val="0"/>
                      <w:marBottom w:val="0"/>
                      <w:divBdr>
                        <w:top w:val="none" w:sz="0" w:space="0" w:color="auto"/>
                        <w:left w:val="none" w:sz="0" w:space="0" w:color="auto"/>
                        <w:bottom w:val="none" w:sz="0" w:space="0" w:color="auto"/>
                        <w:right w:val="none" w:sz="0" w:space="0" w:color="auto"/>
                      </w:divBdr>
                    </w:div>
                    <w:div w:id="1868714935">
                      <w:marLeft w:val="0"/>
                      <w:marRight w:val="0"/>
                      <w:marTop w:val="0"/>
                      <w:marBottom w:val="0"/>
                      <w:divBdr>
                        <w:top w:val="none" w:sz="0" w:space="0" w:color="auto"/>
                        <w:left w:val="none" w:sz="0" w:space="0" w:color="auto"/>
                        <w:bottom w:val="none" w:sz="0" w:space="0" w:color="auto"/>
                        <w:right w:val="none" w:sz="0" w:space="0" w:color="auto"/>
                      </w:divBdr>
                    </w:div>
                    <w:div w:id="21311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549379">
      <w:bodyDiv w:val="1"/>
      <w:marLeft w:val="0"/>
      <w:marRight w:val="0"/>
      <w:marTop w:val="0"/>
      <w:marBottom w:val="0"/>
      <w:divBdr>
        <w:top w:val="none" w:sz="0" w:space="0" w:color="auto"/>
        <w:left w:val="none" w:sz="0" w:space="0" w:color="auto"/>
        <w:bottom w:val="none" w:sz="0" w:space="0" w:color="auto"/>
        <w:right w:val="none" w:sz="0" w:space="0" w:color="auto"/>
      </w:divBdr>
    </w:div>
    <w:div w:id="185684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c.org.br/CPC/Documentos-Emitidos/Pronunciamentos/Pronunciamento?Id=36" TargetMode="External"/><Relationship Id="rId13" Type="http://schemas.openxmlformats.org/officeDocument/2006/relationships/hyperlink" Target="https://link.springer.com/journal/10997/17/2/page/1"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x.doi.org/10.2139/ssrn.592582"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dx.doi.org/10.2139/ssrn.235279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srn.com/abstract=592582" TargetMode="External"/><Relationship Id="rId5" Type="http://schemas.openxmlformats.org/officeDocument/2006/relationships/webSettings" Target="webSettings.xml"/><Relationship Id="rId15" Type="http://schemas.openxmlformats.org/officeDocument/2006/relationships/hyperlink" Target="https://ssrn.com/abstract=2352791" TargetMode="External"/><Relationship Id="rId10" Type="http://schemas.openxmlformats.org/officeDocument/2006/relationships/hyperlink" Target="https://dx.doi.org/10.2139/ssrn.558983"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srn.com/abstract=558983" TargetMode="External"/><Relationship Id="rId14" Type="http://schemas.openxmlformats.org/officeDocument/2006/relationships/hyperlink" Target="https://doi.org/10.1007/s10997-011-9178-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241B52-63C1-4887-82E2-9BFA3BBD7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14</Pages>
  <Words>5772</Words>
  <Characters>31169</Characters>
  <Application>Microsoft Office Word</Application>
  <DocSecurity>0</DocSecurity>
  <Lines>259</Lines>
  <Paragraphs>73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À</vt:lpstr>
      <vt:lpstr>À</vt:lpstr>
    </vt:vector>
  </TitlesOfParts>
  <Company>FIA</Company>
  <LinksUpToDate>false</LinksUpToDate>
  <CharactersWithSpaces>36868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Printed>2016-08-30T16:57:00Z</cp:lastPrinted>
  <dcterms:created xsi:type="dcterms:W3CDTF">2019-07-01T13:18:00Z</dcterms:created>
  <dcterms:modified xsi:type="dcterms:W3CDTF">2019-07-10T21:21:00Z</dcterms:modified>
</cp:coreProperties>
</file>