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699" w:rsidRDefault="00E15422" w:rsidP="00E15422">
      <w:pPr>
        <w:jc w:val="center"/>
        <w:rPr>
          <w:rFonts w:ascii="Times New Roman" w:hAnsi="Times New Roman" w:cs="Times New Roman"/>
          <w:sz w:val="28"/>
        </w:rPr>
      </w:pPr>
      <w:r w:rsidRPr="00E15422">
        <w:rPr>
          <w:rFonts w:ascii="Times New Roman" w:hAnsi="Times New Roman" w:cs="Times New Roman"/>
          <w:sz w:val="28"/>
        </w:rPr>
        <w:t>ARTIGO - PRIORIDADES PARA CONSERVAÇÃO: A LINHA TÊNUE QUE SEPARA TEORIAS E DOGMAS</w:t>
      </w:r>
    </w:p>
    <w:p w:rsidR="00E15422" w:rsidRDefault="00E15422" w:rsidP="00E15422">
      <w:pPr>
        <w:rPr>
          <w:rFonts w:ascii="Times New Roman" w:hAnsi="Times New Roman" w:cs="Times New Roman"/>
          <w:sz w:val="28"/>
        </w:rPr>
      </w:pPr>
    </w:p>
    <w:p w:rsidR="00E15422" w:rsidRPr="00E15422" w:rsidRDefault="00E15422" w:rsidP="00E15422">
      <w:pPr>
        <w:rPr>
          <w:rFonts w:ascii="Times New Roman" w:hAnsi="Times New Roman" w:cs="Times New Roman"/>
          <w:sz w:val="24"/>
        </w:rPr>
      </w:pPr>
      <w:r w:rsidRPr="00E15422">
        <w:rPr>
          <w:rFonts w:ascii="Times New Roman" w:hAnsi="Times New Roman" w:cs="Times New Roman"/>
          <w:sz w:val="24"/>
        </w:rPr>
        <w:t>Discente; Vinicius Gonçalo dos Santos</w:t>
      </w:r>
    </w:p>
    <w:p w:rsidR="00E15422" w:rsidRDefault="00E15422" w:rsidP="00E15422">
      <w:pPr>
        <w:rPr>
          <w:rFonts w:ascii="Times New Roman" w:hAnsi="Times New Roman" w:cs="Times New Roman"/>
          <w:sz w:val="24"/>
        </w:rPr>
      </w:pPr>
      <w:r w:rsidRPr="00E15422">
        <w:rPr>
          <w:rFonts w:ascii="Times New Roman" w:hAnsi="Times New Roman" w:cs="Times New Roman"/>
          <w:sz w:val="24"/>
        </w:rPr>
        <w:t xml:space="preserve">Docente: </w:t>
      </w:r>
      <w:proofErr w:type="spellStart"/>
      <w:r w:rsidRPr="00E15422">
        <w:rPr>
          <w:rFonts w:ascii="Times New Roman" w:hAnsi="Times New Roman" w:cs="Times New Roman"/>
          <w:sz w:val="24"/>
        </w:rPr>
        <w:t>Dinabel</w:t>
      </w:r>
      <w:proofErr w:type="spellEnd"/>
      <w:r w:rsidRPr="00E15422">
        <w:rPr>
          <w:rFonts w:ascii="Times New Roman" w:hAnsi="Times New Roman" w:cs="Times New Roman"/>
          <w:sz w:val="24"/>
        </w:rPr>
        <w:t xml:space="preserve"> Vilas Boas</w:t>
      </w:r>
    </w:p>
    <w:p w:rsidR="00E15422" w:rsidRDefault="00E15422" w:rsidP="00E15422">
      <w:pPr>
        <w:rPr>
          <w:rFonts w:ascii="Times New Roman" w:hAnsi="Times New Roman" w:cs="Times New Roman"/>
          <w:sz w:val="24"/>
        </w:rPr>
      </w:pPr>
    </w:p>
    <w:p w:rsidR="00E15422" w:rsidRDefault="00E15422" w:rsidP="00E15422">
      <w:pPr>
        <w:rPr>
          <w:rFonts w:ascii="Times New Roman" w:hAnsi="Times New Roman" w:cs="Times New Roman"/>
          <w:sz w:val="24"/>
        </w:rPr>
      </w:pPr>
      <w:r w:rsidRPr="00E15422">
        <w:rPr>
          <w:rFonts w:ascii="Times New Roman" w:hAnsi="Times New Roman" w:cs="Times New Roman"/>
          <w:sz w:val="24"/>
        </w:rPr>
        <w:t>1-</w:t>
      </w:r>
      <w:r>
        <w:rPr>
          <w:rFonts w:ascii="Times New Roman" w:hAnsi="Times New Roman" w:cs="Times New Roman"/>
          <w:sz w:val="24"/>
        </w:rPr>
        <w:t xml:space="preserve"> Termos Abordados</w:t>
      </w:r>
    </w:p>
    <w:p w:rsidR="00E15422" w:rsidRPr="00EB7F8E" w:rsidRDefault="00E15422" w:rsidP="00EB7F8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Epistemológico</w:t>
      </w:r>
      <w:r w:rsidR="00EB7F8E">
        <w:rPr>
          <w:rFonts w:ascii="Times New Roman" w:hAnsi="Times New Roman" w:cs="Times New Roman"/>
          <w:sz w:val="24"/>
        </w:rPr>
        <w:t xml:space="preserve">: </w:t>
      </w:r>
      <w:r w:rsidR="00EB7F8E" w:rsidRPr="00EB7F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Epistemológico vem de epistemologia, que em sentido amplo é sinônimo da teoria do conhecimento ou gnosiologia. Em sentido estrito, designa a teoria do conhecimento científico</w:t>
      </w:r>
      <w:r w:rsidR="00EB7F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EB7F8E" w:rsidRPr="00EB7F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epistemologia trata da natureza, da origem e validade do conhecimento, e estuda também o grau de certeza do conhecimento cientifico nas suas diferentes áreas, com o objetivo principal de estimar a sua importância para o espírito humano.</w:t>
      </w:r>
    </w:p>
    <w:p w:rsidR="00E15422" w:rsidRPr="00A41D56" w:rsidRDefault="00E15422" w:rsidP="00A41D5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Dogmas</w:t>
      </w:r>
      <w:r w:rsidR="00EB7F8E" w:rsidRPr="00EB7F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EB7F8E" w:rsidRPr="00EB7F8E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Dogma</w:t>
      </w:r>
      <w:r w:rsidR="00EB7F8E" w:rsidRPr="00EB7F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é um termo de origem grega que significa literalmente “</w:t>
      </w:r>
      <w:r w:rsidR="00EB7F8E" w:rsidRPr="00EB7F8E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o que se pensa é verdade</w:t>
      </w:r>
      <w:r w:rsidR="00EB7F8E" w:rsidRPr="00EB7F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”. Na antiguidade, o termo estava ligado ao que parecia ser uma crença ou convicção, um pensamento firme ou doutrina</w:t>
      </w:r>
    </w:p>
    <w:p w:rsidR="00E15422" w:rsidRDefault="00E15422" w:rsidP="00E1542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Hotspots</w:t>
      </w:r>
      <w:proofErr w:type="spellEnd"/>
      <w:r w:rsidR="006C5300">
        <w:rPr>
          <w:rFonts w:ascii="Times New Roman" w:hAnsi="Times New Roman" w:cs="Times New Roman"/>
          <w:sz w:val="24"/>
        </w:rPr>
        <w:t xml:space="preserve">: </w:t>
      </w:r>
      <w:r w:rsidR="00413974">
        <w:rPr>
          <w:rFonts w:ascii="Times New Roman" w:hAnsi="Times New Roman" w:cs="Times New Roman"/>
          <w:sz w:val="24"/>
        </w:rPr>
        <w:t>F</w:t>
      </w:r>
      <w:r w:rsidR="006C5300">
        <w:rPr>
          <w:rFonts w:ascii="Times New Roman" w:hAnsi="Times New Roman" w:cs="Times New Roman"/>
          <w:sz w:val="24"/>
        </w:rPr>
        <w:t xml:space="preserve">ocos, ex. : “ </w:t>
      </w:r>
      <w:proofErr w:type="spellStart"/>
      <w:r w:rsidR="006C5300">
        <w:rPr>
          <w:rFonts w:ascii="Times New Roman" w:hAnsi="Times New Roman" w:cs="Times New Roman"/>
          <w:sz w:val="24"/>
        </w:rPr>
        <w:t>biodiversity</w:t>
      </w:r>
      <w:proofErr w:type="spellEnd"/>
      <w:r w:rsidR="006C53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5300">
        <w:rPr>
          <w:rFonts w:ascii="Times New Roman" w:hAnsi="Times New Roman" w:cs="Times New Roman"/>
          <w:sz w:val="24"/>
        </w:rPr>
        <w:t>hotspots</w:t>
      </w:r>
      <w:proofErr w:type="spellEnd"/>
      <w:r w:rsidR="006C5300">
        <w:rPr>
          <w:rFonts w:ascii="Times New Roman" w:hAnsi="Times New Roman" w:cs="Times New Roman"/>
          <w:sz w:val="24"/>
        </w:rPr>
        <w:t xml:space="preserve">” – focos da biodiversidade </w:t>
      </w:r>
    </w:p>
    <w:p w:rsidR="00E15422" w:rsidRPr="006C5300" w:rsidRDefault="00E15422" w:rsidP="006C530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4"/>
        </w:rPr>
        <w:t>Ecótonos</w:t>
      </w:r>
      <w:proofErr w:type="spellEnd"/>
      <w:r w:rsidR="006C5300">
        <w:rPr>
          <w:rFonts w:ascii="Times New Roman" w:hAnsi="Times New Roman" w:cs="Times New Roman"/>
          <w:sz w:val="24"/>
        </w:rPr>
        <w:t xml:space="preserve">: </w:t>
      </w:r>
      <w:r w:rsidR="00413974">
        <w:rPr>
          <w:rFonts w:ascii="Times New Roman" w:hAnsi="Times New Roman" w:cs="Times New Roman"/>
          <w:color w:val="222222"/>
          <w:sz w:val="24"/>
          <w:shd w:val="clear" w:color="auto" w:fill="FFFFFF"/>
        </w:rPr>
        <w:t>É</w:t>
      </w:r>
      <w:r w:rsidR="006C5300" w:rsidRPr="006C5300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uma região resultante do contato entre dois ou mais biomas fronteiriços. São áreas de transição ambiental, onde entram em contato diferentes comunidades ecológicas</w:t>
      </w:r>
    </w:p>
    <w:p w:rsidR="00E15422" w:rsidRPr="006C5300" w:rsidRDefault="006C5300" w:rsidP="006C530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Abordagem </w:t>
      </w:r>
      <w:proofErr w:type="spellStart"/>
      <w:r w:rsidR="00EB7F8E">
        <w:rPr>
          <w:rFonts w:ascii="Times New Roman" w:hAnsi="Times New Roman" w:cs="Times New Roman"/>
          <w:sz w:val="24"/>
        </w:rPr>
        <w:t>Bottom-up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413974">
        <w:rPr>
          <w:rFonts w:ascii="Times New Roman" w:hAnsi="Times New Roman" w:cs="Times New Roman"/>
          <w:sz w:val="24"/>
        </w:rPr>
        <w:t>E</w:t>
      </w:r>
      <w:r w:rsidRPr="006C5300">
        <w:rPr>
          <w:rFonts w:ascii="Times New Roman" w:hAnsi="Times New Roman" w:cs="Times New Roman"/>
          <w:sz w:val="24"/>
        </w:rPr>
        <w:t>nfocam casos específicos e esperam que</w:t>
      </w:r>
      <w:r>
        <w:rPr>
          <w:rFonts w:ascii="Times New Roman" w:hAnsi="Times New Roman" w:cs="Times New Roman"/>
          <w:sz w:val="24"/>
        </w:rPr>
        <w:t xml:space="preserve"> </w:t>
      </w:r>
      <w:r w:rsidRPr="006C5300">
        <w:rPr>
          <w:rFonts w:ascii="Times New Roman" w:hAnsi="Times New Roman" w:cs="Times New Roman"/>
          <w:sz w:val="24"/>
        </w:rPr>
        <w:t>destes estudos de ca</w:t>
      </w:r>
      <w:r>
        <w:rPr>
          <w:rFonts w:ascii="Times New Roman" w:hAnsi="Times New Roman" w:cs="Times New Roman"/>
          <w:sz w:val="24"/>
        </w:rPr>
        <w:t>so emerjam explicações teórica</w:t>
      </w:r>
      <w:r w:rsidR="00413974">
        <w:rPr>
          <w:rFonts w:ascii="Times New Roman" w:hAnsi="Times New Roman" w:cs="Times New Roman"/>
          <w:sz w:val="24"/>
        </w:rPr>
        <w:t>s (</w:t>
      </w:r>
      <w:r>
        <w:rPr>
          <w:rFonts w:ascii="Times New Roman" w:hAnsi="Times New Roman" w:cs="Times New Roman"/>
          <w:sz w:val="24"/>
        </w:rPr>
        <w:t>do caso para a teoria).</w:t>
      </w:r>
    </w:p>
    <w:p w:rsidR="00EB7F8E" w:rsidRDefault="006C5300" w:rsidP="00413974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Abordagem </w:t>
      </w:r>
      <w:r w:rsidR="00EB7F8E">
        <w:rPr>
          <w:rFonts w:ascii="Times New Roman" w:hAnsi="Times New Roman" w:cs="Times New Roman"/>
          <w:sz w:val="24"/>
        </w:rPr>
        <w:t>Top-</w:t>
      </w:r>
      <w:proofErr w:type="spellStart"/>
      <w:r w:rsidR="00EB7F8E">
        <w:rPr>
          <w:rFonts w:ascii="Times New Roman" w:hAnsi="Times New Roman" w:cs="Times New Roman"/>
          <w:sz w:val="24"/>
        </w:rPr>
        <w:t>down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="00413974">
        <w:rPr>
          <w:rFonts w:ascii="Times New Roman" w:hAnsi="Times New Roman" w:cs="Times New Roman"/>
          <w:sz w:val="24"/>
        </w:rPr>
        <w:t xml:space="preserve"> R</w:t>
      </w:r>
      <w:r w:rsidR="00413974" w:rsidRPr="00413974">
        <w:rPr>
          <w:rFonts w:ascii="Times New Roman" w:hAnsi="Times New Roman" w:cs="Times New Roman"/>
          <w:sz w:val="24"/>
        </w:rPr>
        <w:t xml:space="preserve">ecorrem a teorias para identificar causalidades em </w:t>
      </w:r>
      <w:r w:rsidR="00413974">
        <w:rPr>
          <w:rFonts w:ascii="Times New Roman" w:hAnsi="Times New Roman" w:cs="Times New Roman"/>
          <w:sz w:val="24"/>
        </w:rPr>
        <w:t>situações particulares (da teoria para o caso).</w:t>
      </w:r>
    </w:p>
    <w:p w:rsidR="00EB7F8E" w:rsidRDefault="00EB7F8E" w:rsidP="00E1542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Arcabouço</w:t>
      </w:r>
      <w:r w:rsidR="00413974">
        <w:rPr>
          <w:rFonts w:ascii="Times New Roman" w:hAnsi="Times New Roman" w:cs="Times New Roman"/>
          <w:sz w:val="24"/>
        </w:rPr>
        <w:t xml:space="preserve">: Esqueleto. </w:t>
      </w:r>
    </w:p>
    <w:p w:rsidR="00EB7F8E" w:rsidRDefault="00EB7F8E" w:rsidP="00EB7F8E">
      <w:pPr>
        <w:rPr>
          <w:rFonts w:ascii="Times New Roman" w:hAnsi="Times New Roman" w:cs="Times New Roman"/>
          <w:sz w:val="24"/>
        </w:rPr>
      </w:pPr>
    </w:p>
    <w:p w:rsidR="00EB7F8E" w:rsidRDefault="00EB7F8E" w:rsidP="00EB7F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2- </w:t>
      </w:r>
      <w:r w:rsidR="00403A17">
        <w:rPr>
          <w:rFonts w:ascii="Times New Roman" w:hAnsi="Times New Roman" w:cs="Times New Roman"/>
          <w:sz w:val="24"/>
        </w:rPr>
        <w:t xml:space="preserve">“a </w:t>
      </w:r>
      <w:proofErr w:type="spellStart"/>
      <w:r w:rsidR="00403A17">
        <w:rPr>
          <w:rFonts w:ascii="Times New Roman" w:hAnsi="Times New Roman" w:cs="Times New Roman"/>
          <w:sz w:val="24"/>
        </w:rPr>
        <w:t>brave</w:t>
      </w:r>
      <w:proofErr w:type="spellEnd"/>
      <w:r w:rsidR="00403A17">
        <w:rPr>
          <w:rFonts w:ascii="Times New Roman" w:hAnsi="Times New Roman" w:cs="Times New Roman"/>
          <w:sz w:val="24"/>
        </w:rPr>
        <w:t xml:space="preserve"> new world”</w:t>
      </w:r>
    </w:p>
    <w:p w:rsidR="00403A17" w:rsidRDefault="00403A17" w:rsidP="00AE310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Creio que tudo q esta sendo visto por mi</w:t>
      </w:r>
      <w:r w:rsidR="004012DE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 nessa cadeira de biologia da conservação esta sendo “novo” devido a idéias e pontos de vistas, creio que, nunca </w:t>
      </w:r>
      <w:r w:rsidR="00AE3101">
        <w:rPr>
          <w:rFonts w:ascii="Times New Roman" w:hAnsi="Times New Roman" w:cs="Times New Roman"/>
          <w:sz w:val="24"/>
        </w:rPr>
        <w:t>fora</w:t>
      </w:r>
      <w:r>
        <w:rPr>
          <w:rFonts w:ascii="Times New Roman" w:hAnsi="Times New Roman" w:cs="Times New Roman"/>
          <w:sz w:val="24"/>
        </w:rPr>
        <w:t xml:space="preserve"> apresentado a min, por isso a intitulação “a </w:t>
      </w:r>
      <w:proofErr w:type="spellStart"/>
      <w:r>
        <w:rPr>
          <w:rFonts w:ascii="Times New Roman" w:hAnsi="Times New Roman" w:cs="Times New Roman"/>
          <w:sz w:val="24"/>
        </w:rPr>
        <w:t>brave</w:t>
      </w:r>
      <w:proofErr w:type="spellEnd"/>
      <w:r>
        <w:rPr>
          <w:rFonts w:ascii="Times New Roman" w:hAnsi="Times New Roman" w:cs="Times New Roman"/>
          <w:sz w:val="24"/>
        </w:rPr>
        <w:t xml:space="preserve"> new world” – um bravo novo mundo, espero com o decorrer do período letivo aprender e absorver conhecimentos que me tornem um </w:t>
      </w:r>
      <w:r w:rsidR="006F1156">
        <w:rPr>
          <w:rFonts w:ascii="Times New Roman" w:hAnsi="Times New Roman" w:cs="Times New Roman"/>
          <w:sz w:val="24"/>
        </w:rPr>
        <w:t>profissional</w:t>
      </w:r>
      <w:r>
        <w:rPr>
          <w:rFonts w:ascii="Times New Roman" w:hAnsi="Times New Roman" w:cs="Times New Roman"/>
          <w:sz w:val="24"/>
        </w:rPr>
        <w:t xml:space="preserve"> critico em questões como o modo de </w:t>
      </w:r>
      <w:r w:rsidR="006F1156">
        <w:rPr>
          <w:rFonts w:ascii="Times New Roman" w:hAnsi="Times New Roman" w:cs="Times New Roman"/>
          <w:sz w:val="24"/>
        </w:rPr>
        <w:t>conservação</w:t>
      </w:r>
      <w:r>
        <w:rPr>
          <w:rFonts w:ascii="Times New Roman" w:hAnsi="Times New Roman" w:cs="Times New Roman"/>
          <w:sz w:val="24"/>
        </w:rPr>
        <w:t xml:space="preserve"> em que lidamos hoje e a preocupação com políticas publicas dedicadas ao tema.</w:t>
      </w:r>
    </w:p>
    <w:p w:rsidR="00AE3101" w:rsidRDefault="00AE3101" w:rsidP="00AE310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RESUMO</w:t>
      </w:r>
    </w:p>
    <w:p w:rsidR="00413974" w:rsidRPr="008E07CD" w:rsidRDefault="008E07CD" w:rsidP="008E07CD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8E07CD">
        <w:rPr>
          <w:rFonts w:ascii="Times New Roman" w:hAnsi="Times New Roman" w:cs="Times New Roman"/>
          <w:color w:val="000000" w:themeColor="text1"/>
          <w:sz w:val="24"/>
        </w:rPr>
        <w:tab/>
        <w:t xml:space="preserve">Neste artigo </w:t>
      </w:r>
      <w:proofErr w:type="spellStart"/>
      <w:r w:rsidRPr="008E07CD">
        <w:rPr>
          <w:rFonts w:ascii="Times New Roman" w:hAnsi="Times New Roman" w:cs="Times New Roman"/>
          <w:color w:val="000000" w:themeColor="text1"/>
          <w:sz w:val="24"/>
        </w:rPr>
        <w:t>Scanaro</w:t>
      </w:r>
      <w:proofErr w:type="spellEnd"/>
      <w:r w:rsidRPr="008E07CD">
        <w:rPr>
          <w:rFonts w:ascii="Times New Roman" w:hAnsi="Times New Roman" w:cs="Times New Roman"/>
          <w:color w:val="000000" w:themeColor="text1"/>
          <w:sz w:val="24"/>
        </w:rPr>
        <w:t>, F.R. tem como objetivo destacar como o avanço na produção de conhec</w:t>
      </w:r>
      <w:r>
        <w:rPr>
          <w:rFonts w:ascii="Times New Roman" w:hAnsi="Times New Roman" w:cs="Times New Roman"/>
          <w:color w:val="000000" w:themeColor="text1"/>
          <w:sz w:val="24"/>
        </w:rPr>
        <w:t>imento e</w:t>
      </w:r>
      <w:r w:rsidR="00C4160A">
        <w:rPr>
          <w:rFonts w:ascii="Times New Roman" w:hAnsi="Times New Roman" w:cs="Times New Roman"/>
          <w:color w:val="000000" w:themeColor="text1"/>
          <w:sz w:val="24"/>
        </w:rPr>
        <w:t xml:space="preserve"> teorias em Ecologia pode-se haver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um</w:t>
      </w:r>
      <w:r w:rsidR="003C4661">
        <w:rPr>
          <w:rFonts w:ascii="Times New Roman" w:hAnsi="Times New Roman" w:cs="Times New Roman"/>
          <w:color w:val="000000" w:themeColor="text1"/>
          <w:sz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conservação </w:t>
      </w:r>
      <w:r w:rsidR="003C4661">
        <w:rPr>
          <w:rFonts w:ascii="Times New Roman" w:hAnsi="Times New Roman" w:cs="Times New Roman"/>
          <w:color w:val="000000" w:themeColor="text1"/>
          <w:sz w:val="24"/>
        </w:rPr>
        <w:t>robusta aumentando sua capacidade de resolução de casos como também vem apresentando teorias aplicadas</w:t>
      </w:r>
      <w:r w:rsidR="00AD5DF6">
        <w:rPr>
          <w:rFonts w:ascii="Times New Roman" w:hAnsi="Times New Roman" w:cs="Times New Roman"/>
          <w:color w:val="000000" w:themeColor="text1"/>
          <w:sz w:val="24"/>
        </w:rPr>
        <w:t xml:space="preserve"> encontradas</w:t>
      </w:r>
      <w:r w:rsidR="003C4661">
        <w:rPr>
          <w:rFonts w:ascii="Times New Roman" w:hAnsi="Times New Roman" w:cs="Times New Roman"/>
          <w:color w:val="000000" w:themeColor="text1"/>
          <w:sz w:val="24"/>
        </w:rPr>
        <w:t xml:space="preserve"> no campo da ciência da conservação que</w:t>
      </w:r>
      <w:r w:rsidR="00AD5DF6">
        <w:rPr>
          <w:rFonts w:ascii="Times New Roman" w:hAnsi="Times New Roman" w:cs="Times New Roman"/>
          <w:color w:val="000000" w:themeColor="text1"/>
          <w:sz w:val="24"/>
        </w:rPr>
        <w:t xml:space="preserve"> atualmente interferem na tomada de decisões e estabelecimento de prioridades decorrente a conservação que</w:t>
      </w:r>
      <w:r w:rsidR="003C4661">
        <w:rPr>
          <w:rFonts w:ascii="Times New Roman" w:hAnsi="Times New Roman" w:cs="Times New Roman"/>
          <w:color w:val="000000" w:themeColor="text1"/>
          <w:sz w:val="24"/>
        </w:rPr>
        <w:t xml:space="preserve"> por muitos são considerado dogmas</w:t>
      </w:r>
      <w:r w:rsidR="00ED65C6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proofErr w:type="spellStart"/>
      <w:r w:rsidR="00ED65C6" w:rsidRPr="008E07CD">
        <w:rPr>
          <w:rFonts w:ascii="Times New Roman" w:hAnsi="Times New Roman" w:cs="Times New Roman"/>
          <w:color w:val="000000" w:themeColor="text1"/>
          <w:sz w:val="24"/>
        </w:rPr>
        <w:t>Scanaro</w:t>
      </w:r>
      <w:proofErr w:type="spellEnd"/>
      <w:r w:rsidR="00ED65C6" w:rsidRPr="008E07CD">
        <w:rPr>
          <w:rFonts w:ascii="Times New Roman" w:hAnsi="Times New Roman" w:cs="Times New Roman"/>
          <w:color w:val="000000" w:themeColor="text1"/>
          <w:sz w:val="24"/>
        </w:rPr>
        <w:t>, F.R.</w:t>
      </w:r>
      <w:r w:rsidR="00ED65C6">
        <w:rPr>
          <w:rFonts w:ascii="Times New Roman" w:hAnsi="Times New Roman" w:cs="Times New Roman"/>
          <w:color w:val="000000" w:themeColor="text1"/>
          <w:sz w:val="24"/>
        </w:rPr>
        <w:t xml:space="preserve"> conta ao longo do texto como tais idéias surgiram e como elas são tratadas por especialistas tanto na pratica como na teoria em si</w:t>
      </w:r>
      <w:r w:rsidR="00C4160A">
        <w:rPr>
          <w:rFonts w:ascii="Times New Roman" w:hAnsi="Times New Roman" w:cs="Times New Roman"/>
          <w:color w:val="000000" w:themeColor="text1"/>
          <w:sz w:val="24"/>
        </w:rPr>
        <w:t>. D</w:t>
      </w:r>
      <w:r w:rsidR="00ED65C6">
        <w:rPr>
          <w:rFonts w:ascii="Times New Roman" w:hAnsi="Times New Roman" w:cs="Times New Roman"/>
          <w:color w:val="000000" w:themeColor="text1"/>
          <w:sz w:val="24"/>
        </w:rPr>
        <w:t>as</w:t>
      </w:r>
      <w:r w:rsidR="00C4160A">
        <w:rPr>
          <w:rFonts w:ascii="Times New Roman" w:hAnsi="Times New Roman" w:cs="Times New Roman"/>
          <w:color w:val="000000" w:themeColor="text1"/>
          <w:sz w:val="24"/>
        </w:rPr>
        <w:t xml:space="preserve"> tas </w:t>
      </w:r>
      <w:r w:rsidR="00ED65C6">
        <w:rPr>
          <w:rFonts w:ascii="Times New Roman" w:hAnsi="Times New Roman" w:cs="Times New Roman"/>
          <w:color w:val="000000" w:themeColor="text1"/>
          <w:sz w:val="24"/>
        </w:rPr>
        <w:t>idéias pode-se citar:</w:t>
      </w:r>
      <w:r w:rsidR="00C4160A">
        <w:rPr>
          <w:rFonts w:ascii="Times New Roman" w:hAnsi="Times New Roman" w:cs="Times New Roman"/>
          <w:color w:val="000000" w:themeColor="text1"/>
          <w:sz w:val="24"/>
        </w:rPr>
        <w:t xml:space="preserve"> a TBI (</w:t>
      </w:r>
      <w:r w:rsidR="00ED65C6">
        <w:rPr>
          <w:rFonts w:ascii="Times New Roman" w:hAnsi="Times New Roman" w:cs="Times New Roman"/>
          <w:color w:val="000000" w:themeColor="text1"/>
          <w:sz w:val="24"/>
        </w:rPr>
        <w:t>Teoria da Conservação Ilha) e a</w:t>
      </w:r>
      <w:r w:rsidR="00C4160A">
        <w:rPr>
          <w:rFonts w:ascii="Times New Roman" w:hAnsi="Times New Roman" w:cs="Times New Roman"/>
          <w:color w:val="000000" w:themeColor="text1"/>
          <w:sz w:val="24"/>
        </w:rPr>
        <w:t xml:space="preserve"> teoria da</w:t>
      </w:r>
      <w:r w:rsidR="00ED65C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6F1156">
        <w:rPr>
          <w:rFonts w:ascii="Times New Roman" w:hAnsi="Times New Roman" w:cs="Times New Roman"/>
          <w:color w:val="000000" w:themeColor="text1"/>
          <w:sz w:val="24"/>
        </w:rPr>
        <w:t>diversidade</w:t>
      </w:r>
      <w:bookmarkStart w:id="0" w:name="_GoBack"/>
      <w:bookmarkEnd w:id="0"/>
      <w:r w:rsidR="00ED65C6">
        <w:rPr>
          <w:rFonts w:ascii="Times New Roman" w:hAnsi="Times New Roman" w:cs="Times New Roman"/>
          <w:color w:val="000000" w:themeColor="text1"/>
          <w:sz w:val="24"/>
        </w:rPr>
        <w:t xml:space="preserve"> vs. Estabilidade </w:t>
      </w:r>
      <w:r w:rsidR="00C4160A">
        <w:rPr>
          <w:rFonts w:ascii="Times New Roman" w:hAnsi="Times New Roman" w:cs="Times New Roman"/>
          <w:color w:val="000000" w:themeColor="text1"/>
          <w:sz w:val="24"/>
        </w:rPr>
        <w:t xml:space="preserve">como base para alguns dos dogmas citados no texto, a aplicação de tais dogmas na classificação de </w:t>
      </w:r>
      <w:proofErr w:type="spellStart"/>
      <w:r w:rsidR="00C4160A">
        <w:rPr>
          <w:rFonts w:ascii="Times New Roman" w:hAnsi="Times New Roman" w:cs="Times New Roman"/>
          <w:color w:val="000000" w:themeColor="text1"/>
          <w:sz w:val="24"/>
        </w:rPr>
        <w:t>hotsposts</w:t>
      </w:r>
      <w:proofErr w:type="spellEnd"/>
      <w:r w:rsidR="00C4160A">
        <w:rPr>
          <w:rFonts w:ascii="Times New Roman" w:hAnsi="Times New Roman" w:cs="Times New Roman"/>
          <w:color w:val="000000" w:themeColor="text1"/>
          <w:sz w:val="24"/>
        </w:rPr>
        <w:t>, como também nos apresenta dois tipos de abordagem que pode-se trabalhar na ecologia para a resolução de problemas (</w:t>
      </w:r>
      <w:proofErr w:type="spellStart"/>
      <w:r w:rsidR="00403A17">
        <w:rPr>
          <w:rFonts w:ascii="Times New Roman" w:hAnsi="Times New Roman" w:cs="Times New Roman"/>
          <w:color w:val="000000" w:themeColor="text1"/>
          <w:sz w:val="24"/>
        </w:rPr>
        <w:t>Bottom-up</w:t>
      </w:r>
      <w:proofErr w:type="spellEnd"/>
      <w:r w:rsidR="00403A17">
        <w:rPr>
          <w:rFonts w:ascii="Times New Roman" w:hAnsi="Times New Roman" w:cs="Times New Roman"/>
          <w:color w:val="000000" w:themeColor="text1"/>
          <w:sz w:val="24"/>
        </w:rPr>
        <w:t xml:space="preserve"> e Top-</w:t>
      </w:r>
      <w:proofErr w:type="spellStart"/>
      <w:r w:rsidR="00403A17">
        <w:rPr>
          <w:rFonts w:ascii="Times New Roman" w:hAnsi="Times New Roman" w:cs="Times New Roman"/>
          <w:color w:val="000000" w:themeColor="text1"/>
          <w:sz w:val="24"/>
        </w:rPr>
        <w:t>down</w:t>
      </w:r>
      <w:proofErr w:type="spellEnd"/>
      <w:r w:rsidR="00403A17">
        <w:rPr>
          <w:rFonts w:ascii="Times New Roman" w:hAnsi="Times New Roman" w:cs="Times New Roman"/>
          <w:color w:val="000000" w:themeColor="text1"/>
          <w:sz w:val="24"/>
        </w:rPr>
        <w:t>). Por fim o autor apresenta seu ponto de vista da conservação para com o brasil e como o pais tem potencia de produção de novas teorias que podem ser usados por vários países futuramente.</w:t>
      </w:r>
    </w:p>
    <w:sectPr w:rsidR="00413974" w:rsidRPr="008E07CD" w:rsidSect="004139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D11C7"/>
    <w:multiLevelType w:val="hybridMultilevel"/>
    <w:tmpl w:val="8AB02E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F0F80"/>
    <w:multiLevelType w:val="hybridMultilevel"/>
    <w:tmpl w:val="8940C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F1E08"/>
    <w:multiLevelType w:val="hybridMultilevel"/>
    <w:tmpl w:val="9C6C7B48"/>
    <w:lvl w:ilvl="0" w:tplc="413AA3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22"/>
    <w:rsid w:val="003C4661"/>
    <w:rsid w:val="004012DE"/>
    <w:rsid w:val="00403A17"/>
    <w:rsid w:val="00413974"/>
    <w:rsid w:val="00602699"/>
    <w:rsid w:val="006C5300"/>
    <w:rsid w:val="006F1156"/>
    <w:rsid w:val="008E07CD"/>
    <w:rsid w:val="00A41D56"/>
    <w:rsid w:val="00AD5DF6"/>
    <w:rsid w:val="00AE3101"/>
    <w:rsid w:val="00C4160A"/>
    <w:rsid w:val="00E15422"/>
    <w:rsid w:val="00EB7F8E"/>
    <w:rsid w:val="00ED46DB"/>
    <w:rsid w:val="00ED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B3791"/>
  <w15:docId w15:val="{706EF541-D215-E94D-92A5-36AB7D08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26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5422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EB7F8E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EB7F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465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vincius gonçalo</cp:lastModifiedBy>
  <cp:revision>4</cp:revision>
  <dcterms:created xsi:type="dcterms:W3CDTF">2018-08-20T18:24:00Z</dcterms:created>
  <dcterms:modified xsi:type="dcterms:W3CDTF">2018-08-20T18:26:00Z</dcterms:modified>
</cp:coreProperties>
</file>