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8D" w:rsidRDefault="001769C8">
      <w:pPr>
        <w:contextualSpacing w:val="0"/>
      </w:pPr>
      <w:r>
        <w:rPr>
          <w:noProof/>
        </w:rPr>
        <w:drawing>
          <wp:anchor distT="0" distB="0" distL="0" distR="0" simplePos="0" relativeHeight="251658240" behindDoc="0" locked="0" layoutInCell="1" hidden="0" allowOverlap="1">
            <wp:simplePos x="0" y="0"/>
            <wp:positionH relativeFrom="margin">
              <wp:posOffset>-76200</wp:posOffset>
            </wp:positionH>
            <wp:positionV relativeFrom="paragraph">
              <wp:posOffset>-370840</wp:posOffset>
            </wp:positionV>
            <wp:extent cx="6248400" cy="1123950"/>
            <wp:effectExtent l="0" t="0" r="0" b="0"/>
            <wp:wrapTopAndBottom distT="0" dist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248400" cy="1123950"/>
                    </a:xfrm>
                    <a:prstGeom prst="rect">
                      <a:avLst/>
                    </a:prstGeom>
                    <a:ln/>
                  </pic:spPr>
                </pic:pic>
              </a:graphicData>
            </a:graphic>
            <wp14:sizeRelH relativeFrom="margin">
              <wp14:pctWidth>0</wp14:pctWidth>
            </wp14:sizeRelH>
            <wp14:sizeRelV relativeFrom="margin">
              <wp14:pctHeight>0</wp14:pctHeight>
            </wp14:sizeRelV>
          </wp:anchor>
        </w:drawing>
      </w:r>
    </w:p>
    <w:p w:rsidR="0074078D" w:rsidRDefault="001769C8">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FACULDADE FRASSINETTI DO RECIFE – FAFIRE</w:t>
      </w:r>
    </w:p>
    <w:p w:rsidR="00A03CE8" w:rsidRDefault="000A65EE" w:rsidP="000A65EE">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CIÊNCIAS BIOLÓGICAS</w:t>
      </w:r>
    </w:p>
    <w:p w:rsidR="00E77069" w:rsidRPr="00E77069" w:rsidRDefault="00E77069" w:rsidP="000A65EE">
      <w:pPr>
        <w:spacing w:line="240" w:lineRule="auto"/>
        <w:contextualSpacing w:val="0"/>
        <w:jc w:val="center"/>
        <w:rPr>
          <w:rFonts w:asciiTheme="majorHAnsi" w:eastAsia="Times New Roman" w:hAnsiTheme="majorHAnsi" w:cstheme="majorHAnsi"/>
          <w:b/>
          <w:sz w:val="28"/>
          <w:szCs w:val="28"/>
        </w:rPr>
      </w:pPr>
    </w:p>
    <w:p w:rsidR="00E77069" w:rsidRDefault="00E77069" w:rsidP="000A65EE">
      <w:pPr>
        <w:spacing w:line="240" w:lineRule="auto"/>
        <w:contextualSpacing w:val="0"/>
        <w:jc w:val="center"/>
        <w:rPr>
          <w:rFonts w:ascii="Times New Roman" w:eastAsia="Times New Roman" w:hAnsi="Times New Roman" w:cs="Times New Roman"/>
          <w:b/>
          <w:sz w:val="24"/>
          <w:szCs w:val="24"/>
        </w:rPr>
      </w:pPr>
    </w:p>
    <w:p w:rsidR="00BF526A" w:rsidRDefault="00BF526A" w:rsidP="000A65EE">
      <w:pPr>
        <w:spacing w:line="240" w:lineRule="auto"/>
        <w:contextualSpacing w:val="0"/>
        <w:jc w:val="center"/>
        <w:rPr>
          <w:rFonts w:ascii="Times New Roman" w:eastAsia="Times New Roman" w:hAnsi="Times New Roman" w:cs="Times New Roman"/>
          <w:b/>
          <w:sz w:val="24"/>
          <w:szCs w:val="24"/>
        </w:rPr>
      </w:pPr>
    </w:p>
    <w:p w:rsidR="000A65EE" w:rsidRDefault="001F3527" w:rsidP="00BF526A">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EVELYNN VATYCIANI MOREIRA OLIVEIRA</w:t>
      </w:r>
      <w:bookmarkStart w:id="0" w:name="_GoBack"/>
      <w:bookmarkEnd w:id="0"/>
    </w:p>
    <w:p w:rsidR="00F24A66" w:rsidRDefault="00F24A66" w:rsidP="000A65EE">
      <w:pPr>
        <w:spacing w:line="240" w:lineRule="auto"/>
        <w:contextualSpacing w:val="0"/>
        <w:jc w:val="center"/>
        <w:rPr>
          <w:rFonts w:ascii="Times New Roman" w:eastAsia="Times New Roman" w:hAnsi="Times New Roman" w:cs="Times New Roman"/>
          <w:b/>
          <w:sz w:val="24"/>
          <w:szCs w:val="24"/>
        </w:rPr>
      </w:pPr>
    </w:p>
    <w:p w:rsidR="00F24A66" w:rsidRDefault="00F24A66" w:rsidP="000A65EE">
      <w:pP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SÍNTESE SOBRE A ANÁLISE CRÍTICA DO BNCC DE CIÊNCIAS</w:t>
      </w:r>
    </w:p>
    <w:p w:rsidR="005C399D" w:rsidRDefault="005C399D" w:rsidP="000A65EE">
      <w:pPr>
        <w:spacing w:line="240" w:lineRule="auto"/>
        <w:contextualSpacing w:val="0"/>
        <w:jc w:val="center"/>
        <w:rPr>
          <w:rFonts w:ascii="Times New Roman" w:eastAsia="Times New Roman" w:hAnsi="Times New Roman" w:cs="Times New Roman"/>
          <w:b/>
          <w:sz w:val="24"/>
          <w:szCs w:val="24"/>
        </w:rPr>
      </w:pPr>
    </w:p>
    <w:p w:rsidR="005C399D" w:rsidRDefault="005C399D" w:rsidP="000A65EE">
      <w:pPr>
        <w:spacing w:line="240" w:lineRule="auto"/>
        <w:contextualSpacing w:val="0"/>
        <w:jc w:val="center"/>
        <w:rPr>
          <w:rFonts w:ascii="Times New Roman" w:eastAsia="Times New Roman" w:hAnsi="Times New Roman" w:cs="Times New Roman"/>
          <w:b/>
          <w:sz w:val="24"/>
          <w:szCs w:val="24"/>
        </w:rPr>
      </w:pPr>
    </w:p>
    <w:p w:rsidR="005C399D" w:rsidRDefault="00BF526A" w:rsidP="00BF526A">
      <w:pPr>
        <w:spacing w:line="360" w:lineRule="auto"/>
        <w:contextualSpacing w:val="0"/>
        <w:rPr>
          <w:rFonts w:eastAsia="Times New Roman"/>
          <w:sz w:val="24"/>
          <w:szCs w:val="24"/>
        </w:rPr>
      </w:pPr>
      <w:r>
        <w:rPr>
          <w:rFonts w:eastAsia="Times New Roman"/>
          <w:sz w:val="24"/>
          <w:szCs w:val="24"/>
        </w:rPr>
        <w:t>O texto se inicia relatando que grandes mudanças ocorreram ao longo dos anos, em relação as bases curriculares de ciências, e em vários países, como por exemplo EUA, Austrália e Canadá. Mudanças estas que resultaram em mais anos de pesquisa, migrando para políticas públicas, sendo razões importantes para essa migração:</w:t>
      </w:r>
    </w:p>
    <w:p w:rsidR="00BF526A" w:rsidRDefault="00BF526A" w:rsidP="00BF526A">
      <w:pPr>
        <w:pStyle w:val="PargrafodaLista"/>
        <w:numPr>
          <w:ilvl w:val="0"/>
          <w:numId w:val="3"/>
        </w:numPr>
        <w:spacing w:line="360" w:lineRule="auto"/>
        <w:contextualSpacing w:val="0"/>
        <w:rPr>
          <w:rFonts w:eastAsia="Times New Roman"/>
          <w:sz w:val="24"/>
          <w:szCs w:val="24"/>
        </w:rPr>
      </w:pPr>
      <w:r>
        <w:rPr>
          <w:rFonts w:eastAsia="Times New Roman"/>
          <w:sz w:val="24"/>
          <w:szCs w:val="24"/>
        </w:rPr>
        <w:t xml:space="preserve">A enorme expansão do conhecimento </w:t>
      </w:r>
      <w:r w:rsidR="00B03CB3">
        <w:rPr>
          <w:rFonts w:eastAsia="Times New Roman"/>
          <w:sz w:val="24"/>
          <w:szCs w:val="24"/>
        </w:rPr>
        <w:t>científico</w:t>
      </w:r>
      <w:r>
        <w:rPr>
          <w:rFonts w:eastAsia="Times New Roman"/>
          <w:sz w:val="24"/>
          <w:szCs w:val="24"/>
        </w:rPr>
        <w:t xml:space="preserve"> </w:t>
      </w:r>
      <w:r w:rsidR="00B03CB3">
        <w:rPr>
          <w:rFonts w:eastAsia="Times New Roman"/>
          <w:sz w:val="24"/>
          <w:szCs w:val="24"/>
        </w:rPr>
        <w:t>e a necessidade de priorizar o que é mais relevante para a educação básica.</w:t>
      </w:r>
    </w:p>
    <w:p w:rsidR="00B03CB3" w:rsidRDefault="00B03CB3" w:rsidP="00BF526A">
      <w:pPr>
        <w:pStyle w:val="PargrafodaLista"/>
        <w:numPr>
          <w:ilvl w:val="0"/>
          <w:numId w:val="3"/>
        </w:numPr>
        <w:spacing w:line="360" w:lineRule="auto"/>
        <w:contextualSpacing w:val="0"/>
        <w:rPr>
          <w:rFonts w:eastAsia="Times New Roman"/>
          <w:sz w:val="24"/>
          <w:szCs w:val="24"/>
        </w:rPr>
      </w:pPr>
      <w:r>
        <w:rPr>
          <w:rFonts w:eastAsia="Times New Roman"/>
          <w:sz w:val="24"/>
          <w:szCs w:val="24"/>
        </w:rPr>
        <w:t>O reconhecimento da importância da ciência e da tecnologia para o equilíbrio ambiental, e para a resolução de outros problemas importantes do século XXI.</w:t>
      </w:r>
    </w:p>
    <w:p w:rsidR="00B03CB3" w:rsidRDefault="00B03CB3" w:rsidP="00B03CB3">
      <w:pPr>
        <w:pStyle w:val="PargrafodaLista"/>
        <w:numPr>
          <w:ilvl w:val="0"/>
          <w:numId w:val="3"/>
        </w:numPr>
        <w:spacing w:line="360" w:lineRule="auto"/>
        <w:contextualSpacing w:val="0"/>
        <w:rPr>
          <w:rFonts w:eastAsia="Times New Roman"/>
          <w:sz w:val="24"/>
          <w:szCs w:val="24"/>
        </w:rPr>
      </w:pPr>
      <w:r w:rsidRPr="00B03CB3">
        <w:rPr>
          <w:rFonts w:eastAsia="Times New Roman"/>
          <w:sz w:val="24"/>
          <w:szCs w:val="24"/>
        </w:rPr>
        <w:t>A exaustão e o anacronismo das bases curriculares tradicionais de ciências, que se</w:t>
      </w:r>
      <w:r>
        <w:rPr>
          <w:rFonts w:eastAsia="Times New Roman"/>
          <w:sz w:val="24"/>
          <w:szCs w:val="24"/>
        </w:rPr>
        <w:t xml:space="preserve"> </w:t>
      </w:r>
      <w:r w:rsidRPr="00B03CB3">
        <w:rPr>
          <w:rFonts w:eastAsia="Times New Roman"/>
          <w:sz w:val="24"/>
          <w:szCs w:val="24"/>
        </w:rPr>
        <w:t>dedicam quase que exclusivamente à descrição de fenômenos, sistemas e processos, sem participação do aluno na criação e teste de hipóteses e na argumentação científica.</w:t>
      </w:r>
    </w:p>
    <w:p w:rsidR="00B03CB3" w:rsidRDefault="00B03CB3" w:rsidP="00B03CB3">
      <w:pPr>
        <w:spacing w:line="360" w:lineRule="auto"/>
        <w:contextualSpacing w:val="0"/>
        <w:rPr>
          <w:rFonts w:eastAsia="Times New Roman"/>
          <w:sz w:val="24"/>
          <w:szCs w:val="24"/>
        </w:rPr>
      </w:pPr>
    </w:p>
    <w:p w:rsidR="00B03CB3" w:rsidRDefault="00B03CB3" w:rsidP="00B03CB3">
      <w:pPr>
        <w:spacing w:line="360" w:lineRule="auto"/>
        <w:contextualSpacing w:val="0"/>
        <w:rPr>
          <w:rFonts w:eastAsia="Times New Roman"/>
          <w:sz w:val="24"/>
          <w:szCs w:val="24"/>
        </w:rPr>
      </w:pPr>
      <w:r>
        <w:rPr>
          <w:rFonts w:eastAsia="Times New Roman"/>
          <w:sz w:val="24"/>
          <w:szCs w:val="24"/>
        </w:rPr>
        <w:t>O resumo fala que a base ainda se encontra sem uniformidade e sistematicidade em sua forma e em sua elaboração. Relatando que em uma hora parece ser base e outra parece ser currículo</w:t>
      </w:r>
      <w:r w:rsidR="00254B4B">
        <w:rPr>
          <w:rFonts w:eastAsia="Times New Roman"/>
          <w:sz w:val="24"/>
          <w:szCs w:val="24"/>
        </w:rPr>
        <w:t>.</w:t>
      </w:r>
    </w:p>
    <w:p w:rsidR="00254B4B" w:rsidRDefault="00254B4B" w:rsidP="00B03CB3">
      <w:pPr>
        <w:spacing w:line="360" w:lineRule="auto"/>
        <w:contextualSpacing w:val="0"/>
        <w:rPr>
          <w:rFonts w:eastAsia="Times New Roman"/>
          <w:sz w:val="24"/>
          <w:szCs w:val="24"/>
        </w:rPr>
      </w:pPr>
      <w:r>
        <w:rPr>
          <w:rFonts w:eastAsia="Times New Roman"/>
          <w:sz w:val="24"/>
          <w:szCs w:val="24"/>
        </w:rPr>
        <w:t xml:space="preserve">Logo em seguida o texto relata a inclusão da tecnologia </w:t>
      </w:r>
      <w:r w:rsidR="00BF060E">
        <w:rPr>
          <w:rFonts w:eastAsia="Times New Roman"/>
          <w:sz w:val="24"/>
          <w:szCs w:val="24"/>
        </w:rPr>
        <w:t>e engenharia como tópico curricular na educação básica. Destacando-se a inclusão dessas áreas como unidade obrigatória no ensino de ciências. A introdução dessas disciplinas cumpre uma função que permite desenvolver os processos cognitivos mais sofisticados.</w:t>
      </w:r>
    </w:p>
    <w:p w:rsidR="00BF060E" w:rsidRDefault="00BF060E" w:rsidP="00B03CB3">
      <w:pPr>
        <w:spacing w:line="360" w:lineRule="auto"/>
        <w:contextualSpacing w:val="0"/>
        <w:rPr>
          <w:rFonts w:eastAsia="Times New Roman"/>
          <w:sz w:val="24"/>
          <w:szCs w:val="24"/>
        </w:rPr>
      </w:pPr>
      <w:r>
        <w:rPr>
          <w:rFonts w:eastAsia="Times New Roman"/>
          <w:sz w:val="24"/>
          <w:szCs w:val="24"/>
        </w:rPr>
        <w:lastRenderedPageBreak/>
        <w:t xml:space="preserve">Em outros países com nos EUA incluíram, não somente esses tópicos no currículo oficial de ciências, mais também outros tópicos que trouxeram uma enorme renovação ao ensino da disciplina. O texto mostra que </w:t>
      </w:r>
      <w:r w:rsidR="001E1E1D">
        <w:rPr>
          <w:rFonts w:eastAsia="Times New Roman"/>
          <w:sz w:val="24"/>
          <w:szCs w:val="24"/>
        </w:rPr>
        <w:t>diversos outros países têm</w:t>
      </w:r>
      <w:r>
        <w:rPr>
          <w:rFonts w:eastAsia="Times New Roman"/>
          <w:sz w:val="24"/>
          <w:szCs w:val="24"/>
        </w:rPr>
        <w:t xml:space="preserve"> em sua base unidade</w:t>
      </w:r>
      <w:r w:rsidR="001E1E1D">
        <w:rPr>
          <w:rFonts w:eastAsia="Times New Roman"/>
          <w:sz w:val="24"/>
          <w:szCs w:val="24"/>
        </w:rPr>
        <w:t>s sobre resoluções de problemas, engenharia e tecnologia.</w:t>
      </w:r>
    </w:p>
    <w:p w:rsidR="001E1E1D" w:rsidRPr="001E1E1D" w:rsidRDefault="001E1E1D" w:rsidP="001E1E1D">
      <w:pPr>
        <w:spacing w:line="360" w:lineRule="auto"/>
        <w:contextualSpacing w:val="0"/>
        <w:rPr>
          <w:rFonts w:eastAsia="Times New Roman"/>
          <w:sz w:val="24"/>
          <w:szCs w:val="24"/>
        </w:rPr>
      </w:pPr>
      <w:r w:rsidRPr="001E1E1D">
        <w:rPr>
          <w:rFonts w:eastAsia="Times New Roman"/>
          <w:sz w:val="24"/>
          <w:szCs w:val="24"/>
        </w:rPr>
        <w:t>Uma boa adaptação para o</w:t>
      </w:r>
    </w:p>
    <w:p w:rsidR="001E1E1D" w:rsidRPr="001E1E1D" w:rsidRDefault="001E1E1D" w:rsidP="001E1E1D">
      <w:pPr>
        <w:spacing w:line="360" w:lineRule="auto"/>
        <w:contextualSpacing w:val="0"/>
        <w:rPr>
          <w:rFonts w:eastAsia="Times New Roman"/>
          <w:sz w:val="24"/>
          <w:szCs w:val="24"/>
        </w:rPr>
      </w:pPr>
      <w:r w:rsidRPr="001E1E1D">
        <w:rPr>
          <w:rFonts w:eastAsia="Times New Roman"/>
          <w:sz w:val="24"/>
          <w:szCs w:val="24"/>
        </w:rPr>
        <w:t>Brasil desses tipos de tópico seriam objetivos de aprendizagem dessa natureza:</w:t>
      </w:r>
    </w:p>
    <w:p w:rsidR="001E1E1D" w:rsidRPr="001E1E1D" w:rsidRDefault="001E1E1D" w:rsidP="001E1E1D">
      <w:pPr>
        <w:pStyle w:val="PargrafodaLista"/>
        <w:numPr>
          <w:ilvl w:val="0"/>
          <w:numId w:val="5"/>
        </w:numPr>
        <w:spacing w:line="360" w:lineRule="auto"/>
        <w:contextualSpacing w:val="0"/>
        <w:rPr>
          <w:rFonts w:eastAsia="Times New Roman"/>
          <w:sz w:val="24"/>
          <w:szCs w:val="24"/>
        </w:rPr>
      </w:pPr>
      <w:r w:rsidRPr="001E1E1D">
        <w:rPr>
          <w:rFonts w:eastAsia="Times New Roman"/>
          <w:sz w:val="24"/>
          <w:szCs w:val="24"/>
        </w:rPr>
        <w:t>Um mesmo problema pode ser resolvido com múltiplas soluções.</w:t>
      </w:r>
    </w:p>
    <w:p w:rsidR="001E1E1D" w:rsidRPr="001E1E1D" w:rsidRDefault="001E1E1D" w:rsidP="001E1E1D">
      <w:pPr>
        <w:pStyle w:val="PargrafodaLista"/>
        <w:numPr>
          <w:ilvl w:val="0"/>
          <w:numId w:val="5"/>
        </w:numPr>
        <w:spacing w:line="360" w:lineRule="auto"/>
        <w:contextualSpacing w:val="0"/>
        <w:rPr>
          <w:rFonts w:eastAsia="Times New Roman"/>
          <w:sz w:val="24"/>
          <w:szCs w:val="24"/>
        </w:rPr>
      </w:pPr>
      <w:r w:rsidRPr="001E1E1D">
        <w:rPr>
          <w:rFonts w:eastAsia="Times New Roman"/>
          <w:sz w:val="24"/>
          <w:szCs w:val="24"/>
        </w:rPr>
        <w:t>Diferentes culturas e populações têm formas diferentes de resolver problemas.</w:t>
      </w:r>
    </w:p>
    <w:p w:rsidR="001E1E1D" w:rsidRPr="001E1E1D" w:rsidRDefault="001E1E1D" w:rsidP="001E1E1D">
      <w:pPr>
        <w:pStyle w:val="PargrafodaLista"/>
        <w:numPr>
          <w:ilvl w:val="0"/>
          <w:numId w:val="5"/>
        </w:numPr>
        <w:spacing w:line="360" w:lineRule="auto"/>
        <w:contextualSpacing w:val="0"/>
        <w:rPr>
          <w:rFonts w:eastAsia="Times New Roman"/>
          <w:sz w:val="24"/>
          <w:szCs w:val="24"/>
        </w:rPr>
      </w:pPr>
      <w:r w:rsidRPr="001E1E1D">
        <w:rPr>
          <w:rFonts w:eastAsia="Times New Roman"/>
          <w:sz w:val="24"/>
          <w:szCs w:val="24"/>
        </w:rPr>
        <w:t>Para desenhar uma solução, devemos coletar informações sobre o problema.</w:t>
      </w:r>
    </w:p>
    <w:p w:rsidR="001E1E1D" w:rsidRPr="001E1E1D" w:rsidRDefault="001E1E1D" w:rsidP="001E1E1D">
      <w:pPr>
        <w:pStyle w:val="PargrafodaLista"/>
        <w:numPr>
          <w:ilvl w:val="0"/>
          <w:numId w:val="5"/>
        </w:numPr>
        <w:spacing w:line="360" w:lineRule="auto"/>
        <w:contextualSpacing w:val="0"/>
        <w:rPr>
          <w:rFonts w:eastAsia="Times New Roman"/>
          <w:sz w:val="24"/>
          <w:szCs w:val="24"/>
        </w:rPr>
      </w:pPr>
      <w:r w:rsidRPr="001E1E1D">
        <w:rPr>
          <w:rFonts w:eastAsia="Times New Roman"/>
          <w:sz w:val="24"/>
          <w:szCs w:val="24"/>
        </w:rPr>
        <w:t>Para projetar algo complicado, dividimos problema em partes.</w:t>
      </w:r>
    </w:p>
    <w:p w:rsidR="001E1E1D" w:rsidRPr="001E1E1D" w:rsidRDefault="001E1E1D" w:rsidP="001E1E1D">
      <w:pPr>
        <w:pStyle w:val="PargrafodaLista"/>
        <w:numPr>
          <w:ilvl w:val="0"/>
          <w:numId w:val="5"/>
        </w:numPr>
        <w:spacing w:line="360" w:lineRule="auto"/>
        <w:contextualSpacing w:val="0"/>
        <w:rPr>
          <w:rFonts w:eastAsia="Times New Roman"/>
          <w:sz w:val="24"/>
          <w:szCs w:val="24"/>
        </w:rPr>
      </w:pPr>
      <w:r w:rsidRPr="001E1E1D">
        <w:rPr>
          <w:rFonts w:eastAsia="Times New Roman"/>
          <w:sz w:val="24"/>
          <w:szCs w:val="24"/>
        </w:rPr>
        <w:t>Diferentes soluções podem ser comparadas com base em como elas respondem a</w:t>
      </w:r>
      <w:r>
        <w:rPr>
          <w:rFonts w:eastAsia="Times New Roman"/>
          <w:sz w:val="24"/>
          <w:szCs w:val="24"/>
        </w:rPr>
        <w:t xml:space="preserve"> </w:t>
      </w:r>
      <w:r w:rsidRPr="001E1E1D">
        <w:rPr>
          <w:rFonts w:eastAsia="Times New Roman"/>
          <w:sz w:val="24"/>
          <w:szCs w:val="24"/>
        </w:rPr>
        <w:t>critérios especificados para seu sucesso.</w:t>
      </w:r>
    </w:p>
    <w:p w:rsidR="001E1E1D" w:rsidRPr="001E1E1D" w:rsidRDefault="001E1E1D" w:rsidP="001E1E1D">
      <w:pPr>
        <w:pStyle w:val="PargrafodaLista"/>
        <w:numPr>
          <w:ilvl w:val="0"/>
          <w:numId w:val="5"/>
        </w:numPr>
        <w:spacing w:line="360" w:lineRule="auto"/>
        <w:contextualSpacing w:val="0"/>
        <w:rPr>
          <w:rFonts w:eastAsia="Times New Roman"/>
          <w:sz w:val="24"/>
          <w:szCs w:val="24"/>
        </w:rPr>
      </w:pPr>
      <w:r w:rsidRPr="001E1E1D">
        <w:rPr>
          <w:rFonts w:eastAsia="Times New Roman"/>
          <w:sz w:val="24"/>
          <w:szCs w:val="24"/>
        </w:rPr>
        <w:t>Trabalhar em grupos ajuda a ter ideias, testar e refinar soluções.</w:t>
      </w:r>
    </w:p>
    <w:p w:rsidR="001E1E1D" w:rsidRDefault="001E1E1D" w:rsidP="001E1E1D">
      <w:pPr>
        <w:spacing w:line="360" w:lineRule="auto"/>
        <w:contextualSpacing w:val="0"/>
        <w:rPr>
          <w:rFonts w:eastAsia="Times New Roman"/>
          <w:sz w:val="24"/>
          <w:szCs w:val="24"/>
        </w:rPr>
      </w:pPr>
      <w:r w:rsidRPr="001E1E1D">
        <w:rPr>
          <w:rFonts w:eastAsia="Times New Roman"/>
          <w:sz w:val="24"/>
          <w:szCs w:val="24"/>
        </w:rPr>
        <w:t>Tais objetivos não necessitam de materiais co</w:t>
      </w:r>
      <w:r>
        <w:rPr>
          <w:rFonts w:eastAsia="Times New Roman"/>
          <w:sz w:val="24"/>
          <w:szCs w:val="24"/>
        </w:rPr>
        <w:t xml:space="preserve">mplexos, e, portanto, podem ser realizados </w:t>
      </w:r>
      <w:r w:rsidRPr="001E1E1D">
        <w:rPr>
          <w:rFonts w:eastAsia="Times New Roman"/>
          <w:sz w:val="24"/>
          <w:szCs w:val="24"/>
        </w:rPr>
        <w:t>mesmo em escolas com poucos recursos.</w:t>
      </w:r>
    </w:p>
    <w:p w:rsidR="001E1E1D" w:rsidRDefault="001E1E1D" w:rsidP="001E1E1D">
      <w:pPr>
        <w:spacing w:line="360" w:lineRule="auto"/>
        <w:contextualSpacing w:val="0"/>
        <w:rPr>
          <w:rFonts w:eastAsia="Times New Roman"/>
          <w:sz w:val="24"/>
          <w:szCs w:val="24"/>
        </w:rPr>
      </w:pPr>
      <w:r>
        <w:rPr>
          <w:rFonts w:eastAsia="Times New Roman"/>
          <w:sz w:val="24"/>
          <w:szCs w:val="24"/>
        </w:rPr>
        <w:t xml:space="preserve">No texto continua mostrando o fato de que há um enorme foco em saúde, e uma enorme omissão de temas relacionados às tecnologias da informação, que são extremamente importantes no mundo de hoje. No texto relata um exemplo disso, mostrando uma relação de como uma criança pode terminar o 9° ano sem saber como funciona celulares, como programar um computador (mesmo que de forma básica), sem conhecer os perigos das redes sociais e da internet (para a saúde, privacidade, cidadania, etc.), sem saber como </w:t>
      </w:r>
      <w:r w:rsidRPr="001E1E1D">
        <w:rPr>
          <w:rFonts w:eastAsia="Times New Roman"/>
          <w:sz w:val="24"/>
          <w:szCs w:val="24"/>
        </w:rPr>
        <w:t>criar nenhum tipo de tecnologia ou resolv</w:t>
      </w:r>
      <w:r>
        <w:rPr>
          <w:rFonts w:eastAsia="Times New Roman"/>
          <w:sz w:val="24"/>
          <w:szCs w:val="24"/>
        </w:rPr>
        <w:t xml:space="preserve">er problemas de forma objetiva </w:t>
      </w:r>
      <w:r w:rsidRPr="001E1E1D">
        <w:rPr>
          <w:rFonts w:eastAsia="Times New Roman"/>
          <w:sz w:val="24"/>
          <w:szCs w:val="24"/>
        </w:rPr>
        <w:t>Nos parece um contrassenso que na unidade “Ser humano, sa</w:t>
      </w:r>
      <w:r>
        <w:rPr>
          <w:rFonts w:eastAsia="Times New Roman"/>
          <w:sz w:val="24"/>
          <w:szCs w:val="24"/>
        </w:rPr>
        <w:t xml:space="preserve">úde e qualidade de vida”, só os </w:t>
      </w:r>
      <w:r w:rsidRPr="001E1E1D">
        <w:rPr>
          <w:rFonts w:eastAsia="Times New Roman"/>
          <w:sz w:val="24"/>
          <w:szCs w:val="24"/>
        </w:rPr>
        <w:t>perigos e ameaças à qualidade de vida da década passada estejam presentes, co</w:t>
      </w:r>
      <w:r>
        <w:rPr>
          <w:rFonts w:eastAsia="Times New Roman"/>
          <w:sz w:val="24"/>
          <w:szCs w:val="24"/>
        </w:rPr>
        <w:t xml:space="preserve">m pouca ou </w:t>
      </w:r>
      <w:r w:rsidRPr="001E1E1D">
        <w:rPr>
          <w:rFonts w:eastAsia="Times New Roman"/>
          <w:sz w:val="24"/>
          <w:szCs w:val="24"/>
        </w:rPr>
        <w:t>nenhuma atenção aos ganhos ou prejuízos da qualidade de vida em função da tecnologia.</w:t>
      </w:r>
    </w:p>
    <w:p w:rsidR="001E1E1D" w:rsidRDefault="001E1E1D" w:rsidP="001E1E1D">
      <w:pPr>
        <w:spacing w:line="360" w:lineRule="auto"/>
        <w:contextualSpacing w:val="0"/>
        <w:rPr>
          <w:rFonts w:eastAsia="Times New Roman"/>
          <w:sz w:val="24"/>
          <w:szCs w:val="24"/>
        </w:rPr>
      </w:pPr>
    </w:p>
    <w:p w:rsidR="001E1E1D" w:rsidRDefault="001E1E1D" w:rsidP="00BD1806">
      <w:pPr>
        <w:spacing w:line="360" w:lineRule="auto"/>
        <w:contextualSpacing w:val="0"/>
        <w:rPr>
          <w:rFonts w:eastAsia="Times New Roman"/>
          <w:sz w:val="24"/>
          <w:szCs w:val="24"/>
        </w:rPr>
      </w:pPr>
      <w:r>
        <w:rPr>
          <w:rFonts w:eastAsia="Times New Roman"/>
          <w:sz w:val="24"/>
          <w:szCs w:val="24"/>
        </w:rPr>
        <w:t xml:space="preserve">   O texto continua mostrando a abordagem negativista sobre a civilização e a tecnologia. </w:t>
      </w:r>
      <w:r w:rsidR="00BD1806" w:rsidRPr="00BD1806">
        <w:rPr>
          <w:rFonts w:eastAsia="Times New Roman"/>
          <w:sz w:val="24"/>
          <w:szCs w:val="24"/>
        </w:rPr>
        <w:t>A BNCC-C adota uma postura enviesada em relação à tecn</w:t>
      </w:r>
      <w:r w:rsidR="00BD1806">
        <w:rPr>
          <w:rFonts w:eastAsia="Times New Roman"/>
          <w:sz w:val="24"/>
          <w:szCs w:val="24"/>
        </w:rPr>
        <w:t xml:space="preserve">ologia e à vida moderna. Em vez </w:t>
      </w:r>
      <w:r w:rsidR="00BD1806" w:rsidRPr="00BD1806">
        <w:rPr>
          <w:rFonts w:eastAsia="Times New Roman"/>
          <w:sz w:val="24"/>
          <w:szCs w:val="24"/>
        </w:rPr>
        <w:t xml:space="preserve">de tentar fazer com que o aluno entenda formas de organização </w:t>
      </w:r>
      <w:proofErr w:type="spellStart"/>
      <w:r w:rsidR="00BD1806" w:rsidRPr="00BD1806">
        <w:rPr>
          <w:rFonts w:eastAsia="Times New Roman"/>
          <w:sz w:val="24"/>
          <w:szCs w:val="24"/>
        </w:rPr>
        <w:t>tecno</w:t>
      </w:r>
      <w:proofErr w:type="spellEnd"/>
      <w:r w:rsidR="00BD1806" w:rsidRPr="00BD1806">
        <w:rPr>
          <w:rFonts w:eastAsia="Times New Roman"/>
          <w:sz w:val="24"/>
          <w:szCs w:val="24"/>
        </w:rPr>
        <w:t>-soci</w:t>
      </w:r>
      <w:r w:rsidR="00BD1806">
        <w:rPr>
          <w:rFonts w:eastAsia="Times New Roman"/>
          <w:sz w:val="24"/>
          <w:szCs w:val="24"/>
        </w:rPr>
        <w:t xml:space="preserve">ais como um </w:t>
      </w:r>
      <w:r w:rsidR="00BD1806" w:rsidRPr="00BD1806">
        <w:rPr>
          <w:rFonts w:eastAsia="Times New Roman"/>
          <w:sz w:val="24"/>
          <w:szCs w:val="24"/>
        </w:rPr>
        <w:t>sistema complexo, a concepção da Base é de que “</w:t>
      </w:r>
      <w:r w:rsidR="00BD1806">
        <w:rPr>
          <w:rFonts w:eastAsia="Times New Roman"/>
          <w:sz w:val="24"/>
          <w:szCs w:val="24"/>
        </w:rPr>
        <w:t xml:space="preserve">toda tecnologia faz mal ao meio </w:t>
      </w:r>
      <w:r w:rsidR="00BD1806" w:rsidRPr="00BD1806">
        <w:rPr>
          <w:rFonts w:eastAsia="Times New Roman"/>
          <w:sz w:val="24"/>
          <w:szCs w:val="24"/>
        </w:rPr>
        <w:t>ambiente. ” Esse ponto foi apontado pelos relatórios CONSED/UNDIME, já que a V.2</w:t>
      </w:r>
      <w:r w:rsidR="00BD1806">
        <w:rPr>
          <w:rFonts w:eastAsia="Times New Roman"/>
          <w:sz w:val="24"/>
          <w:szCs w:val="24"/>
        </w:rPr>
        <w:t xml:space="preserve"> </w:t>
      </w:r>
      <w:r w:rsidR="00BD1806" w:rsidRPr="00BD1806">
        <w:rPr>
          <w:rFonts w:eastAsia="Times New Roman"/>
          <w:sz w:val="24"/>
          <w:szCs w:val="24"/>
        </w:rPr>
        <w:t xml:space="preserve">apontava a “química” com uma ciência </w:t>
      </w:r>
      <w:r w:rsidR="00BD1806" w:rsidRPr="00BD1806">
        <w:rPr>
          <w:rFonts w:eastAsia="Times New Roman"/>
          <w:sz w:val="24"/>
          <w:szCs w:val="24"/>
        </w:rPr>
        <w:lastRenderedPageBreak/>
        <w:t>sempre negativa. Essa visão impede que os aluno</w:t>
      </w:r>
      <w:r w:rsidR="00BD1806">
        <w:rPr>
          <w:rFonts w:eastAsia="Times New Roman"/>
          <w:sz w:val="24"/>
          <w:szCs w:val="24"/>
        </w:rPr>
        <w:t xml:space="preserve">s </w:t>
      </w:r>
      <w:r w:rsidR="00BD1806" w:rsidRPr="00BD1806">
        <w:rPr>
          <w:rFonts w:eastAsia="Times New Roman"/>
          <w:sz w:val="24"/>
          <w:szCs w:val="24"/>
        </w:rPr>
        <w:t xml:space="preserve">vejam que as tecnologias estão, na verdade, a serviço </w:t>
      </w:r>
      <w:r w:rsidR="00BD1806">
        <w:rPr>
          <w:rFonts w:eastAsia="Times New Roman"/>
          <w:sz w:val="24"/>
          <w:szCs w:val="24"/>
        </w:rPr>
        <w:t xml:space="preserve">do ser humano, e que, portanto, </w:t>
      </w:r>
      <w:r w:rsidR="00BD1806" w:rsidRPr="00BD1806">
        <w:rPr>
          <w:rFonts w:eastAsia="Times New Roman"/>
          <w:sz w:val="24"/>
          <w:szCs w:val="24"/>
        </w:rPr>
        <w:t>podemos ser agentes de mudança.</w:t>
      </w:r>
      <w:r>
        <w:rPr>
          <w:rFonts w:eastAsia="Times New Roman"/>
          <w:sz w:val="24"/>
          <w:szCs w:val="24"/>
        </w:rPr>
        <w:t xml:space="preserve"> </w:t>
      </w:r>
    </w:p>
    <w:p w:rsidR="00BD1806" w:rsidRDefault="00BD1806" w:rsidP="00BD1806">
      <w:pPr>
        <w:spacing w:line="360" w:lineRule="auto"/>
        <w:contextualSpacing w:val="0"/>
        <w:rPr>
          <w:rFonts w:eastAsia="Times New Roman"/>
          <w:sz w:val="24"/>
          <w:szCs w:val="24"/>
        </w:rPr>
      </w:pPr>
      <w:r>
        <w:rPr>
          <w:rFonts w:eastAsia="Times New Roman"/>
          <w:sz w:val="24"/>
          <w:szCs w:val="24"/>
        </w:rPr>
        <w:t xml:space="preserve">    A síntese continua mostrando que a BNCC-C alterna entre ser currículo e ser base, distinguindo entre conceito, atividade de sala de aula e práticas científicas sendo tênues e difusas. É mostrado que este problema é ainda maior e está longe de ser resolvido. Não se </w:t>
      </w:r>
      <w:r w:rsidRPr="00BD1806">
        <w:rPr>
          <w:rFonts w:eastAsia="Times New Roman"/>
          <w:sz w:val="24"/>
          <w:szCs w:val="24"/>
        </w:rPr>
        <w:t>pode falar de ensino de ciências sem levar em consideração a p</w:t>
      </w:r>
      <w:r>
        <w:rPr>
          <w:rFonts w:eastAsia="Times New Roman"/>
          <w:sz w:val="24"/>
          <w:szCs w:val="24"/>
        </w:rPr>
        <w:t xml:space="preserve">rática científica. No entanto é </w:t>
      </w:r>
      <w:r w:rsidRPr="00BD1806">
        <w:rPr>
          <w:rFonts w:eastAsia="Times New Roman"/>
          <w:sz w:val="24"/>
          <w:szCs w:val="24"/>
        </w:rPr>
        <w:t>necessário que estes dois componentes (conceito e prática)</w:t>
      </w:r>
      <w:r>
        <w:rPr>
          <w:rFonts w:eastAsia="Times New Roman"/>
          <w:sz w:val="24"/>
          <w:szCs w:val="24"/>
        </w:rPr>
        <w:t xml:space="preserve"> estejam claramente definidos e </w:t>
      </w:r>
      <w:r w:rsidRPr="00BD1806">
        <w:rPr>
          <w:rFonts w:eastAsia="Times New Roman"/>
          <w:sz w:val="24"/>
          <w:szCs w:val="24"/>
        </w:rPr>
        <w:t>alinhados ao objetivo do documento.</w:t>
      </w:r>
    </w:p>
    <w:p w:rsidR="00BD1806" w:rsidRDefault="00BD1806" w:rsidP="00BD1806">
      <w:pPr>
        <w:pStyle w:val="PargrafodaLista"/>
        <w:numPr>
          <w:ilvl w:val="0"/>
          <w:numId w:val="8"/>
        </w:numPr>
        <w:spacing w:line="360" w:lineRule="auto"/>
        <w:contextualSpacing w:val="0"/>
        <w:rPr>
          <w:rFonts w:eastAsia="Times New Roman"/>
          <w:sz w:val="24"/>
          <w:szCs w:val="24"/>
        </w:rPr>
      </w:pPr>
      <w:r w:rsidRPr="00BD1806">
        <w:rPr>
          <w:rFonts w:eastAsia="Times New Roman"/>
          <w:sz w:val="24"/>
          <w:szCs w:val="24"/>
        </w:rPr>
        <w:t>Conceito científico: devem ser ideias centrais, geradoras e fundamentais (“o quê”).</w:t>
      </w:r>
    </w:p>
    <w:p w:rsidR="00BD1806" w:rsidRDefault="00BD1806" w:rsidP="00BD1806">
      <w:pPr>
        <w:pStyle w:val="PargrafodaLista"/>
        <w:numPr>
          <w:ilvl w:val="0"/>
          <w:numId w:val="8"/>
        </w:numPr>
        <w:spacing w:line="360" w:lineRule="auto"/>
        <w:contextualSpacing w:val="0"/>
        <w:rPr>
          <w:rFonts w:eastAsia="Times New Roman"/>
          <w:sz w:val="24"/>
          <w:szCs w:val="24"/>
        </w:rPr>
      </w:pPr>
      <w:r w:rsidRPr="00BD1806">
        <w:rPr>
          <w:rFonts w:eastAsia="Times New Roman"/>
          <w:sz w:val="24"/>
          <w:szCs w:val="24"/>
        </w:rPr>
        <w:t>Práticas: exemplos de aplicação, atividades diversas que, em conjunto, contribuem</w:t>
      </w:r>
      <w:r>
        <w:rPr>
          <w:rFonts w:eastAsia="Times New Roman"/>
          <w:sz w:val="24"/>
          <w:szCs w:val="24"/>
        </w:rPr>
        <w:t xml:space="preserve"> </w:t>
      </w:r>
      <w:r w:rsidRPr="00BD1806">
        <w:rPr>
          <w:rFonts w:eastAsia="Times New Roman"/>
          <w:sz w:val="24"/>
          <w:szCs w:val="24"/>
        </w:rPr>
        <w:t>para construir o conhecimento proposto (“como”).</w:t>
      </w:r>
    </w:p>
    <w:p w:rsidR="00BD1806" w:rsidRDefault="00604505" w:rsidP="00BD1806">
      <w:pPr>
        <w:spacing w:line="360" w:lineRule="auto"/>
        <w:contextualSpacing w:val="0"/>
        <w:rPr>
          <w:rFonts w:eastAsia="Times New Roman"/>
          <w:sz w:val="24"/>
          <w:szCs w:val="24"/>
        </w:rPr>
      </w:pPr>
      <w:r>
        <w:rPr>
          <w:rFonts w:eastAsia="Times New Roman"/>
          <w:sz w:val="24"/>
          <w:szCs w:val="24"/>
        </w:rPr>
        <w:t>No texto eles recomendam seguir três opções:</w:t>
      </w:r>
    </w:p>
    <w:p w:rsidR="00604505" w:rsidRDefault="00604505" w:rsidP="00604505">
      <w:pPr>
        <w:pStyle w:val="PargrafodaLista"/>
        <w:numPr>
          <w:ilvl w:val="0"/>
          <w:numId w:val="9"/>
        </w:numPr>
        <w:spacing w:line="360" w:lineRule="auto"/>
        <w:contextualSpacing w:val="0"/>
        <w:rPr>
          <w:rFonts w:eastAsia="Times New Roman"/>
          <w:sz w:val="24"/>
          <w:szCs w:val="24"/>
        </w:rPr>
      </w:pPr>
      <w:r w:rsidRPr="00604505">
        <w:rPr>
          <w:rFonts w:eastAsia="Times New Roman"/>
          <w:sz w:val="24"/>
          <w:szCs w:val="24"/>
        </w:rPr>
        <w:t>Se a BNCC não pode especificar práticas de sala de aula, deve haver uma reformulação</w:t>
      </w:r>
      <w:r>
        <w:rPr>
          <w:rFonts w:eastAsia="Times New Roman"/>
          <w:sz w:val="24"/>
          <w:szCs w:val="24"/>
        </w:rPr>
        <w:t xml:space="preserve"> </w:t>
      </w:r>
      <w:r w:rsidRPr="00604505">
        <w:rPr>
          <w:rFonts w:eastAsia="Times New Roman"/>
          <w:sz w:val="24"/>
          <w:szCs w:val="24"/>
        </w:rPr>
        <w:t>completa do uso de conceitos e práticas, distinguindo o conceito a ser ensinado das</w:t>
      </w:r>
      <w:r>
        <w:rPr>
          <w:rFonts w:eastAsia="Times New Roman"/>
          <w:sz w:val="24"/>
          <w:szCs w:val="24"/>
        </w:rPr>
        <w:t xml:space="preserve"> </w:t>
      </w:r>
      <w:r w:rsidRPr="00604505">
        <w:rPr>
          <w:rFonts w:eastAsia="Times New Roman"/>
          <w:sz w:val="24"/>
          <w:szCs w:val="24"/>
        </w:rPr>
        <w:t>práticas e estratégias para desenvolver o conteúdo. Essas estratégias podem variar de</w:t>
      </w:r>
      <w:r>
        <w:rPr>
          <w:rFonts w:eastAsia="Times New Roman"/>
          <w:sz w:val="24"/>
          <w:szCs w:val="24"/>
        </w:rPr>
        <w:t xml:space="preserve"> </w:t>
      </w:r>
      <w:r w:rsidRPr="00604505">
        <w:rPr>
          <w:rFonts w:eastAsia="Times New Roman"/>
          <w:sz w:val="24"/>
          <w:szCs w:val="24"/>
        </w:rPr>
        <w:t>acordo com o tipo de conceito, contexto local, ferramentas disponíveis, etc., e serão</w:t>
      </w:r>
      <w:r>
        <w:rPr>
          <w:rFonts w:eastAsia="Times New Roman"/>
          <w:sz w:val="24"/>
          <w:szCs w:val="24"/>
        </w:rPr>
        <w:t xml:space="preserve"> </w:t>
      </w:r>
      <w:r w:rsidRPr="00604505">
        <w:rPr>
          <w:rFonts w:eastAsia="Times New Roman"/>
          <w:sz w:val="24"/>
          <w:szCs w:val="24"/>
        </w:rPr>
        <w:t>definidos por outros documentos e processos, mas não na BNCC.</w:t>
      </w:r>
    </w:p>
    <w:p w:rsidR="00604505" w:rsidRDefault="00604505" w:rsidP="00604505">
      <w:pPr>
        <w:pStyle w:val="PargrafodaLista"/>
        <w:numPr>
          <w:ilvl w:val="0"/>
          <w:numId w:val="9"/>
        </w:numPr>
        <w:spacing w:line="360" w:lineRule="auto"/>
        <w:contextualSpacing w:val="0"/>
        <w:rPr>
          <w:rFonts w:eastAsia="Times New Roman"/>
          <w:sz w:val="24"/>
          <w:szCs w:val="24"/>
        </w:rPr>
      </w:pPr>
      <w:r w:rsidRPr="00604505">
        <w:rPr>
          <w:rFonts w:eastAsia="Times New Roman"/>
          <w:sz w:val="24"/>
          <w:szCs w:val="24"/>
        </w:rPr>
        <w:t>Se a BNCC pode especificar práticas de sala de aula, deve haver uma radical</w:t>
      </w:r>
      <w:r>
        <w:rPr>
          <w:rFonts w:eastAsia="Times New Roman"/>
          <w:sz w:val="24"/>
          <w:szCs w:val="24"/>
        </w:rPr>
        <w:t xml:space="preserve"> </w:t>
      </w:r>
      <w:r w:rsidRPr="00604505">
        <w:rPr>
          <w:rFonts w:eastAsia="Times New Roman"/>
          <w:sz w:val="24"/>
          <w:szCs w:val="24"/>
        </w:rPr>
        <w:t>uniformização dos verbos utilizados nos</w:t>
      </w:r>
      <w:r>
        <w:rPr>
          <w:rFonts w:eastAsia="Times New Roman"/>
          <w:sz w:val="24"/>
          <w:szCs w:val="24"/>
        </w:rPr>
        <w:t xml:space="preserve"> OA. A equipe precisa listar os verbos</w:t>
      </w:r>
      <w:r w:rsidRPr="00604505">
        <w:rPr>
          <w:rFonts w:eastAsia="Times New Roman"/>
          <w:sz w:val="24"/>
          <w:szCs w:val="24"/>
        </w:rPr>
        <w:t>,</w:t>
      </w:r>
      <w:r>
        <w:rPr>
          <w:rFonts w:eastAsia="Times New Roman"/>
          <w:sz w:val="24"/>
          <w:szCs w:val="24"/>
        </w:rPr>
        <w:t xml:space="preserve"> </w:t>
      </w:r>
      <w:r w:rsidRPr="00604505">
        <w:rPr>
          <w:rFonts w:eastAsia="Times New Roman"/>
          <w:sz w:val="24"/>
          <w:szCs w:val="24"/>
        </w:rPr>
        <w:t>construir um glossário único, definir cada verbo do glossário e evitar o uso gratuito</w:t>
      </w:r>
      <w:r>
        <w:rPr>
          <w:rFonts w:eastAsia="Times New Roman"/>
          <w:sz w:val="24"/>
          <w:szCs w:val="24"/>
        </w:rPr>
        <w:t xml:space="preserve"> </w:t>
      </w:r>
      <w:r w:rsidRPr="00604505">
        <w:rPr>
          <w:rFonts w:eastAsia="Times New Roman"/>
          <w:sz w:val="24"/>
          <w:szCs w:val="24"/>
        </w:rPr>
        <w:t>de sinônimos. Essa uniformização passa também pelo entendimento do que é uma</w:t>
      </w:r>
      <w:r>
        <w:rPr>
          <w:rFonts w:eastAsia="Times New Roman"/>
          <w:sz w:val="24"/>
          <w:szCs w:val="24"/>
        </w:rPr>
        <w:t xml:space="preserve"> </w:t>
      </w:r>
      <w:r w:rsidRPr="00604505">
        <w:rPr>
          <w:rFonts w:eastAsia="Times New Roman"/>
          <w:sz w:val="24"/>
          <w:szCs w:val="24"/>
        </w:rPr>
        <w:t>base curricular, e de como ela é diferente de um currículo.</w:t>
      </w:r>
    </w:p>
    <w:p w:rsidR="00604505" w:rsidRDefault="00604505" w:rsidP="00604505">
      <w:pPr>
        <w:pStyle w:val="PargrafodaLista"/>
        <w:numPr>
          <w:ilvl w:val="0"/>
          <w:numId w:val="9"/>
        </w:numPr>
        <w:spacing w:line="360" w:lineRule="auto"/>
        <w:contextualSpacing w:val="0"/>
        <w:rPr>
          <w:rFonts w:eastAsia="Times New Roman"/>
          <w:sz w:val="24"/>
          <w:szCs w:val="24"/>
        </w:rPr>
      </w:pPr>
      <w:r w:rsidRPr="00604505">
        <w:rPr>
          <w:rFonts w:eastAsia="Times New Roman"/>
          <w:sz w:val="24"/>
          <w:szCs w:val="24"/>
        </w:rPr>
        <w:t>Optar por uma nova forma de representação dos conteúdos na BNCC de</w:t>
      </w:r>
      <w:r>
        <w:rPr>
          <w:rFonts w:eastAsia="Times New Roman"/>
          <w:sz w:val="24"/>
          <w:szCs w:val="24"/>
        </w:rPr>
        <w:t xml:space="preserve"> </w:t>
      </w:r>
      <w:r w:rsidRPr="00604505">
        <w:rPr>
          <w:rFonts w:eastAsia="Times New Roman"/>
          <w:sz w:val="24"/>
          <w:szCs w:val="24"/>
        </w:rPr>
        <w:t>ciências, mais de acordo com as tendências e documentos internaciona</w:t>
      </w:r>
      <w:r>
        <w:rPr>
          <w:rFonts w:eastAsia="Times New Roman"/>
          <w:sz w:val="24"/>
          <w:szCs w:val="24"/>
        </w:rPr>
        <w:t xml:space="preserve">is, </w:t>
      </w:r>
      <w:r w:rsidRPr="00604505">
        <w:rPr>
          <w:rFonts w:eastAsia="Times New Roman"/>
          <w:sz w:val="24"/>
          <w:szCs w:val="24"/>
        </w:rPr>
        <w:t>como o</w:t>
      </w:r>
      <w:r>
        <w:rPr>
          <w:rFonts w:eastAsia="Times New Roman"/>
          <w:sz w:val="24"/>
          <w:szCs w:val="24"/>
        </w:rPr>
        <w:t xml:space="preserve"> </w:t>
      </w:r>
      <w:r w:rsidRPr="00604505">
        <w:rPr>
          <w:rFonts w:eastAsia="Times New Roman"/>
          <w:sz w:val="24"/>
          <w:szCs w:val="24"/>
        </w:rPr>
        <w:t>NGSS. Na tabela 1 está exemplif</w:t>
      </w:r>
      <w:r>
        <w:rPr>
          <w:rFonts w:eastAsia="Times New Roman"/>
          <w:sz w:val="24"/>
          <w:szCs w:val="24"/>
        </w:rPr>
        <w:t xml:space="preserve">icada como isso ocorre no NGSS. </w:t>
      </w:r>
      <w:r w:rsidRPr="00604505">
        <w:rPr>
          <w:rFonts w:eastAsia="Times New Roman"/>
          <w:sz w:val="24"/>
          <w:szCs w:val="24"/>
        </w:rPr>
        <w:t>Note que os</w:t>
      </w:r>
      <w:r>
        <w:rPr>
          <w:rFonts w:eastAsia="Times New Roman"/>
          <w:sz w:val="24"/>
          <w:szCs w:val="24"/>
        </w:rPr>
        <w:t xml:space="preserve"> </w:t>
      </w:r>
      <w:r w:rsidRPr="00604505">
        <w:rPr>
          <w:rFonts w:eastAsia="Times New Roman"/>
          <w:sz w:val="24"/>
          <w:szCs w:val="24"/>
        </w:rPr>
        <w:t>Conceitos são enunciados de forma objetiva (sem verbos de ação), e as Práticas de</w:t>
      </w:r>
      <w:r>
        <w:rPr>
          <w:rFonts w:eastAsia="Times New Roman"/>
          <w:sz w:val="24"/>
          <w:szCs w:val="24"/>
        </w:rPr>
        <w:t xml:space="preserve"> </w:t>
      </w:r>
      <w:r w:rsidRPr="00604505">
        <w:rPr>
          <w:rFonts w:eastAsia="Times New Roman"/>
          <w:sz w:val="24"/>
          <w:szCs w:val="24"/>
        </w:rPr>
        <w:t>Ciência e Engenharia representam possibilidades de atividades desenhadas para</w:t>
      </w:r>
      <w:r>
        <w:rPr>
          <w:rFonts w:eastAsia="Times New Roman"/>
          <w:sz w:val="24"/>
          <w:szCs w:val="24"/>
        </w:rPr>
        <w:t xml:space="preserve"> </w:t>
      </w:r>
      <w:r w:rsidRPr="00604505">
        <w:rPr>
          <w:rFonts w:eastAsia="Times New Roman"/>
          <w:sz w:val="24"/>
          <w:szCs w:val="24"/>
        </w:rPr>
        <w:t>atingir os objetivos de aprendizagem. Consideramos essa opção muito mais funcional</w:t>
      </w:r>
      <w:r>
        <w:rPr>
          <w:rFonts w:eastAsia="Times New Roman"/>
          <w:sz w:val="24"/>
          <w:szCs w:val="24"/>
        </w:rPr>
        <w:t xml:space="preserve"> </w:t>
      </w:r>
      <w:r w:rsidRPr="00604505">
        <w:rPr>
          <w:rFonts w:eastAsia="Times New Roman"/>
          <w:sz w:val="24"/>
          <w:szCs w:val="24"/>
        </w:rPr>
        <w:t xml:space="preserve">e contemporânea—ela é o </w:t>
      </w:r>
      <w:r w:rsidRPr="00604505">
        <w:rPr>
          <w:rFonts w:eastAsia="Times New Roman"/>
          <w:sz w:val="24"/>
          <w:szCs w:val="24"/>
        </w:rPr>
        <w:lastRenderedPageBreak/>
        <w:t>resultado de anos de trabalho da equipe do NGSS, e</w:t>
      </w:r>
      <w:r>
        <w:rPr>
          <w:rFonts w:eastAsia="Times New Roman"/>
          <w:sz w:val="24"/>
          <w:szCs w:val="24"/>
        </w:rPr>
        <w:t xml:space="preserve"> </w:t>
      </w:r>
      <w:r w:rsidRPr="00604505">
        <w:rPr>
          <w:rFonts w:eastAsia="Times New Roman"/>
          <w:sz w:val="24"/>
          <w:szCs w:val="24"/>
        </w:rPr>
        <w:t>contempla as especificidades de uma base de ciências.</w:t>
      </w:r>
    </w:p>
    <w:p w:rsidR="00604505" w:rsidRDefault="00604505" w:rsidP="00604505">
      <w:pPr>
        <w:spacing w:line="360" w:lineRule="auto"/>
        <w:contextualSpacing w:val="0"/>
        <w:rPr>
          <w:rFonts w:eastAsia="Times New Roman"/>
          <w:sz w:val="24"/>
          <w:szCs w:val="24"/>
        </w:rPr>
      </w:pPr>
      <w:r>
        <w:rPr>
          <w:rFonts w:eastAsia="Times New Roman"/>
          <w:sz w:val="24"/>
          <w:szCs w:val="24"/>
        </w:rPr>
        <w:t xml:space="preserve">Após o texto se refere aos relatórios CONSED/UNDIME, </w:t>
      </w:r>
      <w:r w:rsidR="007B655E">
        <w:rPr>
          <w:rFonts w:eastAsia="Times New Roman"/>
          <w:sz w:val="24"/>
          <w:szCs w:val="24"/>
        </w:rPr>
        <w:t>em resumo:</w:t>
      </w:r>
    </w:p>
    <w:p w:rsidR="007B655E" w:rsidRDefault="007B655E" w:rsidP="007B655E">
      <w:pPr>
        <w:spacing w:line="360" w:lineRule="auto"/>
        <w:contextualSpacing w:val="0"/>
        <w:rPr>
          <w:rFonts w:eastAsia="Times New Roman"/>
          <w:i/>
          <w:sz w:val="24"/>
          <w:szCs w:val="24"/>
        </w:rPr>
      </w:pPr>
      <w:r w:rsidRPr="007B655E">
        <w:rPr>
          <w:rFonts w:eastAsia="Times New Roman"/>
          <w:i/>
          <w:sz w:val="24"/>
          <w:szCs w:val="24"/>
        </w:rPr>
        <w:t>A maioria dos 14 Estados que se expressaram sobre [ciências] avalia que falta</w:t>
      </w:r>
      <w:r>
        <w:rPr>
          <w:rFonts w:eastAsia="Times New Roman"/>
          <w:i/>
          <w:sz w:val="24"/>
          <w:szCs w:val="24"/>
        </w:rPr>
        <w:t xml:space="preserve"> </w:t>
      </w:r>
      <w:r w:rsidRPr="007B655E">
        <w:rPr>
          <w:rFonts w:eastAsia="Times New Roman"/>
          <w:i/>
          <w:sz w:val="24"/>
          <w:szCs w:val="24"/>
        </w:rPr>
        <w:t>interdisciplinaridade tanto entre as ciências naturais como na rela</w:t>
      </w:r>
      <w:r>
        <w:rPr>
          <w:rFonts w:eastAsia="Times New Roman"/>
          <w:i/>
          <w:sz w:val="24"/>
          <w:szCs w:val="24"/>
        </w:rPr>
        <w:t xml:space="preserve">ção destas com outros campos do </w:t>
      </w:r>
      <w:r w:rsidRPr="007B655E">
        <w:rPr>
          <w:rFonts w:eastAsia="Times New Roman"/>
          <w:i/>
          <w:sz w:val="24"/>
          <w:szCs w:val="24"/>
        </w:rPr>
        <w:t xml:space="preserve">conhecimento. São feitas diversas críticas a uma abordagem destas </w:t>
      </w:r>
      <w:r>
        <w:rPr>
          <w:rFonts w:eastAsia="Times New Roman"/>
          <w:i/>
          <w:sz w:val="24"/>
          <w:szCs w:val="24"/>
        </w:rPr>
        <w:t xml:space="preserve">ciências descontextualizada das </w:t>
      </w:r>
      <w:r w:rsidRPr="007B655E">
        <w:rPr>
          <w:rFonts w:eastAsia="Times New Roman"/>
          <w:i/>
          <w:sz w:val="24"/>
          <w:szCs w:val="24"/>
        </w:rPr>
        <w:t xml:space="preserve">práticas sociais, especialmente em relação à Química, cujas </w:t>
      </w:r>
      <w:r>
        <w:rPr>
          <w:rFonts w:eastAsia="Times New Roman"/>
          <w:i/>
          <w:sz w:val="24"/>
          <w:szCs w:val="24"/>
        </w:rPr>
        <w:t xml:space="preserve">aplicações cotidianas são pouco </w:t>
      </w:r>
      <w:r w:rsidRPr="007B655E">
        <w:rPr>
          <w:rFonts w:eastAsia="Times New Roman"/>
          <w:i/>
          <w:sz w:val="24"/>
          <w:szCs w:val="24"/>
        </w:rPr>
        <w:t>exploradas, e à Física que, na descrição de um Estado, recebe</w:t>
      </w:r>
      <w:r>
        <w:rPr>
          <w:rFonts w:eastAsia="Times New Roman"/>
          <w:i/>
          <w:sz w:val="24"/>
          <w:szCs w:val="24"/>
        </w:rPr>
        <w:t xml:space="preserve"> um tratamento “prolixo”, pouco </w:t>
      </w:r>
      <w:r w:rsidRPr="007B655E">
        <w:rPr>
          <w:rFonts w:eastAsia="Times New Roman"/>
          <w:i/>
          <w:sz w:val="24"/>
          <w:szCs w:val="24"/>
        </w:rPr>
        <w:t>prático. [...] A falta de coesão entre os componentes também é apontada [...] defende-se</w:t>
      </w:r>
      <w:r>
        <w:rPr>
          <w:rFonts w:eastAsia="Times New Roman"/>
          <w:i/>
          <w:sz w:val="24"/>
          <w:szCs w:val="24"/>
        </w:rPr>
        <w:t xml:space="preserve"> ainda que </w:t>
      </w:r>
      <w:r w:rsidRPr="007B655E">
        <w:rPr>
          <w:rFonts w:eastAsia="Times New Roman"/>
          <w:i/>
          <w:sz w:val="24"/>
          <w:szCs w:val="24"/>
        </w:rPr>
        <w:t>se torne explícita conexão entre a aplicação dos conhecimentos</w:t>
      </w:r>
      <w:r>
        <w:rPr>
          <w:rFonts w:eastAsia="Times New Roman"/>
          <w:i/>
          <w:sz w:val="24"/>
          <w:szCs w:val="24"/>
        </w:rPr>
        <w:t xml:space="preserve"> destas áreas com a promoção do </w:t>
      </w:r>
      <w:r w:rsidRPr="007B655E">
        <w:rPr>
          <w:rFonts w:eastAsia="Times New Roman"/>
          <w:i/>
          <w:sz w:val="24"/>
          <w:szCs w:val="24"/>
        </w:rPr>
        <w:t>desenvolvimento sustentável e que os aspectos socioambientais da</w:t>
      </w:r>
      <w:r>
        <w:rPr>
          <w:rFonts w:eastAsia="Times New Roman"/>
          <w:i/>
          <w:sz w:val="24"/>
          <w:szCs w:val="24"/>
        </w:rPr>
        <w:t xml:space="preserve"> sustentabilidade se façam mais </w:t>
      </w:r>
      <w:r w:rsidRPr="007B655E">
        <w:rPr>
          <w:rFonts w:eastAsia="Times New Roman"/>
          <w:i/>
          <w:sz w:val="24"/>
          <w:szCs w:val="24"/>
        </w:rPr>
        <w:t>presentes nesta parte do documento.</w:t>
      </w:r>
    </w:p>
    <w:p w:rsidR="007B655E" w:rsidRDefault="0024093D" w:rsidP="0024093D">
      <w:pPr>
        <w:spacing w:line="360" w:lineRule="auto"/>
        <w:contextualSpacing w:val="0"/>
        <w:rPr>
          <w:rFonts w:eastAsia="Times New Roman"/>
          <w:sz w:val="24"/>
          <w:szCs w:val="24"/>
        </w:rPr>
      </w:pPr>
      <w:r>
        <w:rPr>
          <w:rFonts w:eastAsia="Times New Roman"/>
          <w:sz w:val="24"/>
          <w:szCs w:val="24"/>
        </w:rPr>
        <w:t xml:space="preserve">Um fato que causa preocupação aos autores da síntese é de que a área da saúde recebeu uma </w:t>
      </w:r>
      <w:r w:rsidRPr="0024093D">
        <w:rPr>
          <w:rFonts w:eastAsia="Times New Roman"/>
          <w:sz w:val="24"/>
          <w:szCs w:val="24"/>
        </w:rPr>
        <w:t>enorme atenção na v.3, mas o único comentário s</w:t>
      </w:r>
      <w:r>
        <w:rPr>
          <w:rFonts w:eastAsia="Times New Roman"/>
          <w:sz w:val="24"/>
          <w:szCs w:val="24"/>
        </w:rPr>
        <w:t xml:space="preserve">obre a necessidade de mais foco </w:t>
      </w:r>
      <w:r w:rsidRPr="0024093D">
        <w:rPr>
          <w:rFonts w:eastAsia="Times New Roman"/>
          <w:sz w:val="24"/>
          <w:szCs w:val="24"/>
        </w:rPr>
        <w:t>em saúde veio de São Paulo. A saúde ganhou u</w:t>
      </w:r>
      <w:r>
        <w:rPr>
          <w:rFonts w:eastAsia="Times New Roman"/>
          <w:sz w:val="24"/>
          <w:szCs w:val="24"/>
        </w:rPr>
        <w:t xml:space="preserve">ma área específica e dezenas de </w:t>
      </w:r>
      <w:r w:rsidRPr="0024093D">
        <w:rPr>
          <w:rFonts w:eastAsia="Times New Roman"/>
          <w:sz w:val="24"/>
          <w:szCs w:val="24"/>
        </w:rPr>
        <w:t>objetivos de aprendizagem, e aca</w:t>
      </w:r>
      <w:r>
        <w:rPr>
          <w:rFonts w:eastAsia="Times New Roman"/>
          <w:sz w:val="24"/>
          <w:szCs w:val="24"/>
        </w:rPr>
        <w:t xml:space="preserve">bou ficando com uma importância </w:t>
      </w:r>
      <w:r w:rsidRPr="0024093D">
        <w:rPr>
          <w:rFonts w:eastAsia="Times New Roman"/>
          <w:sz w:val="24"/>
          <w:szCs w:val="24"/>
        </w:rPr>
        <w:t>desproporcional. E, claro, nos causa preocupação</w:t>
      </w:r>
      <w:r>
        <w:rPr>
          <w:rFonts w:eastAsia="Times New Roman"/>
          <w:sz w:val="24"/>
          <w:szCs w:val="24"/>
        </w:rPr>
        <w:t xml:space="preserve"> o fato de que a demanda de </w:t>
      </w:r>
      <w:r w:rsidRPr="0024093D">
        <w:rPr>
          <w:rFonts w:eastAsia="Times New Roman"/>
          <w:sz w:val="24"/>
          <w:szCs w:val="24"/>
        </w:rPr>
        <w:t>saúde tenha vindo de São Paulo, e tenha sido</w:t>
      </w:r>
      <w:r>
        <w:rPr>
          <w:rFonts w:eastAsia="Times New Roman"/>
          <w:sz w:val="24"/>
          <w:szCs w:val="24"/>
        </w:rPr>
        <w:t xml:space="preserve"> a única completamente atendida </w:t>
      </w:r>
      <w:r w:rsidRPr="0024093D">
        <w:rPr>
          <w:rFonts w:eastAsia="Times New Roman"/>
          <w:sz w:val="24"/>
          <w:szCs w:val="24"/>
        </w:rPr>
        <w:t>por uma equipe de redatores de São Paulo. Po</w:t>
      </w:r>
      <w:r>
        <w:rPr>
          <w:rFonts w:eastAsia="Times New Roman"/>
          <w:sz w:val="24"/>
          <w:szCs w:val="24"/>
        </w:rPr>
        <w:t xml:space="preserve">de haver a percepção, em outros </w:t>
      </w:r>
      <w:r w:rsidRPr="0024093D">
        <w:rPr>
          <w:rFonts w:eastAsia="Times New Roman"/>
          <w:sz w:val="24"/>
          <w:szCs w:val="24"/>
        </w:rPr>
        <w:t>estados, que as únicas demandas atendidas completamente foram as de São Paulo</w:t>
      </w:r>
      <w:r>
        <w:rPr>
          <w:rFonts w:eastAsia="Times New Roman"/>
          <w:sz w:val="24"/>
          <w:szCs w:val="24"/>
        </w:rPr>
        <w:t>.</w:t>
      </w:r>
    </w:p>
    <w:p w:rsidR="0024093D" w:rsidRDefault="004140D9" w:rsidP="00F136D9">
      <w:pPr>
        <w:spacing w:line="360" w:lineRule="auto"/>
        <w:contextualSpacing w:val="0"/>
        <w:rPr>
          <w:rFonts w:eastAsia="Times New Roman"/>
          <w:sz w:val="24"/>
          <w:szCs w:val="24"/>
        </w:rPr>
      </w:pPr>
      <w:r>
        <w:rPr>
          <w:rFonts w:eastAsia="Times New Roman"/>
          <w:sz w:val="24"/>
          <w:szCs w:val="24"/>
        </w:rPr>
        <w:t xml:space="preserve">   O texto continua sua abordagem mostrando a seleção de objetos de conhecimentos e aprendizagem que não seguem um critério único e não prioriza temas geradores em ciências</w:t>
      </w:r>
      <w:r w:rsidR="00F136D9">
        <w:rPr>
          <w:rFonts w:eastAsia="Times New Roman"/>
          <w:sz w:val="24"/>
          <w:szCs w:val="24"/>
        </w:rPr>
        <w:t xml:space="preserve">. Como é mostrado o avanço da tecnologia e das ciências, o texto relata que não é possível ensinar todo o conhecimento científico durante os anos escolares. </w:t>
      </w:r>
      <w:r w:rsidR="00F136D9" w:rsidRPr="00F136D9">
        <w:rPr>
          <w:rFonts w:eastAsia="Times New Roman"/>
          <w:sz w:val="24"/>
          <w:szCs w:val="24"/>
        </w:rPr>
        <w:t>Além disso, o desenvol</w:t>
      </w:r>
      <w:r w:rsidR="00F136D9">
        <w:rPr>
          <w:rFonts w:eastAsia="Times New Roman"/>
          <w:sz w:val="24"/>
          <w:szCs w:val="24"/>
        </w:rPr>
        <w:t xml:space="preserve">vimento científico é contínuo e </w:t>
      </w:r>
      <w:r w:rsidR="00F136D9" w:rsidRPr="00F136D9">
        <w:rPr>
          <w:rFonts w:eastAsia="Times New Roman"/>
          <w:sz w:val="24"/>
          <w:szCs w:val="24"/>
        </w:rPr>
        <w:t>novos temas continuarão a surgir. Por outro lado, in</w:t>
      </w:r>
      <w:r w:rsidR="00F136D9">
        <w:rPr>
          <w:rFonts w:eastAsia="Times New Roman"/>
          <w:sz w:val="24"/>
          <w:szCs w:val="24"/>
        </w:rPr>
        <w:t xml:space="preserve">formação é facilmente acessível por </w:t>
      </w:r>
      <w:r w:rsidR="00F136D9" w:rsidRPr="00F136D9">
        <w:rPr>
          <w:rFonts w:eastAsia="Times New Roman"/>
          <w:sz w:val="24"/>
          <w:szCs w:val="24"/>
        </w:rPr>
        <w:t>meio da internet e outros meios de informação.</w:t>
      </w:r>
      <w:r w:rsidR="00F136D9">
        <w:rPr>
          <w:rFonts w:eastAsia="Times New Roman"/>
          <w:sz w:val="24"/>
          <w:szCs w:val="24"/>
        </w:rPr>
        <w:t xml:space="preserve"> </w:t>
      </w:r>
    </w:p>
    <w:p w:rsidR="00F136D9" w:rsidRDefault="00F136D9" w:rsidP="00F136D9">
      <w:pPr>
        <w:spacing w:line="360" w:lineRule="auto"/>
        <w:contextualSpacing w:val="0"/>
        <w:rPr>
          <w:rFonts w:eastAsia="Times New Roman"/>
          <w:sz w:val="24"/>
          <w:szCs w:val="24"/>
        </w:rPr>
      </w:pPr>
      <w:r>
        <w:rPr>
          <w:rFonts w:eastAsia="Times New Roman"/>
          <w:sz w:val="24"/>
          <w:szCs w:val="24"/>
        </w:rPr>
        <w:t xml:space="preserve">  </w:t>
      </w:r>
      <w:r w:rsidRPr="00F136D9">
        <w:rPr>
          <w:rFonts w:eastAsia="Times New Roman"/>
          <w:sz w:val="24"/>
          <w:szCs w:val="24"/>
        </w:rPr>
        <w:t>Por estes motivos, uma das tendências internacionais no ensino de ciências é s</w:t>
      </w:r>
      <w:r>
        <w:rPr>
          <w:rFonts w:eastAsia="Times New Roman"/>
          <w:sz w:val="24"/>
          <w:szCs w:val="24"/>
        </w:rPr>
        <w:t>elecionar um número limitado de</w:t>
      </w:r>
      <w:r w:rsidRPr="00F136D9">
        <w:rPr>
          <w:rFonts w:eastAsia="Times New Roman"/>
          <w:sz w:val="24"/>
          <w:szCs w:val="24"/>
        </w:rPr>
        <w:t xml:space="preserve"> temas centrais, essenciais e geradores, e aprofundá-los. Para a seleção destes conteúdo</w:t>
      </w:r>
      <w:r>
        <w:rPr>
          <w:rFonts w:eastAsia="Times New Roman"/>
          <w:sz w:val="24"/>
          <w:szCs w:val="24"/>
        </w:rPr>
        <w:t xml:space="preserve">s é importante </w:t>
      </w:r>
      <w:r w:rsidRPr="00F136D9">
        <w:rPr>
          <w:rFonts w:eastAsia="Times New Roman"/>
          <w:sz w:val="24"/>
          <w:szCs w:val="24"/>
        </w:rPr>
        <w:t>avaliar os objetos do conhecimento e de aprendizagem com base nos seguintes critérios:</w:t>
      </w:r>
    </w:p>
    <w:p w:rsidR="00F136D9" w:rsidRDefault="00F136D9" w:rsidP="00F136D9">
      <w:pPr>
        <w:pStyle w:val="PargrafodaLista"/>
        <w:numPr>
          <w:ilvl w:val="0"/>
          <w:numId w:val="10"/>
        </w:numPr>
        <w:spacing w:line="360" w:lineRule="auto"/>
        <w:contextualSpacing w:val="0"/>
        <w:rPr>
          <w:rFonts w:eastAsia="Times New Roman"/>
          <w:sz w:val="24"/>
          <w:szCs w:val="24"/>
        </w:rPr>
      </w:pPr>
      <w:r w:rsidRPr="00F136D9">
        <w:rPr>
          <w:rFonts w:eastAsia="Times New Roman"/>
          <w:sz w:val="24"/>
          <w:szCs w:val="24"/>
        </w:rPr>
        <w:t>O que é fundamental e relevante.</w:t>
      </w:r>
    </w:p>
    <w:p w:rsidR="00F136D9" w:rsidRDefault="00F136D9" w:rsidP="00F136D9">
      <w:pPr>
        <w:pStyle w:val="PargrafodaLista"/>
        <w:numPr>
          <w:ilvl w:val="0"/>
          <w:numId w:val="10"/>
        </w:numPr>
        <w:spacing w:line="360" w:lineRule="auto"/>
        <w:contextualSpacing w:val="0"/>
        <w:rPr>
          <w:rFonts w:eastAsia="Times New Roman"/>
          <w:sz w:val="24"/>
          <w:szCs w:val="24"/>
        </w:rPr>
      </w:pPr>
      <w:r w:rsidRPr="00F136D9">
        <w:rPr>
          <w:rFonts w:eastAsia="Times New Roman"/>
          <w:sz w:val="24"/>
          <w:szCs w:val="24"/>
        </w:rPr>
        <w:lastRenderedPageBreak/>
        <w:t>Por que está sendo ensinado.</w:t>
      </w:r>
    </w:p>
    <w:p w:rsidR="00F136D9" w:rsidRDefault="00F136D9" w:rsidP="00F136D9">
      <w:pPr>
        <w:pStyle w:val="PargrafodaLista"/>
        <w:numPr>
          <w:ilvl w:val="0"/>
          <w:numId w:val="10"/>
        </w:numPr>
        <w:spacing w:line="360" w:lineRule="auto"/>
        <w:contextualSpacing w:val="0"/>
        <w:rPr>
          <w:rFonts w:eastAsia="Times New Roman"/>
          <w:sz w:val="24"/>
          <w:szCs w:val="24"/>
        </w:rPr>
      </w:pPr>
      <w:r w:rsidRPr="00F136D9">
        <w:rPr>
          <w:rFonts w:eastAsia="Times New Roman"/>
          <w:sz w:val="24"/>
          <w:szCs w:val="24"/>
        </w:rPr>
        <w:t>Para que: como se aprofundar de maneira significativa.</w:t>
      </w:r>
    </w:p>
    <w:p w:rsidR="00F136D9" w:rsidRDefault="00F136D9" w:rsidP="00F136D9">
      <w:pPr>
        <w:spacing w:line="360" w:lineRule="auto"/>
        <w:contextualSpacing w:val="0"/>
        <w:rPr>
          <w:rFonts w:eastAsia="Times New Roman"/>
          <w:sz w:val="24"/>
          <w:szCs w:val="24"/>
        </w:rPr>
      </w:pPr>
    </w:p>
    <w:p w:rsidR="00F136D9" w:rsidRDefault="00F136D9" w:rsidP="00F136D9">
      <w:pPr>
        <w:spacing w:line="360" w:lineRule="auto"/>
        <w:contextualSpacing w:val="0"/>
        <w:rPr>
          <w:rFonts w:eastAsia="Times New Roman"/>
          <w:sz w:val="24"/>
          <w:szCs w:val="24"/>
        </w:rPr>
      </w:pPr>
      <w:r w:rsidRPr="00F136D9">
        <w:rPr>
          <w:rFonts w:eastAsia="Times New Roman"/>
          <w:sz w:val="24"/>
          <w:szCs w:val="24"/>
        </w:rPr>
        <w:t>Além disso, que a seleção deve também priorizar objetos do conhecimento que:</w:t>
      </w:r>
    </w:p>
    <w:p w:rsidR="00F136D9" w:rsidRDefault="00F136D9" w:rsidP="00F136D9">
      <w:pPr>
        <w:pStyle w:val="PargrafodaLista"/>
        <w:numPr>
          <w:ilvl w:val="0"/>
          <w:numId w:val="11"/>
        </w:numPr>
        <w:spacing w:line="360" w:lineRule="auto"/>
        <w:contextualSpacing w:val="0"/>
        <w:rPr>
          <w:rFonts w:eastAsia="Times New Roman"/>
          <w:sz w:val="24"/>
          <w:szCs w:val="24"/>
        </w:rPr>
      </w:pPr>
      <w:r w:rsidRPr="00F136D9">
        <w:rPr>
          <w:rFonts w:eastAsia="Times New Roman"/>
          <w:sz w:val="24"/>
          <w:szCs w:val="24"/>
        </w:rPr>
        <w:t>Permitam desenvolvimento e aprofundamento do conhecimento.</w:t>
      </w:r>
    </w:p>
    <w:p w:rsidR="00F136D9" w:rsidRDefault="00F136D9" w:rsidP="00F136D9">
      <w:pPr>
        <w:pStyle w:val="PargrafodaLista"/>
        <w:numPr>
          <w:ilvl w:val="0"/>
          <w:numId w:val="11"/>
        </w:numPr>
        <w:spacing w:line="360" w:lineRule="auto"/>
        <w:contextualSpacing w:val="0"/>
        <w:rPr>
          <w:rFonts w:eastAsia="Times New Roman"/>
          <w:sz w:val="24"/>
          <w:szCs w:val="24"/>
        </w:rPr>
      </w:pPr>
      <w:r w:rsidRPr="00F136D9">
        <w:rPr>
          <w:rFonts w:eastAsia="Times New Roman"/>
          <w:sz w:val="24"/>
          <w:szCs w:val="24"/>
        </w:rPr>
        <w:t>Possibilitem participar do discurso social, político e econômico da sociedade.</w:t>
      </w:r>
    </w:p>
    <w:p w:rsidR="00F136D9" w:rsidRDefault="00F136D9" w:rsidP="00F136D9">
      <w:pPr>
        <w:pStyle w:val="PargrafodaLista"/>
        <w:numPr>
          <w:ilvl w:val="0"/>
          <w:numId w:val="11"/>
        </w:numPr>
        <w:spacing w:line="360" w:lineRule="auto"/>
        <w:contextualSpacing w:val="0"/>
        <w:rPr>
          <w:rFonts w:eastAsia="Times New Roman"/>
          <w:sz w:val="24"/>
          <w:szCs w:val="24"/>
        </w:rPr>
      </w:pPr>
      <w:r w:rsidRPr="00F136D9">
        <w:rPr>
          <w:rFonts w:eastAsia="Times New Roman"/>
          <w:sz w:val="24"/>
          <w:szCs w:val="24"/>
        </w:rPr>
        <w:t>Sirvam como exercício para poder lidar com outros conteúdos que surgirão</w:t>
      </w:r>
      <w:r>
        <w:rPr>
          <w:rFonts w:eastAsia="Times New Roman"/>
          <w:sz w:val="24"/>
          <w:szCs w:val="24"/>
        </w:rPr>
        <w:t xml:space="preserve"> </w:t>
      </w:r>
      <w:r w:rsidRPr="00F136D9">
        <w:rPr>
          <w:rFonts w:eastAsia="Times New Roman"/>
          <w:sz w:val="24"/>
          <w:szCs w:val="24"/>
        </w:rPr>
        <w:t>futuramente ou que não estão sendo necessariamente tratados no conteúdo básico.</w:t>
      </w:r>
    </w:p>
    <w:p w:rsidR="00F136D9" w:rsidRDefault="00F136D9" w:rsidP="00F136D9">
      <w:pPr>
        <w:spacing w:line="360" w:lineRule="auto"/>
        <w:contextualSpacing w:val="0"/>
        <w:rPr>
          <w:rFonts w:eastAsia="Times New Roman"/>
          <w:sz w:val="24"/>
          <w:szCs w:val="24"/>
        </w:rPr>
      </w:pPr>
    </w:p>
    <w:p w:rsidR="00F136D9" w:rsidRDefault="00F136D9" w:rsidP="00F136D9">
      <w:pPr>
        <w:spacing w:line="360" w:lineRule="auto"/>
        <w:contextualSpacing w:val="0"/>
        <w:rPr>
          <w:rFonts w:eastAsia="Times New Roman"/>
          <w:sz w:val="24"/>
          <w:szCs w:val="24"/>
        </w:rPr>
      </w:pPr>
      <w:r w:rsidRPr="00F136D9">
        <w:rPr>
          <w:rFonts w:eastAsia="Times New Roman"/>
          <w:sz w:val="24"/>
          <w:szCs w:val="24"/>
        </w:rPr>
        <w:t>A seleção de Objetos de Conhecimento, na BNCC-C, apar</w:t>
      </w:r>
      <w:r>
        <w:rPr>
          <w:rFonts w:eastAsia="Times New Roman"/>
          <w:sz w:val="24"/>
          <w:szCs w:val="24"/>
        </w:rPr>
        <w:t xml:space="preserve">enta não seguir critérios desse </w:t>
      </w:r>
      <w:r w:rsidRPr="00F136D9">
        <w:rPr>
          <w:rFonts w:eastAsia="Times New Roman"/>
          <w:sz w:val="24"/>
          <w:szCs w:val="24"/>
        </w:rPr>
        <w:t>tipo. Ora a seleção é muito detalhada e se aprofunda muito</w:t>
      </w:r>
      <w:r>
        <w:rPr>
          <w:rFonts w:eastAsia="Times New Roman"/>
          <w:sz w:val="24"/>
          <w:szCs w:val="24"/>
        </w:rPr>
        <w:t xml:space="preserve"> em um tópico, ora ela se detém </w:t>
      </w:r>
      <w:r w:rsidRPr="00F136D9">
        <w:rPr>
          <w:rFonts w:eastAsia="Times New Roman"/>
          <w:sz w:val="24"/>
          <w:szCs w:val="24"/>
        </w:rPr>
        <w:t>pouquíssimo tempo em um tópico gerador, aparentemente sem um critério claro.</w:t>
      </w:r>
    </w:p>
    <w:p w:rsidR="00EF69A1" w:rsidRDefault="00EF69A1" w:rsidP="00F136D9">
      <w:pPr>
        <w:spacing w:line="360" w:lineRule="auto"/>
        <w:contextualSpacing w:val="0"/>
        <w:rPr>
          <w:rFonts w:eastAsia="Times New Roman"/>
          <w:sz w:val="24"/>
          <w:szCs w:val="24"/>
        </w:rPr>
      </w:pPr>
      <w:r>
        <w:rPr>
          <w:rFonts w:eastAsia="Times New Roman"/>
          <w:sz w:val="24"/>
          <w:szCs w:val="24"/>
        </w:rPr>
        <w:t xml:space="preserve">  O texto da continuidade ao desenvolvimento de ideias que devem seguir uma sequência coerente, sendo elas: </w:t>
      </w:r>
    </w:p>
    <w:p w:rsidR="00EF69A1" w:rsidRDefault="00EF69A1" w:rsidP="00EF69A1">
      <w:pPr>
        <w:pStyle w:val="PargrafodaLista"/>
        <w:numPr>
          <w:ilvl w:val="0"/>
          <w:numId w:val="12"/>
        </w:numPr>
        <w:spacing w:line="360" w:lineRule="auto"/>
        <w:contextualSpacing w:val="0"/>
        <w:rPr>
          <w:rFonts w:eastAsia="Times New Roman"/>
          <w:sz w:val="24"/>
          <w:szCs w:val="24"/>
        </w:rPr>
      </w:pPr>
      <w:r w:rsidRPr="00EF69A1">
        <w:rPr>
          <w:rFonts w:eastAsia="Times New Roman"/>
          <w:sz w:val="24"/>
          <w:szCs w:val="24"/>
        </w:rPr>
        <w:t>Sequência dos Objetos de Conhecimento e Habilidades</w:t>
      </w:r>
    </w:p>
    <w:p w:rsidR="00EF69A1" w:rsidRDefault="00EF69A1" w:rsidP="00EF69A1">
      <w:pPr>
        <w:pStyle w:val="PargrafodaLista"/>
        <w:spacing w:line="360" w:lineRule="auto"/>
        <w:contextualSpacing w:val="0"/>
        <w:rPr>
          <w:rFonts w:eastAsia="Times New Roman"/>
          <w:sz w:val="24"/>
          <w:szCs w:val="24"/>
        </w:rPr>
      </w:pPr>
      <w:r w:rsidRPr="00EF69A1">
        <w:rPr>
          <w:rFonts w:eastAsia="Times New Roman"/>
          <w:sz w:val="24"/>
          <w:szCs w:val="24"/>
        </w:rPr>
        <w:t>Exemplo 1. Em Materiais e Transformaçõe</w:t>
      </w:r>
      <w:r>
        <w:rPr>
          <w:rFonts w:eastAsia="Times New Roman"/>
          <w:sz w:val="24"/>
          <w:szCs w:val="24"/>
        </w:rPr>
        <w:t xml:space="preserve">s (1o - 3o ano), a sequência de Objetos de </w:t>
      </w:r>
      <w:r w:rsidRPr="00EF69A1">
        <w:rPr>
          <w:rFonts w:eastAsia="Times New Roman"/>
          <w:sz w:val="24"/>
          <w:szCs w:val="24"/>
        </w:rPr>
        <w:t>Conhecimento e Habilidades não apresenta uma sequência clara. Em todos os anos, o</w:t>
      </w:r>
      <w:r>
        <w:rPr>
          <w:rFonts w:eastAsia="Times New Roman"/>
          <w:sz w:val="24"/>
          <w:szCs w:val="24"/>
        </w:rPr>
        <w:t xml:space="preserve"> </w:t>
      </w:r>
      <w:r w:rsidRPr="00EF69A1">
        <w:rPr>
          <w:rFonts w:eastAsia="Times New Roman"/>
          <w:sz w:val="24"/>
          <w:szCs w:val="24"/>
        </w:rPr>
        <w:t>Objeto de Conhecimento inclui “uso dos materiais”. Transformações são apresentadas no 1</w:t>
      </w:r>
      <w:r>
        <w:rPr>
          <w:rFonts w:eastAsia="Times New Roman"/>
          <w:sz w:val="24"/>
          <w:szCs w:val="24"/>
        </w:rPr>
        <w:t xml:space="preserve">º </w:t>
      </w:r>
      <w:r w:rsidRPr="00EF69A1">
        <w:rPr>
          <w:rFonts w:eastAsia="Times New Roman"/>
          <w:sz w:val="24"/>
          <w:szCs w:val="24"/>
        </w:rPr>
        <w:t>ano, antes de se introduzir o conceito de propriedades</w:t>
      </w:r>
      <w:r>
        <w:rPr>
          <w:rFonts w:eastAsia="Times New Roman"/>
          <w:sz w:val="24"/>
          <w:szCs w:val="24"/>
        </w:rPr>
        <w:t xml:space="preserve">, necessário para identificar e </w:t>
      </w:r>
      <w:r w:rsidRPr="00EF69A1">
        <w:rPr>
          <w:rFonts w:eastAsia="Times New Roman"/>
          <w:sz w:val="24"/>
          <w:szCs w:val="24"/>
        </w:rPr>
        <w:t>caracterizar estas transformações</w:t>
      </w:r>
      <w:r>
        <w:rPr>
          <w:rFonts w:eastAsia="Times New Roman"/>
          <w:sz w:val="24"/>
          <w:szCs w:val="24"/>
        </w:rPr>
        <w:t>.</w:t>
      </w:r>
    </w:p>
    <w:p w:rsidR="00EF69A1" w:rsidRDefault="00EF69A1" w:rsidP="00EF69A1">
      <w:pPr>
        <w:pStyle w:val="PargrafodaLista"/>
        <w:spacing w:line="360" w:lineRule="auto"/>
        <w:contextualSpacing w:val="0"/>
        <w:rPr>
          <w:rFonts w:eastAsia="Times New Roman"/>
          <w:sz w:val="24"/>
          <w:szCs w:val="24"/>
        </w:rPr>
      </w:pPr>
      <w:r>
        <w:rPr>
          <w:rFonts w:eastAsia="Times New Roman"/>
          <w:sz w:val="24"/>
          <w:szCs w:val="24"/>
        </w:rPr>
        <w:t>Os autores recomendam u</w:t>
      </w:r>
      <w:r w:rsidRPr="00EF69A1">
        <w:rPr>
          <w:rFonts w:eastAsia="Times New Roman"/>
          <w:sz w:val="24"/>
          <w:szCs w:val="24"/>
        </w:rPr>
        <w:t>ma sequência mais linear e mais clara</w:t>
      </w:r>
      <w:r>
        <w:rPr>
          <w:rFonts w:eastAsia="Times New Roman"/>
          <w:sz w:val="24"/>
          <w:szCs w:val="24"/>
        </w:rPr>
        <w:t xml:space="preserve"> para que o professor e o aluno </w:t>
      </w:r>
      <w:r w:rsidRPr="00EF69A1">
        <w:rPr>
          <w:rFonts w:eastAsia="Times New Roman"/>
          <w:sz w:val="24"/>
          <w:szCs w:val="24"/>
        </w:rPr>
        <w:t>possam entender o conceito e utilizá-lo para usos subsequentes:</w:t>
      </w:r>
    </w:p>
    <w:p w:rsidR="00EF69A1" w:rsidRPr="00EF69A1" w:rsidRDefault="00EF69A1" w:rsidP="00EF69A1">
      <w:pPr>
        <w:pStyle w:val="PargrafodaLista"/>
        <w:numPr>
          <w:ilvl w:val="0"/>
          <w:numId w:val="12"/>
        </w:numPr>
        <w:spacing w:line="360" w:lineRule="auto"/>
        <w:contextualSpacing w:val="0"/>
        <w:rPr>
          <w:rFonts w:eastAsia="Times New Roman"/>
          <w:sz w:val="24"/>
          <w:szCs w:val="24"/>
        </w:rPr>
      </w:pPr>
      <w:r w:rsidRPr="00EF69A1">
        <w:rPr>
          <w:rFonts w:eastAsia="Times New Roman"/>
          <w:sz w:val="24"/>
          <w:szCs w:val="24"/>
        </w:rPr>
        <w:t>Materiais (usos, características): o que são materia</w:t>
      </w:r>
      <w:r>
        <w:rPr>
          <w:rFonts w:eastAsia="Times New Roman"/>
          <w:sz w:val="24"/>
          <w:szCs w:val="24"/>
        </w:rPr>
        <w:t xml:space="preserve">is, materiais têm propriedades, </w:t>
      </w:r>
      <w:r w:rsidRPr="00EF69A1">
        <w:rPr>
          <w:rFonts w:eastAsia="Times New Roman"/>
          <w:sz w:val="24"/>
          <w:szCs w:val="24"/>
        </w:rPr>
        <w:t>características.</w:t>
      </w:r>
    </w:p>
    <w:p w:rsidR="00EF69A1" w:rsidRPr="00EF69A1" w:rsidRDefault="00EF69A1" w:rsidP="00EF69A1">
      <w:pPr>
        <w:pStyle w:val="PargrafodaLista"/>
        <w:numPr>
          <w:ilvl w:val="0"/>
          <w:numId w:val="12"/>
        </w:numPr>
        <w:spacing w:line="360" w:lineRule="auto"/>
        <w:contextualSpacing w:val="0"/>
        <w:rPr>
          <w:rFonts w:eastAsia="Times New Roman"/>
          <w:sz w:val="24"/>
          <w:szCs w:val="24"/>
        </w:rPr>
      </w:pPr>
      <w:r w:rsidRPr="00EF69A1">
        <w:rPr>
          <w:rFonts w:eastAsia="Times New Roman"/>
          <w:sz w:val="24"/>
          <w:szCs w:val="24"/>
        </w:rPr>
        <w:t>Propriedades dos materiais: por que escolhemos um material ou outro para construir utensílios? Que tipos de propriedades existem e como se relacionam ao seu uso.</w:t>
      </w:r>
    </w:p>
    <w:p w:rsidR="00EF69A1" w:rsidRDefault="00EF69A1" w:rsidP="00EF69A1">
      <w:pPr>
        <w:pStyle w:val="PargrafodaLista"/>
        <w:numPr>
          <w:ilvl w:val="0"/>
          <w:numId w:val="12"/>
        </w:numPr>
        <w:spacing w:line="360" w:lineRule="auto"/>
        <w:contextualSpacing w:val="0"/>
        <w:rPr>
          <w:rFonts w:eastAsia="Times New Roman"/>
          <w:sz w:val="24"/>
          <w:szCs w:val="24"/>
        </w:rPr>
      </w:pPr>
      <w:r w:rsidRPr="00EF69A1">
        <w:rPr>
          <w:rFonts w:eastAsia="Times New Roman"/>
          <w:sz w:val="24"/>
          <w:szCs w:val="24"/>
        </w:rPr>
        <w:t>Transformações: identificar causa e efeito, natureza das transformações,</w:t>
      </w:r>
      <w:r>
        <w:rPr>
          <w:rFonts w:eastAsia="Times New Roman"/>
          <w:sz w:val="24"/>
          <w:szCs w:val="24"/>
        </w:rPr>
        <w:t xml:space="preserve"> </w:t>
      </w:r>
      <w:r w:rsidRPr="00EF69A1">
        <w:rPr>
          <w:rFonts w:eastAsia="Times New Roman"/>
          <w:sz w:val="24"/>
          <w:szCs w:val="24"/>
        </w:rPr>
        <w:t>reversibilidade.</w:t>
      </w:r>
    </w:p>
    <w:p w:rsidR="001F6476" w:rsidRDefault="00CC53A8" w:rsidP="00CC53A8">
      <w:pPr>
        <w:spacing w:line="360" w:lineRule="auto"/>
        <w:ind w:left="360"/>
        <w:contextualSpacing w:val="0"/>
        <w:rPr>
          <w:rFonts w:eastAsia="Times New Roman"/>
          <w:sz w:val="24"/>
          <w:szCs w:val="24"/>
        </w:rPr>
      </w:pPr>
      <w:r>
        <w:rPr>
          <w:rFonts w:eastAsia="Times New Roman"/>
          <w:sz w:val="24"/>
          <w:szCs w:val="24"/>
        </w:rPr>
        <w:lastRenderedPageBreak/>
        <w:t>É mostrado no texto a articulação longitudinal e transversal dos objetivos de aprendizagem para abordagem em profundidade e interdisciplinaridade, visando a interdisciplinaridade</w:t>
      </w:r>
      <w:r w:rsidR="001F6476">
        <w:rPr>
          <w:rFonts w:eastAsia="Times New Roman"/>
          <w:sz w:val="24"/>
          <w:szCs w:val="24"/>
        </w:rPr>
        <w:t xml:space="preserve"> entre as unidades temáticas, devendo ser desenhada através da sequência e organização dos objetivos de aprendizagem, tomando-se o cuidado de avaliar:</w:t>
      </w:r>
    </w:p>
    <w:p w:rsidR="001F6476" w:rsidRPr="001F6476" w:rsidRDefault="001F6476" w:rsidP="001F6476">
      <w:pPr>
        <w:pStyle w:val="PargrafodaLista"/>
        <w:numPr>
          <w:ilvl w:val="0"/>
          <w:numId w:val="13"/>
        </w:numPr>
        <w:spacing w:line="360" w:lineRule="auto"/>
        <w:contextualSpacing w:val="0"/>
        <w:rPr>
          <w:rFonts w:eastAsia="Times New Roman"/>
          <w:sz w:val="24"/>
          <w:szCs w:val="24"/>
        </w:rPr>
      </w:pPr>
      <w:r w:rsidRPr="001F6476">
        <w:rPr>
          <w:rFonts w:eastAsia="Times New Roman"/>
          <w:sz w:val="24"/>
          <w:szCs w:val="24"/>
        </w:rPr>
        <w:t>Objetivos de aprendizagem claramente enunciados, explicitando os conceitos essenciais e as possibilidades de aprendizagem sobre cada objeto de conhecimento. Deixar espaço para que o conhecimento e práticas de aprendizagem se construam dentro do contexto local e relevante para o aluno.</w:t>
      </w:r>
    </w:p>
    <w:p w:rsidR="00CC53A8" w:rsidRDefault="001F6476" w:rsidP="001F6476">
      <w:pPr>
        <w:pStyle w:val="PargrafodaLista"/>
        <w:numPr>
          <w:ilvl w:val="0"/>
          <w:numId w:val="13"/>
        </w:numPr>
        <w:spacing w:line="360" w:lineRule="auto"/>
        <w:contextualSpacing w:val="0"/>
        <w:rPr>
          <w:rFonts w:eastAsia="Times New Roman"/>
          <w:sz w:val="24"/>
          <w:szCs w:val="24"/>
        </w:rPr>
      </w:pPr>
      <w:r w:rsidRPr="001F6476">
        <w:rPr>
          <w:rFonts w:eastAsia="Times New Roman"/>
          <w:sz w:val="24"/>
          <w:szCs w:val="24"/>
        </w:rPr>
        <w:t>Objetivos de aprendizagem claramente organizados, dentro da unidade e ao longo dos anos, articulando-se transversalmente com outras unidades temáticas, possibilitando uma abordagem interdisciplinar e aprofundada. Esta abordagem possibilita ao aluno reconhecer e exercitar as múltiplas dimensões do conhecimento e do mundo em que vive, e perceber como estas relações se articulam, suas implicações e possibilidades.</w:t>
      </w:r>
    </w:p>
    <w:p w:rsidR="00A80225" w:rsidRDefault="00A80225" w:rsidP="00A80225">
      <w:pPr>
        <w:spacing w:line="360" w:lineRule="auto"/>
        <w:contextualSpacing w:val="0"/>
        <w:rPr>
          <w:rFonts w:eastAsia="Times New Roman"/>
          <w:sz w:val="24"/>
          <w:szCs w:val="24"/>
        </w:rPr>
      </w:pPr>
      <w:r>
        <w:rPr>
          <w:rFonts w:eastAsia="Times New Roman"/>
          <w:sz w:val="24"/>
          <w:szCs w:val="24"/>
        </w:rPr>
        <w:t>O texto nos mostra que enunciados não são elaborados de forma clara e precisa, de forma a explicitar o que se espera de cada objetivo de aprendizagem. O cuidado para não haver uma introdução e reforço de equívocos.</w:t>
      </w:r>
    </w:p>
    <w:p w:rsidR="00A80225" w:rsidRPr="00A80225" w:rsidRDefault="00A80225" w:rsidP="00A80225">
      <w:pPr>
        <w:spacing w:line="360" w:lineRule="auto"/>
        <w:contextualSpacing w:val="0"/>
        <w:rPr>
          <w:rFonts w:eastAsia="Times New Roman"/>
          <w:sz w:val="24"/>
          <w:szCs w:val="24"/>
        </w:rPr>
      </w:pPr>
      <w:r w:rsidRPr="00A80225">
        <w:rPr>
          <w:rFonts w:eastAsia="Times New Roman"/>
          <w:sz w:val="24"/>
          <w:szCs w:val="24"/>
        </w:rPr>
        <w:t>• Tipos de energia: embora na linguagem corrente p</w:t>
      </w:r>
      <w:r>
        <w:rPr>
          <w:rFonts w:eastAsia="Times New Roman"/>
          <w:sz w:val="24"/>
          <w:szCs w:val="24"/>
        </w:rPr>
        <w:t xml:space="preserve">ode-se encontrar o uso do termo </w:t>
      </w:r>
      <w:r w:rsidRPr="00A80225">
        <w:rPr>
          <w:rFonts w:eastAsia="Times New Roman"/>
          <w:sz w:val="24"/>
          <w:szCs w:val="24"/>
        </w:rPr>
        <w:t>“energia” em vários contextos, é importante especi</w:t>
      </w:r>
      <w:r>
        <w:rPr>
          <w:rFonts w:eastAsia="Times New Roman"/>
          <w:sz w:val="24"/>
          <w:szCs w:val="24"/>
        </w:rPr>
        <w:t xml:space="preserve">ficar corretamente os termos de </w:t>
      </w:r>
      <w:r w:rsidRPr="00A80225">
        <w:rPr>
          <w:rFonts w:eastAsia="Times New Roman"/>
          <w:sz w:val="24"/>
          <w:szCs w:val="24"/>
        </w:rPr>
        <w:t>acordo com seu conceito científico a fim de ev</w:t>
      </w:r>
      <w:r>
        <w:rPr>
          <w:rFonts w:eastAsia="Times New Roman"/>
          <w:sz w:val="24"/>
          <w:szCs w:val="24"/>
        </w:rPr>
        <w:t xml:space="preserve">itar equívocos. Abaixo temos um </w:t>
      </w:r>
      <w:r w:rsidRPr="00A80225">
        <w:rPr>
          <w:rFonts w:eastAsia="Times New Roman"/>
          <w:sz w:val="24"/>
          <w:szCs w:val="24"/>
        </w:rPr>
        <w:t>exemplo de um uso incorreto do conceito de energia na BNCC-C:</w:t>
      </w:r>
    </w:p>
    <w:p w:rsidR="00A80225" w:rsidRPr="00A80225" w:rsidRDefault="00A80225" w:rsidP="00A80225">
      <w:pPr>
        <w:pStyle w:val="PargrafodaLista"/>
        <w:numPr>
          <w:ilvl w:val="0"/>
          <w:numId w:val="14"/>
        </w:numPr>
        <w:spacing w:line="360" w:lineRule="auto"/>
        <w:contextualSpacing w:val="0"/>
        <w:rPr>
          <w:rFonts w:eastAsia="Times New Roman"/>
          <w:sz w:val="24"/>
          <w:szCs w:val="24"/>
        </w:rPr>
      </w:pPr>
      <w:r w:rsidRPr="00A80225">
        <w:rPr>
          <w:rFonts w:eastAsia="Times New Roman"/>
          <w:sz w:val="24"/>
          <w:szCs w:val="24"/>
        </w:rPr>
        <w:t>Gás de cozinha é combustível, não é energia.</w:t>
      </w:r>
    </w:p>
    <w:p w:rsidR="00A80225" w:rsidRPr="00A80225" w:rsidRDefault="00A80225" w:rsidP="00A80225">
      <w:pPr>
        <w:pStyle w:val="PargrafodaLista"/>
        <w:numPr>
          <w:ilvl w:val="0"/>
          <w:numId w:val="14"/>
        </w:numPr>
        <w:spacing w:line="360" w:lineRule="auto"/>
        <w:contextualSpacing w:val="0"/>
        <w:rPr>
          <w:rFonts w:eastAsia="Times New Roman"/>
          <w:sz w:val="24"/>
          <w:szCs w:val="24"/>
        </w:rPr>
      </w:pPr>
      <w:r w:rsidRPr="00A80225">
        <w:rPr>
          <w:rFonts w:eastAsia="Times New Roman"/>
          <w:sz w:val="24"/>
          <w:szCs w:val="24"/>
        </w:rPr>
        <w:t>Baterias e pilhas são formas de armazenamento de energia.</w:t>
      </w:r>
    </w:p>
    <w:p w:rsidR="00A80225" w:rsidRDefault="00A80225" w:rsidP="00A80225">
      <w:pPr>
        <w:pStyle w:val="PargrafodaLista"/>
        <w:numPr>
          <w:ilvl w:val="0"/>
          <w:numId w:val="14"/>
        </w:numPr>
        <w:spacing w:line="360" w:lineRule="auto"/>
        <w:contextualSpacing w:val="0"/>
        <w:rPr>
          <w:rFonts w:eastAsia="Times New Roman"/>
          <w:sz w:val="24"/>
          <w:szCs w:val="24"/>
        </w:rPr>
      </w:pPr>
      <w:r w:rsidRPr="00A80225">
        <w:rPr>
          <w:rFonts w:eastAsia="Times New Roman"/>
          <w:sz w:val="24"/>
          <w:szCs w:val="24"/>
        </w:rPr>
        <w:t>Aquecimento solar é uma forma de conversão de energia.</w:t>
      </w:r>
    </w:p>
    <w:p w:rsidR="00A80225" w:rsidRDefault="00A80225" w:rsidP="00A80225">
      <w:pPr>
        <w:spacing w:line="360" w:lineRule="auto"/>
        <w:contextualSpacing w:val="0"/>
        <w:rPr>
          <w:rFonts w:eastAsia="Times New Roman"/>
          <w:sz w:val="24"/>
          <w:szCs w:val="24"/>
        </w:rPr>
      </w:pPr>
      <w:r>
        <w:rPr>
          <w:rFonts w:eastAsia="Times New Roman"/>
          <w:sz w:val="24"/>
          <w:szCs w:val="24"/>
        </w:rPr>
        <w:t>Por fim, as unidades temáticas precisariam estar organizadas para que haja um entendimento completo e simultâneo do conteúdo.</w:t>
      </w:r>
    </w:p>
    <w:p w:rsidR="002973C6" w:rsidRPr="00A80225" w:rsidRDefault="00A80225" w:rsidP="00A80225">
      <w:pPr>
        <w:spacing w:line="360" w:lineRule="auto"/>
        <w:contextualSpacing w:val="0"/>
        <w:rPr>
          <w:rFonts w:eastAsia="Times New Roman"/>
          <w:sz w:val="24"/>
          <w:szCs w:val="24"/>
        </w:rPr>
      </w:pPr>
      <w:r w:rsidRPr="00A80225">
        <w:rPr>
          <w:rFonts w:eastAsia="Times New Roman"/>
          <w:sz w:val="24"/>
          <w:szCs w:val="24"/>
        </w:rPr>
        <w:t>As unidades “De organismos aos ecossistemas” e “Ser hum</w:t>
      </w:r>
      <w:r>
        <w:rPr>
          <w:rFonts w:eastAsia="Times New Roman"/>
          <w:sz w:val="24"/>
          <w:szCs w:val="24"/>
        </w:rPr>
        <w:t xml:space="preserve">ano, saúde e qualidade de vida” </w:t>
      </w:r>
      <w:r w:rsidRPr="00A80225">
        <w:rPr>
          <w:rFonts w:eastAsia="Times New Roman"/>
          <w:sz w:val="24"/>
          <w:szCs w:val="24"/>
        </w:rPr>
        <w:t xml:space="preserve">articulam conceitos relacionados às ciências biológicas. No </w:t>
      </w:r>
      <w:r>
        <w:rPr>
          <w:rFonts w:eastAsia="Times New Roman"/>
          <w:sz w:val="24"/>
          <w:szCs w:val="24"/>
        </w:rPr>
        <w:t xml:space="preserve">entanto estas combinações geram </w:t>
      </w:r>
      <w:r w:rsidRPr="00A80225">
        <w:rPr>
          <w:rFonts w:eastAsia="Times New Roman"/>
          <w:sz w:val="24"/>
          <w:szCs w:val="24"/>
        </w:rPr>
        <w:t>um viés na seleção dos objetos de conhecimento e não favorecem a organização e sequência</w:t>
      </w:r>
      <w:r>
        <w:rPr>
          <w:rFonts w:eastAsia="Times New Roman"/>
          <w:sz w:val="24"/>
          <w:szCs w:val="24"/>
        </w:rPr>
        <w:t xml:space="preserve"> </w:t>
      </w:r>
      <w:r w:rsidRPr="00A80225">
        <w:rPr>
          <w:rFonts w:eastAsia="Times New Roman"/>
          <w:sz w:val="24"/>
          <w:szCs w:val="24"/>
        </w:rPr>
        <w:t xml:space="preserve">dos conteúdos. Ao contrário, podem induzir </w:t>
      </w:r>
      <w:r w:rsidRPr="00A80225">
        <w:rPr>
          <w:rFonts w:eastAsia="Times New Roman"/>
          <w:sz w:val="24"/>
          <w:szCs w:val="24"/>
        </w:rPr>
        <w:lastRenderedPageBreak/>
        <w:t>lacunas importantes de conceitos elementares</w:t>
      </w:r>
      <w:r>
        <w:rPr>
          <w:rFonts w:eastAsia="Times New Roman"/>
          <w:sz w:val="24"/>
          <w:szCs w:val="24"/>
        </w:rPr>
        <w:t xml:space="preserve"> </w:t>
      </w:r>
      <w:r w:rsidRPr="00A80225">
        <w:rPr>
          <w:rFonts w:eastAsia="Times New Roman"/>
          <w:sz w:val="24"/>
          <w:szCs w:val="24"/>
        </w:rPr>
        <w:t>que deveriam fazer parte de um currículo de ciências.</w:t>
      </w:r>
    </w:p>
    <w:p w:rsidR="00F136D9" w:rsidRPr="00F136D9" w:rsidRDefault="00F136D9" w:rsidP="00F136D9">
      <w:pPr>
        <w:pStyle w:val="PargrafodaLista"/>
        <w:spacing w:line="360" w:lineRule="auto"/>
        <w:contextualSpacing w:val="0"/>
        <w:rPr>
          <w:rFonts w:eastAsia="Times New Roman"/>
          <w:sz w:val="24"/>
          <w:szCs w:val="24"/>
        </w:rPr>
      </w:pPr>
    </w:p>
    <w:sectPr w:rsidR="00F136D9" w:rsidRPr="00F136D9">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A54" w:rsidRDefault="00643A54">
      <w:pPr>
        <w:spacing w:line="240" w:lineRule="auto"/>
      </w:pPr>
      <w:r>
        <w:separator/>
      </w:r>
    </w:p>
  </w:endnote>
  <w:endnote w:type="continuationSeparator" w:id="0">
    <w:p w:rsidR="00643A54" w:rsidRDefault="00643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A54" w:rsidRDefault="00643A54">
      <w:pPr>
        <w:spacing w:line="240" w:lineRule="auto"/>
      </w:pPr>
      <w:r>
        <w:separator/>
      </w:r>
    </w:p>
  </w:footnote>
  <w:footnote w:type="continuationSeparator" w:id="0">
    <w:p w:rsidR="00643A54" w:rsidRDefault="00643A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78D" w:rsidRDefault="0074078D">
    <w:pPr>
      <w:spacing w:line="240" w:lineRule="auto"/>
      <w:contextualSpacing w:val="0"/>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3A28"/>
    <w:multiLevelType w:val="hybridMultilevel"/>
    <w:tmpl w:val="B358C368"/>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870A47"/>
    <w:multiLevelType w:val="hybridMultilevel"/>
    <w:tmpl w:val="F55A18DC"/>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675761"/>
    <w:multiLevelType w:val="hybridMultilevel"/>
    <w:tmpl w:val="AFDC05D8"/>
    <w:lvl w:ilvl="0" w:tplc="C20E4162">
      <w:numFmt w:val="bullet"/>
      <w:lvlText w:val="•"/>
      <w:lvlJc w:val="left"/>
      <w:pPr>
        <w:ind w:left="1080" w:hanging="360"/>
      </w:pPr>
      <w:rPr>
        <w:rFonts w:ascii="Arial" w:eastAsia="Times New Roman"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E5747DA"/>
    <w:multiLevelType w:val="hybridMultilevel"/>
    <w:tmpl w:val="8B605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05422A"/>
    <w:multiLevelType w:val="hybridMultilevel"/>
    <w:tmpl w:val="2948FE32"/>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AD48BA"/>
    <w:multiLevelType w:val="multilevel"/>
    <w:tmpl w:val="7AC076D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3288C"/>
    <w:multiLevelType w:val="hybridMultilevel"/>
    <w:tmpl w:val="5FA0D258"/>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0E689A"/>
    <w:multiLevelType w:val="hybridMultilevel"/>
    <w:tmpl w:val="B15227C6"/>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6E6B99"/>
    <w:multiLevelType w:val="hybridMultilevel"/>
    <w:tmpl w:val="1A52202C"/>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9178D7"/>
    <w:multiLevelType w:val="hybridMultilevel"/>
    <w:tmpl w:val="4C04BE86"/>
    <w:lvl w:ilvl="0" w:tplc="C20E4162">
      <w:numFmt w:val="bullet"/>
      <w:lvlText w:val="•"/>
      <w:lvlJc w:val="left"/>
      <w:pPr>
        <w:ind w:left="1080" w:hanging="360"/>
      </w:pPr>
      <w:rPr>
        <w:rFonts w:ascii="Arial" w:eastAsia="Times New Roman"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8B46AEB"/>
    <w:multiLevelType w:val="hybridMultilevel"/>
    <w:tmpl w:val="B86A47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647600"/>
    <w:multiLevelType w:val="hybridMultilevel"/>
    <w:tmpl w:val="751AC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A21A7A"/>
    <w:multiLevelType w:val="multilevel"/>
    <w:tmpl w:val="E80474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70969"/>
    <w:multiLevelType w:val="hybridMultilevel"/>
    <w:tmpl w:val="797CFB58"/>
    <w:lvl w:ilvl="0" w:tplc="C20E416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5"/>
    <w:lvlOverride w:ilvl="1">
      <w:lvl w:ilvl="1">
        <w:numFmt w:val="decimal"/>
        <w:lvlText w:val="%2."/>
        <w:lvlJc w:val="left"/>
      </w:lvl>
    </w:lvlOverride>
  </w:num>
  <w:num w:numId="3">
    <w:abstractNumId w:val="11"/>
  </w:num>
  <w:num w:numId="4">
    <w:abstractNumId w:val="3"/>
  </w:num>
  <w:num w:numId="5">
    <w:abstractNumId w:val="0"/>
  </w:num>
  <w:num w:numId="6">
    <w:abstractNumId w:val="13"/>
  </w:num>
  <w:num w:numId="7">
    <w:abstractNumId w:val="9"/>
  </w:num>
  <w:num w:numId="8">
    <w:abstractNumId w:val="6"/>
  </w:num>
  <w:num w:numId="9">
    <w:abstractNumId w:val="4"/>
  </w:num>
  <w:num w:numId="10">
    <w:abstractNumId w:val="1"/>
  </w:num>
  <w:num w:numId="11">
    <w:abstractNumId w:val="8"/>
  </w:num>
  <w:num w:numId="12">
    <w:abstractNumId w:val="7"/>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8D"/>
    <w:rsid w:val="00053B4F"/>
    <w:rsid w:val="000A5F84"/>
    <w:rsid w:val="000A65EE"/>
    <w:rsid w:val="000B4F69"/>
    <w:rsid w:val="00134CB7"/>
    <w:rsid w:val="001769C8"/>
    <w:rsid w:val="001962D0"/>
    <w:rsid w:val="001E1E1D"/>
    <w:rsid w:val="001F3527"/>
    <w:rsid w:val="001F6476"/>
    <w:rsid w:val="0024093D"/>
    <w:rsid w:val="00246C8E"/>
    <w:rsid w:val="00246C90"/>
    <w:rsid w:val="00254B4B"/>
    <w:rsid w:val="00266413"/>
    <w:rsid w:val="002973C6"/>
    <w:rsid w:val="002B162F"/>
    <w:rsid w:val="00323CCA"/>
    <w:rsid w:val="003D2D3E"/>
    <w:rsid w:val="004140D9"/>
    <w:rsid w:val="004572FB"/>
    <w:rsid w:val="005436EF"/>
    <w:rsid w:val="00572B60"/>
    <w:rsid w:val="005849C1"/>
    <w:rsid w:val="0058719B"/>
    <w:rsid w:val="00593F10"/>
    <w:rsid w:val="005C399D"/>
    <w:rsid w:val="005D1432"/>
    <w:rsid w:val="00604505"/>
    <w:rsid w:val="00643A54"/>
    <w:rsid w:val="00681FF7"/>
    <w:rsid w:val="006878B5"/>
    <w:rsid w:val="0070532F"/>
    <w:rsid w:val="00737134"/>
    <w:rsid w:val="0074078D"/>
    <w:rsid w:val="00753AAF"/>
    <w:rsid w:val="007A4B5A"/>
    <w:rsid w:val="007B02C0"/>
    <w:rsid w:val="007B655E"/>
    <w:rsid w:val="007F2E5B"/>
    <w:rsid w:val="008710CD"/>
    <w:rsid w:val="008910A9"/>
    <w:rsid w:val="008D48FF"/>
    <w:rsid w:val="00911EE7"/>
    <w:rsid w:val="00920386"/>
    <w:rsid w:val="00A03CE8"/>
    <w:rsid w:val="00A30C58"/>
    <w:rsid w:val="00A80225"/>
    <w:rsid w:val="00B03CB3"/>
    <w:rsid w:val="00BD1806"/>
    <w:rsid w:val="00BF060E"/>
    <w:rsid w:val="00BF526A"/>
    <w:rsid w:val="00C23367"/>
    <w:rsid w:val="00CA7268"/>
    <w:rsid w:val="00CC53A8"/>
    <w:rsid w:val="00CF2417"/>
    <w:rsid w:val="00CF6EEB"/>
    <w:rsid w:val="00D01DA8"/>
    <w:rsid w:val="00E00F8B"/>
    <w:rsid w:val="00E656E3"/>
    <w:rsid w:val="00E77069"/>
    <w:rsid w:val="00EC6706"/>
    <w:rsid w:val="00ED5BA5"/>
    <w:rsid w:val="00EF69A1"/>
    <w:rsid w:val="00F10762"/>
    <w:rsid w:val="00F136D9"/>
    <w:rsid w:val="00F24A66"/>
    <w:rsid w:val="00FB2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9ECA1-5F1E-4BBA-AB60-C1D4F79D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F6EE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PargrafodaLista">
    <w:name w:val="List Paragraph"/>
    <w:basedOn w:val="Normal"/>
    <w:uiPriority w:val="34"/>
    <w:qFormat/>
    <w:rsid w:val="007371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3054">
      <w:bodyDiv w:val="1"/>
      <w:marLeft w:val="0"/>
      <w:marRight w:val="0"/>
      <w:marTop w:val="0"/>
      <w:marBottom w:val="0"/>
      <w:divBdr>
        <w:top w:val="none" w:sz="0" w:space="0" w:color="auto"/>
        <w:left w:val="none" w:sz="0" w:space="0" w:color="auto"/>
        <w:bottom w:val="none" w:sz="0" w:space="0" w:color="auto"/>
        <w:right w:val="none" w:sz="0" w:space="0" w:color="auto"/>
      </w:divBdr>
      <w:divsChild>
        <w:div w:id="375399040">
          <w:marLeft w:val="-108"/>
          <w:marRight w:val="0"/>
          <w:marTop w:val="0"/>
          <w:marBottom w:val="0"/>
          <w:divBdr>
            <w:top w:val="none" w:sz="0" w:space="0" w:color="auto"/>
            <w:left w:val="none" w:sz="0" w:space="0" w:color="auto"/>
            <w:bottom w:val="none" w:sz="0" w:space="0" w:color="auto"/>
            <w:right w:val="none" w:sz="0" w:space="0" w:color="auto"/>
          </w:divBdr>
        </w:div>
      </w:divsChild>
    </w:div>
    <w:div w:id="94708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7</Pages>
  <Words>1940</Words>
  <Characters>10477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Erminio</dc:creator>
  <cp:lastModifiedBy>Gabriel Erminio</cp:lastModifiedBy>
  <cp:revision>16</cp:revision>
  <dcterms:created xsi:type="dcterms:W3CDTF">2018-12-11T04:14:00Z</dcterms:created>
  <dcterms:modified xsi:type="dcterms:W3CDTF">2019-11-27T00:35:00Z</dcterms:modified>
</cp:coreProperties>
</file>