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8D" w:rsidRDefault="001769C8">
      <w:pPr>
        <w:contextualSpacing w:val="0"/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-76200</wp:posOffset>
            </wp:positionH>
            <wp:positionV relativeFrom="paragraph">
              <wp:posOffset>-370840</wp:posOffset>
            </wp:positionV>
            <wp:extent cx="6248400" cy="1123950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078D" w:rsidRDefault="001769C8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FACULDADE FRASSINETTI DO RECIFE – FAFIRE</w:t>
      </w:r>
    </w:p>
    <w:p w:rsidR="00412C1F" w:rsidRDefault="000A65EE" w:rsidP="00412C1F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DEPARTAMENTO DE CIÊNCIAS BIOLÓGICAS</w:t>
      </w:r>
    </w:p>
    <w:p w:rsidR="00412C1F" w:rsidRDefault="00412C1F" w:rsidP="00412C1F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C1F" w:rsidRDefault="00412C1F" w:rsidP="00412C1F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C1F" w:rsidRDefault="00412C1F" w:rsidP="00412C1F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C1F" w:rsidRDefault="003D1BA3" w:rsidP="00412C1F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GABRIEL ERMINIO DA SILVA</w:t>
      </w:r>
    </w:p>
    <w:p w:rsidR="003D1BA3" w:rsidRDefault="003D1BA3" w:rsidP="00412C1F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12C1F" w:rsidRDefault="00412C1F" w:rsidP="00412C1F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SÍNTESE SOBRE A ANÁLISE CRÍTICA DO BNCC DE CIÊNCIAS</w:t>
      </w:r>
    </w:p>
    <w:p w:rsidR="00412C1F" w:rsidRDefault="00412C1F" w:rsidP="00412C1F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C1F" w:rsidRDefault="00412C1F" w:rsidP="00412C1F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2C1F" w:rsidRPr="00412C1F" w:rsidRDefault="00412C1F" w:rsidP="00412C1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E77069" w:rsidRDefault="000F1162" w:rsidP="000F1162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síntese se inicia destacando que n</w:t>
      </w:r>
      <w:r w:rsidRPr="000F1162">
        <w:rPr>
          <w:rFonts w:eastAsia="Times New Roman"/>
          <w:sz w:val="24"/>
          <w:szCs w:val="24"/>
        </w:rPr>
        <w:t>os últimos cinco anos, grandes mudanças ocorreram nas ba</w:t>
      </w:r>
      <w:r>
        <w:rPr>
          <w:rFonts w:eastAsia="Times New Roman"/>
          <w:sz w:val="24"/>
          <w:szCs w:val="24"/>
        </w:rPr>
        <w:t xml:space="preserve">ses curriculares de ciências em </w:t>
      </w:r>
      <w:r w:rsidRPr="000F1162">
        <w:rPr>
          <w:rFonts w:eastAsia="Times New Roman"/>
          <w:sz w:val="24"/>
          <w:szCs w:val="24"/>
        </w:rPr>
        <w:t>diversos países, como EUA, Canadá, Austrália e Fin</w:t>
      </w:r>
      <w:r>
        <w:rPr>
          <w:rFonts w:eastAsia="Times New Roman"/>
          <w:sz w:val="24"/>
          <w:szCs w:val="24"/>
        </w:rPr>
        <w:t xml:space="preserve">lândia, bem como nos princípios </w:t>
      </w:r>
      <w:r w:rsidRPr="000F1162">
        <w:rPr>
          <w:rFonts w:eastAsia="Times New Roman"/>
          <w:sz w:val="24"/>
          <w:szCs w:val="24"/>
        </w:rPr>
        <w:t>norteadores de testes internacionais como o PISA. Essas m</w:t>
      </w:r>
      <w:r>
        <w:rPr>
          <w:rFonts w:eastAsia="Times New Roman"/>
          <w:sz w:val="24"/>
          <w:szCs w:val="24"/>
        </w:rPr>
        <w:t xml:space="preserve">udanças foram resultado de mais </w:t>
      </w:r>
      <w:r w:rsidRPr="000F1162">
        <w:rPr>
          <w:rFonts w:eastAsia="Times New Roman"/>
          <w:sz w:val="24"/>
          <w:szCs w:val="24"/>
        </w:rPr>
        <w:t>de duas décadas de pesquisa no ensino de ciências</w:t>
      </w:r>
      <w:r>
        <w:rPr>
          <w:rFonts w:eastAsia="Times New Roman"/>
          <w:sz w:val="24"/>
          <w:szCs w:val="24"/>
        </w:rPr>
        <w:t xml:space="preserve">, que migraram, finalmente, das </w:t>
      </w:r>
      <w:r w:rsidRPr="000F1162">
        <w:rPr>
          <w:rFonts w:eastAsia="Times New Roman"/>
          <w:sz w:val="24"/>
          <w:szCs w:val="24"/>
        </w:rPr>
        <w:t>universidades para políticas públicas. Algumas das razões dessa migração foram</w:t>
      </w:r>
      <w:r>
        <w:rPr>
          <w:rFonts w:eastAsia="Times New Roman"/>
          <w:sz w:val="24"/>
          <w:szCs w:val="24"/>
        </w:rPr>
        <w:t xml:space="preserve"> como por exemplo</w:t>
      </w:r>
      <w:r w:rsidRPr="000F1162">
        <w:rPr>
          <w:rFonts w:eastAsia="Times New Roman"/>
          <w:sz w:val="24"/>
          <w:szCs w:val="24"/>
        </w:rPr>
        <w:t>:</w:t>
      </w:r>
    </w:p>
    <w:p w:rsidR="000F1162" w:rsidRDefault="000F1162" w:rsidP="000F1162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0F1162">
        <w:rPr>
          <w:rFonts w:eastAsia="Times New Roman"/>
          <w:sz w:val="24"/>
          <w:szCs w:val="24"/>
        </w:rPr>
        <w:t>• O fato de que diversos países querem participar co</w:t>
      </w:r>
      <w:r>
        <w:rPr>
          <w:rFonts w:eastAsia="Times New Roman"/>
          <w:sz w:val="24"/>
          <w:szCs w:val="24"/>
        </w:rPr>
        <w:t xml:space="preserve">mo protagonistas da economia do </w:t>
      </w:r>
      <w:r w:rsidRPr="000F1162">
        <w:rPr>
          <w:rFonts w:eastAsia="Times New Roman"/>
          <w:sz w:val="24"/>
          <w:szCs w:val="24"/>
        </w:rPr>
        <w:t xml:space="preserve">século XXI, em que o conhecimento de ciências e </w:t>
      </w:r>
      <w:r>
        <w:rPr>
          <w:rFonts w:eastAsia="Times New Roman"/>
          <w:sz w:val="24"/>
          <w:szCs w:val="24"/>
        </w:rPr>
        <w:t xml:space="preserve">tecnologia por parte da maioria </w:t>
      </w:r>
      <w:r w:rsidRPr="000F1162">
        <w:rPr>
          <w:rFonts w:eastAsia="Times New Roman"/>
          <w:sz w:val="24"/>
          <w:szCs w:val="24"/>
        </w:rPr>
        <w:t>população é fundamental, tanto para a participação</w:t>
      </w:r>
      <w:r>
        <w:rPr>
          <w:rFonts w:eastAsia="Times New Roman"/>
          <w:sz w:val="24"/>
          <w:szCs w:val="24"/>
        </w:rPr>
        <w:t xml:space="preserve"> cívica e cidadã, quanto para a </w:t>
      </w:r>
      <w:r w:rsidRPr="000F1162">
        <w:rPr>
          <w:rFonts w:eastAsia="Times New Roman"/>
          <w:sz w:val="24"/>
          <w:szCs w:val="24"/>
        </w:rPr>
        <w:t>formação de mais engenheiros e cientistas.</w:t>
      </w:r>
    </w:p>
    <w:p w:rsidR="000F1162" w:rsidRPr="000F1162" w:rsidRDefault="000F1162" w:rsidP="000F1162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0F1162">
        <w:rPr>
          <w:rFonts w:eastAsia="Times New Roman"/>
          <w:sz w:val="24"/>
          <w:szCs w:val="24"/>
        </w:rPr>
        <w:t>• A enorme expansão do conhecimento científico e a n</w:t>
      </w:r>
      <w:r>
        <w:rPr>
          <w:rFonts w:eastAsia="Times New Roman"/>
          <w:sz w:val="24"/>
          <w:szCs w:val="24"/>
        </w:rPr>
        <w:t xml:space="preserve">ecessidade de priorizar o que é </w:t>
      </w:r>
      <w:r w:rsidRPr="000F1162">
        <w:rPr>
          <w:rFonts w:eastAsia="Times New Roman"/>
          <w:sz w:val="24"/>
          <w:szCs w:val="24"/>
        </w:rPr>
        <w:t>mais relevante para a educação básica.</w:t>
      </w:r>
    </w:p>
    <w:p w:rsidR="000F1162" w:rsidRDefault="000F1162" w:rsidP="000F1162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0F1162">
        <w:rPr>
          <w:rFonts w:eastAsia="Times New Roman"/>
          <w:sz w:val="24"/>
          <w:szCs w:val="24"/>
        </w:rPr>
        <w:t xml:space="preserve">• O reconhecimento da importância da ciência e </w:t>
      </w:r>
      <w:r>
        <w:rPr>
          <w:rFonts w:eastAsia="Times New Roman"/>
          <w:sz w:val="24"/>
          <w:szCs w:val="24"/>
        </w:rPr>
        <w:t xml:space="preserve">da tecnologia para o equilíbrio </w:t>
      </w:r>
      <w:r w:rsidRPr="000F1162">
        <w:rPr>
          <w:rFonts w:eastAsia="Times New Roman"/>
          <w:sz w:val="24"/>
          <w:szCs w:val="24"/>
        </w:rPr>
        <w:t>ambiental, e para a resolução de outros problemas importantes do século XXI.</w:t>
      </w:r>
    </w:p>
    <w:p w:rsidR="000F1162" w:rsidRDefault="000F1162" w:rsidP="000F1162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0F1162">
        <w:rPr>
          <w:rFonts w:eastAsia="Times New Roman"/>
          <w:sz w:val="24"/>
          <w:szCs w:val="24"/>
        </w:rPr>
        <w:t xml:space="preserve">Em resumo, a base ainda se encontra sem uniformidade e </w:t>
      </w:r>
      <w:r>
        <w:rPr>
          <w:rFonts w:eastAsia="Times New Roman"/>
          <w:sz w:val="24"/>
          <w:szCs w:val="24"/>
        </w:rPr>
        <w:t xml:space="preserve">sistematicidade em sua forma, e </w:t>
      </w:r>
      <w:r w:rsidRPr="000F1162">
        <w:rPr>
          <w:rFonts w:eastAsia="Times New Roman"/>
          <w:sz w:val="24"/>
          <w:szCs w:val="24"/>
        </w:rPr>
        <w:t xml:space="preserve">em sua elaboração. Uma hora parece ser Base, </w:t>
      </w:r>
      <w:r w:rsidRPr="000F1162">
        <w:rPr>
          <w:rFonts w:eastAsia="Times New Roman"/>
          <w:sz w:val="24"/>
          <w:szCs w:val="24"/>
        </w:rPr>
        <w:t>outro currículo</w:t>
      </w:r>
      <w:r>
        <w:rPr>
          <w:rFonts w:eastAsia="Times New Roman"/>
          <w:sz w:val="24"/>
          <w:szCs w:val="24"/>
        </w:rPr>
        <w:t xml:space="preserve">. A priorização dos objetivos </w:t>
      </w:r>
      <w:r w:rsidRPr="000F1162">
        <w:rPr>
          <w:rFonts w:eastAsia="Times New Roman"/>
          <w:sz w:val="24"/>
          <w:szCs w:val="24"/>
        </w:rPr>
        <w:t>de conhecimento é pouco sistemática, gerando uma inflação de tópicos. Os tópicos não são,</w:t>
      </w:r>
      <w:r>
        <w:rPr>
          <w:rFonts w:eastAsia="Times New Roman"/>
          <w:sz w:val="24"/>
          <w:szCs w:val="24"/>
        </w:rPr>
        <w:t xml:space="preserve"> </w:t>
      </w:r>
      <w:r w:rsidRPr="000F1162">
        <w:rPr>
          <w:rFonts w:eastAsia="Times New Roman"/>
          <w:sz w:val="24"/>
          <w:szCs w:val="24"/>
        </w:rPr>
        <w:t xml:space="preserve">na sua maioria, conectados vertical (com outros anos) e horizontalmente (com outras </w:t>
      </w:r>
      <w:proofErr w:type="spellStart"/>
      <w:r w:rsidRPr="000F1162">
        <w:rPr>
          <w:rFonts w:eastAsia="Times New Roman"/>
          <w:sz w:val="24"/>
          <w:szCs w:val="24"/>
        </w:rPr>
        <w:t>sub-unidades</w:t>
      </w:r>
      <w:proofErr w:type="spellEnd"/>
      <w:r w:rsidRPr="000F1162">
        <w:rPr>
          <w:rFonts w:eastAsia="Times New Roman"/>
          <w:sz w:val="24"/>
          <w:szCs w:val="24"/>
        </w:rPr>
        <w:t xml:space="preserve">), o que gera a impressão </w:t>
      </w:r>
      <w:r w:rsidRPr="000F1162">
        <w:rPr>
          <w:rFonts w:eastAsia="Times New Roman"/>
          <w:sz w:val="24"/>
          <w:szCs w:val="24"/>
        </w:rPr>
        <w:lastRenderedPageBreak/>
        <w:t>de que eles foram sendo movidos de um ano para o</w:t>
      </w:r>
      <w:r>
        <w:rPr>
          <w:rFonts w:eastAsia="Times New Roman"/>
          <w:sz w:val="24"/>
          <w:szCs w:val="24"/>
        </w:rPr>
        <w:t xml:space="preserve"> </w:t>
      </w:r>
      <w:r w:rsidRPr="000F1162">
        <w:rPr>
          <w:rFonts w:eastAsia="Times New Roman"/>
          <w:sz w:val="24"/>
          <w:szCs w:val="24"/>
        </w:rPr>
        <w:t>outros, sem que os outros tópicos relacionados fossem também alterados.</w:t>
      </w:r>
    </w:p>
    <w:p w:rsidR="000F1162" w:rsidRPr="000F1162" w:rsidRDefault="000F1162" w:rsidP="000F1162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Em seguida é mostrado o </w:t>
      </w:r>
      <w:r w:rsidRPr="000F1162">
        <w:rPr>
          <w:rFonts w:eastAsia="Times New Roman"/>
          <w:sz w:val="24"/>
          <w:szCs w:val="24"/>
        </w:rPr>
        <w:t>papel da tecnologia e engenharia na BNCC-C</w:t>
      </w:r>
      <w:r>
        <w:rPr>
          <w:rFonts w:eastAsia="Times New Roman"/>
          <w:sz w:val="24"/>
          <w:szCs w:val="24"/>
        </w:rPr>
        <w:t xml:space="preserve">, com base na </w:t>
      </w:r>
      <w:r w:rsidRPr="000F1162">
        <w:rPr>
          <w:rFonts w:eastAsia="Times New Roman"/>
          <w:sz w:val="24"/>
          <w:szCs w:val="24"/>
        </w:rPr>
        <w:t>Inclusão da tecnologia e engenharia como tópico curricular na Educação</w:t>
      </w:r>
    </w:p>
    <w:p w:rsidR="000F1162" w:rsidRDefault="000F1162" w:rsidP="000F1162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0F1162">
        <w:rPr>
          <w:rFonts w:eastAsia="Times New Roman"/>
          <w:sz w:val="24"/>
          <w:szCs w:val="24"/>
        </w:rPr>
        <w:t>Básica.</w:t>
      </w:r>
    </w:p>
    <w:p w:rsidR="000F1162" w:rsidRDefault="000F1162" w:rsidP="000F1162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0F1162">
        <w:rPr>
          <w:rFonts w:eastAsia="Times New Roman"/>
          <w:sz w:val="24"/>
          <w:szCs w:val="24"/>
        </w:rPr>
        <w:t xml:space="preserve">Nas bases curriculares modernas, destaca-se a inclusão </w:t>
      </w:r>
      <w:r>
        <w:rPr>
          <w:rFonts w:eastAsia="Times New Roman"/>
          <w:sz w:val="24"/>
          <w:szCs w:val="24"/>
        </w:rPr>
        <w:t xml:space="preserve">da engenharia e tecnologia como </w:t>
      </w:r>
      <w:r w:rsidRPr="000F1162">
        <w:rPr>
          <w:rFonts w:eastAsia="Times New Roman"/>
          <w:sz w:val="24"/>
          <w:szCs w:val="24"/>
        </w:rPr>
        <w:t>unidades obrigatórias no ensino de Ciências, como exemplo</w:t>
      </w:r>
      <w:r>
        <w:rPr>
          <w:rFonts w:eastAsia="Times New Roman"/>
          <w:sz w:val="24"/>
          <w:szCs w:val="24"/>
        </w:rPr>
        <w:t xml:space="preserve"> da aplicação dos conhecimentos </w:t>
      </w:r>
      <w:r w:rsidRPr="000F1162">
        <w:rPr>
          <w:rFonts w:eastAsia="Times New Roman"/>
          <w:sz w:val="24"/>
          <w:szCs w:val="24"/>
        </w:rPr>
        <w:t>das ciências na sociedade. A introdução de disciplina</w:t>
      </w:r>
      <w:r>
        <w:rPr>
          <w:rFonts w:eastAsia="Times New Roman"/>
          <w:sz w:val="24"/>
          <w:szCs w:val="24"/>
        </w:rPr>
        <w:t xml:space="preserve">s de tecnologia e/ou engenharia </w:t>
      </w:r>
      <w:r w:rsidRPr="000F1162">
        <w:rPr>
          <w:rFonts w:eastAsia="Times New Roman"/>
          <w:sz w:val="24"/>
          <w:szCs w:val="24"/>
        </w:rPr>
        <w:t>cumprem um papel integrador que permite o desenvolvimento de processos cognitivos ma</w:t>
      </w:r>
      <w:r>
        <w:rPr>
          <w:rFonts w:eastAsia="Times New Roman"/>
          <w:sz w:val="24"/>
          <w:szCs w:val="24"/>
        </w:rPr>
        <w:t xml:space="preserve">is </w:t>
      </w:r>
      <w:r w:rsidRPr="000F1162">
        <w:rPr>
          <w:rFonts w:eastAsia="Times New Roman"/>
          <w:sz w:val="24"/>
          <w:szCs w:val="24"/>
        </w:rPr>
        <w:t xml:space="preserve">sofisticados (resolução de problemas, design, comparação </w:t>
      </w:r>
      <w:r>
        <w:rPr>
          <w:rFonts w:eastAsia="Times New Roman"/>
          <w:sz w:val="24"/>
          <w:szCs w:val="24"/>
        </w:rPr>
        <w:t xml:space="preserve">de soluções, pensamento crítico </w:t>
      </w:r>
      <w:r w:rsidRPr="000F1162">
        <w:rPr>
          <w:rFonts w:eastAsia="Times New Roman"/>
          <w:sz w:val="24"/>
          <w:szCs w:val="24"/>
        </w:rPr>
        <w:t xml:space="preserve">baseado em dados), bem como o aumento da relevância </w:t>
      </w:r>
      <w:r>
        <w:rPr>
          <w:rFonts w:eastAsia="Times New Roman"/>
          <w:sz w:val="24"/>
          <w:szCs w:val="24"/>
        </w:rPr>
        <w:t xml:space="preserve">dos tópicos de Ciências para os </w:t>
      </w:r>
      <w:r w:rsidRPr="000F1162">
        <w:rPr>
          <w:rFonts w:eastAsia="Times New Roman"/>
          <w:sz w:val="24"/>
          <w:szCs w:val="24"/>
        </w:rPr>
        <w:t>estudantes, que podem assumir um papel de autores ao invés de simples usuários p</w:t>
      </w:r>
      <w:r>
        <w:rPr>
          <w:rFonts w:eastAsia="Times New Roman"/>
          <w:sz w:val="24"/>
          <w:szCs w:val="24"/>
        </w:rPr>
        <w:t xml:space="preserve">assivos da </w:t>
      </w:r>
      <w:r w:rsidRPr="000F1162">
        <w:rPr>
          <w:rFonts w:eastAsia="Times New Roman"/>
          <w:sz w:val="24"/>
          <w:szCs w:val="24"/>
        </w:rPr>
        <w:t>tecnologia existente.</w:t>
      </w:r>
    </w:p>
    <w:p w:rsidR="000F1162" w:rsidRPr="000F1162" w:rsidRDefault="000F1162" w:rsidP="000F1162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 </w:t>
      </w:r>
      <w:r w:rsidRPr="000F1162">
        <w:rPr>
          <w:rFonts w:eastAsia="Times New Roman"/>
          <w:sz w:val="24"/>
          <w:szCs w:val="24"/>
        </w:rPr>
        <w:t xml:space="preserve">Foco exacerbado em saúde em detrimento de </w:t>
      </w:r>
      <w:r>
        <w:rPr>
          <w:rFonts w:eastAsia="Times New Roman"/>
          <w:sz w:val="24"/>
          <w:szCs w:val="24"/>
        </w:rPr>
        <w:t xml:space="preserve">outras áreas, como a tecnologia </w:t>
      </w:r>
      <w:r w:rsidRPr="000F1162">
        <w:rPr>
          <w:rFonts w:eastAsia="Times New Roman"/>
          <w:sz w:val="24"/>
          <w:szCs w:val="24"/>
        </w:rPr>
        <w:t>da informação</w:t>
      </w:r>
      <w:r>
        <w:rPr>
          <w:rFonts w:eastAsia="Times New Roman"/>
          <w:sz w:val="24"/>
          <w:szCs w:val="24"/>
        </w:rPr>
        <w:t xml:space="preserve"> sendo d</w:t>
      </w:r>
      <w:r w:rsidRPr="000F1162">
        <w:rPr>
          <w:rFonts w:eastAsia="Times New Roman"/>
          <w:sz w:val="24"/>
          <w:szCs w:val="24"/>
        </w:rPr>
        <w:t>e um modo geral, há um enorme foco em saúde</w:t>
      </w:r>
      <w:r>
        <w:rPr>
          <w:rFonts w:eastAsia="Times New Roman"/>
          <w:sz w:val="24"/>
          <w:szCs w:val="24"/>
        </w:rPr>
        <w:t xml:space="preserve">, e uma enorme omissão de temas </w:t>
      </w:r>
      <w:r w:rsidRPr="000F1162">
        <w:rPr>
          <w:rFonts w:eastAsia="Times New Roman"/>
          <w:sz w:val="24"/>
          <w:szCs w:val="24"/>
        </w:rPr>
        <w:t>relacionados às tecnologias da informação, que são extremamen</w:t>
      </w:r>
      <w:r>
        <w:rPr>
          <w:rFonts w:eastAsia="Times New Roman"/>
          <w:sz w:val="24"/>
          <w:szCs w:val="24"/>
        </w:rPr>
        <w:t xml:space="preserve">te importantes no mundo de </w:t>
      </w:r>
      <w:r w:rsidRPr="000F1162">
        <w:rPr>
          <w:rFonts w:eastAsia="Times New Roman"/>
          <w:sz w:val="24"/>
          <w:szCs w:val="24"/>
        </w:rPr>
        <w:t>hoje. Como podemos conceber que uma criança t</w:t>
      </w:r>
      <w:r>
        <w:rPr>
          <w:rFonts w:eastAsia="Times New Roman"/>
          <w:sz w:val="24"/>
          <w:szCs w:val="24"/>
        </w:rPr>
        <w:t xml:space="preserve">ermine o 9o. ano sem saber como </w:t>
      </w:r>
      <w:r w:rsidRPr="000F1162">
        <w:rPr>
          <w:rFonts w:eastAsia="Times New Roman"/>
          <w:sz w:val="24"/>
          <w:szCs w:val="24"/>
        </w:rPr>
        <w:t>funcionam celulares, como programar um computador (</w:t>
      </w:r>
      <w:r>
        <w:rPr>
          <w:rFonts w:eastAsia="Times New Roman"/>
          <w:sz w:val="24"/>
          <w:szCs w:val="24"/>
        </w:rPr>
        <w:t xml:space="preserve">mesmo que de forma básica), sem </w:t>
      </w:r>
      <w:r w:rsidRPr="000F1162">
        <w:rPr>
          <w:rFonts w:eastAsia="Times New Roman"/>
          <w:sz w:val="24"/>
          <w:szCs w:val="24"/>
        </w:rPr>
        <w:t>conhecer os perigos das redes sociais e da internet (para a saúde,</w:t>
      </w:r>
      <w:r>
        <w:rPr>
          <w:rFonts w:eastAsia="Times New Roman"/>
          <w:sz w:val="24"/>
          <w:szCs w:val="24"/>
        </w:rPr>
        <w:t xml:space="preserve"> privacidade, cidadania, etc.), </w:t>
      </w:r>
      <w:r w:rsidRPr="000F1162">
        <w:rPr>
          <w:rFonts w:eastAsia="Times New Roman"/>
          <w:sz w:val="24"/>
          <w:szCs w:val="24"/>
        </w:rPr>
        <w:t>sem saber como criar nenhum tipo de tecnologia ou resolver problemas de forma objetiva?</w:t>
      </w:r>
    </w:p>
    <w:p w:rsidR="000F1162" w:rsidRDefault="000F1162" w:rsidP="000F1162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0F1162">
        <w:rPr>
          <w:rFonts w:eastAsia="Times New Roman"/>
          <w:sz w:val="24"/>
          <w:szCs w:val="24"/>
        </w:rPr>
        <w:t>Nos parece um contrassenso que na unidade “Ser humano, saúde e qualida</w:t>
      </w:r>
      <w:r>
        <w:rPr>
          <w:rFonts w:eastAsia="Times New Roman"/>
          <w:sz w:val="24"/>
          <w:szCs w:val="24"/>
        </w:rPr>
        <w:t xml:space="preserve">de de vida”, só os </w:t>
      </w:r>
      <w:r w:rsidRPr="000F1162">
        <w:rPr>
          <w:rFonts w:eastAsia="Times New Roman"/>
          <w:sz w:val="24"/>
          <w:szCs w:val="24"/>
        </w:rPr>
        <w:t xml:space="preserve">perigos e ameaças à qualidade de vida da década passada </w:t>
      </w:r>
      <w:r>
        <w:rPr>
          <w:rFonts w:eastAsia="Times New Roman"/>
          <w:sz w:val="24"/>
          <w:szCs w:val="24"/>
        </w:rPr>
        <w:t xml:space="preserve">estejam presentes, com pouca ou </w:t>
      </w:r>
      <w:r w:rsidRPr="000F1162">
        <w:rPr>
          <w:rFonts w:eastAsia="Times New Roman"/>
          <w:sz w:val="24"/>
          <w:szCs w:val="24"/>
        </w:rPr>
        <w:t>nenhuma atenção aos ganhos ou prejuízos da qualidade de vida em função da tecnologia.</w:t>
      </w:r>
    </w:p>
    <w:p w:rsidR="000F1162" w:rsidRDefault="000F1162" w:rsidP="00BA2BC2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 texto os autores </w:t>
      </w:r>
      <w:r w:rsidR="00BA2BC2">
        <w:rPr>
          <w:rFonts w:eastAsia="Times New Roman"/>
          <w:sz w:val="24"/>
          <w:szCs w:val="24"/>
        </w:rPr>
        <w:t>demonstram que existe uma a</w:t>
      </w:r>
      <w:r w:rsidR="00BA2BC2" w:rsidRPr="00BA2BC2">
        <w:rPr>
          <w:rFonts w:eastAsia="Times New Roman"/>
          <w:sz w:val="24"/>
          <w:szCs w:val="24"/>
        </w:rPr>
        <w:t>bordagem negativista sobre a civilização e a tecnologia</w:t>
      </w:r>
      <w:r w:rsidR="00BA2BC2">
        <w:rPr>
          <w:rFonts w:eastAsia="Times New Roman"/>
          <w:sz w:val="24"/>
          <w:szCs w:val="24"/>
        </w:rPr>
        <w:t xml:space="preserve">. </w:t>
      </w:r>
      <w:r w:rsidR="00BA2BC2" w:rsidRPr="00BA2BC2">
        <w:rPr>
          <w:rFonts w:eastAsia="Times New Roman"/>
          <w:sz w:val="24"/>
          <w:szCs w:val="24"/>
        </w:rPr>
        <w:t>A BNCC-C adota uma postura enviesada em relação à tecn</w:t>
      </w:r>
      <w:r w:rsidR="00BA2BC2">
        <w:rPr>
          <w:rFonts w:eastAsia="Times New Roman"/>
          <w:sz w:val="24"/>
          <w:szCs w:val="24"/>
        </w:rPr>
        <w:t xml:space="preserve">ologia e à vida moderna. Em vez </w:t>
      </w:r>
      <w:r w:rsidR="00BA2BC2" w:rsidRPr="00BA2BC2">
        <w:rPr>
          <w:rFonts w:eastAsia="Times New Roman"/>
          <w:sz w:val="24"/>
          <w:szCs w:val="24"/>
        </w:rPr>
        <w:t>de tentar fazer com que os alunos entenda</w:t>
      </w:r>
      <w:r w:rsidR="00BA2BC2">
        <w:rPr>
          <w:rFonts w:eastAsia="Times New Roman"/>
          <w:sz w:val="24"/>
          <w:szCs w:val="24"/>
        </w:rPr>
        <w:t>m</w:t>
      </w:r>
      <w:r w:rsidR="00BA2BC2" w:rsidRPr="00BA2BC2">
        <w:rPr>
          <w:rFonts w:eastAsia="Times New Roman"/>
          <w:sz w:val="24"/>
          <w:szCs w:val="24"/>
        </w:rPr>
        <w:t xml:space="preserve"> formas de or</w:t>
      </w:r>
      <w:r w:rsidR="00BA2BC2">
        <w:rPr>
          <w:rFonts w:eastAsia="Times New Roman"/>
          <w:sz w:val="24"/>
          <w:szCs w:val="24"/>
        </w:rPr>
        <w:t xml:space="preserve">ganização </w:t>
      </w:r>
      <w:proofErr w:type="spellStart"/>
      <w:r w:rsidR="00BA2BC2">
        <w:rPr>
          <w:rFonts w:eastAsia="Times New Roman"/>
          <w:sz w:val="24"/>
          <w:szCs w:val="24"/>
        </w:rPr>
        <w:t>tecno</w:t>
      </w:r>
      <w:proofErr w:type="spellEnd"/>
      <w:r w:rsidR="00BA2BC2">
        <w:rPr>
          <w:rFonts w:eastAsia="Times New Roman"/>
          <w:sz w:val="24"/>
          <w:szCs w:val="24"/>
        </w:rPr>
        <w:t xml:space="preserve">-sociais como um </w:t>
      </w:r>
      <w:r w:rsidR="00BA2BC2" w:rsidRPr="00BA2BC2">
        <w:rPr>
          <w:rFonts w:eastAsia="Times New Roman"/>
          <w:sz w:val="24"/>
          <w:szCs w:val="24"/>
        </w:rPr>
        <w:t>sistema complexo, a concepção da Base é de que “</w:t>
      </w:r>
      <w:r w:rsidR="00BA2BC2">
        <w:rPr>
          <w:rFonts w:eastAsia="Times New Roman"/>
          <w:sz w:val="24"/>
          <w:szCs w:val="24"/>
        </w:rPr>
        <w:t xml:space="preserve">toda tecnologia faz mal ao meio </w:t>
      </w:r>
      <w:r w:rsidR="00BA2BC2" w:rsidRPr="00BA2BC2">
        <w:rPr>
          <w:rFonts w:eastAsia="Times New Roman"/>
          <w:sz w:val="24"/>
          <w:szCs w:val="24"/>
        </w:rPr>
        <w:t>ambiente. ”</w:t>
      </w:r>
      <w:r w:rsidR="00BA2BC2" w:rsidRPr="00BA2BC2">
        <w:rPr>
          <w:rFonts w:eastAsia="Times New Roman"/>
          <w:sz w:val="24"/>
          <w:szCs w:val="24"/>
        </w:rPr>
        <w:t xml:space="preserve"> Esse ponto foi apontado pelos relatór</w:t>
      </w:r>
      <w:r w:rsidR="00BA2BC2">
        <w:rPr>
          <w:rFonts w:eastAsia="Times New Roman"/>
          <w:sz w:val="24"/>
          <w:szCs w:val="24"/>
        </w:rPr>
        <w:t xml:space="preserve">ios CONSED/UNDIME, já que a V.2 </w:t>
      </w:r>
      <w:r w:rsidR="00BA2BC2" w:rsidRPr="00BA2BC2">
        <w:rPr>
          <w:rFonts w:eastAsia="Times New Roman"/>
          <w:sz w:val="24"/>
          <w:szCs w:val="24"/>
        </w:rPr>
        <w:t>apontava a “química” com uma ciência sempre negativa. Essa visão impede que os alunos</w:t>
      </w:r>
      <w:r w:rsidR="00BA2BC2">
        <w:rPr>
          <w:rFonts w:eastAsia="Times New Roman"/>
          <w:sz w:val="24"/>
          <w:szCs w:val="24"/>
        </w:rPr>
        <w:t xml:space="preserve"> </w:t>
      </w:r>
      <w:r w:rsidR="00BA2BC2" w:rsidRPr="00BA2BC2">
        <w:rPr>
          <w:rFonts w:eastAsia="Times New Roman"/>
          <w:sz w:val="24"/>
          <w:szCs w:val="24"/>
        </w:rPr>
        <w:t>vejam que as tecnologias estão, na verdade, a serviço do ser humano, e que, portanto,</w:t>
      </w:r>
      <w:r w:rsidR="00BA2BC2">
        <w:rPr>
          <w:rFonts w:eastAsia="Times New Roman"/>
          <w:sz w:val="24"/>
          <w:szCs w:val="24"/>
        </w:rPr>
        <w:t xml:space="preserve"> </w:t>
      </w:r>
      <w:r w:rsidR="00BA2BC2" w:rsidRPr="00BA2BC2">
        <w:rPr>
          <w:rFonts w:eastAsia="Times New Roman"/>
          <w:sz w:val="24"/>
          <w:szCs w:val="24"/>
        </w:rPr>
        <w:t xml:space="preserve">podemos </w:t>
      </w:r>
      <w:r w:rsidR="00BA2BC2" w:rsidRPr="00BA2BC2">
        <w:rPr>
          <w:rFonts w:eastAsia="Times New Roman"/>
          <w:sz w:val="24"/>
          <w:szCs w:val="24"/>
        </w:rPr>
        <w:lastRenderedPageBreak/>
        <w:t>ser agentes de mudança. A concepção de “impacto</w:t>
      </w:r>
      <w:r w:rsidR="00BA2BC2">
        <w:rPr>
          <w:rFonts w:eastAsia="Times New Roman"/>
          <w:sz w:val="24"/>
          <w:szCs w:val="24"/>
        </w:rPr>
        <w:t xml:space="preserve"> ambiental” que aparece na base </w:t>
      </w:r>
      <w:r w:rsidR="00BA2BC2" w:rsidRPr="00BA2BC2">
        <w:rPr>
          <w:rFonts w:eastAsia="Times New Roman"/>
          <w:sz w:val="24"/>
          <w:szCs w:val="24"/>
        </w:rPr>
        <w:t>está desatualizada em relação às concepções modernas, que t</w:t>
      </w:r>
      <w:r w:rsidR="00BA2BC2">
        <w:rPr>
          <w:rFonts w:eastAsia="Times New Roman"/>
          <w:sz w:val="24"/>
          <w:szCs w:val="24"/>
        </w:rPr>
        <w:t xml:space="preserve">entam ensinar os alunos a ver o </w:t>
      </w:r>
      <w:r w:rsidR="00BA2BC2" w:rsidRPr="00BA2BC2">
        <w:rPr>
          <w:rFonts w:eastAsia="Times New Roman"/>
          <w:sz w:val="24"/>
          <w:szCs w:val="24"/>
        </w:rPr>
        <w:t>impacto ambiental como um resultado sistêmico que pod</w:t>
      </w:r>
      <w:r w:rsidR="00BA2BC2">
        <w:rPr>
          <w:rFonts w:eastAsia="Times New Roman"/>
          <w:sz w:val="24"/>
          <w:szCs w:val="24"/>
        </w:rPr>
        <w:t xml:space="preserve">e ser minimizado, em vez de uma </w:t>
      </w:r>
      <w:r w:rsidR="00BA2BC2" w:rsidRPr="00BA2BC2">
        <w:rPr>
          <w:rFonts w:eastAsia="Times New Roman"/>
          <w:sz w:val="24"/>
          <w:szCs w:val="24"/>
        </w:rPr>
        <w:t>consequência da “maldade” das indústrias.</w:t>
      </w:r>
    </w:p>
    <w:p w:rsidR="000E2CD3" w:rsidRDefault="000E2CD3" w:rsidP="000E2CD3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 texto da continuidade ao fato de que a</w:t>
      </w:r>
      <w:r w:rsidRPr="000E2CD3">
        <w:rPr>
          <w:rFonts w:eastAsia="Times New Roman"/>
          <w:sz w:val="24"/>
          <w:szCs w:val="24"/>
        </w:rPr>
        <w:t xml:space="preserve"> seleção de objetos de conhecime</w:t>
      </w:r>
      <w:r>
        <w:rPr>
          <w:rFonts w:eastAsia="Times New Roman"/>
          <w:sz w:val="24"/>
          <w:szCs w:val="24"/>
        </w:rPr>
        <w:t xml:space="preserve">nto e aprendizagem não segue um </w:t>
      </w:r>
      <w:r w:rsidRPr="000E2CD3">
        <w:rPr>
          <w:rFonts w:eastAsia="Times New Roman"/>
          <w:sz w:val="24"/>
          <w:szCs w:val="24"/>
        </w:rPr>
        <w:t>critério único e n</w:t>
      </w:r>
      <w:r>
        <w:rPr>
          <w:rFonts w:eastAsia="Times New Roman"/>
          <w:sz w:val="24"/>
          <w:szCs w:val="24"/>
        </w:rPr>
        <w:t>ão prioriza temas geradores em c</w:t>
      </w:r>
      <w:r w:rsidRPr="000E2CD3">
        <w:rPr>
          <w:rFonts w:eastAsia="Times New Roman"/>
          <w:sz w:val="24"/>
          <w:szCs w:val="24"/>
        </w:rPr>
        <w:t>iências.</w:t>
      </w:r>
    </w:p>
    <w:p w:rsidR="000E2CD3" w:rsidRDefault="000E2CD3" w:rsidP="000E2CD3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0E2CD3">
        <w:rPr>
          <w:rFonts w:eastAsia="Times New Roman"/>
          <w:sz w:val="24"/>
          <w:szCs w:val="24"/>
        </w:rPr>
        <w:t>Com os avanços da ciência e tecnologia, não é possí</w:t>
      </w:r>
      <w:r>
        <w:rPr>
          <w:rFonts w:eastAsia="Times New Roman"/>
          <w:sz w:val="24"/>
          <w:szCs w:val="24"/>
        </w:rPr>
        <w:t xml:space="preserve">vel ensinar todo o conhecimento </w:t>
      </w:r>
      <w:r w:rsidRPr="000E2CD3">
        <w:rPr>
          <w:rFonts w:eastAsia="Times New Roman"/>
          <w:sz w:val="24"/>
          <w:szCs w:val="24"/>
        </w:rPr>
        <w:t>científico durante os anos escolares. Além disso, o desenvol</w:t>
      </w:r>
      <w:r>
        <w:rPr>
          <w:rFonts w:eastAsia="Times New Roman"/>
          <w:sz w:val="24"/>
          <w:szCs w:val="24"/>
        </w:rPr>
        <w:t xml:space="preserve">vimento científico é contínuo e </w:t>
      </w:r>
      <w:r w:rsidRPr="000E2CD3">
        <w:rPr>
          <w:rFonts w:eastAsia="Times New Roman"/>
          <w:sz w:val="24"/>
          <w:szCs w:val="24"/>
        </w:rPr>
        <w:t>novos temas continuarão a surgir. Por outro lado, inform</w:t>
      </w:r>
      <w:r>
        <w:rPr>
          <w:rFonts w:eastAsia="Times New Roman"/>
          <w:sz w:val="24"/>
          <w:szCs w:val="24"/>
        </w:rPr>
        <w:t xml:space="preserve">ação é facilmente acessível por </w:t>
      </w:r>
      <w:r w:rsidRPr="000E2CD3">
        <w:rPr>
          <w:rFonts w:eastAsia="Times New Roman"/>
          <w:sz w:val="24"/>
          <w:szCs w:val="24"/>
        </w:rPr>
        <w:t>meio da internet e outros meios de informação.</w:t>
      </w:r>
      <w:r>
        <w:rPr>
          <w:rFonts w:eastAsia="Times New Roman"/>
          <w:sz w:val="24"/>
          <w:szCs w:val="24"/>
        </w:rPr>
        <w:t xml:space="preserve"> </w:t>
      </w:r>
    </w:p>
    <w:p w:rsidR="000E2CD3" w:rsidRDefault="000E2CD3" w:rsidP="000E2CD3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0E2CD3">
        <w:rPr>
          <w:rFonts w:eastAsia="Times New Roman"/>
          <w:sz w:val="24"/>
          <w:szCs w:val="24"/>
        </w:rPr>
        <w:t>Para a seleçã</w:t>
      </w:r>
      <w:r>
        <w:rPr>
          <w:rFonts w:eastAsia="Times New Roman"/>
          <w:sz w:val="24"/>
          <w:szCs w:val="24"/>
        </w:rPr>
        <w:t xml:space="preserve">o destes conteúdos é importante </w:t>
      </w:r>
      <w:r w:rsidRPr="000E2CD3">
        <w:rPr>
          <w:rFonts w:eastAsia="Times New Roman"/>
          <w:sz w:val="24"/>
          <w:szCs w:val="24"/>
        </w:rPr>
        <w:t>avaliar os objetos do conhecimento e de aprendizagem com base nos seguintes critérios:</w:t>
      </w:r>
    </w:p>
    <w:p w:rsidR="000E2CD3" w:rsidRPr="001D35A4" w:rsidRDefault="000E2CD3" w:rsidP="001D35A4">
      <w:pPr>
        <w:pStyle w:val="PargrafodaLista"/>
        <w:numPr>
          <w:ilvl w:val="0"/>
          <w:numId w:val="4"/>
        </w:num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1D35A4">
        <w:rPr>
          <w:rFonts w:eastAsia="Times New Roman"/>
          <w:sz w:val="24"/>
          <w:szCs w:val="24"/>
        </w:rPr>
        <w:t>O que é fundamental e relevante.</w:t>
      </w:r>
    </w:p>
    <w:p w:rsidR="000E2CD3" w:rsidRPr="001D35A4" w:rsidRDefault="001D35A4" w:rsidP="001D35A4">
      <w:pPr>
        <w:pStyle w:val="PargrafodaLista"/>
        <w:numPr>
          <w:ilvl w:val="0"/>
          <w:numId w:val="4"/>
        </w:num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1D35A4">
        <w:rPr>
          <w:rFonts w:eastAsia="Times New Roman"/>
          <w:sz w:val="24"/>
          <w:szCs w:val="24"/>
        </w:rPr>
        <w:t>Por</w:t>
      </w:r>
      <w:r w:rsidR="000E2CD3" w:rsidRPr="001D35A4">
        <w:rPr>
          <w:rFonts w:eastAsia="Times New Roman"/>
          <w:sz w:val="24"/>
          <w:szCs w:val="24"/>
        </w:rPr>
        <w:t xml:space="preserve"> que está sendo ensinado.</w:t>
      </w:r>
    </w:p>
    <w:p w:rsidR="000E2CD3" w:rsidRDefault="001D35A4" w:rsidP="001D35A4">
      <w:pPr>
        <w:pStyle w:val="PargrafodaLista"/>
        <w:numPr>
          <w:ilvl w:val="0"/>
          <w:numId w:val="4"/>
        </w:num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1D35A4">
        <w:rPr>
          <w:rFonts w:eastAsia="Times New Roman"/>
          <w:sz w:val="24"/>
          <w:szCs w:val="24"/>
        </w:rPr>
        <w:t>Para</w:t>
      </w:r>
      <w:r w:rsidR="000E2CD3" w:rsidRPr="001D35A4">
        <w:rPr>
          <w:rFonts w:eastAsia="Times New Roman"/>
          <w:sz w:val="24"/>
          <w:szCs w:val="24"/>
        </w:rPr>
        <w:t xml:space="preserve"> que: como se aprofundar de maneira significativa.</w:t>
      </w:r>
    </w:p>
    <w:p w:rsidR="001D35A4" w:rsidRDefault="001D35A4" w:rsidP="001D35A4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1D35A4">
        <w:rPr>
          <w:rFonts w:eastAsia="Times New Roman"/>
          <w:sz w:val="24"/>
          <w:szCs w:val="24"/>
        </w:rPr>
        <w:t>Além disso, que a seleção deve também priorizar objetos do conhecimento que:</w:t>
      </w:r>
    </w:p>
    <w:p w:rsidR="001D35A4" w:rsidRPr="001D35A4" w:rsidRDefault="001D35A4" w:rsidP="001D35A4">
      <w:pPr>
        <w:pStyle w:val="PargrafodaLista"/>
        <w:numPr>
          <w:ilvl w:val="0"/>
          <w:numId w:val="4"/>
        </w:num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1D35A4">
        <w:rPr>
          <w:rFonts w:eastAsia="Times New Roman"/>
          <w:sz w:val="24"/>
          <w:szCs w:val="24"/>
        </w:rPr>
        <w:t>Permitam desenvolvimento e aprofundamento do conhecimento.</w:t>
      </w:r>
    </w:p>
    <w:p w:rsidR="001D35A4" w:rsidRPr="001D35A4" w:rsidRDefault="001D35A4" w:rsidP="001D35A4">
      <w:pPr>
        <w:pStyle w:val="PargrafodaLista"/>
        <w:numPr>
          <w:ilvl w:val="0"/>
          <w:numId w:val="4"/>
        </w:num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1D35A4">
        <w:rPr>
          <w:rFonts w:eastAsia="Times New Roman"/>
          <w:sz w:val="24"/>
          <w:szCs w:val="24"/>
        </w:rPr>
        <w:t>Possibilitem participar do discurso social, político e econômico da sociedade.</w:t>
      </w:r>
    </w:p>
    <w:p w:rsidR="001D35A4" w:rsidRDefault="001D35A4" w:rsidP="001D35A4">
      <w:pPr>
        <w:pStyle w:val="PargrafodaLista"/>
        <w:numPr>
          <w:ilvl w:val="0"/>
          <w:numId w:val="4"/>
        </w:num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1D35A4">
        <w:rPr>
          <w:rFonts w:eastAsia="Times New Roman"/>
          <w:sz w:val="24"/>
          <w:szCs w:val="24"/>
        </w:rPr>
        <w:t>Sirvam como exercício para poder lidar co</w:t>
      </w:r>
      <w:r w:rsidRPr="001D35A4">
        <w:rPr>
          <w:rFonts w:eastAsia="Times New Roman"/>
          <w:sz w:val="24"/>
          <w:szCs w:val="24"/>
        </w:rPr>
        <w:t xml:space="preserve">m outros conteúdos que surgirão </w:t>
      </w:r>
      <w:r w:rsidRPr="001D35A4">
        <w:rPr>
          <w:rFonts w:eastAsia="Times New Roman"/>
          <w:sz w:val="24"/>
          <w:szCs w:val="24"/>
        </w:rPr>
        <w:t>futuramente ou que não estão sendo necessariamente tratados no conteúdo básico.</w:t>
      </w:r>
    </w:p>
    <w:p w:rsidR="001D35A4" w:rsidRDefault="001D35A4" w:rsidP="001D35A4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síntese aborda uma importante questão de que i</w:t>
      </w:r>
      <w:r w:rsidRPr="001D35A4">
        <w:rPr>
          <w:rFonts w:eastAsia="Times New Roman"/>
          <w:sz w:val="24"/>
          <w:szCs w:val="24"/>
        </w:rPr>
        <w:t>deias geradoras devem ser desenvolvidas em uma sequência coerente</w:t>
      </w:r>
      <w:r>
        <w:rPr>
          <w:rFonts w:eastAsia="Times New Roman"/>
          <w:sz w:val="24"/>
          <w:szCs w:val="24"/>
        </w:rPr>
        <w:t>, devendo haver uma sequência dos objetos de conhecimento e h</w:t>
      </w:r>
      <w:r w:rsidRPr="001D35A4">
        <w:rPr>
          <w:rFonts w:eastAsia="Times New Roman"/>
          <w:sz w:val="24"/>
          <w:szCs w:val="24"/>
        </w:rPr>
        <w:t>abilidades</w:t>
      </w:r>
      <w:r>
        <w:rPr>
          <w:rFonts w:eastAsia="Times New Roman"/>
          <w:sz w:val="24"/>
          <w:szCs w:val="24"/>
        </w:rPr>
        <w:t xml:space="preserve">, como por exemplo: </w:t>
      </w:r>
    </w:p>
    <w:p w:rsidR="001D35A4" w:rsidRPr="001D35A4" w:rsidRDefault="001D35A4" w:rsidP="001D35A4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1D35A4">
        <w:rPr>
          <w:rFonts w:eastAsia="Times New Roman"/>
          <w:sz w:val="24"/>
          <w:szCs w:val="24"/>
        </w:rPr>
        <w:t>Em Materiais e Transformações (1o - 3o ano), a sequência de Objetos de</w:t>
      </w:r>
    </w:p>
    <w:p w:rsidR="001D35A4" w:rsidRPr="001D35A4" w:rsidRDefault="001D35A4" w:rsidP="001D35A4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1D35A4">
        <w:rPr>
          <w:rFonts w:eastAsia="Times New Roman"/>
          <w:sz w:val="24"/>
          <w:szCs w:val="24"/>
        </w:rPr>
        <w:t>Conhecimento e Habilidades não apresenta uma sequência clara. Em todos os anos, o</w:t>
      </w:r>
    </w:p>
    <w:p w:rsidR="001D35A4" w:rsidRDefault="001D35A4" w:rsidP="001D35A4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1D35A4">
        <w:rPr>
          <w:rFonts w:eastAsia="Times New Roman"/>
          <w:sz w:val="24"/>
          <w:szCs w:val="24"/>
        </w:rPr>
        <w:t>Objeto de Conhecimento inclui “uso dos materiais”. Transf</w:t>
      </w:r>
      <w:r>
        <w:rPr>
          <w:rFonts w:eastAsia="Times New Roman"/>
          <w:sz w:val="24"/>
          <w:szCs w:val="24"/>
        </w:rPr>
        <w:t>ormações são apresentadas no 1º</w:t>
      </w:r>
      <w:r w:rsidR="00CE690D">
        <w:rPr>
          <w:rFonts w:eastAsia="Times New Roman"/>
          <w:sz w:val="24"/>
          <w:szCs w:val="24"/>
        </w:rPr>
        <w:t xml:space="preserve"> e</w:t>
      </w:r>
      <w:r>
        <w:rPr>
          <w:rFonts w:eastAsia="Times New Roman"/>
          <w:sz w:val="24"/>
          <w:szCs w:val="24"/>
        </w:rPr>
        <w:t xml:space="preserve"> 3° </w:t>
      </w:r>
      <w:r w:rsidRPr="001D35A4">
        <w:rPr>
          <w:rFonts w:eastAsia="Times New Roman"/>
          <w:sz w:val="24"/>
          <w:szCs w:val="24"/>
        </w:rPr>
        <w:t>ano, antes de se introduzir o conceito de propriedades</w:t>
      </w:r>
      <w:r w:rsidR="00CE690D">
        <w:rPr>
          <w:rFonts w:eastAsia="Times New Roman"/>
          <w:sz w:val="24"/>
          <w:szCs w:val="24"/>
        </w:rPr>
        <w:t xml:space="preserve">, necessário para identificar e </w:t>
      </w:r>
      <w:r w:rsidRPr="001D35A4">
        <w:rPr>
          <w:rFonts w:eastAsia="Times New Roman"/>
          <w:sz w:val="24"/>
          <w:szCs w:val="24"/>
        </w:rPr>
        <w:t>caracterizar estas transformações</w:t>
      </w:r>
      <w:r w:rsidR="00CE690D">
        <w:rPr>
          <w:rFonts w:eastAsia="Times New Roman"/>
          <w:sz w:val="24"/>
          <w:szCs w:val="24"/>
        </w:rPr>
        <w:t>.</w:t>
      </w:r>
    </w:p>
    <w:p w:rsidR="00CE690D" w:rsidRDefault="00CE690D" w:rsidP="00CE690D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Recomenda-se u</w:t>
      </w:r>
      <w:r w:rsidRPr="00CE690D">
        <w:rPr>
          <w:rFonts w:eastAsia="Times New Roman"/>
          <w:sz w:val="24"/>
          <w:szCs w:val="24"/>
        </w:rPr>
        <w:t>ma sequência mais linear e mais clara</w:t>
      </w:r>
      <w:r>
        <w:rPr>
          <w:rFonts w:eastAsia="Times New Roman"/>
          <w:sz w:val="24"/>
          <w:szCs w:val="24"/>
        </w:rPr>
        <w:t xml:space="preserve"> para que o professor e o aluno </w:t>
      </w:r>
      <w:r w:rsidRPr="00CE690D">
        <w:rPr>
          <w:rFonts w:eastAsia="Times New Roman"/>
          <w:sz w:val="24"/>
          <w:szCs w:val="24"/>
        </w:rPr>
        <w:t>possam entender o conceito e utilizá-lo para usos subsequentes:</w:t>
      </w:r>
    </w:p>
    <w:p w:rsidR="00CE690D" w:rsidRPr="00CE690D" w:rsidRDefault="00CE690D" w:rsidP="00CE690D">
      <w:pPr>
        <w:pStyle w:val="PargrafodaLista"/>
        <w:numPr>
          <w:ilvl w:val="0"/>
          <w:numId w:val="4"/>
        </w:num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E690D">
        <w:rPr>
          <w:rFonts w:eastAsia="Times New Roman"/>
          <w:sz w:val="24"/>
          <w:szCs w:val="24"/>
        </w:rPr>
        <w:lastRenderedPageBreak/>
        <w:t>Materiais (usos, características): o que são materiais, materiais têm propriedades,</w:t>
      </w:r>
      <w:r w:rsidRPr="00CE690D">
        <w:rPr>
          <w:rFonts w:eastAsia="Times New Roman"/>
          <w:sz w:val="24"/>
          <w:szCs w:val="24"/>
        </w:rPr>
        <w:t xml:space="preserve"> </w:t>
      </w:r>
      <w:r w:rsidRPr="00CE690D">
        <w:rPr>
          <w:rFonts w:eastAsia="Times New Roman"/>
          <w:sz w:val="24"/>
          <w:szCs w:val="24"/>
        </w:rPr>
        <w:t>características.</w:t>
      </w:r>
    </w:p>
    <w:p w:rsidR="00CE690D" w:rsidRPr="00CE690D" w:rsidRDefault="00CE690D" w:rsidP="00CE690D">
      <w:pPr>
        <w:pStyle w:val="PargrafodaLista"/>
        <w:numPr>
          <w:ilvl w:val="0"/>
          <w:numId w:val="4"/>
        </w:num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E690D">
        <w:rPr>
          <w:rFonts w:eastAsia="Times New Roman"/>
          <w:sz w:val="24"/>
          <w:szCs w:val="24"/>
        </w:rPr>
        <w:t>Propriedades dos materiais: por que escol</w:t>
      </w:r>
      <w:r w:rsidRPr="00CE690D">
        <w:rPr>
          <w:rFonts w:eastAsia="Times New Roman"/>
          <w:sz w:val="24"/>
          <w:szCs w:val="24"/>
        </w:rPr>
        <w:t xml:space="preserve">hemos um material ou outro para </w:t>
      </w:r>
      <w:r w:rsidRPr="00CE690D">
        <w:rPr>
          <w:rFonts w:eastAsia="Times New Roman"/>
          <w:sz w:val="24"/>
          <w:szCs w:val="24"/>
        </w:rPr>
        <w:t xml:space="preserve">construir utensílios? Que tipos de propriedades </w:t>
      </w:r>
      <w:r w:rsidRPr="00CE690D">
        <w:rPr>
          <w:rFonts w:eastAsia="Times New Roman"/>
          <w:sz w:val="24"/>
          <w:szCs w:val="24"/>
        </w:rPr>
        <w:t xml:space="preserve">existem e como se relacionam ao </w:t>
      </w:r>
      <w:r w:rsidRPr="00CE690D">
        <w:rPr>
          <w:rFonts w:eastAsia="Times New Roman"/>
          <w:sz w:val="24"/>
          <w:szCs w:val="24"/>
        </w:rPr>
        <w:t>se</w:t>
      </w:r>
      <w:r w:rsidRPr="00CE690D">
        <w:rPr>
          <w:rFonts w:eastAsia="Times New Roman"/>
          <w:sz w:val="24"/>
          <w:szCs w:val="24"/>
        </w:rPr>
        <w:t xml:space="preserve">u </w:t>
      </w:r>
      <w:r w:rsidRPr="00CE690D">
        <w:rPr>
          <w:rFonts w:eastAsia="Times New Roman"/>
          <w:sz w:val="24"/>
          <w:szCs w:val="24"/>
        </w:rPr>
        <w:t>uso.</w:t>
      </w:r>
    </w:p>
    <w:p w:rsidR="00CE690D" w:rsidRDefault="00CE690D" w:rsidP="00CE690D">
      <w:pPr>
        <w:pStyle w:val="PargrafodaLista"/>
        <w:numPr>
          <w:ilvl w:val="0"/>
          <w:numId w:val="4"/>
        </w:num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E690D">
        <w:rPr>
          <w:rFonts w:eastAsia="Times New Roman"/>
          <w:sz w:val="24"/>
          <w:szCs w:val="24"/>
        </w:rPr>
        <w:t>Transformações: identificar causa e efeit</w:t>
      </w:r>
      <w:r w:rsidRPr="00CE690D">
        <w:rPr>
          <w:rFonts w:eastAsia="Times New Roman"/>
          <w:sz w:val="24"/>
          <w:szCs w:val="24"/>
        </w:rPr>
        <w:t xml:space="preserve">o, natureza das transformações, </w:t>
      </w:r>
      <w:r w:rsidRPr="00CE690D">
        <w:rPr>
          <w:rFonts w:eastAsia="Times New Roman"/>
          <w:sz w:val="24"/>
          <w:szCs w:val="24"/>
        </w:rPr>
        <w:t>reversibilidade.</w:t>
      </w:r>
    </w:p>
    <w:p w:rsidR="00CE690D" w:rsidRDefault="00CE690D" w:rsidP="00CE690D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 texto os autores relatam que os e</w:t>
      </w:r>
      <w:r w:rsidRPr="00CE690D">
        <w:rPr>
          <w:rFonts w:eastAsia="Times New Roman"/>
          <w:sz w:val="24"/>
          <w:szCs w:val="24"/>
        </w:rPr>
        <w:t>nunciados não são elaborados de fo</w:t>
      </w:r>
      <w:r>
        <w:rPr>
          <w:rFonts w:eastAsia="Times New Roman"/>
          <w:sz w:val="24"/>
          <w:szCs w:val="24"/>
        </w:rPr>
        <w:t xml:space="preserve">rma clara e precisa, de forma a </w:t>
      </w:r>
      <w:r w:rsidRPr="00CE690D">
        <w:rPr>
          <w:rFonts w:eastAsia="Times New Roman"/>
          <w:sz w:val="24"/>
          <w:szCs w:val="24"/>
        </w:rPr>
        <w:t>explicitar o que se espera de cada objetivo de aprendizagem</w:t>
      </w:r>
      <w:r>
        <w:rPr>
          <w:rFonts w:eastAsia="Times New Roman"/>
          <w:sz w:val="24"/>
          <w:szCs w:val="24"/>
        </w:rPr>
        <w:t>.</w:t>
      </w:r>
    </w:p>
    <w:p w:rsidR="00CE690D" w:rsidRDefault="00CE690D" w:rsidP="00CE690D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E690D">
        <w:rPr>
          <w:rFonts w:eastAsia="Times New Roman"/>
          <w:sz w:val="24"/>
          <w:szCs w:val="24"/>
        </w:rPr>
        <w:t>O cuidado para não induzir ou re</w:t>
      </w:r>
      <w:r>
        <w:rPr>
          <w:rFonts w:eastAsia="Times New Roman"/>
          <w:sz w:val="24"/>
          <w:szCs w:val="24"/>
        </w:rPr>
        <w:t>forçar equívocos assim como:</w:t>
      </w:r>
    </w:p>
    <w:p w:rsidR="00CE690D" w:rsidRPr="00CE690D" w:rsidRDefault="00CE690D" w:rsidP="00CE690D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E690D">
        <w:rPr>
          <w:rFonts w:eastAsia="Times New Roman"/>
          <w:sz w:val="24"/>
          <w:szCs w:val="24"/>
        </w:rPr>
        <w:t>• Tipos de energia: embora na linguagem corrente p</w:t>
      </w:r>
      <w:r>
        <w:rPr>
          <w:rFonts w:eastAsia="Times New Roman"/>
          <w:sz w:val="24"/>
          <w:szCs w:val="24"/>
        </w:rPr>
        <w:t xml:space="preserve">ode-se encontrar o uso do termo </w:t>
      </w:r>
      <w:r w:rsidRPr="00CE690D">
        <w:rPr>
          <w:rFonts w:eastAsia="Times New Roman"/>
          <w:sz w:val="24"/>
          <w:szCs w:val="24"/>
        </w:rPr>
        <w:t>“energia” em vários contextos, é importante especi</w:t>
      </w:r>
      <w:r>
        <w:rPr>
          <w:rFonts w:eastAsia="Times New Roman"/>
          <w:sz w:val="24"/>
          <w:szCs w:val="24"/>
        </w:rPr>
        <w:t xml:space="preserve">ficar corretamente os termos de </w:t>
      </w:r>
      <w:r w:rsidRPr="00CE690D">
        <w:rPr>
          <w:rFonts w:eastAsia="Times New Roman"/>
          <w:sz w:val="24"/>
          <w:szCs w:val="24"/>
        </w:rPr>
        <w:t xml:space="preserve">acordo com seu conceito científico a fim de evitar equívocos. Abaixo temos </w:t>
      </w:r>
      <w:r>
        <w:rPr>
          <w:rFonts w:eastAsia="Times New Roman"/>
          <w:sz w:val="24"/>
          <w:szCs w:val="24"/>
        </w:rPr>
        <w:t xml:space="preserve">um </w:t>
      </w:r>
      <w:r w:rsidRPr="00CE690D">
        <w:rPr>
          <w:rFonts w:eastAsia="Times New Roman"/>
          <w:sz w:val="24"/>
          <w:szCs w:val="24"/>
        </w:rPr>
        <w:t>exemplo de um uso incorreto do conceito de energia na BNCC-C:</w:t>
      </w:r>
    </w:p>
    <w:p w:rsidR="00CE690D" w:rsidRPr="00CE690D" w:rsidRDefault="00CE690D" w:rsidP="00CE690D">
      <w:pPr>
        <w:pStyle w:val="PargrafodaLista"/>
        <w:numPr>
          <w:ilvl w:val="0"/>
          <w:numId w:val="4"/>
        </w:num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E690D">
        <w:rPr>
          <w:rFonts w:eastAsia="Times New Roman"/>
          <w:sz w:val="24"/>
          <w:szCs w:val="24"/>
        </w:rPr>
        <w:t>Gás de cozinha é combustível, não é energia.</w:t>
      </w:r>
    </w:p>
    <w:p w:rsidR="00CE690D" w:rsidRPr="00CE690D" w:rsidRDefault="00CE690D" w:rsidP="00CE690D">
      <w:pPr>
        <w:pStyle w:val="PargrafodaLista"/>
        <w:numPr>
          <w:ilvl w:val="0"/>
          <w:numId w:val="4"/>
        </w:num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E690D">
        <w:rPr>
          <w:rFonts w:eastAsia="Times New Roman"/>
          <w:sz w:val="24"/>
          <w:szCs w:val="24"/>
        </w:rPr>
        <w:t>Baterias e pilhas são formas de armazenamento de energia.</w:t>
      </w:r>
    </w:p>
    <w:p w:rsidR="00CE690D" w:rsidRDefault="00CE690D" w:rsidP="00CE690D">
      <w:pPr>
        <w:pStyle w:val="PargrafodaLista"/>
        <w:numPr>
          <w:ilvl w:val="0"/>
          <w:numId w:val="4"/>
        </w:num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E690D">
        <w:rPr>
          <w:rFonts w:eastAsia="Times New Roman"/>
          <w:sz w:val="24"/>
          <w:szCs w:val="24"/>
        </w:rPr>
        <w:t>Aquecimento solar é uma forma de conversão de energia.</w:t>
      </w:r>
    </w:p>
    <w:p w:rsidR="00CE690D" w:rsidRDefault="00CE690D" w:rsidP="00CE690D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Relatam também que há uma i</w:t>
      </w:r>
      <w:r w:rsidRPr="00CE690D">
        <w:rPr>
          <w:rFonts w:eastAsia="Times New Roman"/>
          <w:sz w:val="24"/>
          <w:szCs w:val="24"/>
        </w:rPr>
        <w:t>ntrodução de conceitos básicos com n</w:t>
      </w:r>
      <w:r>
        <w:rPr>
          <w:rFonts w:eastAsia="Times New Roman"/>
          <w:sz w:val="24"/>
          <w:szCs w:val="24"/>
        </w:rPr>
        <w:t xml:space="preserve">omenclatura específica a partir </w:t>
      </w:r>
      <w:r w:rsidRPr="00CE690D">
        <w:rPr>
          <w:rFonts w:eastAsia="Times New Roman"/>
          <w:sz w:val="24"/>
          <w:szCs w:val="24"/>
        </w:rPr>
        <w:t>dos Anos Finais (6o ano)</w:t>
      </w:r>
      <w:r>
        <w:rPr>
          <w:rFonts w:eastAsia="Times New Roman"/>
          <w:sz w:val="24"/>
          <w:szCs w:val="24"/>
        </w:rPr>
        <w:t xml:space="preserve"> levando em conta de que e</w:t>
      </w:r>
      <w:r w:rsidRPr="00CE690D">
        <w:rPr>
          <w:rFonts w:eastAsia="Times New Roman"/>
          <w:sz w:val="24"/>
          <w:szCs w:val="24"/>
        </w:rPr>
        <w:t xml:space="preserve">m “Materiais e Transformações” fala-se de substâncias, </w:t>
      </w:r>
      <w:r>
        <w:rPr>
          <w:rFonts w:eastAsia="Times New Roman"/>
          <w:sz w:val="24"/>
          <w:szCs w:val="24"/>
        </w:rPr>
        <w:t xml:space="preserve">misturas, propriedades físicas, </w:t>
      </w:r>
      <w:r w:rsidRPr="00CE690D">
        <w:rPr>
          <w:rFonts w:eastAsia="Times New Roman"/>
          <w:sz w:val="24"/>
          <w:szCs w:val="24"/>
        </w:rPr>
        <w:t xml:space="preserve">massa e conservação de massas, sem se ter introduzido </w:t>
      </w:r>
      <w:r>
        <w:rPr>
          <w:rFonts w:eastAsia="Times New Roman"/>
          <w:sz w:val="24"/>
          <w:szCs w:val="24"/>
        </w:rPr>
        <w:t xml:space="preserve">em nenhum momento conceitos que </w:t>
      </w:r>
      <w:r w:rsidRPr="00CE690D">
        <w:rPr>
          <w:rFonts w:eastAsia="Times New Roman"/>
          <w:sz w:val="24"/>
          <w:szCs w:val="24"/>
        </w:rPr>
        <w:t>remetem à natureza particulada da matéria e de átomo</w:t>
      </w:r>
      <w:r>
        <w:rPr>
          <w:rFonts w:eastAsia="Times New Roman"/>
          <w:sz w:val="24"/>
          <w:szCs w:val="24"/>
        </w:rPr>
        <w:t xml:space="preserve">s e moléculas. Apenas no 9o ano </w:t>
      </w:r>
      <w:r w:rsidRPr="00CE690D">
        <w:rPr>
          <w:rFonts w:eastAsia="Times New Roman"/>
          <w:sz w:val="24"/>
          <w:szCs w:val="24"/>
        </w:rPr>
        <w:t>vemos “Desenvolver modelos para descrever a estrutura da matéria”.</w:t>
      </w:r>
    </w:p>
    <w:p w:rsidR="00CE690D" w:rsidRDefault="00CE690D" w:rsidP="00CE690D">
      <w:pPr>
        <w:spacing w:line="360" w:lineRule="auto"/>
        <w:contextualSpacing w:val="0"/>
        <w:rPr>
          <w:rFonts w:eastAsia="Times New Roman"/>
          <w:sz w:val="24"/>
          <w:szCs w:val="24"/>
        </w:rPr>
      </w:pPr>
      <w:r w:rsidRPr="00CE690D">
        <w:rPr>
          <w:rFonts w:eastAsia="Times New Roman"/>
          <w:sz w:val="24"/>
          <w:szCs w:val="24"/>
        </w:rPr>
        <w:t>Seria mais apropriado para o aluno ter se familiarizado co</w:t>
      </w:r>
      <w:r>
        <w:rPr>
          <w:rFonts w:eastAsia="Times New Roman"/>
          <w:sz w:val="24"/>
          <w:szCs w:val="24"/>
        </w:rPr>
        <w:t xml:space="preserve">m o conceito de que a matéria é </w:t>
      </w:r>
      <w:r w:rsidRPr="00CE690D">
        <w:rPr>
          <w:rFonts w:eastAsia="Times New Roman"/>
          <w:sz w:val="24"/>
          <w:szCs w:val="24"/>
        </w:rPr>
        <w:t>formada de partículas menores, átomos que se or</w:t>
      </w:r>
      <w:r>
        <w:rPr>
          <w:rFonts w:eastAsia="Times New Roman"/>
          <w:sz w:val="24"/>
          <w:szCs w:val="24"/>
        </w:rPr>
        <w:t xml:space="preserve">ganizam em moléculas, e que têm </w:t>
      </w:r>
      <w:r w:rsidRPr="00CE690D">
        <w:rPr>
          <w:rFonts w:eastAsia="Times New Roman"/>
          <w:sz w:val="24"/>
          <w:szCs w:val="24"/>
        </w:rPr>
        <w:t>propriedades específicas. Não é preciso tratar dos mo</w:t>
      </w:r>
      <w:r>
        <w:rPr>
          <w:rFonts w:eastAsia="Times New Roman"/>
          <w:sz w:val="24"/>
          <w:szCs w:val="24"/>
        </w:rPr>
        <w:t xml:space="preserve">delos ou teorias de átomos, mas </w:t>
      </w:r>
      <w:r w:rsidRPr="00CE690D">
        <w:rPr>
          <w:rFonts w:eastAsia="Times New Roman"/>
          <w:sz w:val="24"/>
          <w:szCs w:val="24"/>
        </w:rPr>
        <w:t>introduzir conceitos importantes para o estudante poder d</w:t>
      </w:r>
      <w:r>
        <w:rPr>
          <w:rFonts w:eastAsia="Times New Roman"/>
          <w:sz w:val="24"/>
          <w:szCs w:val="24"/>
        </w:rPr>
        <w:t xml:space="preserve">esenvolver seus modelos mentais </w:t>
      </w:r>
      <w:r w:rsidRPr="00CE690D">
        <w:rPr>
          <w:rFonts w:eastAsia="Times New Roman"/>
          <w:sz w:val="24"/>
          <w:szCs w:val="24"/>
        </w:rPr>
        <w:t xml:space="preserve">de forma gradativa, mas com o conhecimento suficiente </w:t>
      </w:r>
      <w:r>
        <w:rPr>
          <w:rFonts w:eastAsia="Times New Roman"/>
          <w:sz w:val="24"/>
          <w:szCs w:val="24"/>
        </w:rPr>
        <w:t xml:space="preserve">para avançar de forma sólida. A </w:t>
      </w:r>
      <w:r w:rsidRPr="00CE690D">
        <w:rPr>
          <w:rFonts w:eastAsia="Times New Roman"/>
          <w:sz w:val="24"/>
          <w:szCs w:val="24"/>
        </w:rPr>
        <w:t>natureza particulada da matéria é pré-requisito para div</w:t>
      </w:r>
      <w:r>
        <w:rPr>
          <w:rFonts w:eastAsia="Times New Roman"/>
          <w:sz w:val="24"/>
          <w:szCs w:val="24"/>
        </w:rPr>
        <w:t xml:space="preserve">ersos tópicos dos anos 5-9, mas </w:t>
      </w:r>
      <w:r w:rsidRPr="00CE690D">
        <w:rPr>
          <w:rFonts w:eastAsia="Times New Roman"/>
          <w:sz w:val="24"/>
          <w:szCs w:val="24"/>
        </w:rPr>
        <w:t>nunca é propriamente introduzida aos alunos.</w:t>
      </w:r>
    </w:p>
    <w:p w:rsidR="00CE690D" w:rsidRDefault="00CE690D" w:rsidP="00CE690D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É necessário explicitar </w:t>
      </w:r>
      <w:r w:rsidRPr="00CE690D">
        <w:rPr>
          <w:rFonts w:eastAsia="Times New Roman"/>
          <w:sz w:val="24"/>
          <w:szCs w:val="24"/>
        </w:rPr>
        <w:t>que objetivo de falar de substâncias e misturas é introduzir</w:t>
      </w:r>
      <w:r>
        <w:rPr>
          <w:rFonts w:eastAsia="Times New Roman"/>
          <w:sz w:val="24"/>
          <w:szCs w:val="24"/>
        </w:rPr>
        <w:t xml:space="preserve"> elementos químicos e moléculas </w:t>
      </w:r>
      <w:r w:rsidRPr="00CE690D">
        <w:rPr>
          <w:rFonts w:eastAsia="Times New Roman"/>
          <w:sz w:val="24"/>
          <w:szCs w:val="24"/>
        </w:rPr>
        <w:t>com características específicas. É importante também introduzir o conceito de que as</w:t>
      </w:r>
      <w:r>
        <w:rPr>
          <w:rFonts w:eastAsia="Times New Roman"/>
          <w:sz w:val="24"/>
          <w:szCs w:val="24"/>
        </w:rPr>
        <w:t xml:space="preserve"> </w:t>
      </w:r>
      <w:r w:rsidRPr="00CE690D">
        <w:rPr>
          <w:rFonts w:eastAsia="Times New Roman"/>
          <w:sz w:val="24"/>
          <w:szCs w:val="24"/>
        </w:rPr>
        <w:t>transformações, que incluem mudanças de estado físico, reações químicas etc. acontecem em</w:t>
      </w:r>
      <w:r>
        <w:rPr>
          <w:rFonts w:eastAsia="Times New Roman"/>
          <w:sz w:val="24"/>
          <w:szCs w:val="24"/>
        </w:rPr>
        <w:t xml:space="preserve"> </w:t>
      </w:r>
      <w:r w:rsidRPr="00CE690D">
        <w:rPr>
          <w:rFonts w:eastAsia="Times New Roman"/>
          <w:sz w:val="24"/>
          <w:szCs w:val="24"/>
        </w:rPr>
        <w:t xml:space="preserve">nível molecular. Por exemplo, no </w:t>
      </w:r>
      <w:r w:rsidRPr="00CE690D">
        <w:rPr>
          <w:rFonts w:eastAsia="Times New Roman"/>
          <w:sz w:val="24"/>
          <w:szCs w:val="24"/>
        </w:rPr>
        <w:lastRenderedPageBreak/>
        <w:t>NGSS, já a partir do 6</w:t>
      </w:r>
      <w:r>
        <w:rPr>
          <w:rFonts w:eastAsia="Times New Roman"/>
          <w:sz w:val="24"/>
          <w:szCs w:val="24"/>
        </w:rPr>
        <w:t xml:space="preserve">° ano introduz-se o conceito da </w:t>
      </w:r>
      <w:r w:rsidRPr="00CE690D">
        <w:rPr>
          <w:rFonts w:eastAsia="Times New Roman"/>
          <w:sz w:val="24"/>
          <w:szCs w:val="24"/>
        </w:rPr>
        <w:t>natureza particulada da matéria e conceitos de conservação d</w:t>
      </w:r>
      <w:r>
        <w:rPr>
          <w:rFonts w:eastAsia="Times New Roman"/>
          <w:sz w:val="24"/>
          <w:szCs w:val="24"/>
        </w:rPr>
        <w:t xml:space="preserve">a matéria, e no 8° ano átomos e </w:t>
      </w:r>
      <w:r w:rsidRPr="00CE690D">
        <w:rPr>
          <w:rFonts w:eastAsia="Times New Roman"/>
          <w:sz w:val="24"/>
          <w:szCs w:val="24"/>
        </w:rPr>
        <w:t>moléculas são formalmente apresentados.</w:t>
      </w:r>
    </w:p>
    <w:p w:rsidR="006D1338" w:rsidRPr="00CE690D" w:rsidRDefault="006D1338" w:rsidP="006D1338">
      <w:pPr>
        <w:spacing w:line="360" w:lineRule="auto"/>
        <w:contextualSpacing w:val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Os autores da síntese finalizam com a o</w:t>
      </w:r>
      <w:r w:rsidRPr="006D1338">
        <w:rPr>
          <w:rFonts w:eastAsia="Times New Roman"/>
          <w:sz w:val="24"/>
          <w:szCs w:val="24"/>
        </w:rPr>
        <w:t>rganização das unidades temáticas</w:t>
      </w:r>
      <w:r>
        <w:rPr>
          <w:rFonts w:eastAsia="Times New Roman"/>
          <w:sz w:val="24"/>
          <w:szCs w:val="24"/>
        </w:rPr>
        <w:t xml:space="preserve"> sendo de sum importância pois, como por exemplo a</w:t>
      </w:r>
      <w:r w:rsidRPr="006D1338">
        <w:rPr>
          <w:rFonts w:eastAsia="Times New Roman"/>
          <w:sz w:val="24"/>
          <w:szCs w:val="24"/>
        </w:rPr>
        <w:t>s unidades “De organismos aos ecossistemas” e “Ser hum</w:t>
      </w:r>
      <w:r>
        <w:rPr>
          <w:rFonts w:eastAsia="Times New Roman"/>
          <w:sz w:val="24"/>
          <w:szCs w:val="24"/>
        </w:rPr>
        <w:t xml:space="preserve">ano, saúde e qualidade de vida” </w:t>
      </w:r>
      <w:r w:rsidRPr="006D1338">
        <w:rPr>
          <w:rFonts w:eastAsia="Times New Roman"/>
          <w:sz w:val="24"/>
          <w:szCs w:val="24"/>
        </w:rPr>
        <w:t xml:space="preserve">articulam conceitos relacionados às ciências biológicas. No </w:t>
      </w:r>
      <w:r>
        <w:rPr>
          <w:rFonts w:eastAsia="Times New Roman"/>
          <w:sz w:val="24"/>
          <w:szCs w:val="24"/>
        </w:rPr>
        <w:t xml:space="preserve">entanto estas combinações geram </w:t>
      </w:r>
      <w:r w:rsidRPr="006D1338">
        <w:rPr>
          <w:rFonts w:eastAsia="Times New Roman"/>
          <w:sz w:val="24"/>
          <w:szCs w:val="24"/>
        </w:rPr>
        <w:t>um viés na seleção dos objetos de conhecimento e não favorecem a organização</w:t>
      </w:r>
      <w:r>
        <w:rPr>
          <w:rFonts w:eastAsia="Times New Roman"/>
          <w:sz w:val="24"/>
          <w:szCs w:val="24"/>
        </w:rPr>
        <w:t xml:space="preserve"> e sequência </w:t>
      </w:r>
      <w:r w:rsidRPr="006D1338">
        <w:rPr>
          <w:rFonts w:eastAsia="Times New Roman"/>
          <w:sz w:val="24"/>
          <w:szCs w:val="24"/>
        </w:rPr>
        <w:t>dos conteúdos. Ao contrário, podem induzir lacunas impor</w:t>
      </w:r>
      <w:r>
        <w:rPr>
          <w:rFonts w:eastAsia="Times New Roman"/>
          <w:sz w:val="24"/>
          <w:szCs w:val="24"/>
        </w:rPr>
        <w:t xml:space="preserve">tantes de conceitos elementares </w:t>
      </w:r>
      <w:r w:rsidRPr="006D1338">
        <w:rPr>
          <w:rFonts w:eastAsia="Times New Roman"/>
          <w:sz w:val="24"/>
          <w:szCs w:val="24"/>
        </w:rPr>
        <w:t>que deveriam fazer parte de um currículo de ciências.</w:t>
      </w:r>
    </w:p>
    <w:p w:rsidR="00CE690D" w:rsidRPr="00CE690D" w:rsidRDefault="00CE690D" w:rsidP="00CE690D">
      <w:pPr>
        <w:spacing w:line="360" w:lineRule="auto"/>
        <w:contextualSpacing w:val="0"/>
        <w:rPr>
          <w:rFonts w:eastAsia="Times New Roman"/>
          <w:sz w:val="24"/>
          <w:szCs w:val="24"/>
        </w:rPr>
      </w:pPr>
    </w:p>
    <w:p w:rsidR="00412C1F" w:rsidRDefault="00412C1F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65EE" w:rsidRDefault="000A65EE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65EE" w:rsidRPr="000A65EE" w:rsidRDefault="000A65EE" w:rsidP="000A65EE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A65EE" w:rsidRPr="000A65EE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F12" w:rsidRDefault="008C7F12">
      <w:pPr>
        <w:spacing w:line="240" w:lineRule="auto"/>
      </w:pPr>
      <w:r>
        <w:separator/>
      </w:r>
    </w:p>
  </w:endnote>
  <w:endnote w:type="continuationSeparator" w:id="0">
    <w:p w:rsidR="008C7F12" w:rsidRDefault="008C7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F12" w:rsidRDefault="008C7F12">
      <w:pPr>
        <w:spacing w:line="240" w:lineRule="auto"/>
      </w:pPr>
      <w:r>
        <w:separator/>
      </w:r>
    </w:p>
  </w:footnote>
  <w:footnote w:type="continuationSeparator" w:id="0">
    <w:p w:rsidR="008C7F12" w:rsidRDefault="008C7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78D" w:rsidRDefault="0074078D">
    <w:pPr>
      <w:spacing w:line="240" w:lineRule="auto"/>
      <w:contextualSpacing w:val="0"/>
      <w:rPr>
        <w:rFonts w:ascii="Times New Roman" w:eastAsia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83D94"/>
    <w:multiLevelType w:val="hybridMultilevel"/>
    <w:tmpl w:val="50A63EAA"/>
    <w:lvl w:ilvl="0" w:tplc="BAE690C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329C0"/>
    <w:multiLevelType w:val="hybridMultilevel"/>
    <w:tmpl w:val="877E6162"/>
    <w:lvl w:ilvl="0" w:tplc="BAE690C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8670B"/>
    <w:multiLevelType w:val="hybridMultilevel"/>
    <w:tmpl w:val="D3DE9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0D42"/>
    <w:multiLevelType w:val="hybridMultilevel"/>
    <w:tmpl w:val="9D9E67FE"/>
    <w:lvl w:ilvl="0" w:tplc="BAE690C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D48BA"/>
    <w:multiLevelType w:val="multilevel"/>
    <w:tmpl w:val="7AC076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21A7A"/>
    <w:multiLevelType w:val="multilevel"/>
    <w:tmpl w:val="E804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B24F9E"/>
    <w:multiLevelType w:val="hybridMultilevel"/>
    <w:tmpl w:val="3F18FB72"/>
    <w:lvl w:ilvl="0" w:tplc="BAE690C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8D"/>
    <w:rsid w:val="00053B4F"/>
    <w:rsid w:val="000A5F84"/>
    <w:rsid w:val="000A65EE"/>
    <w:rsid w:val="000B4F69"/>
    <w:rsid w:val="000E2CD3"/>
    <w:rsid w:val="000F1162"/>
    <w:rsid w:val="00113D43"/>
    <w:rsid w:val="00134CB7"/>
    <w:rsid w:val="001678DD"/>
    <w:rsid w:val="001769C8"/>
    <w:rsid w:val="001962D0"/>
    <w:rsid w:val="001D35A4"/>
    <w:rsid w:val="00246C8E"/>
    <w:rsid w:val="00246C90"/>
    <w:rsid w:val="00266413"/>
    <w:rsid w:val="002B162F"/>
    <w:rsid w:val="00323CCA"/>
    <w:rsid w:val="003D1BA3"/>
    <w:rsid w:val="003D2D3E"/>
    <w:rsid w:val="00412C1F"/>
    <w:rsid w:val="004572FB"/>
    <w:rsid w:val="005436EF"/>
    <w:rsid w:val="00572B60"/>
    <w:rsid w:val="005849C1"/>
    <w:rsid w:val="0058719B"/>
    <w:rsid w:val="00593F10"/>
    <w:rsid w:val="005D1432"/>
    <w:rsid w:val="00681FF7"/>
    <w:rsid w:val="006D1338"/>
    <w:rsid w:val="0070532F"/>
    <w:rsid w:val="00737134"/>
    <w:rsid w:val="0074078D"/>
    <w:rsid w:val="00753AAF"/>
    <w:rsid w:val="007A4B5A"/>
    <w:rsid w:val="007B02C0"/>
    <w:rsid w:val="007C2C83"/>
    <w:rsid w:val="007F2E5B"/>
    <w:rsid w:val="008710CD"/>
    <w:rsid w:val="008910A9"/>
    <w:rsid w:val="008C7F12"/>
    <w:rsid w:val="008D48FF"/>
    <w:rsid w:val="00911EE7"/>
    <w:rsid w:val="00920386"/>
    <w:rsid w:val="00A03CE8"/>
    <w:rsid w:val="00A30C58"/>
    <w:rsid w:val="00BA2BC2"/>
    <w:rsid w:val="00C23367"/>
    <w:rsid w:val="00CE690D"/>
    <w:rsid w:val="00CF2417"/>
    <w:rsid w:val="00CF6EEB"/>
    <w:rsid w:val="00D01DA8"/>
    <w:rsid w:val="00E00F8B"/>
    <w:rsid w:val="00E656E3"/>
    <w:rsid w:val="00E77069"/>
    <w:rsid w:val="00EC6706"/>
    <w:rsid w:val="00ED5BA5"/>
    <w:rsid w:val="00F10762"/>
    <w:rsid w:val="00F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49ECA1-5F1E-4BBA-AB60-C1D4F79D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F6EEB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371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5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9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1440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Erminio</dc:creator>
  <cp:lastModifiedBy>Gabriel Erminio</cp:lastModifiedBy>
  <cp:revision>11</cp:revision>
  <dcterms:created xsi:type="dcterms:W3CDTF">2018-12-11T04:14:00Z</dcterms:created>
  <dcterms:modified xsi:type="dcterms:W3CDTF">2019-11-27T01:51:00Z</dcterms:modified>
</cp:coreProperties>
</file>