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Annahme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gemeinde_parole_Ja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 Verhüllungsverbot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Freihandelsabkommen mit Indonesien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polizeiliche Massnahmen gegen Terrorismus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eine 13. AHV-Rente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Ablehnung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gemeinde_parole_Nein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Jagdgesetz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Erhöhung der steuerlichen Kinderabzüge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elektronische Identifizierungsdienste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Trinkwasserinitiative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Pestizidinitiative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CO2-Gesetz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2025-06-29T11:14:41Z</dcterms:modified>
  <cp:category/>
</cp:coreProperties>
</file>