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Annahme trotz fehlender Unterstützung durch Parolen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28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titel_kurz_d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annahme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volkja_proz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state_parole_Ja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kt_parole_Ja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gemeinde_parole_Ja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Initiative für ein Verhüllungsverbot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51.19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20.14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9.82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Freihandelsabkommen mit Indonesien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40.15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Gesetz über polizeiliche Massnahmen gegen Terrorismus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35.82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Initiative für eine 13. AHV-Rente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58.25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25.34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46.39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Ablehnung trotz fehlender Unterstützung durch Parolen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28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titel_kurz_d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annahme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volkja_proz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state_parole_Nein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kt_parole_Nein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gemeinde_parole_Nein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Jagdgesetz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48.07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41.39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26.57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49.05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Erhöhung der steuerlichen Kinderabzüge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47.80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Gesetz über elektronische Identifizierungsdienste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49.52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Trinkwasserinitiative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36.69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Pestizidinitiative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35.67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CO2-Gesetz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48.41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25.41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20.14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Courier New" w:hAnsi="Courier New" w:eastAsia="Courier New" w:cs="Courier New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10.85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2025-06-28T16:52:07Z</dcterms:modified>
  <cp:category/>
</cp:coreProperties>
</file>