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Rating der Parteien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Partei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Partei_lang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Grosse Partei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Relevanz_nationale_Abstimmungen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eco_pct_min_x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eco_pct_avg_x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eco_pct_max_x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socio_pct_min_y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socio_pct_avg_y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socio_pct_max_y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Positionierung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eco_x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socio_y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Kommentar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Quelle1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Quelle2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Evangelische Volkspartei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Links unten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 Profil 2023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FDP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Freisinnig-demokratische Partei (FDP.Die Liberalen)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Rechts oben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Smartvote, Sotomo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GLP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Grünliberale Partei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Mittel bis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 oben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Grüne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Links oben (sehr sozial)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Die Mitte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 unten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Links oben (sehr sozial)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SVP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Schweizerische Volkspartei (bis 1936 Parolen der BGB Bern)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Sehr hoch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Rechts unten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Smartvote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smartmonitor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UCSP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Christlichsoziale Partei der Schweiz (von der CVP unab-hängige CSP)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Mitte unten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Partei-Positionierung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https://www.easyvote.ch/de/wissen/schweizer-politik/parteienlandschaft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https://de.wikipedia.org/wiki/Christlichsoziale_Partei_der_Schweiz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2025-06-29T15:32:14Z</dcterms:modified>
  <cp:category/>
</cp:coreProperties>
</file>