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Thesis plan</w:t>
      </w:r>
    </w:p>
    <w:p>
      <w:r>
        <w:t>The Harbour study covers tidal flow in the eastern basin.</w:t>
      </w:r>
    </w:p>
    <w:tbl>
      <w:tr>
        <w:tc>
          <w:p>
            <w:r>
              <w:t>Station</w:t>
            </w:r>
          </w:p>
        </w:tc>
        <w:tc>
          <w:p>
            <w:r>
              <w:t>Depth</w:t>
            </w:r>
          </w:p>
        </w:tc>
      </w:tr>
      <w:tr>
        <w:tc>
          <w:p>
            <w:r>
              <w:t>Quay 4</w:t>
            </w:r>
          </w:p>
        </w:tc>
        <w:tc>
          <w:p>
            <w:r>
              <w:t>12 m</w:t>
            </w:r>
          </w:p>
        </w:tc>
      </w:tr>
    </w:tbl>
  </w:body>
</w:document>
</file>