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D5016"/>
          <w:sz w:val="96"/>
          <w:szCs w:val="96"/>
        </w:rPr>
        <w:t xml:space="preserve">Dabble</w:t>
      </w:r>
    </w:p>
    <w:p>
      <w:pPr>
        <w:spacing w:after="800"/>
        <w:jc w:val="center"/>
      </w:pPr>
      <w:r>
        <w:rPr>
          <w:color w:val="4B5563"/>
          <w:sz w:val="44"/>
          <w:szCs w:val="44"/>
        </w:rPr>
        <w:t xml:space="preserve">Master Plan</w:t>
      </w:r>
    </w:p>
    <w:p>
      <w:pPr>
        <w:spacing w:after="120"/>
        <w:jc w:val="center"/>
      </w:pPr>
      <w:r>
        <w:rPr>
          <w:i/>
          <w:iCs/>
          <w:color w:val="4B5563"/>
        </w:rPr>
        <w:t xml:space="preserve">Brand, design, UX, content, credits, safety and roadmap</w:t>
      </w:r>
    </w:p>
    <w:p>
      <w:pPr>
        <w:spacing w:after="60" w:before="2400"/>
        <w:jc w:val="center"/>
      </w:pPr>
      <w:r>
        <w:rPr>
          <w:color w:val="1F2A37"/>
        </w:rPr>
        <w:t xml:space="preserve">Prepared for Frazer Lanier</w:t>
      </w:r>
    </w:p>
    <w:p>
      <w:pPr>
        <w:spacing w:after="60"/>
        <w:jc w:val="center"/>
      </w:pPr>
      <w:r>
        <w:rPr>
          <w:color w:val="4B5563"/>
        </w:rPr>
        <w:t xml:space="preserve">Version 1.0 — April 18, 2026</w:t>
      </w:r>
    </w:p>
    <w:p>
      <w:pPr>
        <w:jc w:val="center"/>
      </w:pPr>
      <w:r>
        <w:rPr>
          <w:i/>
          <w:iCs/>
          <w:color w:val="4B5563"/>
          <w:sz w:val="20"/>
          <w:szCs w:val="20"/>
        </w:rPr>
        <w:t xml:space="preserve">Working document. Expect updates as we learn.</w:t>
      </w:r>
    </w:p>
    <w:p>
      <w:r>
        <w:br w:type="page"/>
      </w:r>
    </w:p>
    <w:p>
      <w:pPr>
        <w:pStyle w:val="Heading1"/>
      </w:pPr>
      <w:r>
        <w:t xml:space="preserve">Contents</w:t>
      </w:r>
    </w:p>
    <w:p>
      <w:r>
        <w:t xml:space="preserv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pPr>
      <w:r>
        <w:t xml:space="preserve">Dabble is a skill-sharing community that works wherever you are — the block where you live, the town you rolled into for the weekend, the river you have never paddled before. People who know how to do something — ski a parallel turn, bake sourdough, hang drywall, paddle a kayak, finger-pick a melody — offer short, low-stakes tips to the curious people right next to them, whether that is a neighbor or a stranger on the lift. The platform runs on credits, not cash. You earn credits by sharing and spend them to learn. Dabble is explicitly an introduction platform, not a paid lessons marketplace; that distinction protects coaches from venue restrictions and keeps the experience friendly rather than transactional.</w:t>
      </w:r>
    </w:p>
    <w:p>
      <w:pPr>
        <w:spacing w:after="140"/>
      </w:pPr>
      <w:r>
        <w:t xml:space="preserve">The brand is warm trail-guide — REI meets your kindest neighbor. The design language is calm, outdoorsy, and human, with earthy tones, a clean but tactile typography pair, honest photography of real people doing things with their hands, and topographic and hand-drawn accents. The UX is gentle by design: no leaderboards, no hustle, no five-star pressure — just clear profiles, short sessions, and ways to say thank you.</w:t>
      </w:r>
    </w:p>
    <w:p>
      <w:pPr>
        <w:spacing w:after="140"/>
      </w:pPr>
      <w:r>
        <w:t xml:space="preserve">This master plan captures the brand, the audience, the design system, the information architecture, the copy, the credit economy, the safety and liability framework, the roadmap, and a prioritized queue of work for Cursor agents. It is a working document. We will treat it as the source of truth for Dabble 2.0 and update it as reality teaches us new things.</w:t>
      </w:r>
    </w:p>
    <w:p>
      <w:pPr>
        <w:pBdr>
          <w:bottom w:val="single" w:color="7A8F6A" w:sz="6" w:space="1"/>
        </w:pBdr>
      </w:pPr>
      <w:r>
        <w:t xml:space="preserve"/>
      </w:r>
    </w:p>
    <w:p>
      <w:pPr>
        <w:spacing w:after="140"/>
      </w:pPr>
      <w:r>
        <w:rPr>
          <w:b/>
          <w:bCs/>
        </w:rPr>
        <w:t xml:space="preserve">The bet in one line.</w:t>
      </w:r>
    </w:p>
    <w:p>
      <w:pPr>
        <w:pBdr>
          <w:left w:val="single" w:color="7A8F6A" w:sz="18" w:space="12"/>
        </w:pBdr>
        <w:spacing w:after="140" w:before="120"/>
        <w:ind w:left="480"/>
      </w:pPr>
      <w:r>
        <w:rPr>
          <w:i/>
          <w:iCs/>
          <w:color w:val="4B5563"/>
        </w:rPr>
        <w:t xml:space="preserve">“As life gets more AI-mediated and more expensive, people will pay to be outside together, with their hands full, learning from a real human nearby — on their own block, at a trailhead they just found, or somewhere they are only passing through.”</w:t>
      </w:r>
    </w:p>
    <w:p>
      <w:pPr>
        <w:spacing w:after="140"/>
      </w:pPr>
      <w:r>
        <w:rPr>
          <w:b/>
          <w:bCs/>
        </w:rPr>
        <w:t xml:space="preserve">Why now.</w:t>
      </w:r>
    </w:p>
    <w:p>
      <w:pPr>
        <w:pStyle w:val="ListParagraph"/>
        <w:numPr>
          <w:ilvl w:val="0"/>
          <w:numId w:val="2"/>
        </w:numPr>
        <w:spacing w:after="80"/>
      </w:pPr>
      <w:r>
        <w:rPr>
          <w:b w:val="false"/>
          <w:bCs w:val="false"/>
        </w:rPr>
        <w:t xml:space="preserve">Cost and time barriers to instruction are rising. A half-day private ski lesson at a destination resort now runs $800–$1000 before the lift ticket. Most people will never cross that threshold.</w:t>
      </w:r>
    </w:p>
    <w:p>
      <w:pPr>
        <w:pStyle w:val="ListParagraph"/>
        <w:numPr>
          <w:ilvl w:val="0"/>
          <w:numId w:val="2"/>
        </w:numPr>
        <w:spacing w:after="80"/>
      </w:pPr>
      <w:r>
        <w:rPr>
          <w:b w:val="false"/>
          <w:bCs w:val="false"/>
        </w:rPr>
        <w:t xml:space="preserve">AI is compressing knowledge work. The cultural countermove is embodied, local, human — trail running clubs, run crews, repair cafes, bread clubs, sewing circles. Dabble sits in that countermove.</w:t>
      </w:r>
    </w:p>
    <w:p>
      <w:pPr>
        <w:pStyle w:val="ListParagraph"/>
        <w:numPr>
          <w:ilvl w:val="0"/>
          <w:numId w:val="2"/>
        </w:numPr>
        <w:spacing w:after="80"/>
      </w:pPr>
      <w:r>
        <w:rPr>
          <w:b w:val="false"/>
          <w:bCs w:val="false"/>
        </w:rPr>
        <w:t xml:space="preserve">There are skilled amateurs everywhere. On every ski hill, in every kayak eddy, in every Bronx block of historic homes, there are people who know exactly what the beginner next to them needs to hear next — and who would rather do one run or one hour than teach all day.</w:t>
      </w:r>
    </w:p>
    <w:p>
      <w:pPr>
        <w:pStyle w:val="ListParagraph"/>
        <w:numPr>
          <w:ilvl w:val="0"/>
          <w:numId w:val="2"/>
        </w:numPr>
        <w:spacing w:after="80"/>
      </w:pPr>
      <w:r>
        <w:rPr>
          <w:b w:val="false"/>
          <w:bCs w:val="false"/>
        </w:rPr>
        <w:t xml:space="preserve">Platforms that try to price this work as a marketplace keep breaking on liability, venue policy, and commoditization. A credit-based introduction layer sidesteps all three.</w:t>
      </w:r>
    </w:p>
    <w:p>
      <w:pPr>
        <w:spacing w:after="140"/>
      </w:pPr>
      <w:r>
        <w:rPr>
          <w:b/>
          <w:bCs/>
        </w:rPr>
        <w:t xml:space="preserve">What success looks like in year one.</w:t>
      </w:r>
    </w:p>
    <w:p>
      <w:pPr>
        <w:pStyle w:val="ListParagraph"/>
        <w:numPr>
          <w:ilvl w:val="0"/>
          <w:numId w:val="2"/>
        </w:numPr>
        <w:spacing w:after="80"/>
      </w:pPr>
      <w:r>
        <w:rPr>
          <w:b w:val="false"/>
          <w:bCs w:val="false"/>
        </w:rPr>
        <w:t xml:space="preserve">A real community of a few hundred active coaches and learners across two or three seed cities (likely NYC / Hudson Valley, Front Range Colorado, and one mountain town). Small, warm, high-trust, low-burn.</w:t>
      </w:r>
    </w:p>
    <w:p>
      <w:pPr>
        <w:pStyle w:val="ListParagraph"/>
        <w:numPr>
          <w:ilvl w:val="0"/>
          <w:numId w:val="2"/>
        </w:numPr>
        <w:spacing w:after="80"/>
      </w:pPr>
      <w:r>
        <w:rPr>
          <w:b w:val="false"/>
          <w:bCs w:val="false"/>
        </w:rPr>
        <w:t xml:space="preserve">A clear brand people can describe in one sentence without confusing Dabble with a marketplace, a lesson app, or a dating app.</w:t>
      </w:r>
    </w:p>
    <w:p>
      <w:pPr>
        <w:pStyle w:val="ListParagraph"/>
        <w:numPr>
          <w:ilvl w:val="0"/>
          <w:numId w:val="2"/>
        </w:numPr>
        <w:spacing w:after="80"/>
      </w:pPr>
      <w:r>
        <w:rPr>
          <w:b w:val="false"/>
          <w:bCs w:val="false"/>
        </w:rPr>
        <w:t xml:space="preserve">A safety and trust model lawyers, venue managers, and skeptical partners approve of on sight.</w:t>
      </w:r>
    </w:p>
    <w:p>
      <w:pPr>
        <w:pStyle w:val="ListParagraph"/>
        <w:numPr>
          <w:ilvl w:val="0"/>
          <w:numId w:val="2"/>
        </w:numPr>
        <w:spacing w:after="80"/>
      </w:pPr>
      <w:r>
        <w:rPr>
          <w:b w:val="false"/>
          <w:bCs w:val="false"/>
        </w:rPr>
        <w:t xml:space="preserve">A free credit allocation for early adopters that seeds liquidity without creating a paid-lessons impression.</w:t>
      </w:r>
    </w:p>
    <w:p>
      <w:pPr>
        <w:pStyle w:val="Heading1"/>
        <w:pageBreakBefore/>
      </w:pPr>
      <w:r>
        <w:t xml:space="preserve">2. Vision, mission, and positioning</w:t>
      </w:r>
    </w:p>
    <w:p>
      <w:pPr>
        <w:pStyle w:val="Heading2"/>
      </w:pPr>
      <w:r>
        <w:t xml:space="preserve">Vision</w:t>
      </w:r>
    </w:p>
    <w:p>
      <w:pPr>
        <w:pBdr>
          <w:left w:val="single" w:color="7A8F6A" w:sz="18" w:space="12"/>
        </w:pBdr>
        <w:spacing w:after="140" w:before="120"/>
        <w:ind w:left="480"/>
      </w:pPr>
      <w:r>
        <w:rPr>
          <w:i/>
          <w:iCs/>
          <w:color w:val="4B5563"/>
        </w:rPr>
        <w:t xml:space="preserve">A world where the easiest way to try something new is to ask someone who loves it — wherever you happen to be.</w:t>
      </w:r>
    </w:p>
    <w:p>
      <w:pPr>
        <w:pStyle w:val="Heading2"/>
      </w:pPr>
      <w:r>
        <w:t xml:space="preserve">Mission</w:t>
      </w:r>
    </w:p>
    <w:p>
      <w:pPr>
        <w:spacing w:after="140"/>
      </w:pPr>
      <w:r>
        <w:t xml:space="preserve">Dabble connects people who want to learn hands-on skills with skilled amateurs nearby — at home or while traveling — who are happy to share a little of what they know, using a trust-based credit exchange so money never gets in the way.</w:t>
      </w:r>
    </w:p>
    <w:p>
      <w:pPr>
        <w:pStyle w:val="Heading2"/>
      </w:pPr>
      <w:r>
        <w:t xml:space="preserve">One-line positioning</w:t>
      </w:r>
    </w:p>
    <w:p>
      <w:pPr>
        <w:spacing w:after="140"/>
      </w:pPr>
      <w:r>
        <w:t xml:space="preserve">Dabble is a skill-sharing community that works wherever you are. Earn credits by coaching, spend them to be coached, and never exchange cash.</w:t>
      </w:r>
    </w:p>
    <w:p>
      <w:pPr>
        <w:pStyle w:val="Heading2"/>
      </w:pPr>
      <w:r>
        <w:t xml:space="preserve">Positioning against adjacent products</w:t>
      </w:r>
    </w:p>
    <w:p>
      <w:pPr>
        <w:spacing w:after="140"/>
      </w:pPr>
      <w:r>
        <w:t xml:space="preserve">We are not a marketplace. We are not a lesson booking app. We are not a social feed. We are not a classifieds site. What we are closest to, in spirit, is the home-exchange model — trust-based, credit-based, hospitality-driven — only for knowledge and time instead of houses.</w:t>
      </w:r>
    </w:p>
    <w:p>
      <w:pPr>
        <w:pStyle w:val="Heading2"/>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340"/>
        <w:gridCol w:w="2340"/>
      </w:tblGrid>
      <w:tr>
        <w:trPr>
          <w:tblHeader/>
        </w:trPr>
        <w:tc>
          <w:tcPr>
            <w:tcW w:type="dxa" w:w="200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Product</w:t>
            </w:r>
          </w:p>
        </w:tc>
        <w:tc>
          <w:tcPr>
            <w:tcW w:type="dxa" w:w="268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What it is</w:t>
            </w:r>
          </w:p>
        </w:tc>
        <w:tc>
          <w:tcPr>
            <w:tcW w:type="dxa" w:w="234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Where it wins</w:t>
            </w:r>
          </w:p>
        </w:tc>
        <w:tc>
          <w:tcPr>
            <w:tcW w:type="dxa" w:w="234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Where Dabble is different</w:t>
            </w:r>
          </w:p>
        </w:tc>
      </w:tr>
      <w:tr>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Airbnb Experiences</w:t>
            </w:r>
          </w:p>
        </w:tc>
        <w:tc>
          <w:tcPr>
            <w:tcW w:type="dxa" w:w="2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Paid, booked, professionalized experiences led by hosts.</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Travelers wanting curated, reviewed activities.</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Local neighbors, short tips, non-paid, credits not cash.</w:t>
            </w:r>
          </w:p>
        </w:tc>
      </w:tr>
      <w:tr>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Nextdoor</w:t>
            </w:r>
          </w:p>
        </w:tc>
        <w:tc>
          <w:tcPr>
            <w:tcW w:type="dxa" w:w="2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Neighborhood social network.</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Lost dogs, local alerts, chatter.</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Skill-focused, structured sessions, safety framing.</w:t>
            </w:r>
          </w:p>
        </w:tc>
      </w:tr>
      <w:tr>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Meetup</w:t>
            </w:r>
          </w:p>
        </w:tc>
        <w:tc>
          <w:tcPr>
            <w:tcW w:type="dxa" w:w="2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Interest-based recurring groups.</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Organized clubs, repeat cadence.</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1:1 or small-group sessions, on-demand, skill ladders.</w:t>
            </w:r>
          </w:p>
        </w:tc>
      </w:tr>
      <w:tr>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Thumbtack / TaskRabbit</w:t>
            </w:r>
          </w:p>
        </w:tc>
        <w:tc>
          <w:tcPr>
            <w:tcW w:type="dxa" w:w="2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Paid services marketplace.</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Transactional, commoditized service delivery.</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Not a service marketplace. Tips and coaching, not jobs done for you.</w:t>
            </w:r>
          </w:p>
        </w:tc>
      </w:tr>
      <w:tr>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HomeExchange</w:t>
            </w:r>
          </w:p>
        </w:tc>
        <w:tc>
          <w:tcPr>
            <w:tcW w:type="dxa" w:w="2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Credit-based home swapping community.</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Trust-based, non-cash exchange.</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Same mechanic, applied to skills and time.</w:t>
            </w:r>
          </w:p>
        </w:tc>
      </w:tr>
      <w:tr>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Outschool / MasterClass</w:t>
            </w:r>
          </w:p>
        </w:tc>
        <w:tc>
          <w:tcPr>
            <w:tcW w:type="dxa" w:w="2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Structured curriculum and instructors.</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Depth, production value, certification.</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Short, local, peer-to-peer, no curriculum pressure.</w:t>
            </w:r>
          </w:p>
        </w:tc>
      </w:tr>
      <w:tr>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Local lessons / private coaches</w:t>
            </w:r>
          </w:p>
        </w:tc>
        <w:tc>
          <w:tcPr>
            <w:tcW w:type="dxa" w:w="2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Professional, priced instruction.</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Certification, insurance, deep progress.</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Accessible price-in-credits, short sessions, neighborly vibe.</w:t>
            </w:r>
          </w:p>
        </w:tc>
      </w:tr>
    </w:tbl>
    <w:p>
      <w:r>
        <w:t xml:space="preserve"/>
      </w:r>
    </w:p>
    <w:p>
      <w:pPr>
        <w:pStyle w:val="Heading1"/>
        <w:pageBreakBefore/>
      </w:pPr>
      <w:r>
        <w:t xml:space="preserve">3. The Dabble philosophy</w:t>
      </w:r>
    </w:p>
    <w:p>
      <w:pPr>
        <w:spacing w:after="140"/>
      </w:pPr>
      <w:r>
        <w:t xml:space="preserve">These are the beliefs that should show up in every page, policy, and pixel. When a decision is hard, return here.</w:t>
      </w:r>
    </w:p>
    <w:p>
      <w:pPr>
        <w:pStyle w:val="Heading2"/>
      </w:pPr>
      <w:r>
        <w:t xml:space="preserve">What we believe</w:t>
      </w:r>
    </w:p>
    <w:p>
      <w:pPr>
        <w:pStyle w:val="ListParagraph"/>
        <w:numPr>
          <w:ilvl w:val="0"/>
          <w:numId w:val="2"/>
        </w:numPr>
        <w:spacing w:after="80"/>
      </w:pPr>
      <w:r>
        <w:rPr>
          <w:b w:val="false"/>
          <w:bCs w:val="false"/>
        </w:rPr>
        <w:t xml:space="preserve">The best teachers are usually one step ahead of you, not twenty.</w:t>
      </w:r>
    </w:p>
    <w:p>
      <w:pPr>
        <w:pStyle w:val="ListParagraph"/>
        <w:numPr>
          <w:ilvl w:val="0"/>
          <w:numId w:val="2"/>
        </w:numPr>
        <w:spacing w:after="80"/>
      </w:pPr>
      <w:r>
        <w:rPr>
          <w:b w:val="false"/>
          <w:bCs w:val="false"/>
        </w:rPr>
        <w:t xml:space="preserve">Short is enough. A single run, a single half hour, a single loaf — that is often all anyone needs to unstick progress.</w:t>
      </w:r>
    </w:p>
    <w:p>
      <w:pPr>
        <w:pStyle w:val="ListParagraph"/>
        <w:numPr>
          <w:ilvl w:val="0"/>
          <w:numId w:val="2"/>
        </w:numPr>
        <w:spacing w:after="80"/>
      </w:pPr>
      <w:r>
        <w:rPr>
          <w:b w:val="false"/>
          <w:bCs w:val="false"/>
        </w:rPr>
        <w:t xml:space="preserve">Cash changes the room. When a dollar price shows up, liability rises, venue policies trigger, and the warmth drains out. Credits keep it neighborly.</w:t>
      </w:r>
    </w:p>
    <w:p>
      <w:pPr>
        <w:pStyle w:val="ListParagraph"/>
        <w:numPr>
          <w:ilvl w:val="0"/>
          <w:numId w:val="2"/>
        </w:numPr>
        <w:spacing w:after="80"/>
      </w:pPr>
      <w:r>
        <w:rPr>
          <w:b w:val="false"/>
          <w:bCs w:val="false"/>
        </w:rPr>
        <w:t xml:space="preserve">Hands-on beats screens. Dabble is a way out of the phone, not deeper into it.</w:t>
      </w:r>
    </w:p>
    <w:p>
      <w:pPr>
        <w:pStyle w:val="ListParagraph"/>
        <w:numPr>
          <w:ilvl w:val="0"/>
          <w:numId w:val="2"/>
        </w:numPr>
        <w:spacing w:after="80"/>
      </w:pPr>
      <w:r>
        <w:rPr>
          <w:b w:val="false"/>
          <w:bCs w:val="false"/>
        </w:rPr>
        <w:t xml:space="preserve">Curiosity is portable. The urge to try something new does not care whether you are at home or a thousand miles from it. Dabble should show up warmly for both the local and the traveler, and for every version of you in between.</w:t>
      </w:r>
    </w:p>
    <w:p>
      <w:pPr>
        <w:pStyle w:val="ListParagraph"/>
        <w:numPr>
          <w:ilvl w:val="0"/>
          <w:numId w:val="2"/>
        </w:numPr>
        <w:spacing w:after="80"/>
      </w:pPr>
      <w:r>
        <w:rPr>
          <w:b w:val="false"/>
          <w:bCs w:val="false"/>
        </w:rPr>
        <w:t xml:space="preserve">Safety first, paperwork quiet. Real safety comes from good matching, honest self-assessment, and clear venue rules — not from legalese nobody reads.</w:t>
      </w:r>
    </w:p>
    <w:p>
      <w:pPr>
        <w:pStyle w:val="ListParagraph"/>
        <w:numPr>
          <w:ilvl w:val="0"/>
          <w:numId w:val="2"/>
        </w:numPr>
        <w:spacing w:after="80"/>
      </w:pPr>
      <w:r>
        <w:rPr>
          <w:b w:val="false"/>
          <w:bCs w:val="false"/>
        </w:rPr>
        <w:t xml:space="preserve">Community is a product decision. No leaderboards, no hustle, no virality tricks. Growth comes from people meeting in person and telling one friend.</w:t>
      </w:r>
    </w:p>
    <w:p>
      <w:pPr>
        <w:pStyle w:val="Heading2"/>
      </w:pPr>
      <w:r>
        <w:t xml:space="preserve">What we avoid</w:t>
      </w:r>
    </w:p>
    <w:p>
      <w:pPr>
        <w:pStyle w:val="ListParagraph"/>
        <w:numPr>
          <w:ilvl w:val="0"/>
          <w:numId w:val="2"/>
        </w:numPr>
        <w:spacing w:after="80"/>
      </w:pPr>
      <w:r>
        <w:rPr>
          <w:b w:val="false"/>
          <w:bCs w:val="false"/>
        </w:rPr>
        <w:t xml:space="preserve">Leaderboards, streaks, or any design that turns coaching into performance.</w:t>
      </w:r>
    </w:p>
    <w:p>
      <w:pPr>
        <w:pStyle w:val="ListParagraph"/>
        <w:numPr>
          <w:ilvl w:val="0"/>
          <w:numId w:val="2"/>
        </w:numPr>
        <w:spacing w:after="80"/>
      </w:pPr>
      <w:r>
        <w:rPr>
          <w:b w:val="false"/>
          <w:bCs w:val="false"/>
        </w:rPr>
        <w:t xml:space="preserve">Five-star ratings that punish new coaches. We use thumbs, vouches, and written thank-yous instead.</w:t>
      </w:r>
    </w:p>
    <w:p>
      <w:pPr>
        <w:pStyle w:val="ListParagraph"/>
        <w:numPr>
          <w:ilvl w:val="0"/>
          <w:numId w:val="2"/>
        </w:numPr>
        <w:spacing w:after="80"/>
      </w:pPr>
      <w:r>
        <w:rPr>
          <w:b w:val="false"/>
          <w:bCs w:val="false"/>
        </w:rPr>
        <w:t xml:space="preserve">Opaque algorithms. Matching logic should be explainable in one sentence.</w:t>
      </w:r>
    </w:p>
    <w:p>
      <w:pPr>
        <w:pStyle w:val="ListParagraph"/>
        <w:numPr>
          <w:ilvl w:val="0"/>
          <w:numId w:val="2"/>
        </w:numPr>
        <w:spacing w:after="80"/>
      </w:pPr>
      <w:r>
        <w:rPr>
          <w:b w:val="false"/>
          <w:bCs w:val="false"/>
        </w:rPr>
        <w:t xml:space="preserve">Dark patterns on credits. Credits are earned and spent transparently, with clear ledgers and no artificial scarcity.</w:t>
      </w:r>
    </w:p>
    <w:p>
      <w:pPr>
        <w:pStyle w:val="ListParagraph"/>
        <w:numPr>
          <w:ilvl w:val="0"/>
          <w:numId w:val="2"/>
        </w:numPr>
        <w:spacing w:after="80"/>
      </w:pPr>
      <w:r>
        <w:rPr>
          <w:b w:val="false"/>
          <w:bCs w:val="false"/>
        </w:rPr>
        <w:t xml:space="preserve">Pretending we are a marketplace when convenient and a community when convenient. We are a community. Consistent signaling protects us legally and culturally.</w:t>
      </w:r>
    </w:p>
    <w:p>
      <w:pPr>
        <w:pStyle w:val="Heading1"/>
        <w:pageBreakBefore/>
      </w:pPr>
      <w:r>
        <w:t xml:space="preserve">4. Audience and personas</w:t>
      </w:r>
    </w:p>
    <w:p>
      <w:pPr>
        <w:spacing w:after="140"/>
      </w:pPr>
      <w:r>
        <w:t xml:space="preserve">Dabble serves two overlapping populations: people who want to learn a skill just enough to enjoy it, and people who have a skill and are quietly generous with it. Nearly everyone is eventually both.</w:t>
      </w:r>
    </w:p>
    <w:p>
      <w:pPr>
        <w:pStyle w:val="Heading2"/>
      </w:pPr>
      <w:r>
        <w:t xml:space="preserve">Core audience attributes</w:t>
      </w:r>
    </w:p>
    <w:p>
      <w:pPr>
        <w:pStyle w:val="ListParagraph"/>
        <w:numPr>
          <w:ilvl w:val="0"/>
          <w:numId w:val="2"/>
        </w:numPr>
        <w:spacing w:after="80"/>
      </w:pPr>
      <w:r>
        <w:rPr>
          <w:b w:val="false"/>
          <w:bCs w:val="false"/>
        </w:rPr>
        <w:t xml:space="preserve">Curious and hands-on. They would rather try something than read about it.</w:t>
      </w:r>
    </w:p>
    <w:p>
      <w:pPr>
        <w:pStyle w:val="ListParagraph"/>
        <w:numPr>
          <w:ilvl w:val="0"/>
          <w:numId w:val="2"/>
        </w:numPr>
        <w:spacing w:after="80"/>
      </w:pPr>
      <w:r>
        <w:rPr>
          <w:b w:val="false"/>
          <w:bCs w:val="false"/>
        </w:rPr>
        <w:t xml:space="preserve">Community-minded. They are the kind of person who knows a few neighbors by name and still strikes up conversation with a stranger at a trailhead, a coffee counter, or the next picnic table over.</w:t>
      </w:r>
    </w:p>
    <w:p>
      <w:pPr>
        <w:pStyle w:val="ListParagraph"/>
        <w:numPr>
          <w:ilvl w:val="0"/>
          <w:numId w:val="2"/>
        </w:numPr>
        <w:spacing w:after="80"/>
      </w:pPr>
      <w:r>
        <w:rPr>
          <w:b w:val="false"/>
          <w:bCs w:val="false"/>
        </w:rPr>
        <w:t xml:space="preserve">Cost-aware. They balked at a $1,000 lesson, a $2,500 course, or a $40,000 kitchen renovation.</w:t>
      </w:r>
    </w:p>
    <w:p>
      <w:pPr>
        <w:pStyle w:val="ListParagraph"/>
        <w:numPr>
          <w:ilvl w:val="0"/>
          <w:numId w:val="2"/>
        </w:numPr>
        <w:spacing w:after="80"/>
      </w:pPr>
      <w:r>
        <w:rPr>
          <w:b w:val="false"/>
          <w:bCs w:val="false"/>
        </w:rPr>
        <w:t xml:space="preserve">Slightly fatigued by screens and algorithms. They are looking for reasons to be outside or in a workshop.</w:t>
      </w:r>
    </w:p>
    <w:p>
      <w:pPr>
        <w:pStyle w:val="ListParagraph"/>
        <w:numPr>
          <w:ilvl w:val="0"/>
          <w:numId w:val="2"/>
        </w:numPr>
        <w:spacing w:after="80"/>
      </w:pPr>
      <w:r>
        <w:rPr>
          <w:b w:val="false"/>
          <w:bCs w:val="false"/>
        </w:rPr>
        <w:t xml:space="preserve">Not looking for certification. They want confidence, progress, and a story to tell.</w:t>
      </w:r>
    </w:p>
    <w:p>
      <w:pPr>
        <w:spacing w:after="140"/>
      </w:pPr>
      <w:r>
        <w:t xml:space="preserve">Four representative personas follow. They are not rigid categories — most Dabble users will move between them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900"/>
        <w:gridCol w:w="1900"/>
        <w:gridCol w:w="2000"/>
      </w:tblGrid>
      <w:tr>
        <w:trPr>
          <w:tblHeader/>
        </w:trPr>
        <w:tc>
          <w:tcPr>
            <w:tcW w:type="dxa" w:w="156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Persona</w:t>
            </w:r>
          </w:p>
        </w:tc>
        <w:tc>
          <w:tcPr>
            <w:tcW w:type="dxa" w:w="200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Who they are</w:t>
            </w:r>
          </w:p>
        </w:tc>
        <w:tc>
          <w:tcPr>
            <w:tcW w:type="dxa" w:w="190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What they want from Dabble</w:t>
            </w:r>
          </w:p>
        </w:tc>
        <w:tc>
          <w:tcPr>
            <w:tcW w:type="dxa" w:w="190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What they fear</w:t>
            </w:r>
          </w:p>
        </w:tc>
        <w:tc>
          <w:tcPr>
            <w:tcW w:type="dxa" w:w="200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What earns their trust</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Weekend Adventurer</w:t>
            </w:r>
          </w:p>
        </w:tc>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Rachel, 34. Skier from childhood, learning to split-board. Married, two kids, lives in Denver, visits mountain towns.</w:t>
            </w:r>
          </w:p>
        </w:tc>
        <w:tc>
          <w:tcPr>
            <w:tcW w:type="dxa" w:w="19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A single run with someone slightly better, once per trip. Tips between lifts, not a half-day lesson.</w:t>
            </w:r>
          </w:p>
        </w:tc>
        <w:tc>
          <w:tcPr>
            <w:tcW w:type="dxa" w:w="19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Looking like a beginner in front of strangers; unsafe partners; paying hundreds for a lesson she does not need.</w:t>
            </w:r>
          </w:p>
        </w:tc>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Photos of real people at real resorts; clear coach self-ratings; short, defined sessions with a specific venue.</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First-Time Homeowner</w:t>
            </w:r>
          </w:p>
        </w:tc>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Marcus, 31. Just closed on a fixer-upper in Mott Haven. Can watch YouTube forever but wants a real person next to him for his first patch.</w:t>
            </w:r>
          </w:p>
        </w:tc>
        <w:tc>
          <w:tcPr>
            <w:tcW w:type="dxa" w:w="19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A neighbor with a trowel who will show him what 20 minutes of drywall work actually looks like, in person.</w:t>
            </w:r>
          </w:p>
        </w:tc>
        <w:tc>
          <w:tcPr>
            <w:tcW w:type="dxa" w:w="19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Getting cheated by a contractor; making something worse; wasting money on tools he will not use.</w:t>
            </w:r>
          </w:p>
        </w:tc>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Local profiles, an attestation that the coach has done this many times, a safety checklist for tools and PPE.</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Creative Hobbyist</w:t>
            </w:r>
          </w:p>
        </w:tc>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Priya, 42. Learning fingerstyle guitar. Has a teacher, but wants casual play partners and occasional tip exchanges.</w:t>
            </w:r>
          </w:p>
        </w:tc>
        <w:tc>
          <w:tcPr>
            <w:tcW w:type="dxa" w:w="19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Low-stakes jamming, ad-hoc tips, a reason to leave the house one evening a week.</w:t>
            </w:r>
          </w:p>
        </w:tc>
        <w:tc>
          <w:tcPr>
            <w:tcW w:type="dxa" w:w="19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Being judged; formal teacher dynamics; paying for a full lesson when she just wants 30 minutes.</w:t>
            </w:r>
          </w:p>
        </w:tc>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Gentle language on the site; profile cues like “offers casual sessions, not lessons”; session scope toggles.</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Generous Expert</w:t>
            </w:r>
          </w:p>
        </w:tc>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Diego, 58. Fly fisherman and guide-in-spirit who is retired from guiding and wants to pay forward his knowledge without going pro again.</w:t>
            </w:r>
          </w:p>
        </w:tc>
        <w:tc>
          <w:tcPr>
            <w:tcW w:type="dxa" w:w="19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A way to say yes to beginners without violating venue rules or getting pulled into paid guiding.</w:t>
            </w:r>
          </w:p>
        </w:tc>
        <w:tc>
          <w:tcPr>
            <w:tcW w:type="dxa" w:w="19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Liability; accidentally representing himself as a paid guide; spending hours he did not agree to.</w:t>
            </w:r>
          </w:p>
        </w:tc>
        <w:tc>
          <w:tcPr>
            <w:tcW w:type="dxa" w:w="200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Explicit non-marketplace framing; short session caps; waiver language that does not sound like a contract.</w:t>
            </w:r>
          </w:p>
        </w:tc>
      </w:tr>
    </w:tbl>
    <w:p>
      <w:r>
        <w:t xml:space="preserve"/>
      </w:r>
    </w:p>
    <w:p>
      <w:pPr>
        <w:pStyle w:val="Heading1"/>
        <w:pageBreakBefore/>
      </w:pPr>
      <w:r>
        <w:t xml:space="preserve">5. Brand identity</w:t>
      </w:r>
    </w:p>
    <w:p>
      <w:pPr>
        <w:pStyle w:val="Heading2"/>
      </w:pPr>
      <w:r>
        <w:t xml:space="preserve">5.1 Name and tagline</w:t>
      </w:r>
    </w:p>
    <w:p>
      <w:pPr>
        <w:spacing w:after="140"/>
      </w:pPr>
      <w:r>
        <w:t xml:space="preserve">The name Dabble is already doing real work. It signals the permission to try something without a full commitment — and it travels as easily as it stays home. Keep it.</w:t>
      </w:r>
    </w:p>
    <w:p>
      <w:pPr>
        <w:spacing w:after="140"/>
      </w:pPr>
      <w:r>
        <w:rPr>
          <w:b/>
          <w:bCs/>
        </w:rPr>
        <w:t xml:space="preserve">Guiding principle.</w:t>
      </w:r>
    </w:p>
    <w:p>
      <w:pPr>
        <w:spacing w:after="140"/>
      </w:pPr>
      <w:r>
        <w:t xml:space="preserve">Dabble lives at the intersection of two human instincts we should hold together in every line we write: the pull to know the people right around you, and the pull to go deeper into a new place. A Dabble tagline should feel true on your home block, at a trailhead two states away, on a chairlift next to strangers, and in a town you are visiting for a single weekend. If a line only works in one of those moments, it is too narrow.</w:t>
      </w:r>
    </w:p>
    <w:p>
      <w:pPr>
        <w:spacing w:after="140"/>
      </w:pPr>
      <w:r>
        <w:rPr>
          <w:b/>
          <w:bCs/>
        </w:rPr>
        <w:t xml:space="preserve">Tagline direction.</w:t>
      </w:r>
    </w:p>
    <w:p>
      <w:pPr>
        <w:spacing w:after="140"/>
      </w:pPr>
      <w:r>
        <w:t xml:space="preserve">We recommend one primary tagline and three supporting lines, each sharpened for a different context.</w:t>
      </w:r>
    </w:p>
    <w:p>
      <w:pPr>
        <w:pStyle w:val="ListParagraph"/>
        <w:numPr>
          <w:ilvl w:val="0"/>
          <w:numId w:val="2"/>
        </w:numPr>
        <w:spacing w:after="80"/>
      </w:pPr>
      <w:r>
        <w:rPr>
          <w:b w:val="false"/>
          <w:bCs w:val="false"/>
        </w:rPr>
        <w:t xml:space="preserve">Primary: “Try something new, wherever you are.” The universal line. Works on your block, in a new city, on vacation, on a lift, on a river. This is the line for the logo lockup, app-store listing, the hero, and the first impression in any medium.</w:t>
      </w:r>
    </w:p>
    <w:p>
      <w:pPr>
        <w:pStyle w:val="ListParagraph"/>
        <w:numPr>
          <w:ilvl w:val="0"/>
          <w:numId w:val="2"/>
        </w:numPr>
        <w:spacing w:after="80"/>
      </w:pPr>
      <w:r>
        <w:rPr>
          <w:b w:val="false"/>
          <w:bCs w:val="false"/>
        </w:rPr>
        <w:t xml:space="preserve">Hero alt: “Great skills are hiding in plain sight.” Leans into serendipity — the people already around you, at home or away, who know things you would love to learn. Pairs naturally with photography of strangers in shared places (lift lines, trailheads, community gardens).</w:t>
      </w:r>
    </w:p>
    <w:p>
      <w:pPr>
        <w:pStyle w:val="ListParagraph"/>
        <w:numPr>
          <w:ilvl w:val="0"/>
          <w:numId w:val="2"/>
        </w:numPr>
        <w:spacing w:after="80"/>
      </w:pPr>
      <w:r>
        <w:rPr>
          <w:b w:val="false"/>
          <w:bCs w:val="false"/>
        </w:rPr>
        <w:t xml:space="preserve">Travel alt: “Go deeper wherever you land.” For mountain-town and trail-town marketing, tourism partnerships, and anywhere Dabble shows up as a way to know a place through a local who loves it.</w:t>
      </w:r>
    </w:p>
    <w:p>
      <w:pPr>
        <w:pStyle w:val="ListParagraph"/>
        <w:numPr>
          <w:ilvl w:val="0"/>
          <w:numId w:val="2"/>
        </w:numPr>
        <w:spacing w:after="80"/>
      </w:pPr>
      <w:r>
        <w:rPr>
          <w:b w:val="false"/>
          <w:bCs w:val="false"/>
        </w:rPr>
        <w:t xml:space="preserve">Short alt, for ads and social: “Credits, not cash. People, not lessons.” Explains the mechanic in a breath. We deliberately say people rather than neighbors — broader, still warm, still true.</w:t>
      </w:r>
    </w:p>
    <w:p>
      <w:pPr>
        <w:spacing w:after="140"/>
      </w:pPr>
      <w:r>
        <w:rPr>
          <w:b/>
          <w:bCs/>
        </w:rPr>
        <w:t xml:space="preserve">Legacy line to retire.</w:t>
      </w:r>
    </w:p>
    <w:p>
      <w:pPr>
        <w:pStyle w:val="ListParagraph"/>
        <w:numPr>
          <w:ilvl w:val="0"/>
          <w:numId w:val="2"/>
        </w:numPr>
        <w:spacing w:after="80"/>
      </w:pPr>
      <w:r>
        <w:rPr>
          <w:b w:val="false"/>
          <w:bCs w:val="false"/>
        </w:rPr>
        <w:t xml:space="preserve">“Skills travel best when they walk next door.” Served well through the prototype, but caps Dabble at the block scale and quietly discourages the traveler, the weekender, and the curious stranger. Retire in favor of the set above.</w:t>
      </w:r>
    </w:p>
    <w:p>
      <w:pPr>
        <w:pStyle w:val="Heading2"/>
      </w:pPr>
      <w:r>
        <w:t xml:space="preserve">5.2 Voice and tone</w:t>
      </w:r>
    </w:p>
    <w:p>
      <w:pPr>
        <w:spacing w:after="140"/>
      </w:pPr>
      <w:r>
        <w:t xml:space="preserve">Voice is who Dabble is. Tone is how Dabble speaks in different moments. The voice does not change. The tone does.</w:t>
      </w:r>
    </w:p>
    <w:p>
      <w:pPr>
        <w:spacing w:after="140"/>
      </w:pPr>
      <w:r>
        <w:rPr>
          <w:b/>
          <w:bCs/>
        </w:rPr>
        <w:t xml:space="preserve">Voice pillars.</w:t>
      </w:r>
    </w:p>
    <w:p>
      <w:pPr>
        <w:pStyle w:val="ListParagraph"/>
        <w:numPr>
          <w:ilvl w:val="0"/>
          <w:numId w:val="2"/>
        </w:numPr>
        <w:spacing w:after="80"/>
      </w:pPr>
      <w:r>
        <w:rPr>
          <w:b w:val="false"/>
          <w:bCs w:val="false"/>
        </w:rPr>
        <w:t xml:space="preserve">Warm but not syrupy. Dabble speaks the way a good neighbor or a friendly stranger at a trailhead speaks — genuine, a little plainspoken, glad to see you.</w:t>
      </w:r>
    </w:p>
    <w:p>
      <w:pPr>
        <w:pStyle w:val="ListParagraph"/>
        <w:numPr>
          <w:ilvl w:val="0"/>
          <w:numId w:val="2"/>
        </w:numPr>
        <w:spacing w:after="80"/>
      </w:pPr>
      <w:r>
        <w:rPr>
          <w:b w:val="false"/>
          <w:bCs w:val="false"/>
        </w:rPr>
        <w:t xml:space="preserve">Specific and tactile. Name the thing. Say “sourdough” not “bread,” “parallel turn” not “skiing technique.”</w:t>
      </w:r>
    </w:p>
    <w:p>
      <w:pPr>
        <w:pStyle w:val="ListParagraph"/>
        <w:numPr>
          <w:ilvl w:val="0"/>
          <w:numId w:val="2"/>
        </w:numPr>
        <w:spacing w:after="80"/>
      </w:pPr>
      <w:r>
        <w:rPr>
          <w:b w:val="false"/>
          <w:bCs w:val="false"/>
        </w:rPr>
        <w:t xml:space="preserve">Honest about scope. Dabble is tips, not lessons. The copy says that everywhere, cheerfully.</w:t>
      </w:r>
    </w:p>
    <w:p>
      <w:pPr>
        <w:pStyle w:val="ListParagraph"/>
        <w:numPr>
          <w:ilvl w:val="0"/>
          <w:numId w:val="2"/>
        </w:numPr>
        <w:spacing w:after="80"/>
      </w:pPr>
      <w:r>
        <w:rPr>
          <w:b w:val="false"/>
          <w:bCs w:val="false"/>
        </w:rPr>
        <w:t xml:space="preserve">Gentle with beginners. Never implies anyone should already know something.</w:t>
      </w:r>
    </w:p>
    <w:p>
      <w:pPr>
        <w:spacing w:after="140"/>
      </w:pPr>
      <w:r>
        <w:rPr>
          <w:b/>
          <w:bCs/>
        </w:rPr>
        <w:t xml:space="preserve">Tone examples.</w:t>
      </w:r>
    </w:p>
    <w:p>
      <w:pPr>
        <w:pStyle w:val="ListParagraph"/>
        <w:numPr>
          <w:ilvl w:val="0"/>
          <w:numId w:val="2"/>
        </w:numPr>
        <w:spacing w:after="80"/>
      </w:pPr>
      <w:r>
        <w:rPr>
          <w:b w:val="false"/>
          <w:bCs w:val="false"/>
        </w:rPr>
        <w:t xml:space="preserve">Empty state: “No neighbors here yet. Want to be the first on Dabble in your block? Post a profile — we will let you know when your first match shows up.”</w:t>
      </w:r>
    </w:p>
    <w:p>
      <w:pPr>
        <w:pStyle w:val="ListParagraph"/>
        <w:numPr>
          <w:ilvl w:val="0"/>
          <w:numId w:val="2"/>
        </w:numPr>
        <w:spacing w:after="80"/>
      </w:pPr>
      <w:r>
        <w:rPr>
          <w:b w:val="false"/>
          <w:bCs w:val="false"/>
        </w:rPr>
        <w:t xml:space="preserve">Session confirmation: “You are set with Maya on Saturday at 10 at Golden Ponds. She will meet you near the east trailhead. Have fun. Go slow.”</w:t>
      </w:r>
    </w:p>
    <w:p>
      <w:pPr>
        <w:pStyle w:val="ListParagraph"/>
        <w:numPr>
          <w:ilvl w:val="0"/>
          <w:numId w:val="2"/>
        </w:numPr>
        <w:spacing w:after="80"/>
      </w:pPr>
      <w:r>
        <w:rPr>
          <w:b w:val="false"/>
          <w:bCs w:val="false"/>
        </w:rPr>
        <w:t xml:space="preserve">Safety nudge: “A quick heads up — kayaking has real risks. Before you meet up, please read the safety basics for paddling together.”</w:t>
      </w:r>
    </w:p>
    <w:p>
      <w:pPr>
        <w:pStyle w:val="ListParagraph"/>
        <w:numPr>
          <w:ilvl w:val="0"/>
          <w:numId w:val="2"/>
        </w:numPr>
        <w:spacing w:after="80"/>
      </w:pPr>
      <w:r>
        <w:rPr>
          <w:b w:val="false"/>
          <w:bCs w:val="false"/>
        </w:rPr>
        <w:t xml:space="preserve">Error state: “Something went wrong on our end. Try again in a minute, or let us know if it keeps happening.”</w:t>
      </w:r>
    </w:p>
    <w:p>
      <w:pPr>
        <w:spacing w:after="140"/>
      </w:pPr>
      <w:r>
        <w:rPr>
          <w:b/>
          <w:bCs/>
        </w:rPr>
        <w:t xml:space="preserve">Words to avoid.</w:t>
      </w:r>
    </w:p>
    <w:p>
      <w:pPr>
        <w:pStyle w:val="ListParagraph"/>
        <w:numPr>
          <w:ilvl w:val="0"/>
          <w:numId w:val="2"/>
        </w:numPr>
        <w:spacing w:after="80"/>
      </w:pPr>
      <w:r>
        <w:rPr>
          <w:b w:val="false"/>
          <w:bCs w:val="false"/>
        </w:rPr>
        <w:t xml:space="preserve">“Instructor,” “lesson,” “teacher,” “coach fee,” “booking.” These bleed into paid-service territory.</w:t>
      </w:r>
    </w:p>
    <w:p>
      <w:pPr>
        <w:pStyle w:val="ListParagraph"/>
        <w:numPr>
          <w:ilvl w:val="0"/>
          <w:numId w:val="2"/>
        </w:numPr>
        <w:spacing w:after="80"/>
      </w:pPr>
      <w:r>
        <w:rPr>
          <w:b w:val="false"/>
          <w:bCs w:val="false"/>
        </w:rPr>
        <w:t xml:space="preserve">“Gig,” “hustle,” “grow your income.” These signal marketplace, not community.</w:t>
      </w:r>
    </w:p>
    <w:p>
      <w:pPr>
        <w:pStyle w:val="ListParagraph"/>
        <w:numPr>
          <w:ilvl w:val="0"/>
          <w:numId w:val="2"/>
        </w:numPr>
        <w:spacing w:after="80"/>
      </w:pPr>
      <w:r>
        <w:rPr>
          <w:b w:val="false"/>
          <w:bCs w:val="false"/>
        </w:rPr>
        <w:t xml:space="preserve">“Expert” used casually. Reserve it for people who have opted into higher-risk coach status.</w:t>
      </w:r>
    </w:p>
    <w:p>
      <w:pPr>
        <w:pStyle w:val="Heading2"/>
      </w:pPr>
      <w:r>
        <w:t xml:space="preserve">5.3 Messaging pillars</w:t>
      </w:r>
    </w:p>
    <w:p>
      <w:pPr>
        <w:spacing w:after="140"/>
      </w:pPr>
      <w:r>
        <w:t xml:space="preserve">Every piece of marketing copy should ladder up to one of these four:</w:t>
      </w:r>
    </w:p>
    <w:p>
      <w:pPr>
        <w:pStyle w:val="ListParagraph"/>
        <w:numPr>
          <w:ilvl w:val="0"/>
          <w:numId w:val="3"/>
        </w:numPr>
        <w:spacing w:after="80"/>
      </w:pPr>
      <w:r>
        <w:t xml:space="preserve">Accessible. Learning should not cost a week of pay.</w:t>
      </w:r>
    </w:p>
    <w:p>
      <w:pPr>
        <w:pStyle w:val="ListParagraph"/>
        <w:numPr>
          <w:ilvl w:val="0"/>
          <w:numId w:val="3"/>
        </w:numPr>
        <w:spacing w:after="80"/>
      </w:pPr>
      <w:r>
        <w:t xml:space="preserve">Of the place. The best teacher for today’s question is probably on the same block, the same lift line, or the same trail — wherever you happen to be.</w:t>
      </w:r>
    </w:p>
    <w:p>
      <w:pPr>
        <w:pStyle w:val="ListParagraph"/>
        <w:numPr>
          <w:ilvl w:val="0"/>
          <w:numId w:val="3"/>
        </w:numPr>
        <w:spacing w:after="80"/>
      </w:pPr>
      <w:r>
        <w:t xml:space="preserve">Hands-on. Put the phone down. Do a thing.</w:t>
      </w:r>
    </w:p>
    <w:p>
      <w:pPr>
        <w:pStyle w:val="ListParagraph"/>
        <w:numPr>
          <w:ilvl w:val="0"/>
          <w:numId w:val="3"/>
        </w:numPr>
        <w:spacing w:after="80"/>
      </w:pPr>
      <w:r>
        <w:t xml:space="preserve">Neighborly, even with strangers. Credits, not cash. Thanks, not tips. Hospitality shows up whether you are local or visiting.</w:t>
      </w:r>
    </w:p>
    <w:p>
      <w:pPr>
        <w:pStyle w:val="Heading2"/>
      </w:pPr>
      <w:r>
        <w:t xml:space="preserve">5.4 Color palette</w:t>
      </w:r>
    </w:p>
    <w:p>
      <w:pPr>
        <w:spacing w:after="140"/>
      </w:pPr>
      <w:r>
        <w:t xml:space="preserve">Built to extend what the repo already uses (cream background, sage primary, forest brand-text) with the warm accent and semantic colors we need to build a full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rPr>
          <w:tblHeader/>
        </w:trPr>
        <w:tc>
          <w:tcPr>
            <w:tcW w:type="dxa" w:w="156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Role</w:t>
            </w:r>
          </w:p>
        </w:tc>
        <w:tc>
          <w:tcPr>
            <w:tcW w:type="dxa" w:w="156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Name</w:t>
            </w:r>
          </w:p>
        </w:tc>
        <w:tc>
          <w:tcPr>
            <w:tcW w:type="dxa" w:w="156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Hex</w:t>
            </w:r>
          </w:p>
        </w:tc>
        <w:tc>
          <w:tcPr>
            <w:tcW w:type="dxa" w:w="468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Where to use it</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Background</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Cream</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#F6F1E8</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Page backgrounds. Always this, never pure white.</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Surface</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Paper</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#FFFFFF</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Cards, modals, inputs, anywhere content needs to lift off the background.</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Primary brand</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Sage</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#7A8F6A</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Primary buttons, nav accents, selected states, filled icons.</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Brand hover</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Moss</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#6B7A5A</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Hover on sage; keep subtle.</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Brand text</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Forest</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#2D5016</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Brand-colored type, links in body, emphasis in headlines.</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Secondary accent</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Clay</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#C46A3E</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Credit balance, earned badges, small celebratory moments. Use sparingly.</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Warm accent</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Ember</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#E5B784</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Illustrated elements, badge backgrounds, large brand areas.</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Ink</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Ink</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#1F2A37</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Primary body text and headings.</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Muted</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Pebble</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#4B5563</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Secondary text, helper copy.</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Tertiary</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Stone</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#6B7280</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Hints, timestamps, very small type.</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Hairline</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Lichen</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#C9CFC2</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Dividers, card borders, chart gridlines.</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Table shade</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Fog</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#E8E2D3</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Alternating row shades, info callouts.</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Success</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Trail</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#4F7A52</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Completed session confirmations, positive status.</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Warning</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Amber</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#C08A1E</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Safety nudges, waiver reminders.</w:t>
            </w:r>
          </w:p>
        </w:tc>
      </w:tr>
      <w:tr>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Danger</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Rust</w:t>
            </w:r>
          </w:p>
        </w:tc>
        <w:tc>
          <w:tcPr>
            <w:tcW w:type="dxa" w:w="156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#9B3B2E</w:t>
            </w:r>
          </w:p>
        </w:tc>
        <w:tc>
          <w:tcPr>
            <w:tcW w:type="dxa" w:w="468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Report, block, destructive actions only.</w:t>
            </w:r>
          </w:p>
        </w:tc>
      </w:tr>
    </w:tbl>
    <w:p>
      <w:r>
        <w:t xml:space="preserve"/>
      </w:r>
    </w:p>
    <w:p>
      <w:pPr>
        <w:spacing w:after="140"/>
      </w:pPr>
      <w:r>
        <w:rPr>
          <w:b/>
          <w:bCs/>
        </w:rPr>
        <w:t xml:space="preserve">Notes on usage.</w:t>
      </w:r>
    </w:p>
    <w:p>
      <w:pPr>
        <w:pStyle w:val="ListParagraph"/>
        <w:numPr>
          <w:ilvl w:val="0"/>
          <w:numId w:val="2"/>
        </w:numPr>
        <w:spacing w:after="80"/>
      </w:pPr>
      <w:r>
        <w:rPr>
          <w:b w:val="false"/>
          <w:bCs w:val="false"/>
        </w:rPr>
        <w:t xml:space="preserve">Avoid pure white anywhere except inside cards on top of Cream.</w:t>
      </w:r>
    </w:p>
    <w:p>
      <w:pPr>
        <w:pStyle w:val="ListParagraph"/>
        <w:numPr>
          <w:ilvl w:val="0"/>
          <w:numId w:val="2"/>
        </w:numPr>
        <w:spacing w:after="80"/>
      </w:pPr>
      <w:r>
        <w:rPr>
          <w:b w:val="false"/>
          <w:bCs w:val="false"/>
        </w:rPr>
        <w:t xml:space="preserve">Sage should feel calm, not corporate. Use it at full saturation only on primary CTAs and nav highlights.</w:t>
      </w:r>
    </w:p>
    <w:p>
      <w:pPr>
        <w:pStyle w:val="ListParagraph"/>
        <w:numPr>
          <w:ilvl w:val="0"/>
          <w:numId w:val="2"/>
        </w:numPr>
        <w:spacing w:after="80"/>
      </w:pPr>
      <w:r>
        <w:rPr>
          <w:b w:val="false"/>
          <w:bCs w:val="false"/>
        </w:rPr>
        <w:t xml:space="preserve">Clay is the credit color. Every time the user sees their credit balance, it should be in Clay.</w:t>
      </w:r>
    </w:p>
    <w:p>
      <w:pPr>
        <w:pStyle w:val="ListParagraph"/>
        <w:numPr>
          <w:ilvl w:val="0"/>
          <w:numId w:val="2"/>
        </w:numPr>
        <w:spacing w:after="80"/>
      </w:pPr>
      <w:r>
        <w:rPr>
          <w:b w:val="false"/>
          <w:bCs w:val="false"/>
        </w:rPr>
        <w:t xml:space="preserve">Reserve Rust for destructive or serious moments only. Using it casually dilutes its signal.</w:t>
      </w:r>
    </w:p>
    <w:p>
      <w:pPr>
        <w:pStyle w:val="Heading2"/>
      </w:pPr>
      <w:r>
        <w:t xml:space="preserve">5.5 Typography</w:t>
      </w:r>
    </w:p>
    <w:p>
      <w:pPr>
        <w:spacing w:after="140"/>
      </w:pPr>
      <w:r>
        <w:t xml:space="preserve">Dabble uses a two-typeface pairing: one editorial serif for display, one neutral sans for UI and body. The current repo loads Georgia as body and Geist as UI font. Keep Geist, upgrade the serif.</w:t>
      </w:r>
    </w:p>
    <w:p>
      <w:pPr>
        <w:spacing w:after="140"/>
      </w:pPr>
      <w:r>
        <w:rPr>
          <w:b/>
          <w:bCs/>
        </w:rPr>
        <w:t xml:space="preserve">Recommended stack.</w:t>
      </w:r>
    </w:p>
    <w:p>
      <w:pPr>
        <w:pStyle w:val="ListParagraph"/>
        <w:numPr>
          <w:ilvl w:val="0"/>
          <w:numId w:val="2"/>
        </w:numPr>
        <w:spacing w:after="80"/>
      </w:pPr>
      <w:r>
        <w:rPr>
          <w:b w:val="false"/>
          <w:bCs w:val="false"/>
        </w:rPr>
        <w:t xml:space="preserve">Display serif: Recoleta, Fraunces, or Signifier. Warm, a little personality, works at large sizes for headlines. Fraunces is free on Google Fonts and is our default recommendation if budget matters.</w:t>
      </w:r>
    </w:p>
    <w:p>
      <w:pPr>
        <w:pStyle w:val="ListParagraph"/>
        <w:numPr>
          <w:ilvl w:val="0"/>
          <w:numId w:val="2"/>
        </w:numPr>
        <w:spacing w:after="80"/>
      </w:pPr>
      <w:r>
        <w:rPr>
          <w:b w:val="false"/>
          <w:bCs w:val="false"/>
        </w:rPr>
        <w:t xml:space="preserve">UI and body: Inter or Geist. We already have Geist loaded; keep it.</w:t>
      </w:r>
    </w:p>
    <w:p>
      <w:pPr>
        <w:pStyle w:val="ListParagraph"/>
        <w:numPr>
          <w:ilvl w:val="0"/>
          <w:numId w:val="2"/>
        </w:numPr>
        <w:spacing w:after="80"/>
      </w:pPr>
      <w:r>
        <w:rPr>
          <w:b w:val="false"/>
          <w:bCs w:val="false"/>
        </w:rPr>
        <w:t xml:space="preserve">Editorial body (optional): Source Serif 4 for long-form reading like About and Safety pages. Falls back to Geist if not loaded.</w:t>
      </w:r>
    </w:p>
    <w:p>
      <w:pPr>
        <w:spacing w:after="140"/>
      </w:pPr>
      <w:r>
        <w:rPr>
          <w:b/>
          <w:bCs/>
        </w:rPr>
        <w:t xml:space="preserve">Type scale for the web app.</w:t>
      </w:r>
    </w:p>
    <w:p>
      <w:pPr>
        <w:pStyle w:val="ListParagraph"/>
        <w:numPr>
          <w:ilvl w:val="0"/>
          <w:numId w:val="2"/>
        </w:numPr>
        <w:spacing w:after="80"/>
      </w:pPr>
      <w:r>
        <w:rPr>
          <w:b w:val="false"/>
          <w:bCs w:val="false"/>
        </w:rPr>
        <w:t xml:space="preserve">H1 display: 48–64px, Fraunces, weight 500, tight letterspacing (-0.02em).</w:t>
      </w:r>
    </w:p>
    <w:p>
      <w:pPr>
        <w:pStyle w:val="ListParagraph"/>
        <w:numPr>
          <w:ilvl w:val="0"/>
          <w:numId w:val="2"/>
        </w:numPr>
        <w:spacing w:after="80"/>
      </w:pPr>
      <w:r>
        <w:rPr>
          <w:b w:val="false"/>
          <w:bCs w:val="false"/>
        </w:rPr>
        <w:t xml:space="preserve">H2 section: 32–40px, Fraunces, weight 500.</w:t>
      </w:r>
    </w:p>
    <w:p>
      <w:pPr>
        <w:pStyle w:val="ListParagraph"/>
        <w:numPr>
          <w:ilvl w:val="0"/>
          <w:numId w:val="2"/>
        </w:numPr>
        <w:spacing w:after="80"/>
      </w:pPr>
      <w:r>
        <w:rPr>
          <w:b w:val="false"/>
          <w:bCs w:val="false"/>
        </w:rPr>
        <w:t xml:space="preserve">H3 subsection: 24px, Fraunces, weight 500.</w:t>
      </w:r>
    </w:p>
    <w:p>
      <w:pPr>
        <w:pStyle w:val="ListParagraph"/>
        <w:numPr>
          <w:ilvl w:val="0"/>
          <w:numId w:val="2"/>
        </w:numPr>
        <w:spacing w:after="80"/>
      </w:pPr>
      <w:r>
        <w:rPr>
          <w:b w:val="false"/>
          <w:bCs w:val="false"/>
        </w:rPr>
        <w:t xml:space="preserve">Body: 16–18px, Geist, weight 400, line-height 1.6.</w:t>
      </w:r>
    </w:p>
    <w:p>
      <w:pPr>
        <w:pStyle w:val="ListParagraph"/>
        <w:numPr>
          <w:ilvl w:val="0"/>
          <w:numId w:val="2"/>
        </w:numPr>
        <w:spacing w:after="80"/>
      </w:pPr>
      <w:r>
        <w:rPr>
          <w:b w:val="false"/>
          <w:bCs w:val="false"/>
        </w:rPr>
        <w:t xml:space="preserve">Small / UI label: 14px, Geist, weight 500.</w:t>
      </w:r>
    </w:p>
    <w:p>
      <w:pPr>
        <w:pStyle w:val="ListParagraph"/>
        <w:numPr>
          <w:ilvl w:val="0"/>
          <w:numId w:val="2"/>
        </w:numPr>
        <w:spacing w:after="80"/>
      </w:pPr>
      <w:r>
        <w:rPr>
          <w:b w:val="false"/>
          <w:bCs w:val="false"/>
        </w:rPr>
        <w:t xml:space="preserve">Micro / caption: 12px, Geist, weight 500, uppercase with generous tracking for section eyebrows.</w:t>
      </w:r>
    </w:p>
    <w:p>
      <w:pPr>
        <w:spacing w:after="140"/>
      </w:pPr>
      <w:r>
        <w:rPr>
          <w:b/>
          <w:bCs/>
        </w:rPr>
        <w:t xml:space="preserve">Usage rules.</w:t>
      </w:r>
    </w:p>
    <w:p>
      <w:pPr>
        <w:pStyle w:val="ListParagraph"/>
        <w:numPr>
          <w:ilvl w:val="0"/>
          <w:numId w:val="2"/>
        </w:numPr>
        <w:spacing w:after="80"/>
      </w:pPr>
      <w:r>
        <w:rPr>
          <w:b w:val="false"/>
          <w:bCs w:val="false"/>
        </w:rPr>
        <w:t xml:space="preserve">Fraunces is for display only. Never use it for paragraph body.</w:t>
      </w:r>
    </w:p>
    <w:p>
      <w:pPr>
        <w:pStyle w:val="ListParagraph"/>
        <w:numPr>
          <w:ilvl w:val="0"/>
          <w:numId w:val="2"/>
        </w:numPr>
        <w:spacing w:after="80"/>
      </w:pPr>
      <w:r>
        <w:rPr>
          <w:b w:val="false"/>
          <w:bCs w:val="false"/>
        </w:rPr>
        <w:t xml:space="preserve">Never italicize UI labels. Italics are reserved for emotional emphasis or quotes.</w:t>
      </w:r>
    </w:p>
    <w:p>
      <w:pPr>
        <w:pStyle w:val="ListParagraph"/>
        <w:numPr>
          <w:ilvl w:val="0"/>
          <w:numId w:val="2"/>
        </w:numPr>
        <w:spacing w:after="80"/>
      </w:pPr>
      <w:r>
        <w:rPr>
          <w:b w:val="false"/>
          <w:bCs w:val="false"/>
        </w:rPr>
        <w:t xml:space="preserve">Always set a maximum content measure around 68–72 characters for body copy.</w:t>
      </w:r>
    </w:p>
    <w:p>
      <w:pPr>
        <w:pStyle w:val="ListParagraph"/>
        <w:numPr>
          <w:ilvl w:val="0"/>
          <w:numId w:val="2"/>
        </w:numPr>
        <w:spacing w:after="80"/>
      </w:pPr>
      <w:r>
        <w:rPr>
          <w:b w:val="false"/>
          <w:bCs w:val="false"/>
        </w:rPr>
        <w:t xml:space="preserve">Buttons are sentence case, not title case. “Start a session,” not “Start A Session.”</w:t>
      </w:r>
    </w:p>
    <w:p>
      <w:pPr>
        <w:pStyle w:val="Heading2"/>
      </w:pPr>
      <w:r>
        <w:t xml:space="preserve">5.6 Imagery and illustration</w:t>
      </w:r>
    </w:p>
    <w:p>
      <w:pPr>
        <w:spacing w:after="140"/>
      </w:pPr>
      <w:r>
        <w:t xml:space="preserve">Dabble imagery has three layers that work together: photography for humanity, illustration for warmth, and topographic motif for place.</w:t>
      </w:r>
    </w:p>
    <w:p>
      <w:pPr>
        <w:spacing w:after="140"/>
      </w:pPr>
      <w:r>
        <w:rPr>
          <w:b/>
          <w:bCs/>
        </w:rPr>
        <w:t xml:space="preserve">Photography.</w:t>
      </w:r>
    </w:p>
    <w:p>
      <w:pPr>
        <w:pStyle w:val="ListParagraph"/>
        <w:numPr>
          <w:ilvl w:val="0"/>
          <w:numId w:val="2"/>
        </w:numPr>
        <w:spacing w:after="80"/>
      </w:pPr>
      <w:r>
        <w:rPr>
          <w:b w:val="false"/>
          <w:bCs w:val="false"/>
        </w:rPr>
        <w:t xml:space="preserve">Subjects: real people in mid-action, not posed. Hands in bread dough. A knee bent on a beginner ski run. A paddle stroke. A guitar neck. A freshly taped drywall seam.</w:t>
      </w:r>
    </w:p>
    <w:p>
      <w:pPr>
        <w:pStyle w:val="ListParagraph"/>
        <w:numPr>
          <w:ilvl w:val="0"/>
          <w:numId w:val="2"/>
        </w:numPr>
        <w:spacing w:after="80"/>
      </w:pPr>
      <w:r>
        <w:rPr>
          <w:b w:val="false"/>
          <w:bCs w:val="false"/>
        </w:rPr>
        <w:t xml:space="preserve">Treatment: warm, natural light. Slightly desaturated. No heavy HDR. Skin tones true. Depth of field shallow on the subject so the environment stays legible.</w:t>
      </w:r>
    </w:p>
    <w:p>
      <w:pPr>
        <w:pStyle w:val="ListParagraph"/>
        <w:numPr>
          <w:ilvl w:val="0"/>
          <w:numId w:val="2"/>
        </w:numPr>
        <w:spacing w:after="80"/>
      </w:pPr>
      <w:r>
        <w:rPr>
          <w:b w:val="false"/>
          <w:bCs w:val="false"/>
        </w:rPr>
        <w:t xml:space="preserve">Diversity of skills and bodies: every gallery should cover outdoor sport, home and DIY, craft and making, food and drink, music and performance. Every gallery should include a range of ages, body types, and ethnicities. No token single-diversity images — the diversity is the default.</w:t>
      </w:r>
    </w:p>
    <w:p>
      <w:pPr>
        <w:pStyle w:val="ListParagraph"/>
        <w:numPr>
          <w:ilvl w:val="0"/>
          <w:numId w:val="2"/>
        </w:numPr>
        <w:spacing w:after="80"/>
      </w:pPr>
      <w:r>
        <w:rPr>
          <w:b w:val="false"/>
          <w:bCs w:val="false"/>
        </w:rPr>
        <w:t xml:space="preserve">Places to avoid: stock-photo gym interiors, classroom shots, headset-and-laptop scenes, overly pristine product photography. Dabble is not a work or screen brand.</w:t>
      </w:r>
    </w:p>
    <w:p>
      <w:pPr>
        <w:spacing w:after="140"/>
      </w:pPr>
      <w:r>
        <w:rPr>
          <w:b/>
          <w:bCs/>
        </w:rPr>
        <w:t xml:space="preserve">Illustration.</w:t>
      </w:r>
    </w:p>
    <w:p>
      <w:pPr>
        <w:pStyle w:val="ListParagraph"/>
        <w:numPr>
          <w:ilvl w:val="0"/>
          <w:numId w:val="2"/>
        </w:numPr>
        <w:spacing w:after="80"/>
      </w:pPr>
      <w:r>
        <w:rPr>
          <w:b w:val="false"/>
          <w:bCs w:val="false"/>
        </w:rPr>
        <w:t xml:space="preserve">Style: hand-drawn, slightly loose, with a visible pen or pencil quality. Think the line-art from old trail guides and national park brochures.</w:t>
      </w:r>
    </w:p>
    <w:p>
      <w:pPr>
        <w:pStyle w:val="ListParagraph"/>
        <w:numPr>
          <w:ilvl w:val="0"/>
          <w:numId w:val="2"/>
        </w:numPr>
        <w:spacing w:after="80"/>
      </w:pPr>
      <w:r>
        <w:rPr>
          <w:b w:val="false"/>
          <w:bCs w:val="false"/>
        </w:rPr>
        <w:t xml:space="preserve">Palette: Sage, Clay, Ember, Ink on Cream, with white paper showing through.</w:t>
      </w:r>
    </w:p>
    <w:p>
      <w:pPr>
        <w:pStyle w:val="ListParagraph"/>
        <w:numPr>
          <w:ilvl w:val="0"/>
          <w:numId w:val="2"/>
        </w:numPr>
        <w:spacing w:after="80"/>
      </w:pPr>
      <w:r>
        <w:rPr>
          <w:b w:val="false"/>
          <w:bCs w:val="false"/>
        </w:rPr>
        <w:t xml:space="preserve">Use cases: empty states, onboarding screens, email headers, category icons, about-page spots, 404 pages.</w:t>
      </w:r>
    </w:p>
    <w:p>
      <w:pPr>
        <w:pStyle w:val="ListParagraph"/>
        <w:numPr>
          <w:ilvl w:val="0"/>
          <w:numId w:val="2"/>
        </w:numPr>
        <w:spacing w:after="80"/>
      </w:pPr>
      <w:r>
        <w:rPr>
          <w:b w:val="false"/>
          <w:bCs w:val="false"/>
        </w:rPr>
        <w:t xml:space="preserve">Consistency: commission one illustrator for the full set. Mixed illustration styles are the single fastest way a community brand starts to look corporate.</w:t>
      </w:r>
    </w:p>
    <w:p>
      <w:pPr>
        <w:spacing w:after="140"/>
      </w:pPr>
      <w:r>
        <w:rPr>
          <w:b/>
          <w:bCs/>
        </w:rPr>
        <w:t xml:space="preserve">Topographic and map motifs.</w:t>
      </w:r>
    </w:p>
    <w:p>
      <w:pPr>
        <w:pStyle w:val="ListParagraph"/>
        <w:numPr>
          <w:ilvl w:val="0"/>
          <w:numId w:val="2"/>
        </w:numPr>
        <w:spacing w:after="80"/>
      </w:pPr>
      <w:r>
        <w:rPr>
          <w:b w:val="false"/>
          <w:bCs w:val="false"/>
        </w:rPr>
        <w:t xml:space="preserve">Subtle topo contour lines at 4–8% opacity on hero backgrounds, footers, and empty states.</w:t>
      </w:r>
    </w:p>
    <w:p>
      <w:pPr>
        <w:pStyle w:val="ListParagraph"/>
        <w:numPr>
          <w:ilvl w:val="0"/>
          <w:numId w:val="2"/>
        </w:numPr>
        <w:spacing w:after="80"/>
      </w:pPr>
      <w:r>
        <w:rPr>
          <w:b w:val="false"/>
          <w:bCs w:val="false"/>
        </w:rPr>
        <w:t xml:space="preserve">Map pins and path markers as decorative elements in category headers.</w:t>
      </w:r>
    </w:p>
    <w:p>
      <w:pPr>
        <w:pStyle w:val="ListParagraph"/>
        <w:numPr>
          <w:ilvl w:val="0"/>
          <w:numId w:val="2"/>
        </w:numPr>
        <w:spacing w:after="80"/>
      </w:pPr>
      <w:r>
        <w:rPr>
          <w:b w:val="false"/>
          <w:bCs w:val="false"/>
        </w:rPr>
        <w:t xml:space="preserve">The logo or wordmark may sit over a single topo ridge line in marketing.</w:t>
      </w:r>
    </w:p>
    <w:p>
      <w:pPr>
        <w:pStyle w:val="Heading2"/>
      </w:pPr>
      <w:r>
        <w:t xml:space="preserve">5.7 Iconography</w:t>
      </w:r>
    </w:p>
    <w:p>
      <w:pPr>
        <w:pStyle w:val="ListParagraph"/>
        <w:numPr>
          <w:ilvl w:val="0"/>
          <w:numId w:val="2"/>
        </w:numPr>
        <w:spacing w:after="80"/>
      </w:pPr>
      <w:r>
        <w:rPr>
          <w:b w:val="false"/>
          <w:bCs w:val="false"/>
        </w:rPr>
        <w:t xml:space="preserve">Use Phosphor Icons (regular weight) as the primary set. Free, permissive license, calm line weight.</w:t>
      </w:r>
    </w:p>
    <w:p>
      <w:pPr>
        <w:pStyle w:val="ListParagraph"/>
        <w:numPr>
          <w:ilvl w:val="0"/>
          <w:numId w:val="2"/>
        </w:numPr>
        <w:spacing w:after="80"/>
      </w:pPr>
      <w:r>
        <w:rPr>
          <w:b w:val="false"/>
          <w:bCs w:val="false"/>
        </w:rPr>
        <w:t xml:space="preserve">Never mix icon sets. If Phosphor is missing an icon, extend it yourself; do not pull from Heroicons or Lucide.</w:t>
      </w:r>
    </w:p>
    <w:p>
      <w:pPr>
        <w:pStyle w:val="ListParagraph"/>
        <w:numPr>
          <w:ilvl w:val="0"/>
          <w:numId w:val="2"/>
        </w:numPr>
        <w:spacing w:after="80"/>
      </w:pPr>
      <w:r>
        <w:rPr>
          <w:b w:val="false"/>
          <w:bCs w:val="false"/>
        </w:rPr>
        <w:t xml:space="preserve">Icon stroke should match body text weight. 1.5px at 20px icon size.</w:t>
      </w:r>
    </w:p>
    <w:p>
      <w:pPr>
        <w:pStyle w:val="ListParagraph"/>
        <w:numPr>
          <w:ilvl w:val="0"/>
          <w:numId w:val="2"/>
        </w:numPr>
        <w:spacing w:after="80"/>
      </w:pPr>
      <w:r>
        <w:rPr>
          <w:b w:val="false"/>
          <w:bCs w:val="false"/>
        </w:rPr>
        <w:t xml:space="preserve">Category icons are illustrated, not iconographic — use the hand-drawn set for skiing, baking, kayaking, guitar, drywall, etc.</w:t>
      </w:r>
    </w:p>
    <w:p>
      <w:pPr>
        <w:pStyle w:val="Heading2"/>
      </w:pPr>
      <w:r>
        <w:t xml:space="preserve">5.8 Logo direction</w:t>
      </w:r>
    </w:p>
    <w:p>
      <w:pPr>
        <w:spacing w:after="140"/>
      </w:pPr>
      <w:r>
        <w:t xml:space="preserve">We recommend a wordmark-first identity with a small optional mark.</w:t>
      </w:r>
    </w:p>
    <w:p>
      <w:pPr>
        <w:pStyle w:val="ListParagraph"/>
        <w:numPr>
          <w:ilvl w:val="0"/>
          <w:numId w:val="2"/>
        </w:numPr>
        <w:spacing w:after="80"/>
      </w:pPr>
      <w:r>
        <w:rPr>
          <w:b w:val="false"/>
          <w:bCs w:val="false"/>
        </w:rPr>
        <w:t xml:space="preserve">Wordmark: “dabble” in lowercase Fraunces, weight 500, Forest (#2D5016). The b should carry just a hint of a hand-drawn serif swell to hint at the personality.</w:t>
      </w:r>
    </w:p>
    <w:p>
      <w:pPr>
        <w:pStyle w:val="ListParagraph"/>
        <w:numPr>
          <w:ilvl w:val="0"/>
          <w:numId w:val="2"/>
        </w:numPr>
        <w:spacing w:after="80"/>
      </w:pPr>
      <w:r>
        <w:rPr>
          <w:b w:val="false"/>
          <w:bCs w:val="false"/>
        </w:rPr>
        <w:t xml:space="preserve">Mark: a small hand-drawn ripple or contour shape that evokes both a topo line and a sound wave. Usable in a favicon, an avatar placeholder, or as a single-color stamp.</w:t>
      </w:r>
    </w:p>
    <w:p>
      <w:pPr>
        <w:pStyle w:val="ListParagraph"/>
        <w:numPr>
          <w:ilvl w:val="0"/>
          <w:numId w:val="2"/>
        </w:numPr>
        <w:spacing w:after="80"/>
      </w:pPr>
      <w:r>
        <w:rPr>
          <w:b w:val="false"/>
          <w:bCs w:val="false"/>
        </w:rPr>
        <w:t xml:space="preserve">Do not box the logo. Do not give it a container. It should sit on Cream naturally.</w:t>
      </w:r>
    </w:p>
    <w:p>
      <w:pPr>
        <w:pStyle w:val="ListParagraph"/>
        <w:numPr>
          <w:ilvl w:val="0"/>
          <w:numId w:val="2"/>
        </w:numPr>
        <w:spacing w:after="80"/>
      </w:pPr>
      <w:r>
        <w:rPr>
          <w:b w:val="false"/>
          <w:bCs w:val="false"/>
        </w:rPr>
        <w:t xml:space="preserve">Lockups: horizontal wordmark for nav; stacked wordmark-plus-mark for social avatars and email.</w:t>
      </w:r>
    </w:p>
    <w:p>
      <w:pPr>
        <w:pStyle w:val="ListParagraph"/>
        <w:numPr>
          <w:ilvl w:val="0"/>
          <w:numId w:val="2"/>
        </w:numPr>
        <w:spacing w:after="80"/>
      </w:pPr>
      <w:r>
        <w:rPr>
          <w:b w:val="false"/>
          <w:bCs w:val="false"/>
        </w:rPr>
        <w:t xml:space="preserve">Before investing in a designer, test the wordmark concept in Fraunces free on Google Fonts and iterate copy-first.</w:t>
      </w:r>
    </w:p>
    <w:p>
      <w:pPr>
        <w:pStyle w:val="Heading1"/>
        <w:pageBreakBefore/>
      </w:pPr>
      <w:r>
        <w:t xml:space="preserve">6. UX principles</w:t>
      </w:r>
    </w:p>
    <w:p>
      <w:pPr>
        <w:spacing w:after="140"/>
      </w:pPr>
      <w:r>
        <w:t xml:space="preserve">Every screen should pass these seven tests. When one fails, fix the screen, not the principle.</w:t>
      </w:r>
    </w:p>
    <w:p>
      <w:pPr>
        <w:pStyle w:val="ListParagraph"/>
        <w:numPr>
          <w:ilvl w:val="0"/>
          <w:numId w:val="3"/>
        </w:numPr>
        <w:spacing w:after="80"/>
      </w:pPr>
      <w:r>
        <w:t xml:space="preserve">Calm by default. No modal overlays, no animation for its own sake, no autoplay video. If a user lowers their shoulders when the screen loads, we are doing our job.</w:t>
      </w:r>
    </w:p>
    <w:p>
      <w:pPr>
        <w:pStyle w:val="ListParagraph"/>
        <w:numPr>
          <w:ilvl w:val="0"/>
          <w:numId w:val="3"/>
        </w:numPr>
        <w:spacing w:after="80"/>
      </w:pPr>
      <w:r>
        <w:t xml:space="preserve">One thing per screen. Each page answers a single question. “Who is near me that can help with X?” “What is this person offering?” “Am I set for Saturday?”</w:t>
      </w:r>
    </w:p>
    <w:p>
      <w:pPr>
        <w:pStyle w:val="ListParagraph"/>
        <w:numPr>
          <w:ilvl w:val="0"/>
          <w:numId w:val="3"/>
        </w:numPr>
        <w:spacing w:after="80"/>
      </w:pPr>
      <w:r>
        <w:t xml:space="preserve">Honest scope. The product and the copy tell the user exactly what to expect. No “match with an expert” bait on a small-session feature.</w:t>
      </w:r>
    </w:p>
    <w:p>
      <w:pPr>
        <w:pStyle w:val="ListParagraph"/>
        <w:numPr>
          <w:ilvl w:val="0"/>
          <w:numId w:val="3"/>
        </w:numPr>
        <w:spacing w:after="80"/>
      </w:pPr>
      <w:r>
        <w:t xml:space="preserve">Show, do not sell. Photos over text where possible. Real session stories over testimonials. Maps over long lists.</w:t>
      </w:r>
    </w:p>
    <w:p>
      <w:pPr>
        <w:pStyle w:val="ListParagraph"/>
        <w:numPr>
          <w:ilvl w:val="0"/>
          <w:numId w:val="3"/>
        </w:numPr>
        <w:spacing w:after="80"/>
      </w:pPr>
      <w:r>
        <w:t xml:space="preserve">Credits feel like a balance, not a currency. They are a count of sessions, not a wallet. Treat credits with warmth, not fintech precision.</w:t>
      </w:r>
    </w:p>
    <w:p>
      <w:pPr>
        <w:pStyle w:val="ListParagraph"/>
        <w:numPr>
          <w:ilvl w:val="0"/>
          <w:numId w:val="3"/>
        </w:numPr>
        <w:spacing w:after="80"/>
      </w:pPr>
      <w:r>
        <w:t xml:space="preserve">Safety is a tap away. On any page involving real-world meeting, safety guidance is one tap away and never hidden behind three menus.</w:t>
      </w:r>
    </w:p>
    <w:p>
      <w:pPr>
        <w:pStyle w:val="ListParagraph"/>
        <w:numPr>
          <w:ilvl w:val="0"/>
          <w:numId w:val="3"/>
        </w:numPr>
        <w:spacing w:after="80"/>
      </w:pPr>
      <w:r>
        <w:t xml:space="preserve">Opt-in everywhere. Location, maps, notifications, messaging, calendar — every integration is clearly optional with a friendly off state.</w:t>
      </w:r>
    </w:p>
    <w:p>
      <w:pPr>
        <w:pStyle w:val="Heading1"/>
        <w:pageBreakBefore/>
      </w:pPr>
      <w:r>
        <w:t xml:space="preserve">7. Information architecture</w:t>
      </w:r>
    </w:p>
    <w:p>
      <w:pPr>
        <w:pStyle w:val="Heading2"/>
      </w:pPr>
      <w:r>
        <w:t xml:space="preserve">7.1 Sitemap</w:t>
      </w:r>
    </w:p>
    <w:p>
      <w:pPr>
        <w:spacing w:after="140"/>
      </w:pPr>
      <w:r>
        <w:t xml:space="preserve">The public site has four purposes: invite, explain, reassure, and transact. The app has six: discover, profile, request, meet, settle, reflect. The sitemap below covers both.</w:t>
      </w:r>
    </w:p>
    <w:p>
      <w:pPr>
        <w:spacing w:after="140"/>
      </w:pPr>
      <w:r>
        <w:rPr>
          <w:b/>
          <w:bCs/>
        </w:rPr>
        <w:t xml:space="preserve">Public marketing</w:t>
      </w:r>
    </w:p>
    <w:p>
      <w:pPr>
        <w:pStyle w:val="ListParagraph"/>
        <w:numPr>
          <w:ilvl w:val="0"/>
          <w:numId w:val="2"/>
        </w:numPr>
        <w:spacing w:after="80"/>
      </w:pPr>
      <w:r>
        <w:rPr>
          <w:b w:val="false"/>
          <w:bCs w:val="false"/>
        </w:rPr>
        <w:t xml:space="preserve">/ — Home</w:t>
      </w:r>
    </w:p>
    <w:p>
      <w:pPr>
        <w:pStyle w:val="ListParagraph"/>
        <w:numPr>
          <w:ilvl w:val="0"/>
          <w:numId w:val="2"/>
        </w:numPr>
        <w:spacing w:after="80"/>
      </w:pPr>
      <w:r>
        <w:rPr>
          <w:b w:val="false"/>
          <w:bCs w:val="false"/>
        </w:rPr>
        <w:t xml:space="preserve">/how-it-works — How Dabble works</w:t>
      </w:r>
    </w:p>
    <w:p>
      <w:pPr>
        <w:pStyle w:val="ListParagraph"/>
        <w:numPr>
          <w:ilvl w:val="0"/>
          <w:numId w:val="2"/>
        </w:numPr>
        <w:spacing w:after="80"/>
      </w:pPr>
      <w:r>
        <w:rPr>
          <w:b w:val="false"/>
          <w:bCs w:val="false"/>
        </w:rPr>
        <w:t xml:space="preserve">/credits — The credit system</w:t>
      </w:r>
    </w:p>
    <w:p>
      <w:pPr>
        <w:pStyle w:val="ListParagraph"/>
        <w:numPr>
          <w:ilvl w:val="1"/>
          <w:numId w:val="2"/>
        </w:numPr>
        <w:spacing w:after="80"/>
      </w:pPr>
      <w:r>
        <w:rPr>
          <w:b w:val="false"/>
          <w:bCs w:val="false"/>
        </w:rPr>
        <w:t xml:space="preserve">/safety — Safety and trust hub</w:t>
      </w:r>
    </w:p>
    <w:p>
      <w:pPr>
        <w:pStyle w:val="ListParagraph"/>
        <w:numPr>
          <w:ilvl w:val="2"/>
          <w:numId w:val="2"/>
        </w:numPr>
        <w:spacing w:after="80"/>
      </w:pPr>
      <w:r>
        <w:rPr>
          <w:b w:val="false"/>
          <w:bCs w:val="false"/>
        </w:rPr>
        <w:t xml:space="preserve">/safety/outdoor — Outdoor activity guidance</w:t>
      </w:r>
    </w:p>
    <w:p>
      <w:pPr>
        <w:pStyle w:val="ListParagraph"/>
        <w:numPr>
          <w:ilvl w:val="2"/>
          <w:numId w:val="2"/>
        </w:numPr>
        <w:spacing w:after="80"/>
      </w:pPr>
      <w:r>
        <w:rPr>
          <w:b w:val="false"/>
          <w:bCs w:val="false"/>
        </w:rPr>
        <w:t xml:space="preserve">/safety/home-diy — Home and DIY guidance</w:t>
      </w:r>
    </w:p>
    <w:p>
      <w:pPr>
        <w:pStyle w:val="ListParagraph"/>
        <w:numPr>
          <w:ilvl w:val="2"/>
          <w:numId w:val="2"/>
        </w:numPr>
        <w:spacing w:after="80"/>
      </w:pPr>
      <w:r>
        <w:rPr>
          <w:b w:val="false"/>
          <w:bCs w:val="false"/>
        </w:rPr>
        <w:t xml:space="preserve">/safety/waiver — Session waiver template</w:t>
      </w:r>
    </w:p>
    <w:p>
      <w:pPr>
        <w:pStyle w:val="ListParagraph"/>
        <w:numPr>
          <w:ilvl w:val="0"/>
          <w:numId w:val="2"/>
        </w:numPr>
        <w:spacing w:after="80"/>
      </w:pPr>
      <w:r>
        <w:rPr>
          <w:b w:val="false"/>
          <w:bCs w:val="false"/>
        </w:rPr>
        <w:t xml:space="preserve">/about — About Dabble</w:t>
      </w:r>
    </w:p>
    <w:p>
      <w:pPr>
        <w:pStyle w:val="ListParagraph"/>
        <w:numPr>
          <w:ilvl w:val="0"/>
          <w:numId w:val="2"/>
        </w:numPr>
        <w:spacing w:after="80"/>
      </w:pPr>
      <w:r>
        <w:rPr>
          <w:b w:val="false"/>
          <w:bCs w:val="false"/>
        </w:rPr>
        <w:t xml:space="preserve">/philosophy — Our philosophy (the manifesto)</w:t>
      </w:r>
    </w:p>
    <w:p>
      <w:pPr>
        <w:pStyle w:val="ListParagraph"/>
        <w:numPr>
          <w:ilvl w:val="0"/>
          <w:numId w:val="2"/>
        </w:numPr>
        <w:spacing w:after="80"/>
      </w:pPr>
      <w:r>
        <w:rPr>
          <w:b w:val="false"/>
          <w:bCs w:val="false"/>
        </w:rPr>
        <w:t xml:space="preserve">/neighborhoods — Seed cities and communities</w:t>
      </w:r>
    </w:p>
    <w:p>
      <w:pPr>
        <w:pStyle w:val="ListParagraph"/>
        <w:numPr>
          <w:ilvl w:val="0"/>
          <w:numId w:val="2"/>
        </w:numPr>
        <w:spacing w:after="80"/>
      </w:pPr>
      <w:r>
        <w:rPr>
          <w:b w:val="false"/>
          <w:bCs w:val="false"/>
        </w:rPr>
        <w:t xml:space="preserve">/help — Help center</w:t>
      </w:r>
    </w:p>
    <w:p>
      <w:pPr>
        <w:pStyle w:val="ListParagraph"/>
        <w:numPr>
          <w:ilvl w:val="0"/>
          <w:numId w:val="2"/>
        </w:numPr>
        <w:spacing w:after="80"/>
      </w:pPr>
      <w:r>
        <w:rPr>
          <w:b w:val="false"/>
          <w:bCs w:val="false"/>
        </w:rPr>
        <w:t xml:space="preserve">/community-guidelines</w:t>
      </w:r>
    </w:p>
    <w:p>
      <w:pPr>
        <w:pStyle w:val="ListParagraph"/>
        <w:numPr>
          <w:ilvl w:val="0"/>
          <w:numId w:val="2"/>
        </w:numPr>
        <w:spacing w:after="80"/>
      </w:pPr>
      <w:r>
        <w:rPr>
          <w:b w:val="false"/>
          <w:bCs w:val="false"/>
        </w:rPr>
        <w:t xml:space="preserve">/terms — Terms of service</w:t>
      </w:r>
    </w:p>
    <w:p>
      <w:pPr>
        <w:pStyle w:val="ListParagraph"/>
        <w:numPr>
          <w:ilvl w:val="0"/>
          <w:numId w:val="2"/>
        </w:numPr>
        <w:spacing w:after="80"/>
      </w:pPr>
      <w:r>
        <w:rPr>
          <w:b w:val="false"/>
          <w:bCs w:val="false"/>
        </w:rPr>
        <w:t xml:space="preserve">/privacy</w:t>
      </w:r>
    </w:p>
    <w:p>
      <w:pPr>
        <w:pStyle w:val="ListParagraph"/>
        <w:numPr>
          <w:ilvl w:val="0"/>
          <w:numId w:val="2"/>
        </w:numPr>
        <w:spacing w:after="80"/>
      </w:pPr>
      <w:r>
        <w:rPr>
          <w:b w:val="false"/>
          <w:bCs w:val="false"/>
        </w:rPr>
        <w:t xml:space="preserve">/accessibility</w:t>
      </w:r>
    </w:p>
    <w:p>
      <w:pPr>
        <w:spacing w:after="140"/>
      </w:pPr>
      <w:r>
        <w:rPr>
          <w:b/>
          <w:bCs/>
        </w:rPr>
        <w:t xml:space="preserve">Authenticated app</w:t>
      </w:r>
    </w:p>
    <w:p>
      <w:pPr>
        <w:pStyle w:val="ListParagraph"/>
        <w:numPr>
          <w:ilvl w:val="0"/>
          <w:numId w:val="2"/>
        </w:numPr>
        <w:spacing w:after="80"/>
      </w:pPr>
      <w:r>
        <w:rPr>
          <w:b w:val="false"/>
          <w:bCs w:val="false"/>
        </w:rPr>
        <w:t xml:space="preserve">/home — Your home feed (upcoming sessions, inbox highlights, nearby suggestions)</w:t>
      </w:r>
    </w:p>
    <w:p>
      <w:pPr>
        <w:pStyle w:val="ListParagraph"/>
        <w:numPr>
          <w:ilvl w:val="0"/>
          <w:numId w:val="2"/>
        </w:numPr>
        <w:spacing w:after="80"/>
      </w:pPr>
      <w:r>
        <w:rPr>
          <w:b w:val="false"/>
          <w:bCs w:val="false"/>
        </w:rPr>
        <w:t xml:space="preserve">/explore — Map and list discovery</w:t>
      </w:r>
    </w:p>
    <w:p>
      <w:pPr>
        <w:pStyle w:val="ListParagraph"/>
        <w:numPr>
          <w:ilvl w:val="1"/>
          <w:numId w:val="2"/>
        </w:numPr>
        <w:spacing w:after="80"/>
      </w:pPr>
      <w:r>
        <w:rPr>
          <w:b w:val="false"/>
          <w:bCs w:val="false"/>
        </w:rPr>
        <w:t xml:space="preserve">/explore?skill= — Filtered category views</w:t>
      </w:r>
    </w:p>
    <w:p>
      <w:pPr>
        <w:pStyle w:val="ListParagraph"/>
        <w:numPr>
          <w:ilvl w:val="1"/>
          <w:numId w:val="2"/>
        </w:numPr>
        <w:spacing w:after="80"/>
      </w:pPr>
      <w:r>
        <w:rPr>
          <w:b w:val="false"/>
          <w:bCs w:val="false"/>
        </w:rPr>
        <w:t xml:space="preserve">/explore/neighbor/[id] — A neighbor’s public profile</w:t>
      </w:r>
    </w:p>
    <w:p>
      <w:pPr>
        <w:pStyle w:val="ListParagraph"/>
        <w:numPr>
          <w:ilvl w:val="0"/>
          <w:numId w:val="2"/>
        </w:numPr>
        <w:spacing w:after="80"/>
      </w:pPr>
      <w:r>
        <w:rPr>
          <w:b w:val="false"/>
          <w:bCs w:val="false"/>
        </w:rPr>
        <w:t xml:space="preserve">/sessions — Your sessions</w:t>
      </w:r>
    </w:p>
    <w:p>
      <w:pPr>
        <w:pStyle w:val="ListParagraph"/>
        <w:numPr>
          <w:ilvl w:val="1"/>
          <w:numId w:val="2"/>
        </w:numPr>
        <w:spacing w:after="80"/>
      </w:pPr>
      <w:r>
        <w:rPr>
          <w:b w:val="false"/>
          <w:bCs w:val="false"/>
        </w:rPr>
        <w:t xml:space="preserve">/sessions/[id] — Single session view with timeline, safety prep, messaging</w:t>
      </w:r>
    </w:p>
    <w:p>
      <w:pPr>
        <w:pStyle w:val="ListParagraph"/>
        <w:numPr>
          <w:ilvl w:val="0"/>
          <w:numId w:val="2"/>
        </w:numPr>
        <w:spacing w:after="80"/>
      </w:pPr>
      <w:r>
        <w:rPr>
          <w:b w:val="false"/>
          <w:bCs w:val="false"/>
        </w:rPr>
        <w:t xml:space="preserve">/messages — All conversations</w:t>
      </w:r>
    </w:p>
    <w:p>
      <w:pPr>
        <w:pStyle w:val="ListParagraph"/>
        <w:numPr>
          <w:ilvl w:val="1"/>
          <w:numId w:val="2"/>
        </w:numPr>
        <w:spacing w:after="80"/>
      </w:pPr>
      <w:r>
        <w:rPr>
          <w:b w:val="false"/>
          <w:bCs w:val="false"/>
        </w:rPr>
        <w:t xml:space="preserve">/messages/[id] — A single conversation</w:t>
      </w:r>
    </w:p>
    <w:p>
      <w:pPr>
        <w:pStyle w:val="ListParagraph"/>
        <w:numPr>
          <w:ilvl w:val="0"/>
          <w:numId w:val="2"/>
        </w:numPr>
        <w:spacing w:after="80"/>
      </w:pPr>
      <w:r>
        <w:rPr>
          <w:b w:val="false"/>
          <w:bCs w:val="false"/>
        </w:rPr>
        <w:t xml:space="preserve">/credits — Your credit balance, ledger, gift flow</w:t>
      </w:r>
    </w:p>
    <w:p>
      <w:pPr>
        <w:pStyle w:val="ListParagraph"/>
        <w:numPr>
          <w:ilvl w:val="0"/>
          <w:numId w:val="2"/>
        </w:numPr>
        <w:spacing w:after="80"/>
      </w:pPr>
      <w:r>
        <w:rPr>
          <w:b w:val="false"/>
          <w:bCs w:val="false"/>
        </w:rPr>
        <w:t xml:space="preserve">/profile — Your public profile (view as others see)</w:t>
      </w:r>
    </w:p>
    <w:p>
      <w:pPr>
        <w:pStyle w:val="ListParagraph"/>
        <w:numPr>
          <w:ilvl w:val="0"/>
          <w:numId w:val="2"/>
        </w:numPr>
        <w:spacing w:after="80"/>
      </w:pPr>
      <w:r>
        <w:rPr>
          <w:b w:val="false"/>
          <w:bCs w:val="false"/>
        </w:rPr>
        <w:t xml:space="preserve">/profile/edit — Edit your profile</w:t>
      </w:r>
    </w:p>
    <w:p>
      <w:pPr>
        <w:pStyle w:val="ListParagraph"/>
        <w:numPr>
          <w:ilvl w:val="1"/>
          <w:numId w:val="2"/>
        </w:numPr>
        <w:spacing w:after="80"/>
      </w:pPr>
      <w:r>
        <w:rPr>
          <w:b w:val="false"/>
          <w:bCs w:val="false"/>
        </w:rPr>
        <w:t xml:space="preserve">/profile/skills — Manage skills you offer and want to learn</w:t>
      </w:r>
    </w:p>
    <w:p>
      <w:pPr>
        <w:pStyle w:val="ListParagraph"/>
        <w:numPr>
          <w:ilvl w:val="1"/>
          <w:numId w:val="2"/>
        </w:numPr>
        <w:spacing w:after="80"/>
      </w:pPr>
      <w:r>
        <w:rPr>
          <w:b w:val="false"/>
          <w:bCs w:val="false"/>
        </w:rPr>
        <w:t xml:space="preserve">/profile/availability — Venues and windows you are open to</w:t>
      </w:r>
    </w:p>
    <w:p>
      <w:pPr>
        <w:pStyle w:val="ListParagraph"/>
        <w:numPr>
          <w:ilvl w:val="1"/>
          <w:numId w:val="2"/>
        </w:numPr>
        <w:spacing w:after="80"/>
      </w:pPr>
      <w:r>
        <w:rPr>
          <w:b w:val="false"/>
          <w:bCs w:val="false"/>
        </w:rPr>
        <w:t xml:space="preserve">/profile/safety — Safety attestations and trainings</w:t>
      </w:r>
    </w:p>
    <w:p>
      <w:pPr>
        <w:pStyle w:val="ListParagraph"/>
        <w:numPr>
          <w:ilvl w:val="0"/>
          <w:numId w:val="2"/>
        </w:numPr>
        <w:spacing w:after="80"/>
      </w:pPr>
      <w:r>
        <w:rPr>
          <w:b w:val="false"/>
          <w:bCs w:val="false"/>
        </w:rPr>
        <w:t xml:space="preserve">/settings — Account, notifications, privacy</w:t>
      </w:r>
    </w:p>
    <w:p>
      <w:pPr>
        <w:pStyle w:val="ListParagraph"/>
        <w:numPr>
          <w:ilvl w:val="0"/>
          <w:numId w:val="2"/>
        </w:numPr>
        <w:spacing w:after="80"/>
      </w:pPr>
      <w:r>
        <w:rPr>
          <w:b w:val="false"/>
          <w:bCs w:val="false"/>
        </w:rPr>
        <w:t xml:space="preserve">/notifications</w:t>
      </w:r>
    </w:p>
    <w:p>
      <w:pPr>
        <w:pStyle w:val="ListParagraph"/>
        <w:numPr>
          <w:ilvl w:val="0"/>
          <w:numId w:val="2"/>
        </w:numPr>
        <w:spacing w:after="80"/>
      </w:pPr>
      <w:r>
        <w:rPr>
          <w:b w:val="false"/>
          <w:bCs w:val="false"/>
        </w:rPr>
        <w:t xml:space="preserve">/report — Report a user or a session</w:t>
      </w:r>
    </w:p>
    <w:p>
      <w:pPr>
        <w:spacing w:after="140"/>
      </w:pPr>
      <w:r>
        <w:rPr>
          <w:b/>
          <w:bCs/>
        </w:rPr>
        <w:t xml:space="preserve">Flows (not pages)</w:t>
      </w:r>
    </w:p>
    <w:p>
      <w:pPr>
        <w:pStyle w:val="ListParagraph"/>
        <w:numPr>
          <w:ilvl w:val="0"/>
          <w:numId w:val="2"/>
        </w:numPr>
        <w:spacing w:after="80"/>
      </w:pPr>
      <w:r>
        <w:rPr>
          <w:b w:val="false"/>
          <w:bCs w:val="false"/>
        </w:rPr>
        <w:t xml:space="preserve">Onboarding wizard (6 steps max, covered in section 8.8)</w:t>
      </w:r>
    </w:p>
    <w:p>
      <w:pPr>
        <w:pStyle w:val="ListParagraph"/>
        <w:numPr>
          <w:ilvl w:val="0"/>
          <w:numId w:val="2"/>
        </w:numPr>
        <w:spacing w:after="80"/>
      </w:pPr>
      <w:r>
        <w:rPr>
          <w:b w:val="false"/>
          <w:bCs w:val="false"/>
        </w:rPr>
        <w:t xml:space="preserve">Session request → accept → prep → meet → thank you → ledger update (section 11)</w:t>
      </w:r>
    </w:p>
    <w:p>
      <w:pPr>
        <w:pStyle w:val="ListParagraph"/>
        <w:numPr>
          <w:ilvl w:val="0"/>
          <w:numId w:val="2"/>
        </w:numPr>
        <w:spacing w:after="80"/>
      </w:pPr>
      <w:r>
        <w:rPr>
          <w:b w:val="false"/>
          <w:bCs w:val="false"/>
        </w:rPr>
        <w:t xml:space="preserve">Safety tier escalation (section 10.1)</w:t>
      </w:r>
    </w:p>
    <w:p>
      <w:pPr>
        <w:pStyle w:val="Heading2"/>
      </w:pPr>
      <w:r>
        <w:t xml:space="preserve">7.2 Primary navigation</w:t>
      </w:r>
    </w:p>
    <w:p>
      <w:pPr>
        <w:spacing w:after="140"/>
      </w:pPr>
      <w:r>
        <w:t xml:space="preserve">Keep the top nav small. Four items plus an avatar.</w:t>
      </w:r>
    </w:p>
    <w:p>
      <w:pPr>
        <w:pStyle w:val="ListParagraph"/>
        <w:numPr>
          <w:ilvl w:val="0"/>
          <w:numId w:val="2"/>
        </w:numPr>
        <w:spacing w:after="80"/>
      </w:pPr>
      <w:r>
        <w:rPr>
          <w:b w:val="false"/>
          <w:bCs w:val="false"/>
        </w:rPr>
        <w:t xml:space="preserve">Explore — map and list of nearby skills</w:t>
      </w:r>
    </w:p>
    <w:p>
      <w:pPr>
        <w:pStyle w:val="ListParagraph"/>
        <w:numPr>
          <w:ilvl w:val="0"/>
          <w:numId w:val="2"/>
        </w:numPr>
        <w:spacing w:after="80"/>
      </w:pPr>
      <w:r>
        <w:rPr>
          <w:b w:val="false"/>
          <w:bCs w:val="false"/>
        </w:rPr>
        <w:t xml:space="preserve">Sessions — your upcoming and past sessions</w:t>
      </w:r>
    </w:p>
    <w:p>
      <w:pPr>
        <w:pStyle w:val="ListParagraph"/>
        <w:numPr>
          <w:ilvl w:val="0"/>
          <w:numId w:val="2"/>
        </w:numPr>
        <w:spacing w:after="80"/>
      </w:pPr>
      <w:r>
        <w:rPr>
          <w:b w:val="false"/>
          <w:bCs w:val="false"/>
        </w:rPr>
        <w:t xml:space="preserve">Messages — your conversations</w:t>
      </w:r>
    </w:p>
    <w:p>
      <w:pPr>
        <w:pStyle w:val="ListParagraph"/>
        <w:numPr>
          <w:ilvl w:val="0"/>
          <w:numId w:val="2"/>
        </w:numPr>
        <w:spacing w:after="80"/>
      </w:pPr>
      <w:r>
        <w:rPr>
          <w:b w:val="false"/>
          <w:bCs w:val="false"/>
        </w:rPr>
        <w:t xml:space="preserve">Credits — your balance, always visible as a pill with the Clay number</w:t>
      </w:r>
    </w:p>
    <w:p>
      <w:pPr>
        <w:pStyle w:val="ListParagraph"/>
        <w:numPr>
          <w:ilvl w:val="0"/>
          <w:numId w:val="2"/>
        </w:numPr>
        <w:spacing w:after="80"/>
      </w:pPr>
      <w:r>
        <w:rPr>
          <w:b w:val="false"/>
          <w:bCs w:val="false"/>
        </w:rPr>
        <w:t xml:space="preserve">Avatar (right) — profile, settings, help, sign out</w:t>
      </w:r>
    </w:p>
    <w:p>
      <w:pPr>
        <w:spacing w:after="140"/>
      </w:pPr>
      <w:r>
        <w:t xml:space="preserve">For unauthenticated visitors the top nav becomes: How it works, Safety, About, Sign in, Join Dabble (primary). “Join Dabble” is the only filled-sage button in the header.</w:t>
      </w:r>
    </w:p>
    <w:p>
      <w:pPr>
        <w:pStyle w:val="Heading2"/>
      </w:pPr>
      <w:r>
        <w:t xml:space="preserve">7.3 Footer</w:t>
      </w:r>
    </w:p>
    <w:p>
      <w:pPr>
        <w:spacing w:after="140"/>
      </w:pPr>
      <w:r>
        <w:t xml:space="preserve">Four columns plus a bottom strip.</w:t>
      </w:r>
    </w:p>
    <w:p>
      <w:pPr>
        <w:pStyle w:val="ListParagraph"/>
        <w:numPr>
          <w:ilvl w:val="0"/>
          <w:numId w:val="2"/>
        </w:numPr>
        <w:spacing w:after="80"/>
      </w:pPr>
      <w:r>
        <w:rPr>
          <w:b w:val="false"/>
          <w:bCs w:val="false"/>
        </w:rPr>
        <w:t xml:space="preserve">Learn: How it works, Credits, Philosophy, Neighborhoods</w:t>
      </w:r>
    </w:p>
    <w:p>
      <w:pPr>
        <w:pStyle w:val="ListParagraph"/>
        <w:numPr>
          <w:ilvl w:val="0"/>
          <w:numId w:val="2"/>
        </w:numPr>
        <w:spacing w:after="80"/>
      </w:pPr>
      <w:r>
        <w:rPr>
          <w:b w:val="false"/>
          <w:bCs w:val="false"/>
        </w:rPr>
        <w:t xml:space="preserve">Safety: Safety hub, Waiver, Report, Community guidelines</w:t>
      </w:r>
    </w:p>
    <w:p>
      <w:pPr>
        <w:pStyle w:val="ListParagraph"/>
        <w:numPr>
          <w:ilvl w:val="0"/>
          <w:numId w:val="2"/>
        </w:numPr>
        <w:spacing w:after="80"/>
      </w:pPr>
      <w:r>
        <w:rPr>
          <w:b w:val="false"/>
          <w:bCs w:val="false"/>
        </w:rPr>
        <w:t xml:space="preserve">Company: About, Careers (later), Press, Contact</w:t>
      </w:r>
    </w:p>
    <w:p>
      <w:pPr>
        <w:pStyle w:val="ListParagraph"/>
        <w:numPr>
          <w:ilvl w:val="0"/>
          <w:numId w:val="2"/>
        </w:numPr>
        <w:spacing w:after="80"/>
      </w:pPr>
      <w:r>
        <w:rPr>
          <w:b w:val="false"/>
          <w:bCs w:val="false"/>
        </w:rPr>
        <w:t xml:space="preserve">Legal: Terms, Privacy, Accessibility</w:t>
      </w:r>
    </w:p>
    <w:p>
      <w:pPr>
        <w:pStyle w:val="ListParagraph"/>
        <w:numPr>
          <w:ilvl w:val="0"/>
          <w:numId w:val="2"/>
        </w:numPr>
        <w:spacing w:after="80"/>
      </w:pPr>
      <w:r>
        <w:rPr>
          <w:b w:val="false"/>
          <w:bCs w:val="false"/>
        </w:rPr>
        <w:t xml:space="preserve">Bottom strip: logo, social links, “Made with care for real neighbors. © Dabble 2026.”</w:t>
      </w:r>
    </w:p>
    <w:p>
      <w:pPr>
        <w:pStyle w:val="Heading1"/>
        <w:pageBreakBefore/>
      </w:pPr>
      <w:r>
        <w:t xml:space="preserve">8. Page-by-page specifications</w:t>
      </w:r>
    </w:p>
    <w:p>
      <w:pPr>
        <w:spacing w:after="140"/>
      </w:pPr>
      <w:r>
        <w:t xml:space="preserve">Each page spec below includes its purpose, structure, and recommended copy. Copy marked verbatim is ready to ship. Copy marked draft is directional.</w:t>
      </w:r>
    </w:p>
    <w:p>
      <w:pPr>
        <w:pStyle w:val="Heading2"/>
      </w:pPr>
      <w:r>
        <w:t xml:space="preserve">8.1 Home (unauthenticated)</w:t>
      </w:r>
    </w:p>
    <w:p>
      <w:pPr>
        <w:spacing w:after="140"/>
      </w:pPr>
      <w:r>
        <w:t xml:space="preserve">Purpose. Invite a visitor who has never heard of Dabble to understand it in under ten seconds and sign up.</w:t>
      </w:r>
    </w:p>
    <w:p>
      <w:pPr>
        <w:spacing w:after="140"/>
      </w:pPr>
      <w:r>
        <w:rPr>
          <w:b/>
          <w:bCs/>
        </w:rPr>
        <w:t xml:space="preserve">Structure.</w:t>
      </w:r>
    </w:p>
    <w:p>
      <w:pPr>
        <w:pStyle w:val="ListParagraph"/>
        <w:numPr>
          <w:ilvl w:val="0"/>
          <w:numId w:val="3"/>
        </w:numPr>
        <w:spacing w:after="80"/>
      </w:pPr>
      <w:r>
        <w:t xml:space="preserve">Hero. Wordmark top-left, “Sign in” and “Join Dabble” top-right. Center headline, subhead, two CTAs, one supporting image.</w:t>
      </w:r>
    </w:p>
    <w:p>
      <w:pPr>
        <w:pStyle w:val="ListParagraph"/>
        <w:numPr>
          <w:ilvl w:val="0"/>
          <w:numId w:val="3"/>
        </w:numPr>
        <w:spacing w:after="80"/>
      </w:pPr>
      <w:r>
        <w:t xml:space="preserve">How it works. Three columns: Meet, Share, Grow. Each with an illustration and one sentence.</w:t>
      </w:r>
    </w:p>
    <w:p>
      <w:pPr>
        <w:pStyle w:val="ListParagraph"/>
        <w:numPr>
          <w:ilvl w:val="0"/>
          <w:numId w:val="3"/>
        </w:numPr>
        <w:spacing w:after="80"/>
      </w:pPr>
      <w:r>
        <w:t xml:space="preserve">What people do on Dabble. A horizontally-scrolling strip of real skills: “parallel skiing,” “drywall patching,” “fly casting,” “sourdough starter,” “fingerstyle guitar,” “first kayak strokes.” Each card is a photo plus a short caption.</w:t>
      </w:r>
    </w:p>
    <w:p>
      <w:pPr>
        <w:pStyle w:val="ListParagraph"/>
        <w:numPr>
          <w:ilvl w:val="0"/>
          <w:numId w:val="3"/>
        </w:numPr>
        <w:spacing w:after="80"/>
      </w:pPr>
      <w:r>
        <w:t xml:space="preserve">Why credits, not cash. Two paragraphs, framed as a friendly explanation. Link to /credits for depth.</w:t>
      </w:r>
    </w:p>
    <w:p>
      <w:pPr>
        <w:pStyle w:val="ListParagraph"/>
        <w:numPr>
          <w:ilvl w:val="0"/>
          <w:numId w:val="3"/>
        </w:numPr>
        <w:spacing w:after="80"/>
      </w:pPr>
      <w:r>
        <w:t xml:space="preserve">Where Dabble is now. Map with the seed cities pinned. “You can join from anywhere. We are seeding in the Front Range, the Hudson Valley, and NYC first.”</w:t>
      </w:r>
    </w:p>
    <w:p>
      <w:pPr>
        <w:pStyle w:val="ListParagraph"/>
        <w:numPr>
          <w:ilvl w:val="0"/>
          <w:numId w:val="3"/>
        </w:numPr>
        <w:spacing w:after="80"/>
      </w:pPr>
      <w:r>
        <w:t xml:space="preserve">Testimonial pair. Two short stories, one outdoor, one indoor. No five-star ratings. Attributed with first name and city.</w:t>
      </w:r>
    </w:p>
    <w:p>
      <w:pPr>
        <w:pStyle w:val="ListParagraph"/>
        <w:numPr>
          <w:ilvl w:val="0"/>
          <w:numId w:val="3"/>
        </w:numPr>
        <w:spacing w:after="80"/>
      </w:pPr>
      <w:r>
        <w:t xml:space="preserve">Safety and community guidelines callout. One short card: “Dabble is tips, not lessons. Here is how we keep it safe.”</w:t>
      </w:r>
    </w:p>
    <w:p>
      <w:pPr>
        <w:pStyle w:val="ListParagraph"/>
        <w:numPr>
          <w:ilvl w:val="0"/>
          <w:numId w:val="3"/>
        </w:numPr>
        <w:spacing w:after="80"/>
      </w:pPr>
      <w:r>
        <w:t xml:space="preserve">Final CTA. “Try something new, next door.” Single primary button.</w:t>
      </w:r>
    </w:p>
    <w:p>
      <w:pPr>
        <w:pStyle w:val="ListParagraph"/>
        <w:numPr>
          <w:ilvl w:val="0"/>
          <w:numId w:val="3"/>
        </w:numPr>
        <w:spacing w:after="80"/>
      </w:pPr>
      <w:r>
        <w:t xml:space="preserve">Footer.</w:t>
      </w:r>
    </w:p>
    <w:p>
      <w:pPr>
        <w:spacing w:after="140"/>
      </w:pPr>
      <w:r>
        <w:rPr>
          <w:b/>
          <w:bCs/>
        </w:rPr>
        <w:t xml:space="preserve">Recommended copy.</w:t>
      </w:r>
    </w:p>
    <w:p>
      <w:pPr>
        <w:pBdr>
          <w:left w:val="single" w:color="7A8F6A" w:sz="18" w:space="12"/>
        </w:pBdr>
        <w:spacing w:after="140" w:before="120"/>
        <w:ind w:left="480"/>
      </w:pPr>
      <w:r>
        <w:rPr>
          <w:i/>
          <w:iCs/>
          <w:color w:val="4B5563"/>
        </w:rPr>
        <w:t xml:space="preserve">Headline (verbatim): Try something new, wherever you are.</w:t>
      </w:r>
    </w:p>
    <w:p>
      <w:pPr>
        <w:pBdr>
          <w:left w:val="single" w:color="7A8F6A" w:sz="18" w:space="12"/>
        </w:pBdr>
        <w:spacing w:after="140" w:before="120"/>
        <w:ind w:left="480"/>
      </w:pPr>
      <w:r>
        <w:rPr>
          <w:i/>
          <w:iCs/>
          <w:color w:val="4B5563"/>
        </w:rPr>
        <w:t xml:space="preserve">Subhead (verbatim): Dabble connects you with people who love what you want to try — on your block, in a town you just arrived in, or anywhere in between. Earn credits by sharing a skill, spend them to learn one. No cash, no pressure, no leaderboard.</w:t>
      </w:r>
    </w:p>
    <w:p>
      <w:pPr>
        <w:pBdr>
          <w:left w:val="single" w:color="7A8F6A" w:sz="18" w:space="12"/>
        </w:pBdr>
        <w:spacing w:after="140" w:before="120"/>
        <w:ind w:left="480"/>
      </w:pPr>
      <w:r>
        <w:rPr>
          <w:i/>
          <w:iCs/>
          <w:color w:val="4B5563"/>
        </w:rPr>
        <w:t xml:space="preserve">Supporting line above the fold: Great skills are hiding in plain sight. The local who knows the eddy. The neighbor with the starter. The stranger on the lift with a better turn. Dabble is how you meet them.</w:t>
      </w:r>
    </w:p>
    <w:p>
      <w:pPr>
        <w:spacing w:after="140"/>
      </w:pPr>
      <w:r>
        <w:t xml:space="preserve">Primary CTA: “Join Dabble.” Secondary CTA: “Browse nearby.”</w:t>
      </w:r>
    </w:p>
    <w:p>
      <w:pPr>
        <w:spacing w:after="140"/>
      </w:pPr>
      <w:r>
        <w:t xml:space="preserve">Avoid: the word “free” in the hero. It triggers marketplace instincts and hides the credit idea. Explain credits first, free-for-early-adopters second.</w:t>
      </w:r>
    </w:p>
    <w:p>
      <w:pPr>
        <w:spacing w:after="140"/>
      </w:pPr>
      <w:r>
        <w:t xml:space="preserve">Hero imagery direction: a pair of people mid-session in a place that reads both local and adventurous — a lift line, a quiet river, a community garden, a workshop with an open door. Avoid images that read strictly “home block” or strictly “epic trip.” The point is both at once.</w:t>
      </w:r>
    </w:p>
    <w:p>
      <w:pPr>
        <w:pStyle w:val="Heading2"/>
      </w:pPr>
      <w:r>
        <w:t xml:space="preserve">8.1b Home (authenticated)</w:t>
      </w:r>
    </w:p>
    <w:p>
      <w:pPr>
        <w:pStyle w:val="ListParagraph"/>
        <w:numPr>
          <w:ilvl w:val="0"/>
          <w:numId w:val="2"/>
        </w:numPr>
        <w:spacing w:after="80"/>
      </w:pPr>
      <w:r>
        <w:rPr>
          <w:b w:val="false"/>
          <w:bCs w:val="false"/>
        </w:rPr>
        <w:t xml:space="preserve">Greeting: “Morning, Frazer.” Time-aware.</w:t>
      </w:r>
    </w:p>
    <w:p>
      <w:pPr>
        <w:pStyle w:val="ListParagraph"/>
        <w:numPr>
          <w:ilvl w:val="0"/>
          <w:numId w:val="2"/>
        </w:numPr>
        <w:spacing w:after="80"/>
      </w:pPr>
      <w:r>
        <w:rPr>
          <w:b w:val="false"/>
          <w:bCs w:val="false"/>
        </w:rPr>
        <w:t xml:space="preserve">Upcoming sessions card (top)</w:t>
      </w:r>
    </w:p>
    <w:p>
      <w:pPr>
        <w:pStyle w:val="ListParagraph"/>
        <w:numPr>
          <w:ilvl w:val="0"/>
          <w:numId w:val="2"/>
        </w:numPr>
        <w:spacing w:after="80"/>
      </w:pPr>
      <w:r>
        <w:rPr>
          <w:b w:val="false"/>
          <w:bCs w:val="false"/>
        </w:rPr>
        <w:t xml:space="preserve">Inbox highlights (one card)</w:t>
      </w:r>
    </w:p>
    <w:p>
      <w:pPr>
        <w:pStyle w:val="ListParagraph"/>
        <w:numPr>
          <w:ilvl w:val="0"/>
          <w:numId w:val="2"/>
        </w:numPr>
        <w:spacing w:after="80"/>
      </w:pPr>
      <w:r>
        <w:rPr>
          <w:b w:val="false"/>
          <w:bCs w:val="false"/>
        </w:rPr>
        <w:t xml:space="preserve">“Nearby and new” three-up grid of people recently joined in range — including, when you are traveling, a “New in town?” rail of coaches in the place you are currently in</w:t>
      </w:r>
    </w:p>
    <w:p>
      <w:pPr>
        <w:pStyle w:val="ListParagraph"/>
        <w:numPr>
          <w:ilvl w:val="0"/>
          <w:numId w:val="2"/>
        </w:numPr>
        <w:spacing w:after="80"/>
      </w:pPr>
      <w:r>
        <w:rPr>
          <w:b w:val="false"/>
          <w:bCs w:val="false"/>
        </w:rPr>
        <w:t xml:space="preserve">“Pay it forward” card surfacing someone who wants to learn a skill you offer</w:t>
      </w:r>
    </w:p>
    <w:p>
      <w:pPr>
        <w:pStyle w:val="ListParagraph"/>
        <w:numPr>
          <w:ilvl w:val="0"/>
          <w:numId w:val="2"/>
        </w:numPr>
        <w:spacing w:after="80"/>
      </w:pPr>
      <w:r>
        <w:rPr>
          <w:b w:val="false"/>
          <w:bCs w:val="false"/>
        </w:rPr>
        <w:t xml:space="preserve">Credits balance pill is always visible; home does not repeat it</w:t>
      </w:r>
    </w:p>
    <w:p>
      <w:pPr>
        <w:pStyle w:val="Heading2"/>
      </w:pPr>
      <w:r>
        <w:t xml:space="preserve">8.2 Explore (map + list)</w:t>
      </w:r>
    </w:p>
    <w:p>
      <w:pPr>
        <w:spacing w:after="140"/>
      </w:pPr>
      <w:r>
        <w:t xml:space="preserve">Purpose. The core discovery screen. A visitor or member finds neighbors nearby who can coach the skills they want.</w:t>
      </w:r>
    </w:p>
    <w:p>
      <w:pPr>
        <w:spacing w:after="140"/>
      </w:pPr>
      <w:r>
        <w:rPr>
          <w:b/>
          <w:bCs/>
        </w:rPr>
        <w:t xml:space="preserve">Layout.</w:t>
      </w:r>
    </w:p>
    <w:p>
      <w:pPr>
        <w:pStyle w:val="ListParagraph"/>
        <w:numPr>
          <w:ilvl w:val="0"/>
          <w:numId w:val="2"/>
        </w:numPr>
        <w:spacing w:after="80"/>
      </w:pPr>
      <w:r>
        <w:rPr>
          <w:b w:val="false"/>
          <w:bCs w:val="false"/>
        </w:rPr>
        <w:t xml:space="preserve">Split layout on desktop. Left: filters and scrollable list. Right: map. On mobile, the map is collapsible to a strip at top with a full list below.</w:t>
      </w:r>
    </w:p>
    <w:p>
      <w:pPr>
        <w:pStyle w:val="ListParagraph"/>
        <w:numPr>
          <w:ilvl w:val="0"/>
          <w:numId w:val="2"/>
        </w:numPr>
        <w:spacing w:after="80"/>
      </w:pPr>
      <w:r>
        <w:rPr>
          <w:b w:val="false"/>
          <w:bCs w:val="false"/>
        </w:rPr>
        <w:t xml:space="preserve">Filters: skill category (outdoor, home and DIY, craft and making, food and drink, music and performance), specific skill, distance, session type (tip, short session, walk-with), venue, availability this week.</w:t>
      </w:r>
    </w:p>
    <w:p>
      <w:pPr>
        <w:pStyle w:val="ListParagraph"/>
        <w:numPr>
          <w:ilvl w:val="0"/>
          <w:numId w:val="2"/>
        </w:numPr>
        <w:spacing w:after="80"/>
      </w:pPr>
      <w:r>
        <w:rPr>
          <w:b w:val="false"/>
          <w:bCs w:val="false"/>
        </w:rPr>
        <w:t xml:space="preserve">Results: cards with photo, name, neighborhood, 1–2 top skills, coach self-rating chip (curious / comfortable / seasoned), a “Say hi” and a “Request session” button.</w:t>
      </w:r>
    </w:p>
    <w:p>
      <w:pPr>
        <w:spacing w:after="140"/>
      </w:pPr>
      <w:r>
        <w:rPr>
          <w:b/>
          <w:bCs/>
        </w:rPr>
        <w:t xml:space="preserve">Map styling.</w:t>
      </w:r>
    </w:p>
    <w:p>
      <w:pPr>
        <w:pStyle w:val="ListParagraph"/>
        <w:numPr>
          <w:ilvl w:val="0"/>
          <w:numId w:val="2"/>
        </w:numPr>
        <w:spacing w:after="80"/>
      </w:pPr>
      <w:r>
        <w:rPr>
          <w:b w:val="false"/>
          <w:bCs w:val="false"/>
        </w:rPr>
        <w:t xml:space="preserve">Use the existing warm Google Maps style. Do not reveal exact addresses — cluster to neighborhoods.</w:t>
      </w:r>
    </w:p>
    <w:p>
      <w:pPr>
        <w:pStyle w:val="ListParagraph"/>
        <w:numPr>
          <w:ilvl w:val="0"/>
          <w:numId w:val="2"/>
        </w:numPr>
        <w:spacing w:after="80"/>
      </w:pPr>
      <w:r>
        <w:rPr>
          <w:b w:val="false"/>
          <w:bCs w:val="false"/>
        </w:rPr>
        <w:t xml:space="preserve">Pin color by category (Sage for outdoor, Clay for DIY, Ember for craft, Forest for food, Ink for music).</w:t>
      </w:r>
    </w:p>
    <w:p>
      <w:pPr>
        <w:pStyle w:val="ListParagraph"/>
        <w:numPr>
          <w:ilvl w:val="0"/>
          <w:numId w:val="2"/>
        </w:numPr>
        <w:spacing w:after="80"/>
      </w:pPr>
      <w:r>
        <w:rPr>
          <w:b w:val="false"/>
          <w:bCs w:val="false"/>
        </w:rPr>
        <w:t xml:space="preserve">Hover or tap on a pin highlights the card. Selected pin pulses gently.</w:t>
      </w:r>
    </w:p>
    <w:p>
      <w:pPr>
        <w:spacing w:after="140"/>
      </w:pPr>
      <w:r>
        <w:t xml:space="preserve">Empty state. “No matches in view here. Widen your map, try a nearby town, or post a profile — we will let you know when someone in range signs up.” Illustration of a topo map with a single dot.</w:t>
      </w:r>
    </w:p>
    <w:p>
      <w:pPr>
        <w:pStyle w:val="Heading2"/>
      </w:pPr>
      <w:r>
        <w:t xml:space="preserve">8.3 Public profile</w:t>
      </w:r>
    </w:p>
    <w:p>
      <w:pPr>
        <w:spacing w:after="140"/>
      </w:pPr>
      <w:r>
        <w:t xml:space="preserve">Purpose. Help a learner decide to request a session — or a coach decide to accept one.</w:t>
      </w:r>
    </w:p>
    <w:p>
      <w:pPr>
        <w:spacing w:after="140"/>
      </w:pPr>
      <w:r>
        <w:rPr>
          <w:b/>
          <w:bCs/>
        </w:rPr>
        <w:t xml:space="preserve">Sections on a public profile.</w:t>
      </w:r>
    </w:p>
    <w:p>
      <w:pPr>
        <w:pStyle w:val="ListParagraph"/>
        <w:numPr>
          <w:ilvl w:val="0"/>
          <w:numId w:val="3"/>
        </w:numPr>
        <w:spacing w:after="80"/>
      </w:pPr>
      <w:r>
        <w:t xml:space="preserve">Identity block. First name, neighborhood, short pronouns, one photo. No last names shown publicly until a session is accepted.</w:t>
      </w:r>
    </w:p>
    <w:p>
      <w:pPr>
        <w:pStyle w:val="ListParagraph"/>
        <w:numPr>
          <w:ilvl w:val="0"/>
          <w:numId w:val="3"/>
        </w:numPr>
        <w:spacing w:after="80"/>
      </w:pPr>
      <w:r>
        <w:t xml:space="preserve">One-line intro. The user writes this. Example: “Fly fisher, 40 years. Happy to walk a beginner through casting on the West Branch.”</w:t>
      </w:r>
    </w:p>
    <w:p>
      <w:pPr>
        <w:pStyle w:val="ListParagraph"/>
        <w:numPr>
          <w:ilvl w:val="0"/>
          <w:numId w:val="3"/>
        </w:numPr>
        <w:spacing w:after="80"/>
      </w:pPr>
      <w:r>
        <w:t xml:space="preserve">Skills offered. Up to six, each with: skill name, self-rated level (curious, comfortable, seasoned), preferred session types, typical venues.</w:t>
      </w:r>
    </w:p>
    <w:p>
      <w:pPr>
        <w:pStyle w:val="ListParagraph"/>
        <w:numPr>
          <w:ilvl w:val="0"/>
          <w:numId w:val="3"/>
        </w:numPr>
        <w:spacing w:after="80"/>
      </w:pPr>
      <w:r>
        <w:t xml:space="preserve">Skills wanted to learn. Up to six, same shape minus level.</w:t>
      </w:r>
    </w:p>
    <w:p>
      <w:pPr>
        <w:pStyle w:val="ListParagraph"/>
        <w:numPr>
          <w:ilvl w:val="0"/>
          <w:numId w:val="3"/>
        </w:numPr>
        <w:spacing w:after="80"/>
      </w:pPr>
      <w:r>
        <w:t xml:space="preserve">Venue notes. Which lift, which trail, which river eddy, which block. Prevents mis-matched expectations.</w:t>
      </w:r>
    </w:p>
    <w:p>
      <w:pPr>
        <w:pStyle w:val="ListParagraph"/>
        <w:numPr>
          <w:ilvl w:val="0"/>
          <w:numId w:val="3"/>
        </w:numPr>
        <w:spacing w:after="80"/>
      </w:pPr>
      <w:r>
        <w:t xml:space="preserve">Safety attestations. Any that apply: wilderness first aid, avalanche cert, OSHA 10, swiftwater, etc. These are self-reported and clearly labeled as such.</w:t>
      </w:r>
    </w:p>
    <w:p>
      <w:pPr>
        <w:pStyle w:val="ListParagraph"/>
        <w:numPr>
          <w:ilvl w:val="0"/>
          <w:numId w:val="3"/>
        </w:numPr>
        <w:spacing w:after="80"/>
      </w:pPr>
      <w:r>
        <w:t xml:space="preserve">Vouches. Short written thanks from past session partners. No star ratings.</w:t>
      </w:r>
    </w:p>
    <w:p>
      <w:pPr>
        <w:pStyle w:val="ListParagraph"/>
        <w:numPr>
          <w:ilvl w:val="0"/>
          <w:numId w:val="3"/>
        </w:numPr>
        <w:spacing w:after="80"/>
      </w:pPr>
      <w:r>
        <w:t xml:space="preserve">Session history. Count of sessions offered and received, no fine-grained stats.</w:t>
      </w:r>
    </w:p>
    <w:p>
      <w:pPr>
        <w:pStyle w:val="ListParagraph"/>
        <w:numPr>
          <w:ilvl w:val="0"/>
          <w:numId w:val="3"/>
        </w:numPr>
        <w:spacing w:after="80"/>
      </w:pPr>
      <w:r>
        <w:t xml:space="preserve">Availability snapshot. Days and windows they are generally open to.</w:t>
      </w:r>
    </w:p>
    <w:p>
      <w:pPr>
        <w:pStyle w:val="ListParagraph"/>
        <w:numPr>
          <w:ilvl w:val="0"/>
          <w:numId w:val="3"/>
        </w:numPr>
        <w:spacing w:after="80"/>
      </w:pPr>
      <w:r>
        <w:t xml:space="preserve">Request button. Clay. Label: “Request a session.”</w:t>
      </w:r>
    </w:p>
    <w:p>
      <w:pPr>
        <w:spacing w:after="140"/>
      </w:pPr>
      <w:r>
        <w:rPr>
          <w:b/>
          <w:bCs/>
        </w:rPr>
        <w:t xml:space="preserve">What we deliberately do not show.</w:t>
      </w:r>
    </w:p>
    <w:p>
      <w:pPr>
        <w:pStyle w:val="ListParagraph"/>
        <w:numPr>
          <w:ilvl w:val="0"/>
          <w:numId w:val="2"/>
        </w:numPr>
        <w:spacing w:after="80"/>
      </w:pPr>
      <w:r>
        <w:rPr>
          <w:b w:val="false"/>
          <w:bCs w:val="false"/>
        </w:rPr>
        <w:t xml:space="preserve">Stars, numeric ratings, response-rate metrics, last-active timestamps. All of these push the experience toward a marketplace.</w:t>
      </w:r>
    </w:p>
    <w:p>
      <w:pPr>
        <w:pStyle w:val="ListParagraph"/>
        <w:numPr>
          <w:ilvl w:val="0"/>
          <w:numId w:val="2"/>
        </w:numPr>
        <w:spacing w:after="80"/>
      </w:pPr>
      <w:r>
        <w:rPr>
          <w:b w:val="false"/>
          <w:bCs w:val="false"/>
        </w:rPr>
        <w:t xml:space="preserve">Exact address. Ever.</w:t>
      </w:r>
    </w:p>
    <w:p>
      <w:pPr>
        <w:pStyle w:val="ListParagraph"/>
        <w:numPr>
          <w:ilvl w:val="0"/>
          <w:numId w:val="2"/>
        </w:numPr>
        <w:spacing w:after="80"/>
      </w:pPr>
      <w:r>
        <w:rPr>
          <w:b w:val="false"/>
          <w:bCs w:val="false"/>
        </w:rPr>
        <w:t xml:space="preserve">Price, cost, or dollar comparisons.</w:t>
      </w:r>
    </w:p>
    <w:p>
      <w:pPr>
        <w:pStyle w:val="Heading2"/>
      </w:pPr>
      <w:r>
        <w:t xml:space="preserve">8.4 Profile (owner edit)</w:t>
      </w:r>
    </w:p>
    <w:p>
      <w:pPr>
        <w:spacing w:after="140"/>
      </w:pPr>
      <w:r>
        <w:t xml:space="preserve">The edit screen is a single scroll with clearly labeled sections matching the public profile. Each section has a “Preview as others see” link.</w:t>
      </w:r>
    </w:p>
    <w:p>
      <w:pPr>
        <w:pStyle w:val="ListParagraph"/>
        <w:numPr>
          <w:ilvl w:val="0"/>
          <w:numId w:val="2"/>
        </w:numPr>
        <w:spacing w:after="80"/>
      </w:pPr>
      <w:r>
        <w:rPr>
          <w:b w:val="false"/>
          <w:bCs w:val="false"/>
        </w:rPr>
        <w:t xml:space="preserve">Identity: photo, first name, neighborhood, pronouns, short intro.</w:t>
      </w:r>
    </w:p>
    <w:p>
      <w:pPr>
        <w:pStyle w:val="ListParagraph"/>
        <w:numPr>
          <w:ilvl w:val="0"/>
          <w:numId w:val="2"/>
        </w:numPr>
        <w:spacing w:after="80"/>
      </w:pPr>
      <w:r>
        <w:rPr>
          <w:b w:val="false"/>
          <w:bCs w:val="false"/>
        </w:rPr>
        <w:t xml:space="preserve">Skills offered: add up to six, drag to reorder. Each has a level, session types, venues.</w:t>
      </w:r>
    </w:p>
    <w:p>
      <w:pPr>
        <w:pStyle w:val="ListParagraph"/>
        <w:numPr>
          <w:ilvl w:val="0"/>
          <w:numId w:val="2"/>
        </w:numPr>
        <w:spacing w:after="80"/>
      </w:pPr>
      <w:r>
        <w:rPr>
          <w:b w:val="false"/>
          <w:bCs w:val="false"/>
        </w:rPr>
        <w:t xml:space="preserve">Skills wanted: add up to six. Same shape.</w:t>
      </w:r>
    </w:p>
    <w:p>
      <w:pPr>
        <w:pStyle w:val="ListParagraph"/>
        <w:numPr>
          <w:ilvl w:val="0"/>
          <w:numId w:val="2"/>
        </w:numPr>
        <w:spacing w:after="80"/>
      </w:pPr>
      <w:r>
        <w:rPr>
          <w:b w:val="false"/>
          <w:bCs w:val="false"/>
        </w:rPr>
        <w:t xml:space="preserve">Safety attestations: checkable list by category with “I can provide proof if asked” toggle.</w:t>
      </w:r>
    </w:p>
    <w:p>
      <w:pPr>
        <w:pStyle w:val="ListParagraph"/>
        <w:numPr>
          <w:ilvl w:val="0"/>
          <w:numId w:val="2"/>
        </w:numPr>
        <w:spacing w:after="80"/>
      </w:pPr>
      <w:r>
        <w:rPr>
          <w:b w:val="false"/>
          <w:bCs w:val="false"/>
        </w:rPr>
        <w:t xml:space="preserve">Availability: a simple seven-day grid with morning / midday / afternoon / evening chips.</w:t>
      </w:r>
    </w:p>
    <w:p>
      <w:pPr>
        <w:pStyle w:val="ListParagraph"/>
        <w:numPr>
          <w:ilvl w:val="0"/>
          <w:numId w:val="2"/>
        </w:numPr>
        <w:spacing w:after="80"/>
      </w:pPr>
      <w:r>
        <w:rPr>
          <w:b w:val="false"/>
          <w:bCs w:val="false"/>
        </w:rPr>
        <w:t xml:space="preserve">Privacy: is_discoverable toggle, map accuracy (block / neighborhood / city), who can message you (anyone / confirmed members / only session partners).</w:t>
      </w:r>
    </w:p>
    <w:p>
      <w:pPr>
        <w:pStyle w:val="Heading2"/>
      </w:pPr>
      <w:r>
        <w:t xml:space="preserve">8.5 Session flow</w:t>
      </w:r>
    </w:p>
    <w:p>
      <w:pPr>
        <w:spacing w:after="140"/>
      </w:pPr>
      <w:r>
        <w:t xml:space="preserve">Every Dabble interaction passes through this flow. We describe both coach and learner views.</w:t>
      </w:r>
    </w:p>
    <w:p>
      <w:pPr>
        <w:spacing w:after="140"/>
      </w:pPr>
      <w:r>
        <w:rPr>
          <w:b/>
          <w:bCs/>
        </w:rPr>
        <w:t xml:space="preserve">1. Request.</w:t>
      </w:r>
    </w:p>
    <w:p>
      <w:pPr>
        <w:pStyle w:val="ListParagraph"/>
        <w:numPr>
          <w:ilvl w:val="0"/>
          <w:numId w:val="2"/>
        </w:numPr>
        <w:spacing w:after="80"/>
      </w:pPr>
      <w:r>
        <w:rPr>
          <w:b w:val="false"/>
          <w:bCs w:val="false"/>
        </w:rPr>
        <w:t xml:space="preserve">Learner taps “Request a session.”</w:t>
      </w:r>
    </w:p>
    <w:p>
      <w:pPr>
        <w:pStyle w:val="ListParagraph"/>
        <w:numPr>
          <w:ilvl w:val="0"/>
          <w:numId w:val="2"/>
        </w:numPr>
        <w:spacing w:after="80"/>
      </w:pPr>
      <w:r>
        <w:rPr>
          <w:b w:val="false"/>
          <w:bCs w:val="false"/>
        </w:rPr>
        <w:t xml:space="preserve">Form: skill (prefilled from profile), session type (Tip — up to 15 minutes, Short session — up to 1 hour, Walk-with — up to half a day), proposed venue, two or three time windows, a short note.</w:t>
      </w:r>
    </w:p>
    <w:p>
      <w:pPr>
        <w:pStyle w:val="ListParagraph"/>
        <w:numPr>
          <w:ilvl w:val="0"/>
          <w:numId w:val="2"/>
        </w:numPr>
        <w:spacing w:after="80"/>
      </w:pPr>
      <w:r>
        <w:rPr>
          <w:b w:val="false"/>
          <w:bCs w:val="false"/>
        </w:rPr>
        <w:t xml:space="preserve">Credit cost is computed and shown inline (see section 9).</w:t>
      </w:r>
    </w:p>
    <w:p>
      <w:pPr>
        <w:pStyle w:val="ListParagraph"/>
        <w:numPr>
          <w:ilvl w:val="0"/>
          <w:numId w:val="2"/>
        </w:numPr>
        <w:spacing w:after="80"/>
      </w:pPr>
      <w:r>
        <w:rPr>
          <w:b w:val="false"/>
          <w:bCs w:val="false"/>
        </w:rPr>
        <w:t xml:space="preserve">Safety checklist appears here for higher-risk categories.</w:t>
      </w:r>
    </w:p>
    <w:p>
      <w:pPr>
        <w:spacing w:after="140"/>
      </w:pPr>
      <w:r>
        <w:rPr>
          <w:b/>
          <w:bCs/>
        </w:rPr>
        <w:t xml:space="preserve">2. Accept or propose.</w:t>
      </w:r>
    </w:p>
    <w:p>
      <w:pPr>
        <w:pStyle w:val="ListParagraph"/>
        <w:numPr>
          <w:ilvl w:val="0"/>
          <w:numId w:val="2"/>
        </w:numPr>
        <w:spacing w:after="80"/>
      </w:pPr>
      <w:r>
        <w:rPr>
          <w:b w:val="false"/>
          <w:bCs w:val="false"/>
        </w:rPr>
        <w:t xml:space="preserve">Coach sees the request in their Sessions tab and as a gentle notification.</w:t>
      </w:r>
    </w:p>
    <w:p>
      <w:pPr>
        <w:pStyle w:val="ListParagraph"/>
        <w:numPr>
          <w:ilvl w:val="0"/>
          <w:numId w:val="2"/>
        </w:numPr>
        <w:spacing w:after="80"/>
      </w:pPr>
      <w:r>
        <w:rPr>
          <w:b w:val="false"/>
          <w:bCs w:val="false"/>
        </w:rPr>
        <w:t xml:space="preserve">Coach can Accept, Decline politely, or Propose changes.</w:t>
      </w:r>
    </w:p>
    <w:p>
      <w:pPr>
        <w:pStyle w:val="ListParagraph"/>
        <w:numPr>
          <w:ilvl w:val="0"/>
          <w:numId w:val="2"/>
        </w:numPr>
        <w:spacing w:after="80"/>
      </w:pPr>
      <w:r>
        <w:rPr>
          <w:b w:val="false"/>
          <w:bCs w:val="false"/>
        </w:rPr>
        <w:t xml:space="preserve">Neither party exchanges credits until the session is accepted and completed.</w:t>
      </w:r>
    </w:p>
    <w:p>
      <w:pPr>
        <w:spacing w:after="140"/>
      </w:pPr>
      <w:r>
        <w:rPr>
          <w:b/>
          <w:bCs/>
        </w:rPr>
        <w:t xml:space="preserve">3. Prep.</w:t>
      </w:r>
    </w:p>
    <w:p>
      <w:pPr>
        <w:pStyle w:val="ListParagraph"/>
        <w:numPr>
          <w:ilvl w:val="0"/>
          <w:numId w:val="2"/>
        </w:numPr>
        <w:spacing w:after="80"/>
      </w:pPr>
      <w:r>
        <w:rPr>
          <w:b w:val="false"/>
          <w:bCs w:val="false"/>
        </w:rPr>
        <w:t xml:space="preserve">Once accepted, both parties see a shared Session page with: venue, time, a checklist (weather, what to bring, PPE if relevant), a map link, the other person’s first name and photo, and a message thread.</w:t>
      </w:r>
    </w:p>
    <w:p>
      <w:pPr>
        <w:pStyle w:val="ListParagraph"/>
        <w:numPr>
          <w:ilvl w:val="0"/>
          <w:numId w:val="2"/>
        </w:numPr>
        <w:spacing w:after="80"/>
      </w:pPr>
      <w:r>
        <w:rPr>
          <w:b w:val="false"/>
          <w:bCs w:val="false"/>
        </w:rPr>
        <w:t xml:space="preserve">For outdoor or home-DIY categories, the page includes a per-session waiver both parties acknowledge with a single tap.</w:t>
      </w:r>
    </w:p>
    <w:p>
      <w:pPr>
        <w:pStyle w:val="ListParagraph"/>
        <w:numPr>
          <w:ilvl w:val="0"/>
          <w:numId w:val="2"/>
        </w:numPr>
        <w:spacing w:after="80"/>
      </w:pPr>
      <w:r>
        <w:rPr>
          <w:b w:val="false"/>
          <w:bCs w:val="false"/>
        </w:rPr>
        <w:t xml:space="preserve">Reminders at 24 hours and 1 hour before.</w:t>
      </w:r>
    </w:p>
    <w:p>
      <w:pPr>
        <w:spacing w:after="140"/>
      </w:pPr>
      <w:r>
        <w:rPr>
          <w:b/>
          <w:bCs/>
        </w:rPr>
        <w:t xml:space="preserve">4. Meet.</w:t>
      </w:r>
    </w:p>
    <w:p>
      <w:pPr>
        <w:pStyle w:val="ListParagraph"/>
        <w:numPr>
          <w:ilvl w:val="0"/>
          <w:numId w:val="2"/>
        </w:numPr>
        <w:spacing w:after="80"/>
      </w:pPr>
      <w:r>
        <w:rPr>
          <w:b w:val="false"/>
          <w:bCs w:val="false"/>
        </w:rPr>
        <w:t xml:space="preserve">In-app “I have arrived” tap for both parties.</w:t>
      </w:r>
    </w:p>
    <w:p>
      <w:pPr>
        <w:pStyle w:val="ListParagraph"/>
        <w:numPr>
          <w:ilvl w:val="0"/>
          <w:numId w:val="2"/>
        </w:numPr>
        <w:spacing w:after="80"/>
      </w:pPr>
      <w:r>
        <w:rPr>
          <w:b w:val="false"/>
          <w:bCs w:val="false"/>
        </w:rPr>
        <w:t xml:space="preserve">In-app safety check-in at the midpoint for longer sessions.</w:t>
      </w:r>
    </w:p>
    <w:p>
      <w:pPr>
        <w:spacing w:after="140"/>
      </w:pPr>
      <w:r>
        <w:rPr>
          <w:b/>
          <w:bCs/>
        </w:rPr>
        <w:t xml:space="preserve">5. Thank you and settle.</w:t>
      </w:r>
    </w:p>
    <w:p>
      <w:pPr>
        <w:pStyle w:val="ListParagraph"/>
        <w:numPr>
          <w:ilvl w:val="0"/>
          <w:numId w:val="2"/>
        </w:numPr>
        <w:spacing w:after="80"/>
      </w:pPr>
      <w:r>
        <w:rPr>
          <w:b w:val="false"/>
          <w:bCs w:val="false"/>
        </w:rPr>
        <w:t xml:space="preserve">After the session both parties get a gentle prompt: “How did it go?” Choices are Thumbs up, Mixed, or Reportable.</w:t>
      </w:r>
    </w:p>
    <w:p>
      <w:pPr>
        <w:pStyle w:val="ListParagraph"/>
        <w:numPr>
          <w:ilvl w:val="0"/>
          <w:numId w:val="2"/>
        </w:numPr>
        <w:spacing w:after="80"/>
      </w:pPr>
      <w:r>
        <w:rPr>
          <w:b w:val="false"/>
          <w:bCs w:val="false"/>
        </w:rPr>
        <w:t xml:space="preserve">A free-text thanks field appears. The coach may publish theirs as a vouch with one tap.</w:t>
      </w:r>
    </w:p>
    <w:p>
      <w:pPr>
        <w:pStyle w:val="ListParagraph"/>
        <w:numPr>
          <w:ilvl w:val="0"/>
          <w:numId w:val="2"/>
        </w:numPr>
        <w:spacing w:after="80"/>
      </w:pPr>
      <w:r>
        <w:rPr>
          <w:b w:val="false"/>
          <w:bCs w:val="false"/>
        </w:rPr>
        <w:t xml:space="preserve">Credits move on settlement, not on request. A transparent ledger entry appears in both wallets.</w:t>
      </w:r>
    </w:p>
    <w:p>
      <w:pPr>
        <w:spacing w:after="140"/>
      </w:pPr>
      <w:r>
        <w:rPr>
          <w:b/>
          <w:bCs/>
        </w:rPr>
        <w:t xml:space="preserve">6. Reflect.</w:t>
      </w:r>
    </w:p>
    <w:p>
      <w:pPr>
        <w:pStyle w:val="ListParagraph"/>
        <w:numPr>
          <w:ilvl w:val="0"/>
          <w:numId w:val="2"/>
        </w:numPr>
        <w:spacing w:after="80"/>
      </w:pPr>
      <w:r>
        <w:rPr>
          <w:b w:val="false"/>
          <w:bCs w:val="false"/>
        </w:rPr>
        <w:t xml:space="preserve">A tiny follow-up two days later: “still practicing?” links to a skill journal page where the learner can jot notes.</w:t>
      </w:r>
    </w:p>
    <w:p>
      <w:pPr>
        <w:pStyle w:val="ListParagraph"/>
        <w:numPr>
          <w:ilvl w:val="0"/>
          <w:numId w:val="2"/>
        </w:numPr>
        <w:spacing w:after="80"/>
      </w:pPr>
      <w:r>
        <w:rPr>
          <w:b w:val="false"/>
          <w:bCs w:val="false"/>
        </w:rPr>
        <w:t xml:space="preserve">This keeps Dabble connected to real-world practice, not just bookings.</w:t>
      </w:r>
    </w:p>
    <w:p>
      <w:pPr>
        <w:pStyle w:val="Heading2"/>
      </w:pPr>
      <w:r>
        <w:t xml:space="preserve">8.6 Credits and wallet</w:t>
      </w:r>
    </w:p>
    <w:p>
      <w:pPr>
        <w:spacing w:after="140"/>
      </w:pPr>
      <w:r>
        <w:t xml:space="preserve">A single page owned by the credits domain. Three tabs: Balance, Ledger, Gift.</w:t>
      </w:r>
    </w:p>
    <w:p>
      <w:pPr>
        <w:pStyle w:val="ListParagraph"/>
        <w:numPr>
          <w:ilvl w:val="0"/>
          <w:numId w:val="2"/>
        </w:numPr>
        <w:spacing w:after="80"/>
      </w:pPr>
      <w:r>
        <w:rPr>
          <w:b w:val="false"/>
          <w:bCs w:val="false"/>
        </w:rPr>
        <w:t xml:space="preserve">Balance. Big Clay number. One line: “That is enough for about two short sessions.”</w:t>
      </w:r>
    </w:p>
    <w:p>
      <w:pPr>
        <w:pStyle w:val="ListParagraph"/>
        <w:numPr>
          <w:ilvl w:val="0"/>
          <w:numId w:val="2"/>
        </w:numPr>
        <w:spacing w:after="80"/>
      </w:pPr>
      <w:r>
        <w:rPr>
          <w:b w:val="false"/>
          <w:bCs w:val="false"/>
        </w:rPr>
        <w:t xml:space="preserve">Ledger. Every credit movement with date, counterpart name, session link, delta. Human labels, not “txn_7e2a.”</w:t>
      </w:r>
    </w:p>
    <w:p>
      <w:pPr>
        <w:pStyle w:val="ListParagraph"/>
        <w:numPr>
          <w:ilvl w:val="0"/>
          <w:numId w:val="2"/>
        </w:numPr>
        <w:spacing w:after="80"/>
      </w:pPr>
      <w:r>
        <w:rPr>
          <w:b w:val="false"/>
          <w:bCs w:val="false"/>
        </w:rPr>
        <w:t xml:space="preserve">Gift. Send a credit to another member with a short note. Caps at 3 credits gifted per month per user to prevent farming.</w:t>
      </w:r>
    </w:p>
    <w:p>
      <w:pPr>
        <w:pStyle w:val="ListParagraph"/>
        <w:numPr>
          <w:ilvl w:val="0"/>
          <w:numId w:val="2"/>
        </w:numPr>
        <w:spacing w:after="80"/>
      </w:pPr>
      <w:r>
        <w:rPr>
          <w:b w:val="false"/>
          <w:bCs w:val="false"/>
        </w:rPr>
        <w:t xml:space="preserve">During the early-adopter period, a banner at the top reads: “Dabble is free while we seed the community. Your first credits are on the house. Thanks for being early.”</w:t>
      </w:r>
    </w:p>
    <w:p>
      <w:pPr>
        <w:pStyle w:val="Heading2"/>
      </w:pPr>
      <w:r>
        <w:t xml:space="preserve">8.7 Sign up and onboarding</w:t>
      </w:r>
    </w:p>
    <w:p>
      <w:pPr>
        <w:spacing w:after="140"/>
      </w:pPr>
      <w:r>
        <w:t xml:space="preserve">Target: six steps or fewer, under three minutes to a usable profile.</w:t>
      </w:r>
    </w:p>
    <w:p>
      <w:pPr>
        <w:pStyle w:val="ListParagraph"/>
        <w:numPr>
          <w:ilvl w:val="0"/>
          <w:numId w:val="3"/>
        </w:numPr>
        <w:spacing w:after="80"/>
      </w:pPr>
      <w:r>
        <w:t xml:space="preserve">Welcome. “Let us get you set up to meet some neighbors.” Email or Apple or Google sign-in.</w:t>
      </w:r>
    </w:p>
    <w:p>
      <w:pPr>
        <w:pStyle w:val="ListParagraph"/>
        <w:numPr>
          <w:ilvl w:val="0"/>
          <w:numId w:val="3"/>
        </w:numPr>
        <w:spacing w:after="80"/>
      </w:pPr>
      <w:r>
        <w:t xml:space="preserve">Your name and neighborhood. First name only, neighborhood picker (not exact address).</w:t>
      </w:r>
    </w:p>
    <w:p>
      <w:pPr>
        <w:pStyle w:val="ListParagraph"/>
        <w:numPr>
          <w:ilvl w:val="0"/>
          <w:numId w:val="3"/>
        </w:numPr>
        <w:spacing w:after="80"/>
      </w:pPr>
      <w:r>
        <w:t xml:space="preserve">What are you here for? Multi-select: learn a skill, share a skill, both.</w:t>
      </w:r>
    </w:p>
    <w:p>
      <w:pPr>
        <w:pStyle w:val="ListParagraph"/>
        <w:numPr>
          <w:ilvl w:val="0"/>
          <w:numId w:val="3"/>
        </w:numPr>
        <w:spacing w:after="80"/>
      </w:pPr>
      <w:r>
        <w:t xml:space="preserve">Skills you want to learn. Add up to six from a typeahead with an illustration next to each.</w:t>
      </w:r>
    </w:p>
    <w:p>
      <w:pPr>
        <w:pStyle w:val="ListParagraph"/>
        <w:numPr>
          <w:ilvl w:val="0"/>
          <w:numId w:val="3"/>
        </w:numPr>
        <w:spacing w:after="80"/>
      </w:pPr>
      <w:r>
        <w:t xml:space="preserve">Skills you can share. Up to six, each with a self-rated level and a short note. Example: “parallel skiing – comfortable – happy to do one run with a beginner.”</w:t>
      </w:r>
    </w:p>
    <w:p>
      <w:pPr>
        <w:pStyle w:val="ListParagraph"/>
        <w:numPr>
          <w:ilvl w:val="0"/>
          <w:numId w:val="3"/>
        </w:numPr>
        <w:spacing w:after="80"/>
      </w:pPr>
      <w:r>
        <w:t xml:space="preserve">Safety snapshot. For any outdoor or DIY skill added, a quick attestation: “I have done this safely many times,” “I can provide proof of training if asked,” or “I am still learning myself.”</w:t>
      </w:r>
    </w:p>
    <w:p>
      <w:pPr>
        <w:pStyle w:val="ListParagraph"/>
        <w:numPr>
          <w:ilvl w:val="0"/>
          <w:numId w:val="3"/>
        </w:numPr>
        <w:spacing w:after="80"/>
      </w:pPr>
      <w:r>
        <w:t xml:space="preserve">Welcome credit. “You have 3 welcome credits. Find a neighbor to meet — or wait for a request to come your way.”</w:t>
      </w:r>
    </w:p>
    <w:p>
      <w:pPr>
        <w:spacing w:after="140"/>
      </w:pPr>
      <w:r>
        <w:t xml:space="preserve">At every step, the user can Skip and come back. Skipped steps appear as soft reminders on the home dashboard.</w:t>
      </w:r>
    </w:p>
    <w:p>
      <w:pPr>
        <w:pStyle w:val="Heading2"/>
      </w:pPr>
      <w:r>
        <w:t xml:space="preserve">8.8 About and Philosophy</w:t>
      </w:r>
    </w:p>
    <w:p>
      <w:pPr>
        <w:spacing w:after="140"/>
      </w:pPr>
      <w:r>
        <w:t xml:space="preserve">Two separate pages, linked to each other.</w:t>
      </w:r>
    </w:p>
    <w:p>
      <w:pPr>
        <w:spacing w:after="140"/>
      </w:pPr>
      <w:r>
        <w:t xml:space="preserve">About. The short, human story of why Dabble exists. Frazer and his wife on the ski lift. A single photo of the chairlift in question. The idea. The kayakers in Golden. The Bronx block with the historic homes. Written in first person. Long-form serif body (Source Serif 4 optional).</w:t>
      </w:r>
    </w:p>
    <w:p>
      <w:pPr>
        <w:spacing w:after="140"/>
      </w:pPr>
      <w:r>
        <w:t xml:space="preserve">Philosophy. The longer manifesto built on the pillars in section 3. This is where we publish the long-term thinking about AI, cost, community, the countermove, and what Dabble refuses to become.</w:t>
      </w:r>
    </w:p>
    <w:p>
      <w:pPr>
        <w:spacing w:after="140"/>
      </w:pPr>
      <w:r>
        <w:t xml:space="preserve">Both pages end with a small “Who is building this” block with Frazer and future team. First names and one sentence each.</w:t>
      </w:r>
    </w:p>
    <w:p>
      <w:pPr>
        <w:pStyle w:val="Heading2"/>
      </w:pPr>
      <w:r>
        <w:t xml:space="preserve">8.9 Safety and trust hub</w:t>
      </w:r>
    </w:p>
    <w:p>
      <w:pPr>
        <w:spacing w:after="140"/>
      </w:pPr>
      <w:r>
        <w:t xml:space="preserve">This is the most important public page after the homepage. Every decision-maker who evaluates Dabble — a spouse, a venue manager, a lawyer, an investor — will land here.</w:t>
      </w:r>
    </w:p>
    <w:p>
      <w:pPr>
        <w:spacing w:after="140"/>
      </w:pPr>
      <w:r>
        <w:rPr>
          <w:b/>
          <w:bCs/>
        </w:rPr>
        <w:t xml:space="preserve">Structure.</w:t>
      </w:r>
    </w:p>
    <w:p>
      <w:pPr>
        <w:pStyle w:val="ListParagraph"/>
        <w:numPr>
          <w:ilvl w:val="0"/>
          <w:numId w:val="3"/>
        </w:numPr>
        <w:spacing w:after="80"/>
      </w:pPr>
      <w:r>
        <w:t xml:space="preserve">What Dabble is and is not. Plain language. “Dabble is a neighbor-to-neighbor introduction platform. Dabble is not a lessons marketplace, a certification program, or a professional instruction service.”</w:t>
      </w:r>
    </w:p>
    <w:p>
      <w:pPr>
        <w:pStyle w:val="ListParagraph"/>
        <w:numPr>
          <w:ilvl w:val="0"/>
          <w:numId w:val="3"/>
        </w:numPr>
        <w:spacing w:after="80"/>
      </w:pPr>
      <w:r>
        <w:t xml:space="preserve">How we think about safety. The tiered model (section 10.1) explained in human terms with examples.</w:t>
      </w:r>
    </w:p>
    <w:p>
      <w:pPr>
        <w:pStyle w:val="ListParagraph"/>
        <w:numPr>
          <w:ilvl w:val="0"/>
          <w:numId w:val="3"/>
        </w:numPr>
        <w:spacing w:after="80"/>
      </w:pPr>
      <w:r>
        <w:t xml:space="preserve">What coaches do. Self-attest, share venue, respect caps, file short waivers.</w:t>
      </w:r>
    </w:p>
    <w:p>
      <w:pPr>
        <w:pStyle w:val="ListParagraph"/>
        <w:numPr>
          <w:ilvl w:val="0"/>
          <w:numId w:val="3"/>
        </w:numPr>
        <w:spacing w:after="80"/>
      </w:pPr>
      <w:r>
        <w:t xml:space="preserve">What learners do. Self-assess, read the skill-specific safety brief, show up prepared, speak up.</w:t>
      </w:r>
    </w:p>
    <w:p>
      <w:pPr>
        <w:pStyle w:val="ListParagraph"/>
        <w:numPr>
          <w:ilvl w:val="0"/>
          <w:numId w:val="3"/>
        </w:numPr>
        <w:spacing w:after="80"/>
      </w:pPr>
      <w:r>
        <w:t xml:space="preserve">Category briefs. Linked pages for outdoor, home and DIY, craft, food, music.</w:t>
      </w:r>
    </w:p>
    <w:p>
      <w:pPr>
        <w:pStyle w:val="ListParagraph"/>
        <w:numPr>
          <w:ilvl w:val="0"/>
          <w:numId w:val="3"/>
        </w:numPr>
        <w:spacing w:after="80"/>
      </w:pPr>
      <w:r>
        <w:t xml:space="preserve">Reporting. How to report a person or an incident. Response-time promise.</w:t>
      </w:r>
    </w:p>
    <w:p>
      <w:pPr>
        <w:pStyle w:val="ListParagraph"/>
        <w:numPr>
          <w:ilvl w:val="0"/>
          <w:numId w:val="3"/>
        </w:numPr>
        <w:spacing w:after="80"/>
      </w:pPr>
      <w:r>
        <w:t xml:space="preserve">Insurance and liability. What Dabble covers, what it does not. Honest.</w:t>
      </w:r>
    </w:p>
    <w:p>
      <w:pPr>
        <w:pStyle w:val="ListParagraph"/>
        <w:numPr>
          <w:ilvl w:val="0"/>
          <w:numId w:val="3"/>
        </w:numPr>
        <w:spacing w:after="80"/>
      </w:pPr>
      <w:r>
        <w:t xml:space="preserve">FAQ. Short.</w:t>
      </w:r>
    </w:p>
    <w:p>
      <w:pPr>
        <w:pStyle w:val="Heading2"/>
      </w:pPr>
      <w:r>
        <w:t xml:space="preserve">8.10 Community guidelines</w:t>
      </w:r>
    </w:p>
    <w:p>
      <w:pPr>
        <w:spacing w:after="140"/>
      </w:pPr>
      <w:r>
        <w:t xml:space="preserve">One page. Numbered rules. Plainly written. Enforced consistently.</w:t>
      </w:r>
    </w:p>
    <w:p>
      <w:pPr>
        <w:pStyle w:val="ListParagraph"/>
        <w:numPr>
          <w:ilvl w:val="0"/>
          <w:numId w:val="3"/>
        </w:numPr>
        <w:spacing w:after="80"/>
      </w:pPr>
      <w:r>
        <w:t xml:space="preserve">Show up. If you cannot make it, say so as soon as you know.</w:t>
      </w:r>
    </w:p>
    <w:p>
      <w:pPr>
        <w:pStyle w:val="ListParagraph"/>
        <w:numPr>
          <w:ilvl w:val="0"/>
          <w:numId w:val="3"/>
        </w:numPr>
        <w:spacing w:after="80"/>
      </w:pPr>
      <w:r>
        <w:t xml:space="preserve">Stay in scope. Tips, not lessons. Keep sessions to the window you agreed to.</w:t>
      </w:r>
    </w:p>
    <w:p>
      <w:pPr>
        <w:pStyle w:val="ListParagraph"/>
        <w:numPr>
          <w:ilvl w:val="0"/>
          <w:numId w:val="3"/>
        </w:numPr>
        <w:spacing w:after="80"/>
      </w:pPr>
      <w:r>
        <w:t xml:space="preserve">No cash. Exchanging money for sessions is grounds for removal. Credits, gifts, or a thank-you coffee are fine.</w:t>
      </w:r>
    </w:p>
    <w:p>
      <w:pPr>
        <w:pStyle w:val="ListParagraph"/>
        <w:numPr>
          <w:ilvl w:val="0"/>
          <w:numId w:val="3"/>
        </w:numPr>
        <w:spacing w:after="80"/>
      </w:pPr>
      <w:r>
        <w:t xml:space="preserve">Respect the venue. Every ski area, every trail, every river has rules. If the venue asks you to stop, stop.</w:t>
      </w:r>
    </w:p>
    <w:p>
      <w:pPr>
        <w:pStyle w:val="ListParagraph"/>
        <w:numPr>
          <w:ilvl w:val="0"/>
          <w:numId w:val="3"/>
        </w:numPr>
        <w:spacing w:after="80"/>
      </w:pPr>
      <w:r>
        <w:t xml:space="preserve">Be honest about what you know. Under-promise, over-deliver. Curious is a fine answer.</w:t>
      </w:r>
    </w:p>
    <w:p>
      <w:pPr>
        <w:pStyle w:val="ListParagraph"/>
        <w:numPr>
          <w:ilvl w:val="0"/>
          <w:numId w:val="3"/>
        </w:numPr>
        <w:spacing w:after="80"/>
      </w:pPr>
      <w:r>
        <w:t xml:space="preserve">Keep bodies safe. If conditions change, end the session. No macho.</w:t>
      </w:r>
    </w:p>
    <w:p>
      <w:pPr>
        <w:pStyle w:val="ListParagraph"/>
        <w:numPr>
          <w:ilvl w:val="0"/>
          <w:numId w:val="3"/>
        </w:numPr>
        <w:spacing w:after="80"/>
      </w:pPr>
      <w:r>
        <w:t xml:space="preserve">Protect privacy. Do not photograph or post your session partner without asking.</w:t>
      </w:r>
    </w:p>
    <w:p>
      <w:pPr>
        <w:pStyle w:val="ListParagraph"/>
        <w:numPr>
          <w:ilvl w:val="0"/>
          <w:numId w:val="3"/>
        </w:numPr>
        <w:spacing w:after="80"/>
      </w:pPr>
      <w:r>
        <w:t xml:space="preserve">Do not hit on people. Dabble is not a dating site.</w:t>
      </w:r>
    </w:p>
    <w:p>
      <w:pPr>
        <w:pStyle w:val="ListParagraph"/>
        <w:numPr>
          <w:ilvl w:val="0"/>
          <w:numId w:val="3"/>
        </w:numPr>
        <w:spacing w:after="80"/>
      </w:pPr>
      <w:r>
        <w:t xml:space="preserve">Report anything that feels off. We read every report and act quickly.</w:t>
      </w:r>
    </w:p>
    <w:p>
      <w:pPr>
        <w:pStyle w:val="Heading2"/>
      </w:pPr>
      <w:r>
        <w:t xml:space="preserve">8.11 Help and FAQ</w:t>
      </w:r>
    </w:p>
    <w:p>
      <w:pPr>
        <w:spacing w:after="140"/>
      </w:pPr>
      <w:r>
        <w:t xml:space="preserve">Searchable knowledge base. Start with fifteen articles, grow by reader request. Questions from user testing and support go back into this page continuously.</w:t>
      </w:r>
    </w:p>
    <w:p>
      <w:pPr>
        <w:pStyle w:val="ListParagraph"/>
        <w:numPr>
          <w:ilvl w:val="0"/>
          <w:numId w:val="2"/>
        </w:numPr>
        <w:spacing w:after="80"/>
      </w:pPr>
      <w:r>
        <w:rPr>
          <w:b w:val="false"/>
          <w:bCs w:val="false"/>
        </w:rPr>
        <w:t xml:space="preserve">What is Dabble?</w:t>
      </w:r>
    </w:p>
    <w:p>
      <w:pPr>
        <w:pStyle w:val="ListParagraph"/>
        <w:numPr>
          <w:ilvl w:val="0"/>
          <w:numId w:val="2"/>
        </w:numPr>
        <w:spacing w:after="80"/>
      </w:pPr>
      <w:r>
        <w:rPr>
          <w:b w:val="false"/>
          <w:bCs w:val="false"/>
        </w:rPr>
        <w:t xml:space="preserve">How do credits work?</w:t>
      </w:r>
    </w:p>
    <w:p>
      <w:pPr>
        <w:pStyle w:val="ListParagraph"/>
        <w:numPr>
          <w:ilvl w:val="0"/>
          <w:numId w:val="2"/>
        </w:numPr>
        <w:spacing w:after="80"/>
      </w:pPr>
      <w:r>
        <w:rPr>
          <w:b w:val="false"/>
          <w:bCs w:val="false"/>
        </w:rPr>
        <w:t xml:space="preserve">Why do you not let me pay cash?</w:t>
      </w:r>
    </w:p>
    <w:p>
      <w:pPr>
        <w:pStyle w:val="ListParagraph"/>
        <w:numPr>
          <w:ilvl w:val="0"/>
          <w:numId w:val="2"/>
        </w:numPr>
        <w:spacing w:after="80"/>
      </w:pPr>
      <w:r>
        <w:rPr>
          <w:b w:val="false"/>
          <w:bCs w:val="false"/>
        </w:rPr>
        <w:t xml:space="preserve">Is Dabble safe?</w:t>
      </w:r>
    </w:p>
    <w:p>
      <w:pPr>
        <w:pStyle w:val="ListParagraph"/>
        <w:numPr>
          <w:ilvl w:val="0"/>
          <w:numId w:val="2"/>
        </w:numPr>
        <w:spacing w:after="80"/>
      </w:pPr>
      <w:r>
        <w:rPr>
          <w:b w:val="false"/>
          <w:bCs w:val="false"/>
        </w:rPr>
        <w:t xml:space="preserve">What happens if I cancel?</w:t>
      </w:r>
    </w:p>
    <w:p>
      <w:pPr>
        <w:pStyle w:val="ListParagraph"/>
        <w:numPr>
          <w:ilvl w:val="0"/>
          <w:numId w:val="2"/>
        </w:numPr>
        <w:spacing w:after="80"/>
      </w:pPr>
      <w:r>
        <w:rPr>
          <w:b w:val="false"/>
          <w:bCs w:val="false"/>
        </w:rPr>
        <w:t xml:space="preserve">What skills are allowed?</w:t>
      </w:r>
    </w:p>
    <w:p>
      <w:pPr>
        <w:pStyle w:val="ListParagraph"/>
        <w:numPr>
          <w:ilvl w:val="0"/>
          <w:numId w:val="2"/>
        </w:numPr>
        <w:spacing w:after="80"/>
      </w:pPr>
      <w:r>
        <w:rPr>
          <w:b w:val="false"/>
          <w:bCs w:val="false"/>
        </w:rPr>
        <w:t xml:space="preserve">Can I host a small group?</w:t>
      </w:r>
    </w:p>
    <w:p>
      <w:pPr>
        <w:pStyle w:val="ListParagraph"/>
        <w:numPr>
          <w:ilvl w:val="0"/>
          <w:numId w:val="2"/>
        </w:numPr>
        <w:spacing w:after="80"/>
      </w:pPr>
      <w:r>
        <w:rPr>
          <w:b w:val="false"/>
          <w:bCs w:val="false"/>
        </w:rPr>
        <w:t xml:space="preserve">How is my location shown?</w:t>
      </w:r>
    </w:p>
    <w:p>
      <w:pPr>
        <w:pStyle w:val="ListParagraph"/>
        <w:numPr>
          <w:ilvl w:val="0"/>
          <w:numId w:val="2"/>
        </w:numPr>
        <w:spacing w:after="80"/>
      </w:pPr>
      <w:r>
        <w:rPr>
          <w:b w:val="false"/>
          <w:bCs w:val="false"/>
        </w:rPr>
        <w:t xml:space="preserve">What if my ski area does not allow coaching?</w:t>
      </w:r>
    </w:p>
    <w:p>
      <w:pPr>
        <w:pStyle w:val="ListParagraph"/>
        <w:numPr>
          <w:ilvl w:val="0"/>
          <w:numId w:val="2"/>
        </w:numPr>
        <w:spacing w:after="80"/>
      </w:pPr>
      <w:r>
        <w:rPr>
          <w:b w:val="false"/>
          <w:bCs w:val="false"/>
        </w:rPr>
        <w:t xml:space="preserve">How do I become a verified coach for higher-risk activities?</w:t>
      </w:r>
    </w:p>
    <w:p>
      <w:pPr>
        <w:pStyle w:val="ListParagraph"/>
        <w:numPr>
          <w:ilvl w:val="0"/>
          <w:numId w:val="2"/>
        </w:numPr>
        <w:spacing w:after="80"/>
      </w:pPr>
      <w:r>
        <w:rPr>
          <w:b w:val="false"/>
          <w:bCs w:val="false"/>
        </w:rPr>
        <w:t xml:space="preserve">What do I do if something goes wrong during a session?</w:t>
      </w:r>
    </w:p>
    <w:p>
      <w:pPr>
        <w:pStyle w:val="ListParagraph"/>
        <w:numPr>
          <w:ilvl w:val="0"/>
          <w:numId w:val="2"/>
        </w:numPr>
        <w:spacing w:after="80"/>
      </w:pPr>
      <w:r>
        <w:rPr>
          <w:b w:val="false"/>
          <w:bCs w:val="false"/>
        </w:rPr>
        <w:t xml:space="preserve">Can I gift credits?</w:t>
      </w:r>
    </w:p>
    <w:p>
      <w:pPr>
        <w:pStyle w:val="ListParagraph"/>
        <w:numPr>
          <w:ilvl w:val="0"/>
          <w:numId w:val="2"/>
        </w:numPr>
        <w:spacing w:after="80"/>
      </w:pPr>
      <w:r>
        <w:rPr>
          <w:b w:val="false"/>
          <w:bCs w:val="false"/>
        </w:rPr>
        <w:t xml:space="preserve">When will Dabble come to my city?</w:t>
      </w:r>
    </w:p>
    <w:p>
      <w:pPr>
        <w:pStyle w:val="ListParagraph"/>
        <w:numPr>
          <w:ilvl w:val="0"/>
          <w:numId w:val="2"/>
        </w:numPr>
        <w:spacing w:after="80"/>
      </w:pPr>
      <w:r>
        <w:rPr>
          <w:b w:val="false"/>
          <w:bCs w:val="false"/>
        </w:rPr>
        <w:t xml:space="preserve">How do I leave the platform and delete my data?</w:t>
      </w:r>
    </w:p>
    <w:p>
      <w:pPr>
        <w:pStyle w:val="ListParagraph"/>
        <w:numPr>
          <w:ilvl w:val="0"/>
          <w:numId w:val="2"/>
        </w:numPr>
        <w:spacing w:after="80"/>
      </w:pPr>
      <w:r>
        <w:rPr>
          <w:b w:val="false"/>
          <w:bCs w:val="false"/>
        </w:rPr>
        <w:t xml:space="preserve">Is Dabble free?</w:t>
      </w:r>
    </w:p>
    <w:p>
      <w:pPr>
        <w:pStyle w:val="Heading1"/>
        <w:pageBreakBefore/>
      </w:pPr>
      <w:r>
        <w:t xml:space="preserve">9. Credits economy</w:t>
      </w:r>
    </w:p>
    <w:p>
      <w:pPr>
        <w:spacing w:after="140"/>
      </w:pPr>
      <w:r>
        <w:t xml:space="preserve">Credits are the mechanic that keeps Dabble warm and legal. They are how people thank each other for time without money changing hands. Three principles drive every decision in this section.</w:t>
      </w:r>
    </w:p>
    <w:p>
      <w:pPr>
        <w:pStyle w:val="ListParagraph"/>
        <w:numPr>
          <w:ilvl w:val="0"/>
          <w:numId w:val="2"/>
        </w:numPr>
        <w:spacing w:after="80"/>
      </w:pPr>
      <w:r>
        <w:rPr>
          <w:b w:val="false"/>
          <w:bCs w:val="false"/>
        </w:rPr>
        <w:t xml:space="preserve">Credits are time, not money. One credit represents roughly twenty minutes of help.</w:t>
      </w:r>
    </w:p>
    <w:p>
      <w:pPr>
        <w:pStyle w:val="ListParagraph"/>
        <w:numPr>
          <w:ilvl w:val="0"/>
          <w:numId w:val="2"/>
        </w:numPr>
        <w:spacing w:after="80"/>
      </w:pPr>
      <w:r>
        <w:rPr>
          <w:b w:val="false"/>
          <w:bCs w:val="false"/>
        </w:rPr>
        <w:t xml:space="preserve">The ledger is visible. People always know how they earned and spent.</w:t>
      </w:r>
    </w:p>
    <w:p>
      <w:pPr>
        <w:pStyle w:val="ListParagraph"/>
        <w:numPr>
          <w:ilvl w:val="0"/>
          <w:numId w:val="2"/>
        </w:numPr>
        <w:spacing w:after="80"/>
      </w:pPr>
      <w:r>
        <w:rPr>
          <w:b w:val="false"/>
          <w:bCs w:val="false"/>
        </w:rPr>
        <w:t xml:space="preserve">No marketplace signaling. Credits never appear with a dollar sign and never appear as “priced” inside listings. Sessions have costs; skills do not.</w:t>
      </w:r>
    </w:p>
    <w:p>
      <w:pPr>
        <w:pStyle w:val="Heading2"/>
      </w:pPr>
      <w:r>
        <w:t xml:space="preserve">9.1 Mechanics</w:t>
      </w:r>
    </w:p>
    <w:p>
      <w:pPr>
        <w:pStyle w:val="ListParagraph"/>
        <w:numPr>
          <w:ilvl w:val="0"/>
          <w:numId w:val="2"/>
        </w:numPr>
        <w:spacing w:after="80"/>
      </w:pPr>
      <w:r>
        <w:rPr>
          <w:b w:val="false"/>
          <w:bCs w:val="false"/>
        </w:rPr>
        <w:t xml:space="preserve">One credit = ~20 minutes of coaching.</w:t>
      </w:r>
    </w:p>
    <w:p>
      <w:pPr>
        <w:pStyle w:val="ListParagraph"/>
        <w:numPr>
          <w:ilvl w:val="0"/>
          <w:numId w:val="2"/>
        </w:numPr>
        <w:spacing w:after="80"/>
      </w:pPr>
      <w:r>
        <w:rPr>
          <w:b w:val="false"/>
          <w:bCs w:val="false"/>
        </w:rPr>
        <w:t xml:space="preserve">Session sizes: Tip (1 credit, up to 15 minutes), Short session (3 credits, up to 1 hour), Walk-with (6 credits, up to 3 hours).</w:t>
      </w:r>
    </w:p>
    <w:p>
      <w:pPr>
        <w:pStyle w:val="ListParagraph"/>
        <w:numPr>
          <w:ilvl w:val="0"/>
          <w:numId w:val="2"/>
        </w:numPr>
        <w:spacing w:after="80"/>
      </w:pPr>
      <w:r>
        <w:rPr>
          <w:b w:val="false"/>
          <w:bCs w:val="false"/>
        </w:rPr>
        <w:t xml:space="preserve">Credits move only when a session is settled, not when requested. If no-show, the platform offers a fair re-match and does not debit credits.</w:t>
      </w:r>
    </w:p>
    <w:p>
      <w:pPr>
        <w:pStyle w:val="ListParagraph"/>
        <w:numPr>
          <w:ilvl w:val="0"/>
          <w:numId w:val="2"/>
        </w:numPr>
        <w:spacing w:after="80"/>
      </w:pPr>
      <w:r>
        <w:rPr>
          <w:b w:val="false"/>
          <w:bCs w:val="false"/>
        </w:rPr>
        <w:t xml:space="preserve">Gift caps: 3 credits per recipient per month, 10 credits per sender per month.</w:t>
      </w:r>
    </w:p>
    <w:p>
      <w:pPr>
        <w:pStyle w:val="ListParagraph"/>
        <w:numPr>
          <w:ilvl w:val="0"/>
          <w:numId w:val="2"/>
        </w:numPr>
        <w:spacing w:after="80"/>
      </w:pPr>
      <w:r>
        <w:rPr>
          <w:b w:val="false"/>
          <w:bCs w:val="false"/>
        </w:rPr>
        <w:t xml:space="preserve">No negative balances. A member without enough credits can request a session with their note: the coach can accept anyway, pay-it-forward style.</w:t>
      </w:r>
    </w:p>
    <w:p>
      <w:pPr>
        <w:pStyle w:val="Heading2"/>
      </w:pPr>
      <w:r>
        <w:t xml:space="preserve">9.2 Earn and spend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Action</w:t>
            </w:r>
          </w:p>
        </w:tc>
        <w:tc>
          <w:tcPr>
            <w:tcW w:type="dxa" w:w="234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Credits</w:t>
            </w:r>
          </w:p>
        </w:tc>
        <w:tc>
          <w:tcPr>
            <w:tcW w:type="dxa" w:w="234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Cap</w:t>
            </w:r>
          </w:p>
        </w:tc>
        <w:tc>
          <w:tcPr>
            <w:tcW w:type="dxa" w:w="2340"/>
            <w:tcBorders>
              <w:top w:val="single" w:color="C9CFC2" w:sz="2"/>
              <w:left w:val="single" w:color="C9CFC2" w:sz="2"/>
              <w:bottom w:val="single" w:color="C9CFC2" w:sz="2"/>
              <w:right w:val="single" w:color="C9CFC2" w:sz="2"/>
            </w:tcBorders>
            <w:shd w:fill="E8E2D3" w:color="auto" w:val="clear"/>
            <w:tcMar>
              <w:top w:type="dxa" w:w="100"/>
              <w:left w:type="dxa" w:w="140"/>
              <w:bottom w:type="dxa" w:w="100"/>
              <w:right w:type="dxa" w:w="140"/>
            </w:tcMar>
          </w:tcPr>
          <w:p>
            <w:pPr>
              <w:jc w:val="left"/>
            </w:pPr>
            <w:r>
              <w:rPr>
                <w:b/>
                <w:bCs/>
              </w:rPr>
              <w:t xml:space="preserve">Notes</w:t>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Completing profile</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+3</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Once</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Welcome credit, plus onboarding checklist.</w:t>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Adding a verified safety cert</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+1</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Max 3</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Encourages attestations.</w:t>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First session completed</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+2</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Once</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Momentum bonus for early coaches.</w:t>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Coaching: Tip (15 min)</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+1</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Per session</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Credits move on settlement.</w:t>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Coaching: Short session (1 hr)</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+3</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Per session</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Coaching: Walk-with (3 hr)</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+6</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Per session</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Higher cap applies only to seasoned coaches.</w:t>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Receiving a vouch</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+0</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Gratitude only</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We do not monetize praise.</w:t>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Spending: Tip</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-1</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Spending: Short session</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-3</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Spending: Walk-with</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-6</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Referral (invited friend completes first session)</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+2</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Max 10</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Pay-it-forward tone, not growth-hacky.</w:t>
            </w:r>
          </w:p>
        </w:tc>
      </w:tr>
      <w:tr>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Early-adopter grant</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+10</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Once</w:t>
            </w:r>
          </w:p>
        </w:tc>
        <w:tc>
          <w:tcPr>
            <w:tcW w:type="dxa" w:w="2340"/>
            <w:tcBorders>
              <w:top w:val="single" w:color="C9CFC2" w:sz="2"/>
              <w:left w:val="single" w:color="C9CFC2" w:sz="2"/>
              <w:bottom w:val="single" w:color="C9CFC2" w:sz="2"/>
              <w:right w:val="single" w:color="C9CFC2" w:sz="2"/>
            </w:tcBorders>
            <w:tcMar>
              <w:top w:type="dxa" w:w="100"/>
              <w:left w:type="dxa" w:w="140"/>
              <w:bottom w:type="dxa" w:w="100"/>
              <w:right w:type="dxa" w:w="140"/>
            </w:tcMar>
          </w:tcPr>
          <w:p>
            <w:pPr>
              <w:jc w:val="left"/>
            </w:pPr>
            <w:r>
              <w:rPr>
                <w:b w:val="false"/>
                <w:bCs w:val="false"/>
              </w:rPr>
              <w:t xml:space="preserve">Automatic during seed phase.</w:t>
            </w:r>
          </w:p>
        </w:tc>
      </w:tr>
    </w:tbl>
    <w:p>
      <w:r>
        <w:t xml:space="preserve"/>
      </w:r>
    </w:p>
    <w:p>
      <w:pPr>
        <w:pStyle w:val="Heading2"/>
      </w:pPr>
      <w:r>
        <w:t xml:space="preserve">9.3 Free-for-early-adopters policy</w:t>
      </w:r>
    </w:p>
    <w:p>
      <w:pPr>
        <w:spacing w:after="140"/>
      </w:pPr>
      <w:r>
        <w:t xml:space="preserve">For the seed community phase, Dabble is free. Every new member gets 10 welcome credits on top of the 3 they earn by completing their profile. No paywall is shown. No “buy credits” button appears.</w:t>
      </w:r>
    </w:p>
    <w:p>
      <w:pPr>
        <w:spacing w:after="140"/>
      </w:pPr>
      <w:r>
        <w:rPr>
          <w:b/>
          <w:bCs/>
        </w:rPr>
        <w:t xml:space="preserve">Two reasons this matters.</w:t>
      </w:r>
    </w:p>
    <w:p>
      <w:pPr>
        <w:pStyle w:val="ListParagraph"/>
        <w:numPr>
          <w:ilvl w:val="0"/>
          <w:numId w:val="2"/>
        </w:numPr>
        <w:spacing w:after="80"/>
      </w:pPr>
      <w:r>
        <w:rPr>
          <w:b w:val="false"/>
          <w:bCs w:val="false"/>
        </w:rPr>
        <w:t xml:space="preserve">Liquidity. Without abundant credits, early learners cannot transact and the community stalls.</w:t>
      </w:r>
    </w:p>
    <w:p>
      <w:pPr>
        <w:pStyle w:val="ListParagraph"/>
        <w:numPr>
          <w:ilvl w:val="0"/>
          <w:numId w:val="2"/>
        </w:numPr>
        <w:spacing w:after="80"/>
      </w:pPr>
      <w:r>
        <w:rPr>
          <w:b w:val="false"/>
          <w:bCs w:val="false"/>
        </w:rPr>
        <w:t xml:space="preserve">Cultural signal. We want people’s first impression of Dabble to be “this is neighborly” rather than “this is another app with a subscription.”</w:t>
      </w:r>
    </w:p>
    <w:p>
      <w:pPr>
        <w:spacing w:after="140"/>
      </w:pPr>
      <w:r>
        <w:t xml:space="preserve">On-site copy during this phase. Banner on /credits and /join: “Dabble is free while we seed the community. Your first credits are on the house. Thanks for being early.”</w:t>
      </w:r>
    </w:p>
    <w:p>
      <w:pPr>
        <w:pStyle w:val="Heading2"/>
      </w:pPr>
      <w:r>
        <w:t xml:space="preserve">9.4 Future paid membership</w:t>
      </w:r>
    </w:p>
    <w:p>
      <w:pPr>
        <w:spacing w:after="140"/>
      </w:pPr>
      <w:r>
        <w:t xml:space="preserve">When the community reaches critical mass, we introduce a membership. The structure below is a planning direction, not a launch commitment.</w:t>
      </w:r>
    </w:p>
    <w:p>
      <w:pPr>
        <w:pStyle w:val="ListParagraph"/>
        <w:numPr>
          <w:ilvl w:val="0"/>
          <w:numId w:val="2"/>
        </w:numPr>
        <w:spacing w:after="80"/>
      </w:pPr>
      <w:r>
        <w:rPr>
          <w:b w:val="false"/>
          <w:bCs w:val="false"/>
        </w:rPr>
        <w:t xml:space="preserve">Neighbor membership. $8 / month. Includes 5 credits per month (rolls over up to 20). Ability to purchase additional credits at transparent pricing — roughly $2 per credit, in blocks.</w:t>
      </w:r>
    </w:p>
    <w:p>
      <w:pPr>
        <w:pStyle w:val="ListParagraph"/>
        <w:numPr>
          <w:ilvl w:val="0"/>
          <w:numId w:val="2"/>
        </w:numPr>
        <w:spacing w:after="80"/>
      </w:pPr>
      <w:r>
        <w:rPr>
          <w:b w:val="false"/>
          <w:bCs w:val="false"/>
        </w:rPr>
        <w:t xml:space="preserve">Lifetime coach status. Granted automatically when a coach has completed 20 sessions with zero reports. Waives the membership fee indefinitely.</w:t>
      </w:r>
    </w:p>
    <w:p>
      <w:pPr>
        <w:pStyle w:val="ListParagraph"/>
        <w:numPr>
          <w:ilvl w:val="0"/>
          <w:numId w:val="2"/>
        </w:numPr>
        <w:spacing w:after="80"/>
      </w:pPr>
      <w:r>
        <w:rPr>
          <w:b w:val="false"/>
          <w:bCs w:val="false"/>
        </w:rPr>
        <w:t xml:space="preserve">Credits purchased never expire.</w:t>
      </w:r>
    </w:p>
    <w:p>
      <w:pPr>
        <w:pStyle w:val="ListParagraph"/>
        <w:numPr>
          <w:ilvl w:val="0"/>
          <w:numId w:val="2"/>
        </w:numPr>
        <w:spacing w:after="80"/>
      </w:pPr>
      <w:r>
        <w:rPr>
          <w:b w:val="false"/>
          <w:bCs w:val="false"/>
        </w:rPr>
        <w:t xml:space="preserve">Refunds within 30 days, no questions asked.</w:t>
      </w:r>
    </w:p>
    <w:p>
      <w:pPr>
        <w:spacing w:after="140"/>
      </w:pPr>
      <w:r>
        <w:t xml:space="preserve">We deliberately keep the membership modest. Dabble should never feel like a subscription trap.</w:t>
      </w:r>
    </w:p>
    <w:p>
      <w:pPr>
        <w:pStyle w:val="Heading2"/>
      </w:pPr>
      <w:r>
        <w:t xml:space="preserve">9.5 Why this framing protects Dabble legally</w:t>
      </w:r>
    </w:p>
    <w:p>
      <w:pPr>
        <w:pStyle w:val="ListParagraph"/>
        <w:numPr>
          <w:ilvl w:val="0"/>
          <w:numId w:val="2"/>
        </w:numPr>
        <w:spacing w:after="80"/>
      </w:pPr>
      <w:r>
        <w:rPr>
          <w:b w:val="false"/>
          <w:bCs w:val="false"/>
        </w:rPr>
        <w:t xml:space="preserve">The credit exchange is not a sale of instruction. Members do not pay coaches. Coaches do not bill learners.</w:t>
      </w:r>
    </w:p>
    <w:p>
      <w:pPr>
        <w:pStyle w:val="ListParagraph"/>
        <w:numPr>
          <w:ilvl w:val="0"/>
          <w:numId w:val="2"/>
        </w:numPr>
        <w:spacing w:after="80"/>
      </w:pPr>
      <w:r>
        <w:rPr>
          <w:b w:val="false"/>
          <w:bCs w:val="false"/>
        </w:rPr>
        <w:t xml:space="preserve">Cash is prohibited at the community-guideline level and enforced.</w:t>
      </w:r>
    </w:p>
    <w:p>
      <w:pPr>
        <w:pStyle w:val="ListParagraph"/>
        <w:numPr>
          <w:ilvl w:val="0"/>
          <w:numId w:val="2"/>
        </w:numPr>
        <w:spacing w:after="80"/>
      </w:pPr>
      <w:r>
        <w:rPr>
          <w:b w:val="false"/>
          <w:bCs w:val="false"/>
        </w:rPr>
        <w:t xml:space="preserve">Membership fees pay for the platform, not the coaching — the same way HomeExchange members pay for the service of matching, not for a room.</w:t>
      </w:r>
    </w:p>
    <w:p>
      <w:pPr>
        <w:pStyle w:val="ListParagraph"/>
        <w:numPr>
          <w:ilvl w:val="0"/>
          <w:numId w:val="2"/>
        </w:numPr>
        <w:spacing w:after="80"/>
      </w:pPr>
      <w:r>
        <w:rPr>
          <w:b w:val="false"/>
          <w:bCs w:val="false"/>
        </w:rPr>
        <w:t xml:space="preserve">For venues that prohibit paid instruction (ski areas are the loudest example), Dabble’s non-cash framing is a clean defense. When pressed, the messaging is “These are neighbors exchanging tips through a membership community, not paid lessons.”</w:t>
      </w:r>
    </w:p>
    <w:p>
      <w:pPr>
        <w:pStyle w:val="ListParagraph"/>
        <w:numPr>
          <w:ilvl w:val="0"/>
          <w:numId w:val="2"/>
        </w:numPr>
        <w:spacing w:after="80"/>
      </w:pPr>
      <w:r>
        <w:rPr>
          <w:b w:val="false"/>
          <w:bCs w:val="false"/>
        </w:rPr>
        <w:t xml:space="preserve">Consult counsel before launch. This framing does a lot of work, but the specifics of each venue, each state, and each activity vary.</w:t>
      </w:r>
    </w:p>
    <w:p>
      <w:pPr>
        <w:pStyle w:val="Heading1"/>
        <w:pageBreakBefore/>
      </w:pPr>
      <w:r>
        <w:t xml:space="preserve">10. Safety, trust, and liability framework</w:t>
      </w:r>
    </w:p>
    <w:p>
      <w:pPr>
        <w:pStyle w:val="Heading2"/>
      </w:pPr>
      <w:r>
        <w:t xml:space="preserve">10.1 Tiered risk model</w:t>
      </w:r>
    </w:p>
    <w:p>
      <w:pPr>
        <w:spacing w:after="140"/>
      </w:pPr>
      <w:r>
        <w:t xml:space="preserve">Not every Dabble session carries the same risk. Sourdough coaching and backcountry skiing do not belong on the same safety track. We tier activities by inherent risk and scale the friction accordingly.</w:t>
      </w:r>
    </w:p>
    <w:p>
      <w:pPr>
        <w:spacing w:after="140"/>
      </w:pPr>
      <w:r>
        <w:t xml:space="preserve">Tier 1 — Low risk. Cooking in a home kitchen, baking, sewing, knitting, gardening basics, music, language, home organization, art and craft.</w:t>
      </w:r>
    </w:p>
    <w:p>
      <w:pPr>
        <w:pStyle w:val="ListParagraph"/>
        <w:numPr>
          <w:ilvl w:val="0"/>
          <w:numId w:val="2"/>
        </w:numPr>
        <w:spacing w:after="80"/>
      </w:pPr>
      <w:r>
        <w:rPr>
          <w:b w:val="false"/>
          <w:bCs w:val="false"/>
        </w:rPr>
        <w:t xml:space="preserve">Requirements: standard ToS, community guidelines, self-assessment.</w:t>
      </w:r>
    </w:p>
    <w:p>
      <w:pPr>
        <w:pStyle w:val="ListParagraph"/>
        <w:numPr>
          <w:ilvl w:val="0"/>
          <w:numId w:val="2"/>
        </w:numPr>
        <w:spacing w:after="80"/>
      </w:pPr>
      <w:r>
        <w:rPr>
          <w:b w:val="false"/>
          <w:bCs w:val="false"/>
        </w:rPr>
        <w:t xml:space="preserve">No per-session waiver required. A one-time platform waiver at sign-up covers the tier.</w:t>
      </w:r>
    </w:p>
    <w:p>
      <w:pPr>
        <w:spacing w:after="140"/>
      </w:pPr>
      <w:r>
        <w:t xml:space="preserve">Tier 2 — Moderate risk. Basic home DIY (drywall patching, painting, simple carpentry), beginner bicycle skills, birding, fishing from shore, light hiking, kayaking in flat water, resort skiing on groomed green and blue terrain, social dance.</w:t>
      </w:r>
    </w:p>
    <w:p>
      <w:pPr>
        <w:pStyle w:val="ListParagraph"/>
        <w:numPr>
          <w:ilvl w:val="0"/>
          <w:numId w:val="2"/>
        </w:numPr>
        <w:spacing w:after="80"/>
      </w:pPr>
      <w:r>
        <w:rPr>
          <w:b w:val="false"/>
          <w:bCs w:val="false"/>
        </w:rPr>
        <w:t xml:space="preserve">Requirements: tier-specific safety brief both parties acknowledge, PPE checklist when relevant, venue-policy checklist.</w:t>
      </w:r>
    </w:p>
    <w:p>
      <w:pPr>
        <w:pStyle w:val="ListParagraph"/>
        <w:numPr>
          <w:ilvl w:val="0"/>
          <w:numId w:val="2"/>
        </w:numPr>
        <w:spacing w:after="80"/>
      </w:pPr>
      <w:r>
        <w:rPr>
          <w:b w:val="false"/>
          <w:bCs w:val="false"/>
        </w:rPr>
        <w:t xml:space="preserve">Per-session waiver: one-tap, plain-language.</w:t>
      </w:r>
    </w:p>
    <w:p>
      <w:pPr>
        <w:spacing w:after="140"/>
      </w:pPr>
      <w:r>
        <w:t xml:space="preserve">Tier 3 — Elevated risk. Power-tool carpentry, electrical and plumbing basics, roofing, rock climbing outside a gym, kayaking in moving water, mountain biking, skiing off-piste or black terrain, surfing, horseback riding.</w:t>
      </w:r>
    </w:p>
    <w:p>
      <w:pPr>
        <w:pStyle w:val="ListParagraph"/>
        <w:numPr>
          <w:ilvl w:val="0"/>
          <w:numId w:val="2"/>
        </w:numPr>
        <w:spacing w:after="80"/>
      </w:pPr>
      <w:r>
        <w:rPr>
          <w:b w:val="false"/>
          <w:bCs w:val="false"/>
        </w:rPr>
        <w:t xml:space="preserve">Requirements: coach must be seasoned-level self-rated, attested relevant training, no more than one learner per session.</w:t>
      </w:r>
    </w:p>
    <w:p>
      <w:pPr>
        <w:pStyle w:val="ListParagraph"/>
        <w:numPr>
          <w:ilvl w:val="0"/>
          <w:numId w:val="2"/>
        </w:numPr>
        <w:spacing w:after="80"/>
      </w:pPr>
      <w:r>
        <w:rPr>
          <w:b w:val="false"/>
          <w:bCs w:val="false"/>
        </w:rPr>
        <w:t xml:space="preserve">Per-session waiver: plain-language, confirms venue compliance, confirms conditions, confirms PPE.</w:t>
      </w:r>
    </w:p>
    <w:p>
      <w:pPr>
        <w:pStyle w:val="ListParagraph"/>
        <w:numPr>
          <w:ilvl w:val="0"/>
          <w:numId w:val="2"/>
        </w:numPr>
        <w:spacing w:after="80"/>
      </w:pPr>
      <w:r>
        <w:rPr>
          <w:b w:val="false"/>
          <w:bCs w:val="false"/>
        </w:rPr>
        <w:t xml:space="preserve">Dabble surfaces a short safety video or checklist the learner must view before the session can start.</w:t>
      </w:r>
    </w:p>
    <w:p>
      <w:pPr>
        <w:spacing w:after="140"/>
      </w:pPr>
      <w:r>
        <w:t xml:space="preserve">Tier 4 — Significant risk. Avalanche-terrain skiing, whitewater paddling, trad climbing, structural construction, anything involving heights or electricity beyond basics.</w:t>
      </w:r>
    </w:p>
    <w:p>
      <w:pPr>
        <w:pStyle w:val="ListParagraph"/>
        <w:numPr>
          <w:ilvl w:val="0"/>
          <w:numId w:val="2"/>
        </w:numPr>
        <w:spacing w:after="80"/>
      </w:pPr>
      <w:r>
        <w:rPr>
          <w:b w:val="false"/>
          <w:bCs w:val="false"/>
        </w:rPr>
        <w:t xml:space="preserve">Out of scope for Dabble at launch. We do not broker or surface these. The category pages may link to professional resources (AIARE, Swiftwater providers).</w:t>
      </w:r>
    </w:p>
    <w:p>
      <w:pPr>
        <w:pStyle w:val="ListParagraph"/>
        <w:numPr>
          <w:ilvl w:val="0"/>
          <w:numId w:val="2"/>
        </w:numPr>
        <w:spacing w:after="80"/>
      </w:pPr>
      <w:r>
        <w:rPr>
          <w:b w:val="false"/>
          <w:bCs w:val="false"/>
        </w:rPr>
        <w:t xml:space="preserve">We will revisit this tier no earlier than year two with counsel, insurance, and a certified-coach program.</w:t>
      </w:r>
    </w:p>
    <w:p>
      <w:pPr>
        <w:pStyle w:val="Heading2"/>
      </w:pPr>
      <w:r>
        <w:t xml:space="preserve">10.2 Coach attestations</w:t>
      </w:r>
    </w:p>
    <w:p>
      <w:pPr>
        <w:pStyle w:val="ListParagraph"/>
        <w:numPr>
          <w:ilvl w:val="0"/>
          <w:numId w:val="2"/>
        </w:numPr>
        <w:spacing w:after="80"/>
      </w:pPr>
      <w:r>
        <w:rPr>
          <w:b w:val="false"/>
          <w:bCs w:val="false"/>
        </w:rPr>
        <w:t xml:space="preserve">Each skill a coach offers has a self-rating: curious, comfortable, seasoned.</w:t>
      </w:r>
    </w:p>
    <w:p>
      <w:pPr>
        <w:pStyle w:val="ListParagraph"/>
        <w:numPr>
          <w:ilvl w:val="0"/>
          <w:numId w:val="2"/>
        </w:numPr>
        <w:spacing w:after="80"/>
      </w:pPr>
      <w:r>
        <w:rPr>
          <w:b w:val="false"/>
          <w:bCs w:val="false"/>
        </w:rPr>
        <w:t xml:space="preserve">Coaches can attach attestations: relevant certifications, hours practiced, years of experience.</w:t>
      </w:r>
    </w:p>
    <w:p>
      <w:pPr>
        <w:pStyle w:val="ListParagraph"/>
        <w:numPr>
          <w:ilvl w:val="0"/>
          <w:numId w:val="2"/>
        </w:numPr>
        <w:spacing w:after="80"/>
      </w:pPr>
      <w:r>
        <w:rPr>
          <w:b w:val="false"/>
          <w:bCs w:val="false"/>
        </w:rPr>
        <w:t xml:space="preserve">Attestations are self-reported and labeled clearly as such.</w:t>
      </w:r>
    </w:p>
    <w:p>
      <w:pPr>
        <w:pStyle w:val="ListParagraph"/>
        <w:numPr>
          <w:ilvl w:val="0"/>
          <w:numId w:val="2"/>
        </w:numPr>
        <w:spacing w:after="80"/>
      </w:pPr>
      <w:r>
        <w:rPr>
          <w:b w:val="false"/>
          <w:bCs w:val="false"/>
        </w:rPr>
        <w:t xml:space="preserve">For tier 3 skills, coaches must check “I can provide proof of training if asked.” Dabble does not require uploads, but reserves the right to ask.</w:t>
      </w:r>
    </w:p>
    <w:p>
      <w:pPr>
        <w:pStyle w:val="ListParagraph"/>
        <w:numPr>
          <w:ilvl w:val="0"/>
          <w:numId w:val="2"/>
        </w:numPr>
        <w:spacing w:after="80"/>
      </w:pPr>
      <w:r>
        <w:rPr>
          <w:b w:val="false"/>
          <w:bCs w:val="false"/>
        </w:rPr>
        <w:t xml:space="preserve">Misrepresentation is grounds for removal and is called out explicitly in the ToS.</w:t>
      </w:r>
    </w:p>
    <w:p>
      <w:pPr>
        <w:pStyle w:val="Heading2"/>
      </w:pPr>
      <w:r>
        <w:t xml:space="preserve">10.3 Learner self-assessment</w:t>
      </w:r>
    </w:p>
    <w:p>
      <w:pPr>
        <w:pStyle w:val="ListParagraph"/>
        <w:numPr>
          <w:ilvl w:val="0"/>
          <w:numId w:val="2"/>
        </w:numPr>
        <w:spacing w:after="80"/>
      </w:pPr>
      <w:r>
        <w:rPr>
          <w:b w:val="false"/>
          <w:bCs w:val="false"/>
        </w:rPr>
        <w:t xml:space="preserve">When requesting a tier 2 or 3 session, learners pick a self-assessment: first time, some experience, returning after a break.</w:t>
      </w:r>
    </w:p>
    <w:p>
      <w:pPr>
        <w:pStyle w:val="ListParagraph"/>
        <w:numPr>
          <w:ilvl w:val="0"/>
          <w:numId w:val="2"/>
        </w:numPr>
        <w:spacing w:after="80"/>
      </w:pPr>
      <w:r>
        <w:rPr>
          <w:b w:val="false"/>
          <w:bCs w:val="false"/>
        </w:rPr>
        <w:t xml:space="preserve">Self-assessment is visible to the coach before they accept.</w:t>
      </w:r>
    </w:p>
    <w:p>
      <w:pPr>
        <w:pStyle w:val="ListParagraph"/>
        <w:numPr>
          <w:ilvl w:val="0"/>
          <w:numId w:val="2"/>
        </w:numPr>
        <w:spacing w:after="80"/>
      </w:pPr>
      <w:r>
        <w:rPr>
          <w:b w:val="false"/>
          <w:bCs w:val="false"/>
        </w:rPr>
        <w:t xml:space="preserve">For tier 3 skills, the learner acknowledges a short list of prerequisites (for example, “I have skied a full green run without falling”) before the request can be sent.</w:t>
      </w:r>
    </w:p>
    <w:p>
      <w:pPr>
        <w:pStyle w:val="Heading2"/>
      </w:pPr>
      <w:r>
        <w:t xml:space="preserve">10.4 Venue-policy checklist</w:t>
      </w:r>
    </w:p>
    <w:p>
      <w:pPr>
        <w:pStyle w:val="ListParagraph"/>
        <w:numPr>
          <w:ilvl w:val="0"/>
          <w:numId w:val="2"/>
        </w:numPr>
        <w:spacing w:after="80"/>
      </w:pPr>
      <w:r>
        <w:rPr>
          <w:b w:val="false"/>
          <w:bCs w:val="false"/>
        </w:rPr>
        <w:t xml:space="preserve">For outdoor and venue-bound skills, the session prep page asks both parties to confirm: we have read this venue’s rules; we are not representing ourselves as paid instructors; we will comply if asked to stop.</w:t>
      </w:r>
    </w:p>
    <w:p>
      <w:pPr>
        <w:pStyle w:val="ListParagraph"/>
        <w:numPr>
          <w:ilvl w:val="0"/>
          <w:numId w:val="2"/>
        </w:numPr>
        <w:spacing w:after="80"/>
      </w:pPr>
      <w:r>
        <w:rPr>
          <w:b w:val="false"/>
          <w:bCs w:val="false"/>
        </w:rPr>
        <w:t xml:space="preserve">A partial list of venues known to prohibit paid instruction is surfaced proactively so coaches and learners avoid friction. Example entry: “Vail Resorts venues: outside-instruction is restricted. Dabble sessions must be framed as neighbors skiing together. Do not wear instructor attire or charge cash.”</w:t>
      </w:r>
    </w:p>
    <w:p>
      <w:pPr>
        <w:pStyle w:val="Heading2"/>
      </w:pPr>
      <w:r>
        <w:t xml:space="preserve">10.5 Waivers and terms</w:t>
      </w:r>
    </w:p>
    <w:p>
      <w:pPr>
        <w:pStyle w:val="ListParagraph"/>
        <w:numPr>
          <w:ilvl w:val="0"/>
          <w:numId w:val="2"/>
        </w:numPr>
        <w:spacing w:after="80"/>
      </w:pPr>
      <w:r>
        <w:rPr>
          <w:b w:val="false"/>
          <w:bCs w:val="false"/>
        </w:rPr>
        <w:t xml:space="preserve">One platform-level waiver at sign-up, drafted plainly, reviewed by counsel.</w:t>
      </w:r>
    </w:p>
    <w:p>
      <w:pPr>
        <w:pStyle w:val="ListParagraph"/>
        <w:numPr>
          <w:ilvl w:val="0"/>
          <w:numId w:val="2"/>
        </w:numPr>
        <w:spacing w:after="80"/>
      </w:pPr>
      <w:r>
        <w:rPr>
          <w:b w:val="false"/>
          <w:bCs w:val="false"/>
        </w:rPr>
        <w:t xml:space="preserve">A per-session waiver for tier 2 and 3 activities. Single tap. Plain language. Stored.</w:t>
      </w:r>
    </w:p>
    <w:p>
      <w:pPr>
        <w:pStyle w:val="ListParagraph"/>
        <w:numPr>
          <w:ilvl w:val="0"/>
          <w:numId w:val="2"/>
        </w:numPr>
        <w:spacing w:after="80"/>
      </w:pPr>
      <w:r>
        <w:rPr>
          <w:b w:val="false"/>
          <w:bCs w:val="false"/>
        </w:rPr>
        <w:t xml:space="preserve">Clear statement in ToS that Dabble is a platform, not a party to any session. Coaches are neighbors, not employees, not contractors.</w:t>
      </w:r>
    </w:p>
    <w:p>
      <w:pPr>
        <w:pStyle w:val="ListParagraph"/>
        <w:numPr>
          <w:ilvl w:val="0"/>
          <w:numId w:val="2"/>
        </w:numPr>
        <w:spacing w:after="80"/>
      </w:pPr>
      <w:r>
        <w:rPr>
          <w:b w:val="false"/>
          <w:bCs w:val="false"/>
        </w:rPr>
        <w:t xml:space="preserve">Arbitration clause reviewed by counsel. Keep it fair; we are a community brand and unfair clauses will be discovered and hurt trust.</w:t>
      </w:r>
    </w:p>
    <w:p>
      <w:pPr>
        <w:pStyle w:val="Heading2"/>
      </w:pPr>
      <w:r>
        <w:t xml:space="preserve">10.6 Reporting and moderation</w:t>
      </w:r>
    </w:p>
    <w:p>
      <w:pPr>
        <w:pStyle w:val="ListParagraph"/>
        <w:numPr>
          <w:ilvl w:val="0"/>
          <w:numId w:val="2"/>
        </w:numPr>
        <w:spacing w:after="80"/>
      </w:pPr>
      <w:r>
        <w:rPr>
          <w:b w:val="false"/>
          <w:bCs w:val="false"/>
        </w:rPr>
        <w:t xml:space="preserve">One-tap report from any session, message, or profile.</w:t>
      </w:r>
    </w:p>
    <w:p>
      <w:pPr>
        <w:pStyle w:val="ListParagraph"/>
        <w:numPr>
          <w:ilvl w:val="0"/>
          <w:numId w:val="2"/>
        </w:numPr>
        <w:spacing w:after="80"/>
      </w:pPr>
      <w:r>
        <w:rPr>
          <w:b w:val="false"/>
          <w:bCs w:val="false"/>
        </w:rPr>
        <w:t xml:space="preserve">Categories: unsafe behavior, asked for cash, harassment, no-show, misrepresentation of skills, inappropriate advances, other.</w:t>
      </w:r>
    </w:p>
    <w:p>
      <w:pPr>
        <w:pStyle w:val="ListParagraph"/>
        <w:numPr>
          <w:ilvl w:val="0"/>
          <w:numId w:val="2"/>
        </w:numPr>
        <w:spacing w:after="80"/>
      </w:pPr>
      <w:r>
        <w:rPr>
          <w:b w:val="false"/>
          <w:bCs w:val="false"/>
        </w:rPr>
        <w:t xml:space="preserve">Response-time commitment: 24 hours for non-safety, 2 hours for anything tagged unsafe.</w:t>
      </w:r>
    </w:p>
    <w:p>
      <w:pPr>
        <w:pStyle w:val="ListParagraph"/>
        <w:numPr>
          <w:ilvl w:val="0"/>
          <w:numId w:val="2"/>
        </w:numPr>
        <w:spacing w:after="80"/>
      </w:pPr>
      <w:r>
        <w:rPr>
          <w:b w:val="false"/>
          <w:bCs w:val="false"/>
        </w:rPr>
        <w:t xml:space="preserve">Three strikes removal for any bright-line violation. For subtle issues, a human reviews and speaks to the member.</w:t>
      </w:r>
    </w:p>
    <w:p>
      <w:pPr>
        <w:pStyle w:val="ListParagraph"/>
        <w:numPr>
          <w:ilvl w:val="0"/>
          <w:numId w:val="2"/>
        </w:numPr>
        <w:spacing w:after="80"/>
      </w:pPr>
      <w:r>
        <w:rPr>
          <w:b w:val="false"/>
          <w:bCs w:val="false"/>
        </w:rPr>
        <w:t xml:space="preserve">We share transparency numbers quarterly: reports received, resolved, removals. Small community scale means honest numbers are credible.</w:t>
      </w:r>
    </w:p>
    <w:p>
      <w:pPr>
        <w:pStyle w:val="Heading1"/>
        <w:pageBreakBefore/>
      </w:pPr>
      <w:r>
        <w:t xml:space="preserve">11. Matching and session UX</w:t>
      </w:r>
    </w:p>
    <w:p>
      <w:pPr>
        <w:spacing w:after="140"/>
      </w:pPr>
      <w:r>
        <w:t xml:space="preserve">Matching on Dabble is intentionally simple. We want every user to be able to explain the logic in one sentence.</w:t>
      </w:r>
    </w:p>
    <w:p>
      <w:pPr>
        <w:spacing w:after="140"/>
      </w:pPr>
      <w:r>
        <w:rPr>
          <w:b/>
          <w:bCs/>
        </w:rPr>
        <w:t xml:space="preserve">Matching logic in one sentence.</w:t>
      </w:r>
    </w:p>
    <w:p>
      <w:pPr>
        <w:pBdr>
          <w:left w:val="single" w:color="7A8F6A" w:sz="18" w:space="12"/>
        </w:pBdr>
        <w:spacing w:after="140" w:before="120"/>
        <w:ind w:left="480"/>
      </w:pPr>
      <w:r>
        <w:rPr>
          <w:i/>
          <w:iCs/>
          <w:color w:val="4B5563"/>
        </w:rPr>
        <w:t xml:space="preserve">Show me people within my map — locals and travelers alike — who coach what I want, ranked by distance, availability, and mutual fit, never by ads.</w:t>
      </w:r>
    </w:p>
    <w:p>
      <w:pPr>
        <w:spacing w:after="140"/>
      </w:pPr>
      <w:r>
        <w:rPr>
          <w:b/>
          <w:bCs/>
        </w:rPr>
        <w:t xml:space="preserve">Ranking inputs.</w:t>
      </w:r>
    </w:p>
    <w:p>
      <w:pPr>
        <w:pStyle w:val="ListParagraph"/>
        <w:numPr>
          <w:ilvl w:val="0"/>
          <w:numId w:val="2"/>
        </w:numPr>
        <w:spacing w:after="80"/>
      </w:pPr>
      <w:r>
        <w:rPr>
          <w:b w:val="false"/>
          <w:bCs w:val="false"/>
        </w:rPr>
        <w:t xml:space="preserve">Distance from the learner’s selected venue or neighborhood.</w:t>
      </w:r>
    </w:p>
    <w:p>
      <w:pPr>
        <w:pStyle w:val="ListParagraph"/>
        <w:numPr>
          <w:ilvl w:val="0"/>
          <w:numId w:val="2"/>
        </w:numPr>
        <w:spacing w:after="80"/>
      </w:pPr>
      <w:r>
        <w:rPr>
          <w:b w:val="false"/>
          <w:bCs w:val="false"/>
        </w:rPr>
        <w:t xml:space="preserve">Coach availability overlap with the learner’s requested window.</w:t>
      </w:r>
    </w:p>
    <w:p>
      <w:pPr>
        <w:pStyle w:val="ListParagraph"/>
        <w:numPr>
          <w:ilvl w:val="0"/>
          <w:numId w:val="2"/>
        </w:numPr>
        <w:spacing w:after="80"/>
      </w:pPr>
      <w:r>
        <w:rPr>
          <w:b w:val="false"/>
          <w:bCs w:val="false"/>
        </w:rPr>
        <w:t xml:space="preserve">Skill-specificity match (prefers exact skill, then parent category).</w:t>
      </w:r>
    </w:p>
    <w:p>
      <w:pPr>
        <w:pStyle w:val="ListParagraph"/>
        <w:numPr>
          <w:ilvl w:val="0"/>
          <w:numId w:val="2"/>
        </w:numPr>
        <w:spacing w:after="80"/>
      </w:pPr>
      <w:r>
        <w:rPr>
          <w:b w:val="false"/>
          <w:bCs w:val="false"/>
        </w:rPr>
        <w:t xml:space="preserve">Coach’s self-rated level relative to learner’s self-assessment.</w:t>
      </w:r>
    </w:p>
    <w:p>
      <w:pPr>
        <w:pStyle w:val="ListParagraph"/>
        <w:numPr>
          <w:ilvl w:val="0"/>
          <w:numId w:val="2"/>
        </w:numPr>
        <w:spacing w:after="80"/>
      </w:pPr>
      <w:r>
        <w:rPr>
          <w:b w:val="false"/>
          <w:bCs w:val="false"/>
        </w:rPr>
        <w:t xml:space="preserve">Vouch count tiebreaker (no stars, just counts).</w:t>
      </w:r>
    </w:p>
    <w:p>
      <w:pPr>
        <w:pStyle w:val="ListParagraph"/>
        <w:numPr>
          <w:ilvl w:val="0"/>
          <w:numId w:val="2"/>
        </w:numPr>
        <w:spacing w:after="80"/>
      </w:pPr>
      <w:r>
        <w:rPr>
          <w:b w:val="false"/>
          <w:bCs w:val="false"/>
        </w:rPr>
        <w:t xml:space="preserve">Freshness bonus for new coaches so they see requests while establishing a profile.</w:t>
      </w:r>
    </w:p>
    <w:p>
      <w:pPr>
        <w:spacing w:after="140"/>
      </w:pPr>
      <w:r>
        <w:rPr>
          <w:b/>
          <w:bCs/>
        </w:rPr>
        <w:t xml:space="preserve">What we do not rank on.</w:t>
      </w:r>
    </w:p>
    <w:p>
      <w:pPr>
        <w:pStyle w:val="ListParagraph"/>
        <w:numPr>
          <w:ilvl w:val="0"/>
          <w:numId w:val="2"/>
        </w:numPr>
        <w:spacing w:after="80"/>
      </w:pPr>
      <w:r>
        <w:rPr>
          <w:b w:val="false"/>
          <w:bCs w:val="false"/>
        </w:rPr>
        <w:t xml:space="preserve">Response rate. We will not pressure coaches to be always-on.</w:t>
      </w:r>
    </w:p>
    <w:p>
      <w:pPr>
        <w:pStyle w:val="ListParagraph"/>
        <w:numPr>
          <w:ilvl w:val="0"/>
          <w:numId w:val="2"/>
        </w:numPr>
        <w:spacing w:after="80"/>
      </w:pPr>
      <w:r>
        <w:rPr>
          <w:b w:val="false"/>
          <w:bCs w:val="false"/>
        </w:rPr>
        <w:t xml:space="preserve">Earnings. There are no earnings.</w:t>
      </w:r>
    </w:p>
    <w:p>
      <w:pPr>
        <w:pStyle w:val="ListParagraph"/>
        <w:numPr>
          <w:ilvl w:val="0"/>
          <w:numId w:val="2"/>
        </w:numPr>
        <w:spacing w:after="80"/>
      </w:pPr>
      <w:r>
        <w:rPr>
          <w:b w:val="false"/>
          <w:bCs w:val="false"/>
        </w:rPr>
        <w:t xml:space="preserve">Popularity. Viral users do not outrank neighborly ones.</w:t>
      </w:r>
    </w:p>
    <w:p>
      <w:pPr>
        <w:pStyle w:val="Heading1"/>
        <w:pageBreakBefore/>
      </w:pPr>
      <w:r>
        <w:t xml:space="preserve">12. Launch categories and seed cities</w:t>
      </w:r>
    </w:p>
    <w:p>
      <w:pPr>
        <w:spacing w:after="140"/>
      </w:pPr>
      <w:r>
        <w:t xml:space="preserve">Dabble launches narrow and deep. We choose a handful of categories and three geographies, build liquidity there, and expand when the behavior proves stable.</w:t>
      </w:r>
    </w:p>
    <w:p>
      <w:pPr>
        <w:spacing w:after="140"/>
      </w:pPr>
      <w:r>
        <w:rPr>
          <w:b/>
          <w:bCs/>
        </w:rPr>
        <w:t xml:space="preserve">Launch categories.</w:t>
      </w:r>
    </w:p>
    <w:p>
      <w:pPr>
        <w:pStyle w:val="ListParagraph"/>
        <w:numPr>
          <w:ilvl w:val="0"/>
          <w:numId w:val="2"/>
        </w:numPr>
        <w:spacing w:after="80"/>
      </w:pPr>
      <w:r>
        <w:rPr>
          <w:b w:val="false"/>
          <w:bCs w:val="false"/>
        </w:rPr>
        <w:t xml:space="preserve">Outdoor: alpine skiing and snowboarding, paddling (flatwater and calm river), beginner rock at crag and gym, hiking and trail running, fly fishing, surfing.</w:t>
      </w:r>
    </w:p>
    <w:p>
      <w:pPr>
        <w:pStyle w:val="ListParagraph"/>
        <w:numPr>
          <w:ilvl w:val="0"/>
          <w:numId w:val="2"/>
        </w:numPr>
        <w:spacing w:after="80"/>
      </w:pPr>
      <w:r>
        <w:rPr>
          <w:b w:val="false"/>
          <w:bCs w:val="false"/>
        </w:rPr>
        <w:t xml:space="preserve">Home and DIY: drywall, painting, simple carpentry, bike repair basics.</w:t>
      </w:r>
    </w:p>
    <w:p>
      <w:pPr>
        <w:pStyle w:val="ListParagraph"/>
        <w:numPr>
          <w:ilvl w:val="0"/>
          <w:numId w:val="2"/>
        </w:numPr>
        <w:spacing w:after="80"/>
      </w:pPr>
      <w:r>
        <w:rPr>
          <w:b w:val="false"/>
          <w:bCs w:val="false"/>
        </w:rPr>
        <w:t xml:space="preserve">Craft and making: sewing, knitting, woodworking basics, ceramics wheel basics, gardening.</w:t>
      </w:r>
    </w:p>
    <w:p>
      <w:pPr>
        <w:pStyle w:val="ListParagraph"/>
        <w:numPr>
          <w:ilvl w:val="0"/>
          <w:numId w:val="2"/>
        </w:numPr>
        <w:spacing w:after="80"/>
      </w:pPr>
      <w:r>
        <w:rPr>
          <w:b w:val="false"/>
          <w:bCs w:val="false"/>
        </w:rPr>
        <w:t xml:space="preserve">Food and drink: sourdough, fermentation, basic knife skills, grill and smoke, coffee pour-over.</w:t>
      </w:r>
    </w:p>
    <w:p>
      <w:pPr>
        <w:pStyle w:val="ListParagraph"/>
        <w:numPr>
          <w:ilvl w:val="0"/>
          <w:numId w:val="2"/>
        </w:numPr>
        <w:spacing w:after="80"/>
      </w:pPr>
      <w:r>
        <w:rPr>
          <w:b w:val="false"/>
          <w:bCs w:val="false"/>
        </w:rPr>
        <w:t xml:space="preserve">Music and performance: guitar fundamentals, piano fundamentals, choir warm-ups, social dance.</w:t>
      </w:r>
    </w:p>
    <w:p>
      <w:pPr>
        <w:spacing w:after="140"/>
      </w:pPr>
      <w:r>
        <w:rPr>
          <w:b/>
          <w:bCs/>
        </w:rPr>
        <w:t xml:space="preserve">Seed cities.</w:t>
      </w:r>
    </w:p>
    <w:p>
      <w:pPr>
        <w:pStyle w:val="ListParagraph"/>
        <w:numPr>
          <w:ilvl w:val="0"/>
          <w:numId w:val="2"/>
        </w:numPr>
        <w:spacing w:after="80"/>
      </w:pPr>
      <w:r>
        <w:rPr>
          <w:b w:val="false"/>
          <w:bCs w:val="false"/>
        </w:rPr>
        <w:t xml:space="preserve">New York City + Hudson Valley. Your home base. Strong mix of DIY, craft, food, and music. Connects to the connect.hv-style community energy.</w:t>
      </w:r>
    </w:p>
    <w:p>
      <w:pPr>
        <w:pStyle w:val="ListParagraph"/>
        <w:numPr>
          <w:ilvl w:val="0"/>
          <w:numId w:val="2"/>
        </w:numPr>
        <w:spacing w:after="80"/>
      </w:pPr>
      <w:r>
        <w:rPr>
          <w:b w:val="false"/>
          <w:bCs w:val="false"/>
        </w:rPr>
        <w:t xml:space="preserve">Front Range Colorado. Outdoor-heavy. Golden, Boulder, Denver. The origin-story city for the ski and kayak examples.</w:t>
      </w:r>
    </w:p>
    <w:p>
      <w:pPr>
        <w:pStyle w:val="ListParagraph"/>
        <w:numPr>
          <w:ilvl w:val="0"/>
          <w:numId w:val="2"/>
        </w:numPr>
        <w:spacing w:after="80"/>
      </w:pPr>
      <w:r>
        <w:rPr>
          <w:b w:val="false"/>
          <w:bCs w:val="false"/>
        </w:rPr>
        <w:t xml:space="preserve">One mountain town. Mammoth, Tahoe, Bozeman, or Winter Park — somewhere with high tourist turnover and strong ski and paddle communities. Pick the one where we have a human on the ground.</w:t>
      </w:r>
    </w:p>
    <w:p>
      <w:pPr>
        <w:spacing w:after="140"/>
      </w:pPr>
      <w:r>
        <w:t xml:space="preserve">Expansion triggers. Do not open a new city until two conditions are met: at least 50 monthly-active coaches in an existing city, and at least a third of sessions occurring between previously unconnected members.</w:t>
      </w:r>
    </w:p>
    <w:p>
      <w:pPr>
        <w:pStyle w:val="Heading1"/>
        <w:pageBreakBefore/>
      </w:pPr>
      <w:r>
        <w:t xml:space="preserve">13. Roadmap</w:t>
      </w:r>
    </w:p>
    <w:p>
      <w:pPr>
        <w:spacing w:after="140"/>
      </w:pPr>
      <w:r>
        <w:t xml:space="preserve">The roadmap is organized into the phase gates already in AGENTS.md (Gate A through Gate D) plus what follows.</w:t>
      </w:r>
    </w:p>
    <w:p>
      <w:pPr>
        <w:pStyle w:val="Heading2"/>
      </w:pPr>
      <w:r>
        <w:t xml:space="preserve">Gate A — Bootstrap (complete or near-complete)</w:t>
      </w:r>
    </w:p>
    <w:p>
      <w:pPr>
        <w:pStyle w:val="ListParagraph"/>
        <w:numPr>
          <w:ilvl w:val="0"/>
          <w:numId w:val="2"/>
        </w:numPr>
        <w:spacing w:after="80"/>
      </w:pPr>
      <w:r>
        <w:rPr>
          <w:b w:val="false"/>
          <w:bCs w:val="false"/>
        </w:rPr>
        <w:t xml:space="preserve">Build passes with no optional env keys.</w:t>
      </w:r>
    </w:p>
    <w:p>
      <w:pPr>
        <w:pStyle w:val="ListParagraph"/>
        <w:numPr>
          <w:ilvl w:val="0"/>
          <w:numId w:val="2"/>
        </w:numPr>
        <w:spacing w:after="80"/>
      </w:pPr>
      <w:r>
        <w:rPr>
          <w:b w:val="false"/>
          <w:bCs w:val="false"/>
        </w:rPr>
        <w:t xml:space="preserve">/api/health returns 200.</w:t>
      </w:r>
    </w:p>
    <w:p>
      <w:pPr>
        <w:pStyle w:val="ListParagraph"/>
        <w:numPr>
          <w:ilvl w:val="0"/>
          <w:numId w:val="2"/>
        </w:numPr>
        <w:spacing w:after="80"/>
      </w:pPr>
      <w:r>
        <w:rPr>
          <w:b w:val="false"/>
          <w:bCs w:val="false"/>
        </w:rPr>
        <w:t xml:space="preserve">Supabase profiles table stable. Vercel deployment clean.</w:t>
      </w:r>
    </w:p>
    <w:p>
      <w:pPr>
        <w:pStyle w:val="ListParagraph"/>
        <w:numPr>
          <w:ilvl w:val="0"/>
          <w:numId w:val="2"/>
        </w:numPr>
        <w:spacing w:after="80"/>
      </w:pPr>
      <w:r>
        <w:rPr>
          <w:b w:val="false"/>
          <w:bCs w:val="false"/>
        </w:rPr>
        <w:t xml:space="preserve">Basic public pages and auth in place.</w:t>
      </w:r>
    </w:p>
    <w:p>
      <w:pPr>
        <w:pStyle w:val="Heading2"/>
      </w:pPr>
      <w:r>
        <w:t xml:space="preserve">Gate B — Product scope approval</w:t>
      </w:r>
    </w:p>
    <w:p>
      <w:pPr>
        <w:pStyle w:val="ListParagraph"/>
        <w:numPr>
          <w:ilvl w:val="0"/>
          <w:numId w:val="2"/>
        </w:numPr>
        <w:spacing w:after="80"/>
      </w:pPr>
      <w:r>
        <w:rPr>
          <w:b w:val="false"/>
          <w:bCs w:val="false"/>
        </w:rPr>
        <w:t xml:space="preserve">This document is the scope approval artifact. Frazer confirms sitemap in section 7 and page list in section 8.</w:t>
      </w:r>
    </w:p>
    <w:p>
      <w:pPr>
        <w:pStyle w:val="ListParagraph"/>
        <w:numPr>
          <w:ilvl w:val="0"/>
          <w:numId w:val="2"/>
        </w:numPr>
        <w:spacing w:after="80"/>
      </w:pPr>
      <w:r>
        <w:rPr>
          <w:b w:val="false"/>
          <w:bCs w:val="false"/>
        </w:rPr>
        <w:t xml:space="preserve">Deferred for launch: in-app video, group sessions larger than two learners, any tier 4 skills, any paid membership.</w:t>
      </w:r>
    </w:p>
    <w:p>
      <w:pPr>
        <w:pStyle w:val="Heading2"/>
      </w:pPr>
      <w:r>
        <w:t xml:space="preserve">Gate C — Design approval</w:t>
      </w:r>
    </w:p>
    <w:p>
      <w:pPr>
        <w:pStyle w:val="ListParagraph"/>
        <w:numPr>
          <w:ilvl w:val="0"/>
          <w:numId w:val="2"/>
        </w:numPr>
        <w:spacing w:after="80"/>
      </w:pPr>
      <w:r>
        <w:rPr>
          <w:b w:val="false"/>
          <w:bCs w:val="false"/>
        </w:rPr>
        <w:t xml:space="preserve">Rebuild /design/preview to show: palette swatches, type scale, all components (buttons, inputs, card, map pin, profile card, session card, credits pill, safety callout).</w:t>
      </w:r>
    </w:p>
    <w:p>
      <w:pPr>
        <w:pStyle w:val="ListParagraph"/>
        <w:numPr>
          <w:ilvl w:val="0"/>
          <w:numId w:val="2"/>
        </w:numPr>
        <w:spacing w:after="80"/>
      </w:pPr>
      <w:r>
        <w:rPr>
          <w:b w:val="false"/>
          <w:bCs w:val="false"/>
        </w:rPr>
        <w:t xml:space="preserve">Ship the illustrated category set for the five launch categories.</w:t>
      </w:r>
    </w:p>
    <w:p>
      <w:pPr>
        <w:pStyle w:val="ListParagraph"/>
        <w:numPr>
          <w:ilvl w:val="0"/>
          <w:numId w:val="2"/>
        </w:numPr>
        <w:spacing w:after="80"/>
      </w:pPr>
      <w:r>
        <w:rPr>
          <w:b w:val="false"/>
          <w:bCs w:val="false"/>
        </w:rPr>
        <w:t xml:space="preserve">Reconcile app/page.tsx with /dabble so the canonical home is one route.</w:t>
      </w:r>
    </w:p>
    <w:p>
      <w:pPr>
        <w:pStyle w:val="ListParagraph"/>
        <w:numPr>
          <w:ilvl w:val="0"/>
          <w:numId w:val="2"/>
        </w:numPr>
        <w:spacing w:after="80"/>
      </w:pPr>
      <w:r>
        <w:rPr>
          <w:b w:val="false"/>
          <w:bCs w:val="false"/>
        </w:rPr>
        <w:t xml:space="preserve">Frazer reviews and signs off.</w:t>
      </w:r>
    </w:p>
    <w:p>
      <w:pPr>
        <w:pStyle w:val="Heading2"/>
      </w:pPr>
      <w:r>
        <w:t xml:space="preserve">Gate D — Integration approval</w:t>
      </w:r>
    </w:p>
    <w:p>
      <w:pPr>
        <w:pStyle w:val="ListParagraph"/>
        <w:numPr>
          <w:ilvl w:val="0"/>
          <w:numId w:val="2"/>
        </w:numPr>
        <w:spacing w:after="80"/>
      </w:pPr>
      <w:r>
        <w:rPr>
          <w:b w:val="false"/>
          <w:bCs w:val="false"/>
        </w:rPr>
        <w:t xml:space="preserve">Google Maps behind NEXT_PUBLIC_ENABLE_MAPS still degrades gracefully.</w:t>
      </w:r>
    </w:p>
    <w:p>
      <w:pPr>
        <w:pStyle w:val="ListParagraph"/>
        <w:numPr>
          <w:ilvl w:val="0"/>
          <w:numId w:val="2"/>
        </w:numPr>
        <w:spacing w:after="80"/>
      </w:pPr>
      <w:r>
        <w:rPr>
          <w:b w:val="false"/>
          <w:bCs w:val="false"/>
        </w:rPr>
        <w:t xml:space="preserve">Optional AI endpoints (if any) gated and safe when off.</w:t>
      </w:r>
    </w:p>
    <w:p>
      <w:pPr>
        <w:pStyle w:val="ListParagraph"/>
        <w:numPr>
          <w:ilvl w:val="0"/>
          <w:numId w:val="2"/>
        </w:numPr>
        <w:spacing w:after="80"/>
      </w:pPr>
      <w:r>
        <w:rPr>
          <w:b w:val="false"/>
          <w:bCs w:val="false"/>
        </w:rPr>
        <w:t xml:space="preserve">Email provider chosen and gated.</w:t>
      </w:r>
    </w:p>
    <w:p>
      <w:pPr>
        <w:pStyle w:val="ListParagraph"/>
        <w:numPr>
          <w:ilvl w:val="0"/>
          <w:numId w:val="2"/>
        </w:numPr>
        <w:spacing w:after="80"/>
      </w:pPr>
      <w:r>
        <w:rPr>
          <w:b w:val="false"/>
          <w:bCs w:val="false"/>
        </w:rPr>
        <w:t xml:space="preserve">Payment provider (Stripe) wired behind a flag, not exposed in UI during free phase.</w:t>
      </w:r>
    </w:p>
    <w:p>
      <w:pPr>
        <w:pStyle w:val="Heading2"/>
      </w:pPr>
      <w:r>
        <w:t xml:space="preserve">Post-gate: Seed Launch</w:t>
      </w:r>
    </w:p>
    <w:p>
      <w:pPr>
        <w:pStyle w:val="ListParagraph"/>
        <w:numPr>
          <w:ilvl w:val="0"/>
          <w:numId w:val="2"/>
        </w:numPr>
        <w:spacing w:after="80"/>
      </w:pPr>
      <w:r>
        <w:rPr>
          <w:b w:val="false"/>
          <w:bCs w:val="false"/>
        </w:rPr>
        <w:t xml:space="preserve">Private beta to 20 hand-invited users (all personas represented).</w:t>
      </w:r>
    </w:p>
    <w:p>
      <w:pPr>
        <w:pStyle w:val="ListParagraph"/>
        <w:numPr>
          <w:ilvl w:val="0"/>
          <w:numId w:val="2"/>
        </w:numPr>
        <w:spacing w:after="80"/>
      </w:pPr>
      <w:r>
        <w:rPr>
          <w:b w:val="false"/>
          <w:bCs w:val="false"/>
        </w:rPr>
        <w:t xml:space="preserve">Open beta in the three seed cities with a 10-credit welcome grant.</w:t>
      </w:r>
    </w:p>
    <w:p>
      <w:pPr>
        <w:pStyle w:val="ListParagraph"/>
        <w:numPr>
          <w:ilvl w:val="0"/>
          <w:numId w:val="2"/>
        </w:numPr>
        <w:spacing w:after="80"/>
      </w:pPr>
      <w:r>
        <w:rPr>
          <w:b w:val="false"/>
          <w:bCs w:val="false"/>
        </w:rPr>
        <w:t xml:space="preserve">Session scope locked to Tier 1 and Tier 2.</w:t>
      </w:r>
    </w:p>
    <w:p>
      <w:pPr>
        <w:pStyle w:val="ListParagraph"/>
        <w:numPr>
          <w:ilvl w:val="0"/>
          <w:numId w:val="2"/>
        </w:numPr>
        <w:spacing w:after="80"/>
      </w:pPr>
      <w:r>
        <w:rPr>
          <w:b w:val="false"/>
          <w:bCs w:val="false"/>
        </w:rPr>
        <w:t xml:space="preserve">Safety, Philosophy, and Community Guidelines pages live.</w:t>
      </w:r>
    </w:p>
    <w:p>
      <w:pPr>
        <w:pStyle w:val="ListParagraph"/>
        <w:numPr>
          <w:ilvl w:val="0"/>
          <w:numId w:val="2"/>
        </w:numPr>
        <w:spacing w:after="80"/>
      </w:pPr>
      <w:r>
        <w:rPr>
          <w:b w:val="false"/>
          <w:bCs w:val="false"/>
        </w:rPr>
        <w:t xml:space="preserve">Weekly community sessions in each seed city — one IRL event per city per month at minimum.</w:t>
      </w:r>
    </w:p>
    <w:p>
      <w:pPr>
        <w:pStyle w:val="Heading2"/>
      </w:pPr>
      <w:r>
        <w:t xml:space="preserve">Post-launch: first six months</w:t>
      </w:r>
    </w:p>
    <w:p>
      <w:pPr>
        <w:pStyle w:val="ListParagraph"/>
        <w:numPr>
          <w:ilvl w:val="0"/>
          <w:numId w:val="2"/>
        </w:numPr>
        <w:spacing w:after="80"/>
      </w:pPr>
      <w:r>
        <w:rPr>
          <w:b w:val="false"/>
          <w:bCs w:val="false"/>
        </w:rPr>
        <w:t xml:space="preserve">Introduce Tier 3 after counsel review and at least one incident-response drill.</w:t>
      </w:r>
    </w:p>
    <w:p>
      <w:pPr>
        <w:pStyle w:val="ListParagraph"/>
        <w:numPr>
          <w:ilvl w:val="0"/>
          <w:numId w:val="2"/>
        </w:numPr>
        <w:spacing w:after="80"/>
      </w:pPr>
      <w:r>
        <w:rPr>
          <w:b w:val="false"/>
          <w:bCs w:val="false"/>
        </w:rPr>
        <w:t xml:space="preserve">Launch the first membership tier (optional) while keeping the free grant in place for first 12 months of each user.</w:t>
      </w:r>
    </w:p>
    <w:p>
      <w:pPr>
        <w:pStyle w:val="ListParagraph"/>
        <w:numPr>
          <w:ilvl w:val="0"/>
          <w:numId w:val="2"/>
        </w:numPr>
        <w:spacing w:after="80"/>
      </w:pPr>
      <w:r>
        <w:rPr>
          <w:b w:val="false"/>
          <w:bCs w:val="false"/>
        </w:rPr>
        <w:t xml:space="preserve">Ship coach profiles v2 with short video intros (still optional).</w:t>
      </w:r>
    </w:p>
    <w:p>
      <w:pPr>
        <w:pStyle w:val="ListParagraph"/>
        <w:numPr>
          <w:ilvl w:val="0"/>
          <w:numId w:val="2"/>
        </w:numPr>
        <w:spacing w:after="80"/>
      </w:pPr>
      <w:r>
        <w:rPr>
          <w:b w:val="false"/>
          <w:bCs w:val="false"/>
        </w:rPr>
        <w:t xml:space="preserve">Ship a lightweight skill-journal so sessions leave a trace for the learner.</w:t>
      </w:r>
    </w:p>
    <w:p>
      <w:pPr>
        <w:pStyle w:val="Heading2"/>
      </w:pPr>
      <w:r>
        <w:t xml:space="preserve">Post-launch: year one stretch</w:t>
      </w:r>
    </w:p>
    <w:p>
      <w:pPr>
        <w:pStyle w:val="ListParagraph"/>
        <w:numPr>
          <w:ilvl w:val="0"/>
          <w:numId w:val="2"/>
        </w:numPr>
        <w:spacing w:after="80"/>
      </w:pPr>
      <w:r>
        <w:rPr>
          <w:b w:val="false"/>
          <w:bCs w:val="false"/>
        </w:rPr>
        <w:t xml:space="preserve">First small grants or partnerships with outdoor-equipment brands that share the ethos (consignment or co-branded journals).</w:t>
      </w:r>
    </w:p>
    <w:p>
      <w:pPr>
        <w:pStyle w:val="ListParagraph"/>
        <w:numPr>
          <w:ilvl w:val="0"/>
          <w:numId w:val="2"/>
        </w:numPr>
        <w:spacing w:after="80"/>
      </w:pPr>
      <w:r>
        <w:rPr>
          <w:b w:val="false"/>
          <w:bCs w:val="false"/>
        </w:rPr>
        <w:t xml:space="preserve">First venue-friendly partnerships at ski areas or paddling parks (“Dabble-welcome days”).</w:t>
      </w:r>
    </w:p>
    <w:p>
      <w:pPr>
        <w:pStyle w:val="ListParagraph"/>
        <w:numPr>
          <w:ilvl w:val="0"/>
          <w:numId w:val="2"/>
        </w:numPr>
        <w:spacing w:after="80"/>
      </w:pPr>
      <w:r>
        <w:rPr>
          <w:b w:val="false"/>
          <w:bCs w:val="false"/>
        </w:rPr>
        <w:t xml:space="preserve">Investigate group-session formats with a clear safety cap.</w:t>
      </w:r>
    </w:p>
    <w:p>
      <w:pPr>
        <w:pStyle w:val="Heading1"/>
        <w:pageBreakBefore/>
      </w:pPr>
      <w:r>
        <w:t xml:space="preserve">14. Cursor agent directives</w:t>
      </w:r>
    </w:p>
    <w:p>
      <w:pPr>
        <w:spacing w:after="140"/>
      </w:pPr>
      <w:r>
        <w:t xml:space="preserve">These are concrete, prioritized tasks to add to docs/AGENT_TASK_QUEUE.md so Cursor agents can execute against this plan. Each has an owner agent, a short brief, and acceptance criteria.</w:t>
      </w:r>
    </w:p>
    <w:p>
      <w:pPr>
        <w:pStyle w:val="Heading2"/>
      </w:pPr>
      <w:r>
        <w:t xml:space="preserve">P0 — Brand and design system foundations</w:t>
      </w:r>
    </w:p>
    <w:p>
      <w:pPr>
        <w:pStyle w:val="ListParagraph"/>
        <w:numPr>
          <w:ilvl w:val="0"/>
          <w:numId w:val="2"/>
        </w:numPr>
        <w:spacing w:after="80"/>
      </w:pPr>
      <w:r>
        <w:rPr>
          <w:b w:val="false"/>
          <w:bCs w:val="false"/>
        </w:rPr>
        <w:t xml:space="preserve">Design-System Agent: extend app/globals.css tokens to match the palette table in section 5.4. Add :root variables for clay, ember, trail, amber, rust, lichen, fog. Keep existing sage and forest values.</w:t>
      </w:r>
    </w:p>
    <w:p>
      <w:pPr>
        <w:pStyle w:val="ListParagraph"/>
        <w:numPr>
          <w:ilvl w:val="0"/>
          <w:numId w:val="2"/>
        </w:numPr>
        <w:spacing w:after="80"/>
      </w:pPr>
      <w:r>
        <w:rPr>
          <w:b w:val="false"/>
          <w:bCs w:val="false"/>
        </w:rPr>
        <w:t xml:space="preserve">Design-System Agent: load Fraunces (Google Fonts) as display family and wire it into Tailwind theme. Keep Geist for UI. Remove Georgia as body default.</w:t>
      </w:r>
    </w:p>
    <w:p>
      <w:pPr>
        <w:pStyle w:val="ListParagraph"/>
        <w:numPr>
          <w:ilvl w:val="0"/>
          <w:numId w:val="2"/>
        </w:numPr>
        <w:spacing w:after="80"/>
      </w:pPr>
      <w:r>
        <w:rPr>
          <w:b w:val="false"/>
          <w:bCs w:val="false"/>
        </w:rPr>
        <w:t xml:space="preserve">Design-System Agent: rebuild app/design/preview to show palette swatches, type scale, and the component set described in Gate C.</w:t>
      </w:r>
    </w:p>
    <w:p>
      <w:pPr>
        <w:pStyle w:val="ListParagraph"/>
        <w:numPr>
          <w:ilvl w:val="0"/>
          <w:numId w:val="2"/>
        </w:numPr>
        <w:spacing w:after="80"/>
      </w:pPr>
      <w:r>
        <w:rPr>
          <w:b w:val="false"/>
          <w:bCs w:val="false"/>
        </w:rPr>
        <w:t xml:space="preserve">Design-System Agent: create app/components/primitives for Button, Card, Tag, CreditsPill, SafetyCallout, ProfileCard, SessionCard, MapPin. Single source of truth.</w:t>
      </w:r>
    </w:p>
    <w:p>
      <w:pPr>
        <w:pStyle w:val="Heading2"/>
      </w:pPr>
      <w:r>
        <w:t xml:space="preserve">P0 — Home reconciliation</w:t>
      </w:r>
    </w:p>
    <w:p>
      <w:pPr>
        <w:pStyle w:val="ListParagraph"/>
        <w:numPr>
          <w:ilvl w:val="0"/>
          <w:numId w:val="2"/>
        </w:numPr>
        <w:spacing w:after="80"/>
      </w:pPr>
      <w:r>
        <w:rPr>
          <w:b w:val="false"/>
          <w:bCs w:val="false"/>
        </w:rPr>
        <w:t xml:space="preserve">App-Shell Agent: reconcile app/page.tsx with the content currently served on dabble.it.com (the “Skills travel best when they walk next door” home). Canonicalize to / with the copy in section 8.1. Remove the Phase 1 foundation placeholder from the root route.</w:t>
      </w:r>
    </w:p>
    <w:p>
      <w:pPr>
        <w:pStyle w:val="ListParagraph"/>
        <w:numPr>
          <w:ilvl w:val="0"/>
          <w:numId w:val="2"/>
        </w:numPr>
        <w:spacing w:after="80"/>
      </w:pPr>
      <w:r>
        <w:rPr>
          <w:b w:val="false"/>
          <w:bCs w:val="false"/>
        </w:rPr>
        <w:t xml:space="preserve">App-Shell Agent: add the five-block home structure from 8.1 (hero, how it works, skills strip, credits explanation, seed-city map, testimonials pair, safety callout, final CTA).</w:t>
      </w:r>
    </w:p>
    <w:p>
      <w:pPr>
        <w:pStyle w:val="Heading2"/>
      </w:pPr>
      <w:r>
        <w:t xml:space="preserve">P1 — Profile redesign</w:t>
      </w:r>
    </w:p>
    <w:p>
      <w:pPr>
        <w:pStyle w:val="ListParagraph"/>
        <w:numPr>
          <w:ilvl w:val="0"/>
          <w:numId w:val="2"/>
        </w:numPr>
        <w:spacing w:after="80"/>
      </w:pPr>
      <w:r>
        <w:rPr>
          <w:b w:val="false"/>
          <w:bCs w:val="false"/>
        </w:rPr>
        <w:t xml:space="preserve">Product-Spec Agent: draft a short RFC mapping section 8.3 and 8.4 to the current Supabase profiles schema. Identify missing columns (self-rated levels, session types, venues, vouches, safety attestations).</w:t>
      </w:r>
    </w:p>
    <w:p>
      <w:pPr>
        <w:pStyle w:val="ListParagraph"/>
        <w:numPr>
          <w:ilvl w:val="0"/>
          <w:numId w:val="2"/>
        </w:numPr>
        <w:spacing w:after="80"/>
      </w:pPr>
      <w:r>
        <w:rPr>
          <w:b w:val="false"/>
          <w:bCs w:val="false"/>
        </w:rPr>
        <w:t xml:space="preserve">Data/Auth Agent: extend profiles and add a linked table for vouches with RLS mirroring current policies.</w:t>
      </w:r>
    </w:p>
    <w:p>
      <w:pPr>
        <w:pStyle w:val="ListParagraph"/>
        <w:numPr>
          <w:ilvl w:val="0"/>
          <w:numId w:val="2"/>
        </w:numPr>
        <w:spacing w:after="80"/>
      </w:pPr>
      <w:r>
        <w:rPr>
          <w:b w:val="false"/>
          <w:bCs w:val="false"/>
        </w:rPr>
        <w:t xml:space="preserve">App-Shell Agent: implement /profile and /profile/edit per specs. Use new primitives.</w:t>
      </w:r>
    </w:p>
    <w:p>
      <w:pPr>
        <w:pStyle w:val="Heading2"/>
      </w:pPr>
      <w:r>
        <w:t xml:space="preserve">P1 — Explore improvements</w:t>
      </w:r>
    </w:p>
    <w:p>
      <w:pPr>
        <w:pStyle w:val="ListParagraph"/>
        <w:numPr>
          <w:ilvl w:val="0"/>
          <w:numId w:val="2"/>
        </w:numPr>
        <w:spacing w:after="80"/>
      </w:pPr>
      <w:r>
        <w:rPr>
          <w:b w:val="false"/>
          <w:bCs w:val="false"/>
        </w:rPr>
        <w:t xml:space="preserve">Maps Agent: update ExploreMap.tsx to use category-colored pins (Sage, Clay, Ember, Forest, Ink), cluster by neighborhood, and hide exact location.</w:t>
      </w:r>
    </w:p>
    <w:p>
      <w:pPr>
        <w:pStyle w:val="ListParagraph"/>
        <w:numPr>
          <w:ilvl w:val="0"/>
          <w:numId w:val="2"/>
        </w:numPr>
        <w:spacing w:after="80"/>
      </w:pPr>
      <w:r>
        <w:rPr>
          <w:b w:val="false"/>
          <w:bCs w:val="false"/>
        </w:rPr>
        <w:t xml:space="preserve">App-Shell Agent: implement the filter bar in section 8.2 and the empty-state copy.</w:t>
      </w:r>
    </w:p>
    <w:p>
      <w:pPr>
        <w:pStyle w:val="Heading2"/>
      </w:pPr>
      <w:r>
        <w:t xml:space="preserve">P1 — Safety and Community pages</w:t>
      </w:r>
    </w:p>
    <w:p>
      <w:pPr>
        <w:pStyle w:val="ListParagraph"/>
        <w:numPr>
          <w:ilvl w:val="0"/>
          <w:numId w:val="2"/>
        </w:numPr>
        <w:spacing w:after="80"/>
      </w:pPr>
      <w:r>
        <w:rPr>
          <w:b w:val="false"/>
          <w:bCs w:val="false"/>
        </w:rPr>
        <w:t xml:space="preserve">Product-Spec Agent: scaffold /safety, /safety/outdoor, /safety/home-diy, /safety/waiver, /community-guidelines using copy from sections 8.9, 8.10 and 10.</w:t>
      </w:r>
    </w:p>
    <w:p>
      <w:pPr>
        <w:pStyle w:val="ListParagraph"/>
        <w:numPr>
          <w:ilvl w:val="0"/>
          <w:numId w:val="2"/>
        </w:numPr>
        <w:spacing w:after="80"/>
      </w:pPr>
      <w:r>
        <w:rPr>
          <w:b w:val="false"/>
          <w:bCs w:val="false"/>
        </w:rPr>
        <w:t xml:space="preserve">Stability Agent: ensure none of these pages depend on Maps, AI, or any optional flag.</w:t>
      </w:r>
    </w:p>
    <w:p>
      <w:pPr>
        <w:pStyle w:val="Heading2"/>
      </w:pPr>
      <w:r>
        <w:t xml:space="preserve">P2 — Credits domain</w:t>
      </w:r>
    </w:p>
    <w:p>
      <w:pPr>
        <w:pStyle w:val="ListParagraph"/>
        <w:numPr>
          <w:ilvl w:val="0"/>
          <w:numId w:val="2"/>
        </w:numPr>
        <w:spacing w:after="80"/>
      </w:pPr>
      <w:r>
        <w:rPr>
          <w:b w:val="false"/>
          <w:bCs w:val="false"/>
        </w:rPr>
        <w:t xml:space="preserve">Product-Spec Agent: draft RFC for the credits domain: wallet model, ledger entries, idempotency, gift caps.</w:t>
      </w:r>
    </w:p>
    <w:p>
      <w:pPr>
        <w:pStyle w:val="ListParagraph"/>
        <w:numPr>
          <w:ilvl w:val="0"/>
          <w:numId w:val="2"/>
        </w:numPr>
        <w:spacing w:after="80"/>
      </w:pPr>
      <w:r>
        <w:rPr>
          <w:b w:val="false"/>
          <w:bCs w:val="false"/>
        </w:rPr>
        <w:t xml:space="preserve">Data/Auth Agent: add credits_wallet and credits_ledger tables with RLS.</w:t>
      </w:r>
    </w:p>
    <w:p>
      <w:pPr>
        <w:pStyle w:val="ListParagraph"/>
        <w:numPr>
          <w:ilvl w:val="0"/>
          <w:numId w:val="2"/>
        </w:numPr>
        <w:spacing w:after="80"/>
      </w:pPr>
      <w:r>
        <w:rPr>
          <w:b w:val="false"/>
          <w:bCs w:val="false"/>
        </w:rPr>
        <w:t xml:space="preserve">App-Shell Agent: build /credits (Balance, Ledger, Gift tabs) per section 8.6. Show the free-for-early-adopters banner when feature flag NEXT_PUBLIC_FREE_SEED_PHASE=true.</w:t>
      </w:r>
    </w:p>
    <w:p>
      <w:pPr>
        <w:pStyle w:val="Heading2"/>
      </w:pPr>
      <w:r>
        <w:t xml:space="preserve">P2 — Session flow</w:t>
      </w:r>
    </w:p>
    <w:p>
      <w:pPr>
        <w:pStyle w:val="ListParagraph"/>
        <w:numPr>
          <w:ilvl w:val="0"/>
          <w:numId w:val="2"/>
        </w:numPr>
        <w:spacing w:after="80"/>
      </w:pPr>
      <w:r>
        <w:rPr>
          <w:b w:val="false"/>
          <w:bCs w:val="false"/>
        </w:rPr>
        <w:t xml:space="preserve">Product-Spec Agent: RFC for session lifecycle (request → accept → prep → meet → thank-you) with state machine.</w:t>
      </w:r>
    </w:p>
    <w:p>
      <w:pPr>
        <w:pStyle w:val="ListParagraph"/>
        <w:numPr>
          <w:ilvl w:val="0"/>
          <w:numId w:val="2"/>
        </w:numPr>
        <w:spacing w:after="80"/>
      </w:pPr>
      <w:r>
        <w:rPr>
          <w:b w:val="false"/>
          <w:bCs w:val="false"/>
        </w:rPr>
        <w:t xml:space="preserve">Data/Auth Agent: sessions and session_messages tables, waivers_acknowledgements table.</w:t>
      </w:r>
    </w:p>
    <w:p>
      <w:pPr>
        <w:pStyle w:val="ListParagraph"/>
        <w:numPr>
          <w:ilvl w:val="0"/>
          <w:numId w:val="2"/>
        </w:numPr>
        <w:spacing w:after="80"/>
      </w:pPr>
      <w:r>
        <w:rPr>
          <w:b w:val="false"/>
          <w:bCs w:val="false"/>
        </w:rPr>
        <w:t xml:space="preserve">App-Shell Agent: /sessions, /sessions/[id], and the settlement UI.</w:t>
      </w:r>
    </w:p>
    <w:p>
      <w:pPr>
        <w:pStyle w:val="Heading2"/>
      </w:pPr>
      <w:r>
        <w:t xml:space="preserve">P3 — Onboarding and signup</w:t>
      </w:r>
    </w:p>
    <w:p>
      <w:pPr>
        <w:pStyle w:val="ListParagraph"/>
        <w:numPr>
          <w:ilvl w:val="0"/>
          <w:numId w:val="2"/>
        </w:numPr>
        <w:spacing w:after="80"/>
      </w:pPr>
      <w:r>
        <w:rPr>
          <w:b w:val="false"/>
          <w:bCs w:val="false"/>
        </w:rPr>
        <w:t xml:space="preserve">App-Shell Agent: rebuild /signup to match the six-step flow in section 8.7.</w:t>
      </w:r>
    </w:p>
    <w:p>
      <w:pPr>
        <w:pStyle w:val="ListParagraph"/>
        <w:numPr>
          <w:ilvl w:val="0"/>
          <w:numId w:val="2"/>
        </w:numPr>
        <w:spacing w:after="80"/>
      </w:pPr>
      <w:r>
        <w:rPr>
          <w:b w:val="false"/>
          <w:bCs w:val="false"/>
        </w:rPr>
        <w:t xml:space="preserve">Product-Spec Agent: write the onboarding copy per the tone rules in section 5.2.</w:t>
      </w:r>
    </w:p>
    <w:p>
      <w:pPr>
        <w:pStyle w:val="Heading2"/>
      </w:pPr>
      <w:r>
        <w:t xml:space="preserve">Cross-cutting</w:t>
      </w:r>
    </w:p>
    <w:p>
      <w:pPr>
        <w:pStyle w:val="ListParagraph"/>
        <w:numPr>
          <w:ilvl w:val="0"/>
          <w:numId w:val="2"/>
        </w:numPr>
        <w:spacing w:after="80"/>
      </w:pPr>
      <w:r>
        <w:rPr>
          <w:b w:val="false"/>
          <w:bCs w:val="false"/>
        </w:rPr>
        <w:t xml:space="preserve">Stability Agent: add a feature-flag harness for NEXT_PUBLIC_ENABLE_MAPS, NEXT_PUBLIC_ENABLE_AI, NEXT_PUBLIC_FREE_SEED_PHASE, NEXT_PUBLIC_ENABLE_CREDITS. Default safe.</w:t>
      </w:r>
    </w:p>
    <w:p>
      <w:pPr>
        <w:pStyle w:val="ListParagraph"/>
        <w:numPr>
          <w:ilvl w:val="0"/>
          <w:numId w:val="2"/>
        </w:numPr>
        <w:spacing w:after="80"/>
      </w:pPr>
      <w:r>
        <w:rPr>
          <w:b w:val="false"/>
          <w:bCs w:val="false"/>
        </w:rPr>
        <w:t xml:space="preserve">Stability Agent: ensure all copy in this document is captured in a content/ directory of markdown files so agents can update copy without searching JSX.</w:t>
      </w:r>
    </w:p>
    <w:p>
      <w:pPr>
        <w:pStyle w:val="ListParagraph"/>
        <w:numPr>
          <w:ilvl w:val="0"/>
          <w:numId w:val="2"/>
        </w:numPr>
        <w:spacing w:after="80"/>
      </w:pPr>
      <w:r>
        <w:rPr>
          <w:b w:val="false"/>
          <w:bCs w:val="false"/>
        </w:rPr>
        <w:t xml:space="preserve">All agents: keep PRs small. Each PR cites this plan by section number.</w:t>
      </w:r>
    </w:p>
    <w:p>
      <w:pPr>
        <w:pStyle w:val="Heading1"/>
        <w:pageBreakBefore/>
      </w:pPr>
      <w:r>
        <w:t xml:space="preserve">15. Open questions and decisions needed</w:t>
      </w:r>
    </w:p>
    <w:p>
      <w:pPr>
        <w:spacing w:after="140"/>
      </w:pPr>
      <w:r>
        <w:t xml:space="preserve">Things Frazer and counsel need to decide. Each one should be resolved before we spend build time on dependent work.</w:t>
      </w:r>
    </w:p>
    <w:p>
      <w:pPr>
        <w:pStyle w:val="ListParagraph"/>
        <w:numPr>
          <w:ilvl w:val="0"/>
          <w:numId w:val="3"/>
        </w:numPr>
        <w:spacing w:after="80"/>
      </w:pPr>
      <w:r>
        <w:t xml:space="preserve">Legal counsel for the platform waiver, per-session waiver, and ToS. Who, and when.</w:t>
      </w:r>
    </w:p>
    <w:p>
      <w:pPr>
        <w:pStyle w:val="ListParagraph"/>
        <w:numPr>
          <w:ilvl w:val="0"/>
          <w:numId w:val="3"/>
        </w:numPr>
        <w:spacing w:after="80"/>
      </w:pPr>
      <w:r>
        <w:t xml:space="preserve">Entity structure. Is Dabble incorporated? What state? Is there liability insurance yet?</w:t>
      </w:r>
    </w:p>
    <w:p>
      <w:pPr>
        <w:pStyle w:val="ListParagraph"/>
        <w:numPr>
          <w:ilvl w:val="0"/>
          <w:numId w:val="3"/>
        </w:numPr>
        <w:spacing w:after="80"/>
      </w:pPr>
      <w:r>
        <w:t xml:space="preserve">Venue partnership strategy. Do we pursue any at launch, or stay quiet and grow by neighbors only?</w:t>
      </w:r>
    </w:p>
    <w:p>
      <w:pPr>
        <w:pStyle w:val="ListParagraph"/>
        <w:numPr>
          <w:ilvl w:val="0"/>
          <w:numId w:val="3"/>
        </w:numPr>
        <w:spacing w:after="80"/>
      </w:pPr>
      <w:r>
        <w:t xml:space="preserve">Name lock-in. Confirm Dabble across trademark search, social handles, domain (dabble.it.com is good; secure dabble.co or similar alt?).</w:t>
      </w:r>
    </w:p>
    <w:p>
      <w:pPr>
        <w:pStyle w:val="ListParagraph"/>
        <w:numPr>
          <w:ilvl w:val="0"/>
          <w:numId w:val="3"/>
        </w:numPr>
        <w:spacing w:after="80"/>
      </w:pPr>
      <w:r>
        <w:t xml:space="preserve">Brand treatment budget. Wordmark refresh with an illustrator versus free-font wordmark-only for launch?</w:t>
      </w:r>
    </w:p>
    <w:p>
      <w:pPr>
        <w:pStyle w:val="ListParagraph"/>
        <w:numPr>
          <w:ilvl w:val="0"/>
          <w:numId w:val="3"/>
        </w:numPr>
        <w:spacing w:after="80"/>
      </w:pPr>
      <w:r>
        <w:t xml:space="preserve">Illustrator sourcing. Commission one for the full category set at Gate C.</w:t>
      </w:r>
    </w:p>
    <w:p>
      <w:pPr>
        <w:pStyle w:val="ListParagraph"/>
        <w:numPr>
          <w:ilvl w:val="0"/>
          <w:numId w:val="3"/>
        </w:numPr>
        <w:spacing w:after="80"/>
      </w:pPr>
      <w:r>
        <w:t xml:space="preserve">Photography. Commission original shoots in the three seed cities? Or stock through a permissive source like Unsplash with careful curation?</w:t>
      </w:r>
    </w:p>
    <w:p>
      <w:pPr>
        <w:pStyle w:val="ListParagraph"/>
        <w:numPr>
          <w:ilvl w:val="0"/>
          <w:numId w:val="3"/>
        </w:numPr>
        <w:spacing w:after="80"/>
      </w:pPr>
      <w:r>
        <w:t xml:space="preserve">Credit pricing when paid phase starts. $2 per credit is a planning number. Pricing research in year two.</w:t>
      </w:r>
    </w:p>
    <w:p>
      <w:pPr>
        <w:pStyle w:val="ListParagraph"/>
        <w:numPr>
          <w:ilvl w:val="0"/>
          <w:numId w:val="3"/>
        </w:numPr>
        <w:spacing w:after="80"/>
      </w:pPr>
      <w:r>
        <w:t xml:space="preserve">Gift caps and anti-farming. Revisit after first 100 sessions.</w:t>
      </w:r>
    </w:p>
    <w:p>
      <w:pPr>
        <w:pStyle w:val="ListParagraph"/>
        <w:numPr>
          <w:ilvl w:val="0"/>
          <w:numId w:val="3"/>
        </w:numPr>
        <w:spacing w:after="80"/>
      </w:pPr>
      <w:r>
        <w:t xml:space="preserve">Multi-venue exclusions. Do we need a structured database of venue rules (resorts, parks) or a static content page?</w:t>
      </w:r>
    </w:p>
    <w:p>
      <w:pPr>
        <w:pStyle w:val="ListParagraph"/>
        <w:numPr>
          <w:ilvl w:val="0"/>
          <w:numId w:val="3"/>
        </w:numPr>
        <w:spacing w:after="80"/>
      </w:pPr>
      <w:r>
        <w:t xml:space="preserve">Group sessions. Launch constraint is 1:1. Revisit once 500 sessions have happened.</w:t>
      </w:r>
    </w:p>
    <w:p>
      <w:pPr>
        <w:pStyle w:val="ListParagraph"/>
        <w:numPr>
          <w:ilvl w:val="0"/>
          <w:numId w:val="3"/>
        </w:numPr>
        <w:spacing w:after="80"/>
      </w:pPr>
      <w:r>
        <w:t xml:space="preserve">Mobile app. Web-first. iOS wrapper in year one only if session flow warrants it.</w:t>
      </w:r>
    </w:p>
    <w:p>
      <w:pPr>
        <w:pStyle w:val="ListParagraph"/>
        <w:numPr>
          <w:ilvl w:val="0"/>
          <w:numId w:val="3"/>
        </w:numPr>
        <w:spacing w:after="80"/>
      </w:pPr>
      <w:r>
        <w:t xml:space="preserve">Community events. How many IRL events in year one, and who runs them in each seed city?</w:t>
      </w:r>
    </w:p>
    <w:p>
      <w:pPr>
        <w:pStyle w:val="Heading1"/>
        <w:pageBreakBefore/>
      </w:pPr>
      <w:r>
        <w:t xml:space="preserve">Appendix A — Microcopy library</w:t>
      </w:r>
    </w:p>
    <w:p>
      <w:pPr>
        <w:spacing w:after="140"/>
      </w:pPr>
      <w:r>
        <w:t xml:space="preserve">Short strings used across the product, pre-written in voice so engineers do not need to invent them under pressure. Update this library as new surfaces ship.</w:t>
      </w:r>
    </w:p>
    <w:p>
      <w:pPr>
        <w:pStyle w:val="Heading2"/>
      </w:pPr>
      <w:r>
        <w:t xml:space="preserve">Empty states</w:t>
      </w:r>
    </w:p>
    <w:p>
      <w:pPr>
        <w:pStyle w:val="ListParagraph"/>
        <w:numPr>
          <w:ilvl w:val="0"/>
          <w:numId w:val="2"/>
        </w:numPr>
        <w:spacing w:after="80"/>
      </w:pPr>
      <w:r>
        <w:rPr>
          <w:b w:val="false"/>
          <w:bCs w:val="false"/>
        </w:rPr>
        <w:t xml:space="preserve">Explore, no results: “No matches in view here. Widen your map, try a nearby town, or post a profile — we will let you know when someone in range signs up.”</w:t>
      </w:r>
    </w:p>
    <w:p>
      <w:pPr>
        <w:pStyle w:val="ListParagraph"/>
        <w:numPr>
          <w:ilvl w:val="0"/>
          <w:numId w:val="2"/>
        </w:numPr>
        <w:spacing w:after="80"/>
      </w:pPr>
      <w:r>
        <w:rPr>
          <w:b w:val="false"/>
          <w:bCs w:val="false"/>
        </w:rPr>
        <w:t xml:space="preserve">Sessions, no upcoming: “Nothing on the calendar. Want to find someone nearby? Browse the map.”</w:t>
      </w:r>
    </w:p>
    <w:p>
      <w:pPr>
        <w:pStyle w:val="ListParagraph"/>
        <w:numPr>
          <w:ilvl w:val="0"/>
          <w:numId w:val="2"/>
        </w:numPr>
        <w:spacing w:after="80"/>
      </w:pPr>
      <w:r>
        <w:rPr>
          <w:b w:val="false"/>
          <w:bCs w:val="false"/>
        </w:rPr>
        <w:t xml:space="preserve">Messages, no threads: “Quiet here. Your conversations will show up once you start a session.”</w:t>
      </w:r>
    </w:p>
    <w:p>
      <w:pPr>
        <w:pStyle w:val="ListParagraph"/>
        <w:numPr>
          <w:ilvl w:val="0"/>
          <w:numId w:val="2"/>
        </w:numPr>
        <w:spacing w:after="80"/>
      </w:pPr>
      <w:r>
        <w:rPr>
          <w:b w:val="false"/>
          <w:bCs w:val="false"/>
        </w:rPr>
        <w:t xml:space="preserve">Ledger, no activity: “Nothing yet. Credits will appear here every time you meet a neighbor.”</w:t>
      </w:r>
    </w:p>
    <w:p>
      <w:pPr>
        <w:pStyle w:val="Heading2"/>
      </w:pPr>
      <w:r>
        <w:t xml:space="preserve">Confirmations</w:t>
      </w:r>
    </w:p>
    <w:p>
      <w:pPr>
        <w:pStyle w:val="ListParagraph"/>
        <w:numPr>
          <w:ilvl w:val="0"/>
          <w:numId w:val="2"/>
        </w:numPr>
        <w:spacing w:after="80"/>
      </w:pPr>
      <w:r>
        <w:rPr>
          <w:b w:val="false"/>
          <w:bCs w:val="false"/>
        </w:rPr>
        <w:t xml:space="preserve">Session accepted: “You are set with [name] on [day] at [time]. [venue]. Have fun. Go slow.”</w:t>
      </w:r>
    </w:p>
    <w:p>
      <w:pPr>
        <w:pStyle w:val="ListParagraph"/>
        <w:numPr>
          <w:ilvl w:val="0"/>
          <w:numId w:val="2"/>
        </w:numPr>
        <w:spacing w:after="80"/>
      </w:pPr>
      <w:r>
        <w:rPr>
          <w:b w:val="false"/>
          <w:bCs w:val="false"/>
        </w:rPr>
        <w:t xml:space="preserve">Session completed: “Nice work. [n] credits just moved. Want to leave a thank-you?”</w:t>
      </w:r>
    </w:p>
    <w:p>
      <w:pPr>
        <w:pStyle w:val="ListParagraph"/>
        <w:numPr>
          <w:ilvl w:val="0"/>
          <w:numId w:val="2"/>
        </w:numPr>
        <w:spacing w:after="80"/>
      </w:pPr>
      <w:r>
        <w:rPr>
          <w:b w:val="false"/>
          <w:bCs w:val="false"/>
        </w:rPr>
        <w:t xml:space="preserve">Profile saved: “Saved. Preview as others see.”</w:t>
      </w:r>
    </w:p>
    <w:p>
      <w:pPr>
        <w:pStyle w:val="Heading2"/>
      </w:pPr>
      <w:r>
        <w:t xml:space="preserve">Errors</w:t>
      </w:r>
    </w:p>
    <w:p>
      <w:pPr>
        <w:pStyle w:val="ListParagraph"/>
        <w:numPr>
          <w:ilvl w:val="0"/>
          <w:numId w:val="2"/>
        </w:numPr>
        <w:spacing w:after="80"/>
      </w:pPr>
      <w:r>
        <w:rPr>
          <w:b w:val="false"/>
          <w:bCs w:val="false"/>
        </w:rPr>
        <w:t xml:space="preserve">Generic: “Something went wrong on our end. Try again in a minute, or let us know if it keeps happening.”</w:t>
      </w:r>
    </w:p>
    <w:p>
      <w:pPr>
        <w:pStyle w:val="ListParagraph"/>
        <w:numPr>
          <w:ilvl w:val="0"/>
          <w:numId w:val="2"/>
        </w:numPr>
        <w:spacing w:after="80"/>
      </w:pPr>
      <w:r>
        <w:rPr>
          <w:b w:val="false"/>
          <w:bCs w:val="false"/>
        </w:rPr>
        <w:t xml:space="preserve">Maps unavailable: “Maps are taking a break. You can still browse by neighborhood.”</w:t>
      </w:r>
    </w:p>
    <w:p>
      <w:pPr>
        <w:pStyle w:val="ListParagraph"/>
        <w:numPr>
          <w:ilvl w:val="0"/>
          <w:numId w:val="2"/>
        </w:numPr>
        <w:spacing w:after="80"/>
      </w:pPr>
      <w:r>
        <w:rPr>
          <w:b w:val="false"/>
          <w:bCs w:val="false"/>
        </w:rPr>
        <w:t xml:space="preserve">Offline: “Off the grid. We will pick back up when you are online again.”</w:t>
      </w:r>
    </w:p>
    <w:p>
      <w:pPr>
        <w:pStyle w:val="Heading2"/>
      </w:pPr>
      <w:r>
        <w:t xml:space="preserve">Safety nudges</w:t>
      </w:r>
    </w:p>
    <w:p>
      <w:pPr>
        <w:pStyle w:val="ListParagraph"/>
        <w:numPr>
          <w:ilvl w:val="0"/>
          <w:numId w:val="2"/>
        </w:numPr>
        <w:spacing w:after="80"/>
      </w:pPr>
      <w:r>
        <w:rPr>
          <w:b w:val="false"/>
          <w:bCs w:val="false"/>
        </w:rPr>
        <w:t xml:space="preserve">Pre-session tier 2: “A heads up — this is an outdoor session. Please read the skill brief and check conditions before you meet.”</w:t>
      </w:r>
    </w:p>
    <w:p>
      <w:pPr>
        <w:pStyle w:val="ListParagraph"/>
        <w:numPr>
          <w:ilvl w:val="0"/>
          <w:numId w:val="2"/>
        </w:numPr>
        <w:spacing w:after="80"/>
      </w:pPr>
      <w:r>
        <w:rPr>
          <w:b w:val="false"/>
          <w:bCs w:val="false"/>
        </w:rPr>
        <w:t xml:space="preserve">Pre-session tier 3: “This activity has real risks. Please read the brief, bring proper gear, and confirm conditions with your partner.”</w:t>
      </w:r>
    </w:p>
    <w:p>
      <w:pPr>
        <w:pStyle w:val="ListParagraph"/>
        <w:numPr>
          <w:ilvl w:val="0"/>
          <w:numId w:val="2"/>
        </w:numPr>
        <w:spacing w:after="80"/>
      </w:pPr>
      <w:r>
        <w:rPr>
          <w:b w:val="false"/>
          <w:bCs w:val="false"/>
        </w:rPr>
        <w:t xml:space="preserve">Venue reminder: “This venue prefers that sessions stay casual — no instructor attire, no cash, no big groups.”</w:t>
      </w:r>
    </w:p>
    <w:p>
      <w:pPr>
        <w:pStyle w:val="Heading2"/>
      </w:pPr>
      <w:r>
        <w:t xml:space="preserve">Notifications</w:t>
      </w:r>
    </w:p>
    <w:p>
      <w:pPr>
        <w:pStyle w:val="ListParagraph"/>
        <w:numPr>
          <w:ilvl w:val="0"/>
          <w:numId w:val="2"/>
        </w:numPr>
        <w:spacing w:after="80"/>
      </w:pPr>
      <w:r>
        <w:rPr>
          <w:b w:val="false"/>
          <w:bCs w:val="false"/>
        </w:rPr>
        <w:t xml:space="preserve">Request received: “[name] wants to learn [skill]. Open when you have a minute.”</w:t>
      </w:r>
    </w:p>
    <w:p>
      <w:pPr>
        <w:pStyle w:val="ListParagraph"/>
        <w:numPr>
          <w:ilvl w:val="0"/>
          <w:numId w:val="2"/>
        </w:numPr>
        <w:spacing w:after="80"/>
      </w:pPr>
      <w:r>
        <w:rPr>
          <w:b w:val="false"/>
          <w:bCs w:val="false"/>
        </w:rPr>
        <w:t xml:space="preserve">Accepted: “[name] accepted your session. See you [day].”</w:t>
      </w:r>
    </w:p>
    <w:p>
      <w:pPr>
        <w:pStyle w:val="ListParagraph"/>
        <w:numPr>
          <w:ilvl w:val="0"/>
          <w:numId w:val="2"/>
        </w:numPr>
        <w:spacing w:after="80"/>
      </w:pPr>
      <w:r>
        <w:rPr>
          <w:b w:val="false"/>
          <w:bCs w:val="false"/>
        </w:rPr>
        <w:t xml:space="preserve">24 hr reminder: “Tomorrow at [time] with [name]. Short checklist is ready when you are.”</w:t>
      </w:r>
    </w:p>
    <w:p>
      <w:pPr>
        <w:pStyle w:val="ListParagraph"/>
        <w:numPr>
          <w:ilvl w:val="0"/>
          <w:numId w:val="2"/>
        </w:numPr>
        <w:spacing w:after="80"/>
      </w:pPr>
      <w:r>
        <w:rPr>
          <w:b w:val="false"/>
          <w:bCs w:val="false"/>
        </w:rPr>
        <w:t xml:space="preserve">Thank-you prompt: “How did it go with [name]?”</w:t>
      </w:r>
    </w:p>
    <w:p>
      <w:pPr>
        <w:pStyle w:val="Heading1"/>
        <w:pageBreakBefore/>
      </w:pPr>
      <w:r>
        <w:t xml:space="preserve">Appendix B — References and sources</w:t>
      </w:r>
    </w:p>
    <w:p>
      <w:pPr>
        <w:spacing w:after="140"/>
      </w:pPr>
      <w:r>
        <w:t xml:space="preserve">Inspiration and research touched during this plan.</w:t>
      </w:r>
    </w:p>
    <w:p>
      <w:pPr>
        <w:pStyle w:val="ListParagraph"/>
        <w:numPr>
          <w:ilvl w:val="0"/>
          <w:numId w:val="2"/>
        </w:numPr>
        <w:spacing w:after="80"/>
      </w:pPr>
      <w:r>
        <w:rPr>
          <w:b w:val="false"/>
          <w:bCs w:val="false"/>
        </w:rPr>
        <w:t xml:space="preserve">connecthv.com — community directory aesthetic, inspiration for calm, local, photograph-led layout.</w:t>
      </w:r>
    </w:p>
    <w:p>
      <w:pPr>
        <w:pStyle w:val="ListParagraph"/>
        <w:numPr>
          <w:ilvl w:val="0"/>
          <w:numId w:val="2"/>
        </w:numPr>
        <w:spacing w:after="80"/>
      </w:pPr>
      <w:r>
        <w:rPr>
          <w:b w:val="false"/>
          <w:bCs w:val="false"/>
        </w:rPr>
        <w:t xml:space="preserve">homeexchange.com — credit-based non-cash community mechanic.</w:t>
      </w:r>
    </w:p>
    <w:p>
      <w:pPr>
        <w:pStyle w:val="ListParagraph"/>
        <w:numPr>
          <w:ilvl w:val="0"/>
          <w:numId w:val="2"/>
        </w:numPr>
        <w:spacing w:after="80"/>
      </w:pPr>
      <w:r>
        <w:rPr>
          <w:b w:val="false"/>
          <w:bCs w:val="false"/>
        </w:rPr>
        <w:t xml:space="preserve">The existing Dabble 2.0 repo (Dabble83/dabble-2) — current tokens, live copy, Supabase schema.</w:t>
      </w:r>
    </w:p>
    <w:p>
      <w:pPr>
        <w:pStyle w:val="ListParagraph"/>
        <w:numPr>
          <w:ilvl w:val="0"/>
          <w:numId w:val="2"/>
        </w:numPr>
        <w:spacing w:after="80"/>
      </w:pPr>
      <w:r>
        <w:rPr>
          <w:b w:val="false"/>
          <w:bCs w:val="false"/>
        </w:rPr>
        <w:t xml:space="preserve">AGENTS.md — the project’s non-negotiable guardrails: optional integrations isolated, no secrets in NEXT_PUBLIC_, small PRs with explicit acceptance checks.</w:t>
      </w:r>
    </w:p>
    <w:p>
      <w:pPr>
        <w:pStyle w:val="ListParagraph"/>
        <w:numPr>
          <w:ilvl w:val="0"/>
          <w:numId w:val="2"/>
        </w:numPr>
        <w:spacing w:after="80"/>
      </w:pPr>
      <w:r>
        <w:rPr>
          <w:b w:val="false"/>
          <w:bCs w:val="false"/>
        </w:rPr>
        <w:t xml:space="preserve">National Park Service and REI co-op editorial as visual references for the warm trail-guide aesthetic.</w:t>
      </w:r>
    </w:p>
    <w:p>
      <w:pPr>
        <w:pStyle w:val="Heading1"/>
        <w:pageBreakBefore/>
      </w:pPr>
      <w:r>
        <w:t xml:space="preserve">Appendix C — At-a-glance sitemap</w:t>
      </w:r>
    </w:p>
    <w:p>
      <w:pPr>
        <w:spacing w:after="140"/>
      </w:pPr>
      <w:r>
        <w:t xml:space="preserve">A printable, flat version of section 7.1. Useful for pinning above a monitor.</w:t>
      </w:r>
    </w:p>
    <w:p>
      <w:pPr>
        <w:spacing w:after="140"/>
      </w:pPr>
      <w:r>
        <w:rPr>
          <w:b/>
          <w:bCs/>
        </w:rPr>
        <w:t xml:space="preserve">Public</w:t>
      </w:r>
    </w:p>
    <w:p>
      <w:pPr>
        <w:pStyle w:val="ListParagraph"/>
        <w:numPr>
          <w:ilvl w:val="0"/>
          <w:numId w:val="2"/>
        </w:numPr>
        <w:spacing w:after="80"/>
      </w:pPr>
      <w:r>
        <w:rPr>
          <w:b w:val="false"/>
          <w:bCs w:val="false"/>
        </w:rPr>
        <w:t xml:space="preserve">/ — Home</w:t>
      </w:r>
    </w:p>
    <w:p>
      <w:pPr>
        <w:pStyle w:val="ListParagraph"/>
        <w:numPr>
          <w:ilvl w:val="0"/>
          <w:numId w:val="2"/>
        </w:numPr>
        <w:spacing w:after="80"/>
      </w:pPr>
      <w:r>
        <w:rPr>
          <w:b w:val="false"/>
          <w:bCs w:val="false"/>
        </w:rPr>
        <w:t xml:space="preserve">/how-it-works</w:t>
      </w:r>
    </w:p>
    <w:p>
      <w:pPr>
        <w:pStyle w:val="ListParagraph"/>
        <w:numPr>
          <w:ilvl w:val="0"/>
          <w:numId w:val="2"/>
        </w:numPr>
        <w:spacing w:after="80"/>
      </w:pPr>
      <w:r>
        <w:rPr>
          <w:b w:val="false"/>
          <w:bCs w:val="false"/>
        </w:rPr>
        <w:t xml:space="preserve">/credits</w:t>
      </w:r>
    </w:p>
    <w:p>
      <w:pPr>
        <w:pStyle w:val="ListParagraph"/>
        <w:numPr>
          <w:ilvl w:val="0"/>
          <w:numId w:val="2"/>
        </w:numPr>
        <w:spacing w:after="80"/>
      </w:pPr>
      <w:r>
        <w:rPr>
          <w:b w:val="false"/>
          <w:bCs w:val="false"/>
        </w:rPr>
        <w:t xml:space="preserve">/safety (+ /outdoor, /home-diy, /waiver)</w:t>
      </w:r>
    </w:p>
    <w:p>
      <w:pPr>
        <w:pStyle w:val="ListParagraph"/>
        <w:numPr>
          <w:ilvl w:val="0"/>
          <w:numId w:val="2"/>
        </w:numPr>
        <w:spacing w:after="80"/>
      </w:pPr>
      <w:r>
        <w:rPr>
          <w:b w:val="false"/>
          <w:bCs w:val="false"/>
        </w:rPr>
        <w:t xml:space="preserve">/about</w:t>
      </w:r>
    </w:p>
    <w:p>
      <w:pPr>
        <w:pStyle w:val="ListParagraph"/>
        <w:numPr>
          <w:ilvl w:val="0"/>
          <w:numId w:val="2"/>
        </w:numPr>
        <w:spacing w:after="80"/>
      </w:pPr>
      <w:r>
        <w:rPr>
          <w:b w:val="false"/>
          <w:bCs w:val="false"/>
        </w:rPr>
        <w:t xml:space="preserve">/philosophy</w:t>
      </w:r>
    </w:p>
    <w:p>
      <w:pPr>
        <w:pStyle w:val="ListParagraph"/>
        <w:numPr>
          <w:ilvl w:val="0"/>
          <w:numId w:val="2"/>
        </w:numPr>
        <w:spacing w:after="80"/>
      </w:pPr>
      <w:r>
        <w:rPr>
          <w:b w:val="false"/>
          <w:bCs w:val="false"/>
        </w:rPr>
        <w:t xml:space="preserve">/neighborhoods</w:t>
      </w:r>
    </w:p>
    <w:p>
      <w:pPr>
        <w:pStyle w:val="ListParagraph"/>
        <w:numPr>
          <w:ilvl w:val="0"/>
          <w:numId w:val="2"/>
        </w:numPr>
        <w:spacing w:after="80"/>
      </w:pPr>
      <w:r>
        <w:rPr>
          <w:b w:val="false"/>
          <w:bCs w:val="false"/>
        </w:rPr>
        <w:t xml:space="preserve">/help</w:t>
      </w:r>
    </w:p>
    <w:p>
      <w:pPr>
        <w:pStyle w:val="ListParagraph"/>
        <w:numPr>
          <w:ilvl w:val="0"/>
          <w:numId w:val="2"/>
        </w:numPr>
        <w:spacing w:after="80"/>
      </w:pPr>
      <w:r>
        <w:rPr>
          <w:b w:val="false"/>
          <w:bCs w:val="false"/>
        </w:rPr>
        <w:t xml:space="preserve">/community-guidelines</w:t>
      </w:r>
    </w:p>
    <w:p>
      <w:pPr>
        <w:pStyle w:val="ListParagraph"/>
        <w:numPr>
          <w:ilvl w:val="0"/>
          <w:numId w:val="2"/>
        </w:numPr>
        <w:spacing w:after="80"/>
      </w:pPr>
      <w:r>
        <w:rPr>
          <w:b w:val="false"/>
          <w:bCs w:val="false"/>
        </w:rPr>
        <w:t xml:space="preserve">/terms, /privacy, /accessibility</w:t>
      </w:r>
    </w:p>
    <w:p>
      <w:pPr>
        <w:spacing w:after="140"/>
      </w:pPr>
      <w:r>
        <w:rPr>
          <w:b/>
          <w:bCs/>
        </w:rPr>
        <w:t xml:space="preserve">App</w:t>
      </w:r>
    </w:p>
    <w:p>
      <w:pPr>
        <w:pStyle w:val="ListParagraph"/>
        <w:numPr>
          <w:ilvl w:val="0"/>
          <w:numId w:val="2"/>
        </w:numPr>
        <w:spacing w:after="80"/>
      </w:pPr>
      <w:r>
        <w:rPr>
          <w:b w:val="false"/>
          <w:bCs w:val="false"/>
        </w:rPr>
        <w:t xml:space="preserve">/home</w:t>
      </w:r>
    </w:p>
    <w:p>
      <w:pPr>
        <w:pStyle w:val="ListParagraph"/>
        <w:numPr>
          <w:ilvl w:val="0"/>
          <w:numId w:val="2"/>
        </w:numPr>
        <w:spacing w:after="80"/>
      </w:pPr>
      <w:r>
        <w:rPr>
          <w:b w:val="false"/>
          <w:bCs w:val="false"/>
        </w:rPr>
        <w:t xml:space="preserve">/explore (map + list, filters, neighbor profiles)</w:t>
      </w:r>
    </w:p>
    <w:p>
      <w:pPr>
        <w:pStyle w:val="ListParagraph"/>
        <w:numPr>
          <w:ilvl w:val="0"/>
          <w:numId w:val="2"/>
        </w:numPr>
        <w:spacing w:after="80"/>
      </w:pPr>
      <w:r>
        <w:rPr>
          <w:b w:val="false"/>
          <w:bCs w:val="false"/>
        </w:rPr>
        <w:t xml:space="preserve">/sessions (list + detail)</w:t>
      </w:r>
    </w:p>
    <w:p>
      <w:pPr>
        <w:pStyle w:val="ListParagraph"/>
        <w:numPr>
          <w:ilvl w:val="0"/>
          <w:numId w:val="2"/>
        </w:numPr>
        <w:spacing w:after="80"/>
      </w:pPr>
      <w:r>
        <w:rPr>
          <w:b w:val="false"/>
          <w:bCs w:val="false"/>
        </w:rPr>
        <w:t xml:space="preserve">/messages (list + thread)</w:t>
      </w:r>
    </w:p>
    <w:p>
      <w:pPr>
        <w:pStyle w:val="ListParagraph"/>
        <w:numPr>
          <w:ilvl w:val="0"/>
          <w:numId w:val="2"/>
        </w:numPr>
        <w:spacing w:after="80"/>
      </w:pPr>
      <w:r>
        <w:rPr>
          <w:b w:val="false"/>
          <w:bCs w:val="false"/>
        </w:rPr>
        <w:t xml:space="preserve">/credits (Balance, Ledger, Gift)</w:t>
      </w:r>
    </w:p>
    <w:p>
      <w:pPr>
        <w:pStyle w:val="ListParagraph"/>
        <w:numPr>
          <w:ilvl w:val="0"/>
          <w:numId w:val="2"/>
        </w:numPr>
        <w:spacing w:after="80"/>
      </w:pPr>
      <w:r>
        <w:rPr>
          <w:b w:val="false"/>
          <w:bCs w:val="false"/>
        </w:rPr>
        <w:t xml:space="preserve">/profile (+ /edit, /skills, /availability, /safety)</w:t>
      </w:r>
    </w:p>
    <w:p>
      <w:pPr>
        <w:pStyle w:val="ListParagraph"/>
        <w:numPr>
          <w:ilvl w:val="0"/>
          <w:numId w:val="2"/>
        </w:numPr>
        <w:spacing w:after="80"/>
      </w:pPr>
      <w:r>
        <w:rPr>
          <w:b w:val="false"/>
          <w:bCs w:val="false"/>
        </w:rPr>
        <w:t xml:space="preserve">/settings</w:t>
      </w:r>
    </w:p>
    <w:p>
      <w:pPr>
        <w:pStyle w:val="ListParagraph"/>
        <w:numPr>
          <w:ilvl w:val="0"/>
          <w:numId w:val="2"/>
        </w:numPr>
        <w:spacing w:after="80"/>
      </w:pPr>
      <w:r>
        <w:rPr>
          <w:b w:val="false"/>
          <w:bCs w:val="false"/>
        </w:rPr>
        <w:t xml:space="preserve">/notifications</w:t>
      </w:r>
    </w:p>
    <w:p>
      <w:pPr>
        <w:pStyle w:val="ListParagraph"/>
        <w:numPr>
          <w:ilvl w:val="0"/>
          <w:numId w:val="2"/>
        </w:numPr>
        <w:spacing w:after="80"/>
      </w:pPr>
      <w:r>
        <w:rPr>
          <w:b w:val="false"/>
          <w:bCs w:val="false"/>
        </w:rPr>
        <w:t xml:space="preserve">/report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B5563"/>
        <w:sz w:val="18"/>
        <w:szCs w:val="18"/>
      </w:rPr>
      <w:t xml:space="preserve">Confidential working document</w:t>
    </w:r>
    <w:r>
      <w:rPr>
        <w:color w:val="4B5563"/>
        <w:sz w:val="18"/>
        <w:szCs w:val="18"/>
      </w:rPr>
      <w:t xml:space="preserve">	</w:t>
    </w:r>
    <w:r>
      <w:rPr>
        <w:color w:val="4B5563"/>
        <w:sz w:val="18"/>
        <w:szCs w:val="18"/>
      </w:rPr>
      <w:t xml:space="preserve">Page </w:t>
    </w:r>
    <w:r>
      <w:rPr>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8"/>
        <w:szCs w:val="18"/>
      </w:rPr>
      <w:t xml:space="preserve">Dabble · Master Plan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2D5016"/>
      <w:sz w:val="36"/>
      <w:szCs w:val="36"/>
    </w:rPr>
  </w:style>
  <w:style w:type="paragraph" w:styleId="Heading2">
    <w:name w:val="Heading 2"/>
    <w:basedOn w:val="Normal"/>
    <w:next w:val="Normal"/>
    <w:qFormat/>
    <w:pPr>
      <w:spacing w:after="160" w:before="240"/>
      <w:outlineLvl w:val="1"/>
    </w:pPr>
    <w:rPr>
      <w:rFonts w:ascii="Georgia" w:cs="Georgia" w:eastAsia="Georgia" w:hAnsi="Georgia"/>
      <w:b/>
      <w:bCs/>
      <w:color w:val="1F2A37"/>
      <w:sz w:val="28"/>
      <w:szCs w:val="28"/>
    </w:rPr>
  </w:style>
  <w:style w:type="paragraph" w:styleId="Heading3">
    <w:name w:val="Heading 3"/>
    <w:basedOn w:val="Normal"/>
    <w:next w:val="Normal"/>
    <w:qFormat/>
    <w:pPr>
      <w:spacing w:after="120" w:before="180"/>
      <w:outlineLvl w:val="2"/>
    </w:pPr>
    <w:rPr>
      <w:rFonts w:ascii="Georgia" w:cs="Georgia" w:eastAsia="Georgia" w:hAnsi="Georgia"/>
      <w:b/>
      <w:bCs/>
      <w:color w:val="1F2A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Dabble Master Plan</dc:title>
  <dc:creator>Frazer Lanier + Claude</dc:creator>
  <dc:description>Brand, design, UX, content, credits, safety and roadmap for dabble.it.com</dc:description>
  <cp:lastModifiedBy>Un-named</cp:lastModifiedBy>
  <cp:revision>1</cp:revision>
  <dcterms:created xsi:type="dcterms:W3CDTF">2026-04-18T12:28:52.963Z</dcterms:created>
  <dcterms:modified xsi:type="dcterms:W3CDTF">2026-04-18T12:28:52.963Z</dcterms:modified>
</cp:coreProperties>
</file>

<file path=docProps/custom.xml><?xml version="1.0" encoding="utf-8"?>
<Properties xmlns="http://schemas.openxmlformats.org/officeDocument/2006/custom-properties" xmlns:vt="http://schemas.openxmlformats.org/officeDocument/2006/docPropsVTypes"/>
</file>