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F3DDF" w14:textId="77777777" w:rsidR="002A6448" w:rsidRDefault="002A6448" w:rsidP="00161F92">
      <w:pPr>
        <w:pStyle w:val="Heading1"/>
        <w:jc w:val="center"/>
        <w:rPr>
          <w:lang w:val="en-CA"/>
        </w:rPr>
      </w:pPr>
    </w:p>
    <w:p w14:paraId="74E4DD09" w14:textId="1A82AFAD" w:rsidR="002A6448" w:rsidRDefault="00213D7D" w:rsidP="00213D7D">
      <w:pPr>
        <w:jc w:val="center"/>
        <w:rPr>
          <w:lang w:val="en-CA"/>
        </w:rPr>
      </w:pPr>
      <w:r w:rsidRPr="00ED4585">
        <w:rPr>
          <w:noProof/>
        </w:rPr>
        <w:drawing>
          <wp:inline distT="0" distB="0" distL="0" distR="0" wp14:anchorId="229A4B01" wp14:editId="143C1FF6">
            <wp:extent cx="2018996" cy="1127696"/>
            <wp:effectExtent l="0" t="0" r="63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290" cy="1138472"/>
                    </a:xfrm>
                    <a:prstGeom prst="rect">
                      <a:avLst/>
                    </a:prstGeom>
                    <a:noFill/>
                    <a:ln>
                      <a:noFill/>
                    </a:ln>
                  </pic:spPr>
                </pic:pic>
              </a:graphicData>
            </a:graphic>
          </wp:inline>
        </w:drawing>
      </w:r>
    </w:p>
    <w:p w14:paraId="2C078E63" w14:textId="0D258ED3" w:rsidR="00A216B5" w:rsidRPr="00AB4A9F" w:rsidRDefault="00AB4A9F" w:rsidP="00161F92">
      <w:pPr>
        <w:pStyle w:val="Heading1"/>
        <w:jc w:val="center"/>
        <w:rPr>
          <w:lang w:val="en-CA"/>
        </w:rPr>
      </w:pPr>
      <w:r>
        <w:rPr>
          <w:lang w:val="en-CA"/>
        </w:rPr>
        <w:t>C</w:t>
      </w:r>
      <w:r w:rsidR="00543F00">
        <w:rPr>
          <w:lang w:val="en-CA"/>
        </w:rPr>
        <w:t>CT</w:t>
      </w:r>
      <w:r w:rsidR="00960A18">
        <w:rPr>
          <w:lang w:val="en-CA"/>
        </w:rPr>
        <w:t>A</w:t>
      </w:r>
      <w:r w:rsidR="00EC6A8B">
        <w:rPr>
          <w:lang w:val="en-CA"/>
        </w:rPr>
        <w:t xml:space="preserve"> </w:t>
      </w:r>
      <w:r w:rsidR="007361FB">
        <w:rPr>
          <w:lang w:val="en-CA"/>
        </w:rPr>
        <w:t>Test</w:t>
      </w:r>
      <w:r w:rsidR="00421ED2">
        <w:rPr>
          <w:lang w:val="en-CA"/>
        </w:rPr>
        <w:t xml:space="preserve"> </w:t>
      </w:r>
      <w:r w:rsidR="003D0E87">
        <w:rPr>
          <w:lang w:val="en-CA"/>
        </w:rPr>
        <w:t xml:space="preserve">1: </w:t>
      </w:r>
      <w:r w:rsidR="008E1D8A">
        <w:rPr>
          <w:lang w:val="en-CA"/>
        </w:rPr>
        <w:t>System Capabilities Test Report</w:t>
      </w:r>
    </w:p>
    <w:p w14:paraId="55D61D41" w14:textId="77777777" w:rsidR="0087102E" w:rsidRDefault="0087102E" w:rsidP="0087102E">
      <w:pPr>
        <w:spacing w:after="0"/>
        <w:jc w:val="center"/>
      </w:pPr>
    </w:p>
    <w:p w14:paraId="6A56CCF0" w14:textId="5D711241" w:rsidR="0087102E" w:rsidRDefault="0087102E" w:rsidP="0087102E">
      <w:pPr>
        <w:spacing w:after="0"/>
        <w:jc w:val="center"/>
      </w:pPr>
      <w:r>
        <w:t>Yousuf Araim</w:t>
      </w:r>
    </w:p>
    <w:p w14:paraId="00D346E2" w14:textId="1CC72352" w:rsidR="0087102E" w:rsidRDefault="0087102E" w:rsidP="0087102E">
      <w:pPr>
        <w:spacing w:after="0"/>
        <w:jc w:val="center"/>
      </w:pPr>
      <w:r>
        <w:t xml:space="preserve">Aly </w:t>
      </w:r>
      <w:proofErr w:type="spellStart"/>
      <w:r>
        <w:t>Pirbay</w:t>
      </w:r>
      <w:proofErr w:type="spellEnd"/>
    </w:p>
    <w:p w14:paraId="1B0A0AD7" w14:textId="3FDAB623" w:rsidR="0024402D" w:rsidRDefault="00ED7983" w:rsidP="00A205E6">
      <w:pPr>
        <w:spacing w:after="0"/>
        <w:jc w:val="center"/>
      </w:pPr>
      <w:r>
        <w:t>Dat</w:t>
      </w:r>
      <w:r w:rsidR="00471AB4">
        <w:t xml:space="preserve">e: </w:t>
      </w:r>
      <w:r w:rsidR="00BA05DD">
        <w:t>April 19</w:t>
      </w:r>
      <w:r w:rsidR="00A425BB">
        <w:t>,</w:t>
      </w:r>
      <w:r w:rsidR="00770831">
        <w:t xml:space="preserve"> 202</w:t>
      </w:r>
      <w:r w:rsidR="00CE40E1">
        <w:t>5</w:t>
      </w:r>
    </w:p>
    <w:p w14:paraId="43D32E2D" w14:textId="77777777" w:rsidR="0024402D" w:rsidRPr="0024402D" w:rsidRDefault="0024402D" w:rsidP="0024402D">
      <w:pPr>
        <w:spacing w:after="0"/>
        <w:jc w:val="center"/>
      </w:pPr>
    </w:p>
    <w:p w14:paraId="2952B3F5" w14:textId="5F43A1B7" w:rsidR="00E56169" w:rsidRPr="00DE09D2" w:rsidRDefault="00E56169" w:rsidP="00DE09D2">
      <w:pPr>
        <w:pStyle w:val="Heading2"/>
      </w:pPr>
      <w:r w:rsidRPr="00E56169">
        <w:rPr>
          <w:lang w:val="en-CA"/>
        </w:rPr>
        <w:t>Objective</w:t>
      </w:r>
    </w:p>
    <w:p w14:paraId="69AFA1A9" w14:textId="290BEB85" w:rsidR="00EC3290" w:rsidRDefault="00EC3290" w:rsidP="00EC3290">
      <w:pPr>
        <w:rPr>
          <w:lang w:val="en-CA"/>
        </w:rPr>
      </w:pPr>
      <w:r w:rsidRPr="00EC3290">
        <w:rPr>
          <w:lang w:val="en-CA"/>
        </w:rPr>
        <w:t xml:space="preserve">The objective of this test is to characterize the system's capability and determine whether the desired outputs set by Boston Scientific (BSC) can be achieved at specific locations within the circulation system. </w:t>
      </w:r>
      <w:r>
        <w:rPr>
          <w:lang w:val="en-CA"/>
        </w:rPr>
        <w:fldChar w:fldCharType="begin"/>
      </w:r>
      <w:r>
        <w:rPr>
          <w:lang w:val="en-CA"/>
        </w:rPr>
        <w:instrText xml:space="preserve"> REF _Ref195970325 \h </w:instrText>
      </w:r>
      <w:r>
        <w:rPr>
          <w:lang w:val="en-CA"/>
        </w:rPr>
      </w:r>
      <w:r>
        <w:rPr>
          <w:lang w:val="en-CA"/>
        </w:rPr>
        <w:fldChar w:fldCharType="separate"/>
      </w:r>
      <w:r>
        <w:t xml:space="preserve">Table </w:t>
      </w:r>
      <w:r>
        <w:rPr>
          <w:noProof/>
        </w:rPr>
        <w:t>1</w:t>
      </w:r>
      <w:r>
        <w:rPr>
          <w:lang w:val="en-CA"/>
        </w:rPr>
        <w:fldChar w:fldCharType="end"/>
      </w:r>
      <w:r>
        <w:rPr>
          <w:lang w:val="en-CA"/>
        </w:rPr>
        <w:t xml:space="preserve"> </w:t>
      </w:r>
      <w:r w:rsidRPr="00EC3290">
        <w:rPr>
          <w:lang w:val="en-CA"/>
        </w:rPr>
        <w:t>shows the target pressures and flow rates at these locations as specified by BSC.</w:t>
      </w:r>
    </w:p>
    <w:p w14:paraId="161685F7" w14:textId="4412977C" w:rsidR="005E57D4" w:rsidRDefault="005E57D4" w:rsidP="005E57D4">
      <w:pPr>
        <w:pStyle w:val="Caption"/>
        <w:keepNext/>
      </w:pPr>
      <w:bookmarkStart w:id="0" w:name="_Ref195970325"/>
      <w:r>
        <w:t xml:space="preserve">Table </w:t>
      </w:r>
      <w:fldSimple w:instr=" SEQ Table \* ARABIC ">
        <w:r w:rsidR="00C96EEA">
          <w:rPr>
            <w:noProof/>
          </w:rPr>
          <w:t>1</w:t>
        </w:r>
      </w:fldSimple>
      <w:bookmarkEnd w:id="0"/>
      <w:r>
        <w:rPr>
          <w:lang w:val="en-CA"/>
        </w:rPr>
        <w:t>: Desired System Outputs set by Boston Scientific.</w:t>
      </w:r>
    </w:p>
    <w:tbl>
      <w:tblPr>
        <w:tblStyle w:val="GridTable4-Accent1"/>
        <w:tblW w:w="5000" w:type="pct"/>
        <w:tblLook w:val="04A0" w:firstRow="1" w:lastRow="0" w:firstColumn="1" w:lastColumn="0" w:noHBand="0" w:noVBand="1"/>
      </w:tblPr>
      <w:tblGrid>
        <w:gridCol w:w="3244"/>
        <w:gridCol w:w="3370"/>
        <w:gridCol w:w="2736"/>
      </w:tblGrid>
      <w:tr w:rsidR="0086665F" w:rsidRPr="00B6652C" w14:paraId="148C36DF" w14:textId="77777777" w:rsidTr="0086665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35" w:type="pct"/>
            <w:noWrap/>
            <w:hideMark/>
          </w:tcPr>
          <w:p w14:paraId="6E1E2E8B" w14:textId="77777777" w:rsidR="0086665F" w:rsidRPr="00B6652C" w:rsidRDefault="0086665F" w:rsidP="005875BD">
            <w:pPr>
              <w:rPr>
                <w:rFonts w:ascii="Aptos Narrow" w:eastAsia="Times New Roman" w:hAnsi="Aptos Narrow"/>
                <w:color w:val="FFFFFF"/>
                <w:lang w:eastAsia="en-CA"/>
              </w:rPr>
            </w:pPr>
            <w:r w:rsidRPr="00B6652C">
              <w:rPr>
                <w:rFonts w:ascii="Aptos Narrow" w:eastAsia="Times New Roman" w:hAnsi="Aptos Narrow"/>
                <w:color w:val="FFFFFF"/>
                <w:lang w:eastAsia="en-CA"/>
              </w:rPr>
              <w:t>Location</w:t>
            </w:r>
          </w:p>
        </w:tc>
        <w:tc>
          <w:tcPr>
            <w:tcW w:w="1802" w:type="pct"/>
            <w:noWrap/>
            <w:hideMark/>
          </w:tcPr>
          <w:p w14:paraId="16EC745F" w14:textId="77777777" w:rsidR="0086665F" w:rsidRPr="00B6652C" w:rsidRDefault="0086665F" w:rsidP="005875BD">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FFFFFF"/>
                <w:lang w:eastAsia="en-CA"/>
              </w:rPr>
            </w:pPr>
            <w:r w:rsidRPr="00B6652C">
              <w:rPr>
                <w:rFonts w:ascii="Aptos Narrow" w:eastAsia="Times New Roman" w:hAnsi="Aptos Narrow"/>
                <w:color w:val="FFFFFF"/>
                <w:lang w:eastAsia="en-CA"/>
              </w:rPr>
              <w:t>Flow Rate (L/min)</w:t>
            </w:r>
          </w:p>
        </w:tc>
        <w:tc>
          <w:tcPr>
            <w:tcW w:w="1463" w:type="pct"/>
            <w:noWrap/>
            <w:hideMark/>
          </w:tcPr>
          <w:p w14:paraId="08392D51" w14:textId="77777777" w:rsidR="0086665F" w:rsidRPr="00B6652C" w:rsidRDefault="0086665F" w:rsidP="005875BD">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FFFFFF"/>
                <w:lang w:eastAsia="en-CA"/>
              </w:rPr>
            </w:pPr>
            <w:r w:rsidRPr="00B6652C">
              <w:rPr>
                <w:rFonts w:ascii="Aptos Narrow" w:eastAsia="Times New Roman" w:hAnsi="Aptos Narrow"/>
                <w:color w:val="FFFFFF"/>
                <w:lang w:eastAsia="en-CA"/>
              </w:rPr>
              <w:t>Pressure (mmHg)</w:t>
            </w:r>
          </w:p>
        </w:tc>
      </w:tr>
      <w:tr w:rsidR="0086665F" w:rsidRPr="00B6652C" w14:paraId="4EDB989B" w14:textId="77777777" w:rsidTr="0086665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35" w:type="pct"/>
            <w:noWrap/>
            <w:hideMark/>
          </w:tcPr>
          <w:p w14:paraId="6221D690" w14:textId="77777777" w:rsidR="0086665F" w:rsidRPr="00B6652C" w:rsidRDefault="0086665F" w:rsidP="005875BD">
            <w:pPr>
              <w:rPr>
                <w:rFonts w:ascii="Aptos Narrow" w:eastAsia="Times New Roman" w:hAnsi="Aptos Narrow"/>
                <w:color w:val="000000"/>
                <w:lang w:eastAsia="en-CA"/>
              </w:rPr>
            </w:pPr>
            <w:r w:rsidRPr="00B6652C">
              <w:rPr>
                <w:rFonts w:ascii="Aptos Narrow" w:eastAsia="Times New Roman" w:hAnsi="Aptos Narrow"/>
                <w:color w:val="000000"/>
                <w:lang w:eastAsia="en-CA"/>
              </w:rPr>
              <w:t>Inferior Vena Cava</w:t>
            </w:r>
          </w:p>
        </w:tc>
        <w:tc>
          <w:tcPr>
            <w:tcW w:w="1802" w:type="pct"/>
            <w:noWrap/>
            <w:hideMark/>
          </w:tcPr>
          <w:p w14:paraId="47312C14" w14:textId="77777777" w:rsidR="0086665F" w:rsidRPr="00B6652C" w:rsidRDefault="0086665F" w:rsidP="005875B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lang w:eastAsia="en-CA"/>
              </w:rPr>
            </w:pPr>
            <w:r w:rsidRPr="00B6652C">
              <w:rPr>
                <w:rFonts w:ascii="Aptos Narrow" w:eastAsia="Times New Roman" w:hAnsi="Aptos Narrow"/>
                <w:color w:val="000000"/>
                <w:lang w:eastAsia="en-CA"/>
              </w:rPr>
              <w:t>1.02</w:t>
            </w:r>
          </w:p>
        </w:tc>
        <w:tc>
          <w:tcPr>
            <w:tcW w:w="1463" w:type="pct"/>
            <w:noWrap/>
            <w:hideMark/>
          </w:tcPr>
          <w:p w14:paraId="4474C5F8" w14:textId="77777777" w:rsidR="0086665F" w:rsidRPr="00B6652C" w:rsidRDefault="0086665F" w:rsidP="005875B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lang w:eastAsia="en-CA"/>
              </w:rPr>
            </w:pPr>
            <w:r w:rsidRPr="00B6652C">
              <w:rPr>
                <w:rFonts w:ascii="Aptos Narrow" w:eastAsia="Times New Roman" w:hAnsi="Aptos Narrow"/>
                <w:color w:val="000000"/>
                <w:lang w:eastAsia="en-CA"/>
              </w:rPr>
              <w:t>5</w:t>
            </w:r>
          </w:p>
        </w:tc>
      </w:tr>
      <w:tr w:rsidR="0086665F" w:rsidRPr="00B6652C" w14:paraId="1CAE47E7" w14:textId="77777777" w:rsidTr="0086665F">
        <w:trPr>
          <w:trHeight w:val="285"/>
        </w:trPr>
        <w:tc>
          <w:tcPr>
            <w:cnfStyle w:val="001000000000" w:firstRow="0" w:lastRow="0" w:firstColumn="1" w:lastColumn="0" w:oddVBand="0" w:evenVBand="0" w:oddHBand="0" w:evenHBand="0" w:firstRowFirstColumn="0" w:firstRowLastColumn="0" w:lastRowFirstColumn="0" w:lastRowLastColumn="0"/>
            <w:tcW w:w="1735" w:type="pct"/>
            <w:noWrap/>
            <w:hideMark/>
          </w:tcPr>
          <w:p w14:paraId="597A4028" w14:textId="77777777" w:rsidR="0086665F" w:rsidRPr="00B6652C" w:rsidRDefault="0086665F" w:rsidP="005875BD">
            <w:pPr>
              <w:rPr>
                <w:rFonts w:ascii="Aptos Narrow" w:eastAsia="Times New Roman" w:hAnsi="Aptos Narrow"/>
                <w:color w:val="000000"/>
                <w:lang w:eastAsia="en-CA"/>
              </w:rPr>
            </w:pPr>
            <w:r w:rsidRPr="00B6652C">
              <w:rPr>
                <w:rFonts w:ascii="Aptos Narrow" w:eastAsia="Times New Roman" w:hAnsi="Aptos Narrow"/>
                <w:color w:val="000000"/>
                <w:lang w:eastAsia="en-CA"/>
              </w:rPr>
              <w:t>Common Femoral Vein</w:t>
            </w:r>
          </w:p>
        </w:tc>
        <w:tc>
          <w:tcPr>
            <w:tcW w:w="1802" w:type="pct"/>
            <w:noWrap/>
            <w:hideMark/>
          </w:tcPr>
          <w:p w14:paraId="41FC342B" w14:textId="77777777" w:rsidR="0086665F" w:rsidRPr="00B6652C" w:rsidRDefault="0086665F" w:rsidP="005875B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lang w:eastAsia="en-CA"/>
              </w:rPr>
            </w:pPr>
            <w:r w:rsidRPr="00B6652C">
              <w:rPr>
                <w:rFonts w:ascii="Aptos Narrow" w:eastAsia="Times New Roman" w:hAnsi="Aptos Narrow"/>
                <w:color w:val="000000"/>
                <w:lang w:eastAsia="en-CA"/>
              </w:rPr>
              <w:t>0.9</w:t>
            </w:r>
            <w:r>
              <w:rPr>
                <w:rFonts w:ascii="Aptos Narrow" w:eastAsia="Times New Roman" w:hAnsi="Aptos Narrow"/>
                <w:color w:val="000000"/>
                <w:lang w:eastAsia="en-CA"/>
              </w:rPr>
              <w:t>1</w:t>
            </w:r>
          </w:p>
        </w:tc>
        <w:tc>
          <w:tcPr>
            <w:tcW w:w="1463" w:type="pct"/>
            <w:noWrap/>
            <w:hideMark/>
          </w:tcPr>
          <w:p w14:paraId="036A3635" w14:textId="77777777" w:rsidR="0086665F" w:rsidRPr="00B6652C" w:rsidRDefault="0086665F" w:rsidP="005875B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lang w:eastAsia="en-CA"/>
              </w:rPr>
            </w:pPr>
            <w:r w:rsidRPr="00B6652C">
              <w:rPr>
                <w:rFonts w:ascii="Aptos Narrow" w:eastAsia="Times New Roman" w:hAnsi="Aptos Narrow"/>
                <w:color w:val="000000"/>
                <w:lang w:eastAsia="en-CA"/>
              </w:rPr>
              <w:t>10</w:t>
            </w:r>
          </w:p>
        </w:tc>
      </w:tr>
      <w:tr w:rsidR="0086665F" w:rsidRPr="00B6652C" w14:paraId="2DAC12D4" w14:textId="77777777" w:rsidTr="0086665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35" w:type="pct"/>
            <w:noWrap/>
            <w:hideMark/>
          </w:tcPr>
          <w:p w14:paraId="650928AE" w14:textId="77777777" w:rsidR="0086665F" w:rsidRPr="00B6652C" w:rsidRDefault="0086665F" w:rsidP="005875BD">
            <w:pPr>
              <w:rPr>
                <w:rFonts w:ascii="Aptos Narrow" w:eastAsia="Times New Roman" w:hAnsi="Aptos Narrow"/>
                <w:color w:val="000000"/>
                <w:lang w:eastAsia="en-CA"/>
              </w:rPr>
            </w:pPr>
            <w:r w:rsidRPr="00B6652C">
              <w:rPr>
                <w:rFonts w:ascii="Aptos Narrow" w:eastAsia="Times New Roman" w:hAnsi="Aptos Narrow"/>
                <w:color w:val="000000"/>
                <w:lang w:eastAsia="en-CA"/>
              </w:rPr>
              <w:t>Right Atrium - IVC</w:t>
            </w:r>
          </w:p>
        </w:tc>
        <w:tc>
          <w:tcPr>
            <w:tcW w:w="1802" w:type="pct"/>
            <w:noWrap/>
            <w:hideMark/>
          </w:tcPr>
          <w:p w14:paraId="2B6A8B28" w14:textId="77777777" w:rsidR="0086665F" w:rsidRPr="00B6652C" w:rsidRDefault="0086665F" w:rsidP="005875B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lang w:eastAsia="en-CA"/>
              </w:rPr>
            </w:pPr>
            <w:r w:rsidRPr="00B6652C">
              <w:rPr>
                <w:rFonts w:ascii="Aptos Narrow" w:eastAsia="Times New Roman" w:hAnsi="Aptos Narrow"/>
                <w:color w:val="000000"/>
                <w:lang w:eastAsia="en-CA"/>
              </w:rPr>
              <w:t>3.75</w:t>
            </w:r>
          </w:p>
        </w:tc>
        <w:tc>
          <w:tcPr>
            <w:tcW w:w="1463" w:type="pct"/>
            <w:noWrap/>
            <w:hideMark/>
          </w:tcPr>
          <w:p w14:paraId="31693F3F" w14:textId="77777777" w:rsidR="0086665F" w:rsidRPr="00B6652C" w:rsidRDefault="0086665F" w:rsidP="005875B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lang w:eastAsia="en-CA"/>
              </w:rPr>
            </w:pPr>
            <w:r w:rsidRPr="00B6652C">
              <w:rPr>
                <w:rFonts w:ascii="Aptos Narrow" w:eastAsia="Times New Roman" w:hAnsi="Aptos Narrow"/>
                <w:color w:val="000000"/>
                <w:lang w:eastAsia="en-CA"/>
              </w:rPr>
              <w:t>3</w:t>
            </w:r>
          </w:p>
        </w:tc>
      </w:tr>
      <w:tr w:rsidR="0086665F" w:rsidRPr="00B6652C" w14:paraId="68FD7427" w14:textId="77777777" w:rsidTr="0086665F">
        <w:trPr>
          <w:trHeight w:val="285"/>
        </w:trPr>
        <w:tc>
          <w:tcPr>
            <w:cnfStyle w:val="001000000000" w:firstRow="0" w:lastRow="0" w:firstColumn="1" w:lastColumn="0" w:oddVBand="0" w:evenVBand="0" w:oddHBand="0" w:evenHBand="0" w:firstRowFirstColumn="0" w:firstRowLastColumn="0" w:lastRowFirstColumn="0" w:lastRowLastColumn="0"/>
            <w:tcW w:w="1735" w:type="pct"/>
            <w:noWrap/>
            <w:hideMark/>
          </w:tcPr>
          <w:p w14:paraId="3D5B18AC" w14:textId="77777777" w:rsidR="0086665F" w:rsidRPr="00B6652C" w:rsidRDefault="0086665F" w:rsidP="005875BD">
            <w:pPr>
              <w:rPr>
                <w:rFonts w:ascii="Aptos Narrow" w:eastAsia="Times New Roman" w:hAnsi="Aptos Narrow"/>
                <w:color w:val="000000"/>
                <w:lang w:eastAsia="en-CA"/>
              </w:rPr>
            </w:pPr>
            <w:r w:rsidRPr="00B6652C">
              <w:rPr>
                <w:rFonts w:ascii="Aptos Narrow" w:eastAsia="Times New Roman" w:hAnsi="Aptos Narrow"/>
                <w:color w:val="000000"/>
                <w:lang w:eastAsia="en-CA"/>
              </w:rPr>
              <w:t>Right Atrium - SVC</w:t>
            </w:r>
          </w:p>
        </w:tc>
        <w:tc>
          <w:tcPr>
            <w:tcW w:w="1802" w:type="pct"/>
            <w:noWrap/>
            <w:hideMark/>
          </w:tcPr>
          <w:p w14:paraId="6ACE472A" w14:textId="77777777" w:rsidR="0086665F" w:rsidRPr="00B6652C" w:rsidRDefault="0086665F" w:rsidP="005875B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lang w:eastAsia="en-CA"/>
              </w:rPr>
            </w:pPr>
            <w:r w:rsidRPr="00B6652C">
              <w:rPr>
                <w:rFonts w:ascii="Aptos Narrow" w:eastAsia="Times New Roman" w:hAnsi="Aptos Narrow"/>
                <w:color w:val="000000"/>
                <w:lang w:eastAsia="en-CA"/>
              </w:rPr>
              <w:t>2.4</w:t>
            </w:r>
            <w:r>
              <w:rPr>
                <w:rFonts w:ascii="Aptos Narrow" w:eastAsia="Times New Roman" w:hAnsi="Aptos Narrow"/>
                <w:color w:val="000000"/>
                <w:lang w:eastAsia="en-CA"/>
              </w:rPr>
              <w:t>2</w:t>
            </w:r>
          </w:p>
        </w:tc>
        <w:tc>
          <w:tcPr>
            <w:tcW w:w="1463" w:type="pct"/>
            <w:noWrap/>
            <w:hideMark/>
          </w:tcPr>
          <w:p w14:paraId="068CF772" w14:textId="77777777" w:rsidR="0086665F" w:rsidRPr="00B6652C" w:rsidRDefault="0086665F" w:rsidP="005875BD">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lang w:eastAsia="en-CA"/>
              </w:rPr>
            </w:pPr>
            <w:r w:rsidRPr="00B6652C">
              <w:rPr>
                <w:rFonts w:ascii="Aptos Narrow" w:eastAsia="Times New Roman" w:hAnsi="Aptos Narrow"/>
                <w:color w:val="000000"/>
                <w:lang w:eastAsia="en-CA"/>
              </w:rPr>
              <w:t>8</w:t>
            </w:r>
          </w:p>
        </w:tc>
      </w:tr>
      <w:tr w:rsidR="0086665F" w:rsidRPr="00B6652C" w14:paraId="35ED0C5A" w14:textId="77777777" w:rsidTr="0086665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35" w:type="pct"/>
            <w:noWrap/>
            <w:hideMark/>
          </w:tcPr>
          <w:p w14:paraId="5E5DEEA8" w14:textId="77777777" w:rsidR="0086665F" w:rsidRPr="00B6652C" w:rsidRDefault="0086665F" w:rsidP="005875BD">
            <w:pPr>
              <w:rPr>
                <w:rFonts w:ascii="Aptos Narrow" w:eastAsia="Times New Roman" w:hAnsi="Aptos Narrow"/>
                <w:color w:val="000000"/>
                <w:lang w:eastAsia="en-CA"/>
              </w:rPr>
            </w:pPr>
            <w:r w:rsidRPr="00B6652C">
              <w:rPr>
                <w:rFonts w:ascii="Aptos Narrow" w:eastAsia="Times New Roman" w:hAnsi="Aptos Narrow"/>
                <w:color w:val="000000"/>
                <w:lang w:eastAsia="en-CA"/>
              </w:rPr>
              <w:t>Left Atrium</w:t>
            </w:r>
          </w:p>
        </w:tc>
        <w:tc>
          <w:tcPr>
            <w:tcW w:w="1802" w:type="pct"/>
            <w:noWrap/>
            <w:hideMark/>
          </w:tcPr>
          <w:p w14:paraId="549991D9" w14:textId="77777777" w:rsidR="0086665F" w:rsidRPr="00B6652C" w:rsidRDefault="0086665F" w:rsidP="005875B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lang w:eastAsia="en-CA"/>
              </w:rPr>
            </w:pPr>
            <w:r w:rsidRPr="00B6652C">
              <w:rPr>
                <w:rFonts w:ascii="Aptos Narrow" w:eastAsia="Times New Roman" w:hAnsi="Aptos Narrow"/>
                <w:color w:val="000000"/>
                <w:lang w:eastAsia="en-CA"/>
              </w:rPr>
              <w:t>NA</w:t>
            </w:r>
          </w:p>
        </w:tc>
        <w:tc>
          <w:tcPr>
            <w:tcW w:w="1463" w:type="pct"/>
            <w:noWrap/>
            <w:hideMark/>
          </w:tcPr>
          <w:p w14:paraId="227D2479" w14:textId="77777777" w:rsidR="0086665F" w:rsidRPr="00B6652C" w:rsidRDefault="0086665F" w:rsidP="005875BD">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lang w:eastAsia="en-CA"/>
              </w:rPr>
            </w:pPr>
            <w:r w:rsidRPr="00B6652C">
              <w:rPr>
                <w:rFonts w:ascii="Aptos Narrow" w:eastAsia="Times New Roman" w:hAnsi="Aptos Narrow"/>
                <w:color w:val="000000"/>
                <w:lang w:eastAsia="en-CA"/>
              </w:rPr>
              <w:t>8</w:t>
            </w:r>
          </w:p>
        </w:tc>
      </w:tr>
    </w:tbl>
    <w:p w14:paraId="455ECC9B" w14:textId="3E463C94" w:rsidR="00E56169" w:rsidRPr="00E56169" w:rsidRDefault="00E56169" w:rsidP="00BB6D19">
      <w:pPr>
        <w:pStyle w:val="Heading2"/>
        <w:rPr>
          <w:b/>
          <w:bCs/>
          <w:lang w:val="en-CA"/>
        </w:rPr>
      </w:pPr>
      <w:r w:rsidRPr="00BB6D19">
        <w:rPr>
          <w:rStyle w:val="Heading2Char"/>
          <w:lang w:val="en-CA"/>
        </w:rPr>
        <w:t>Equipment Needed</w:t>
      </w:r>
    </w:p>
    <w:p w14:paraId="1A4D7557" w14:textId="050E5F20" w:rsidR="00C96EEA" w:rsidRDefault="00C96EEA" w:rsidP="00C96EEA">
      <w:pPr>
        <w:pStyle w:val="Caption"/>
        <w:keepNext/>
      </w:pPr>
      <w:r>
        <w:t xml:space="preserve">Table </w:t>
      </w:r>
      <w:fldSimple w:instr=" SEQ Table \* ARABIC ">
        <w:r>
          <w:rPr>
            <w:noProof/>
          </w:rPr>
          <w:t>2</w:t>
        </w:r>
      </w:fldSimple>
      <w:r>
        <w:rPr>
          <w:lang w:val="en-CA"/>
        </w:rPr>
        <w:t>: Test Apparatus.</w:t>
      </w:r>
    </w:p>
    <w:tbl>
      <w:tblPr>
        <w:tblStyle w:val="GridTable4-Accent1"/>
        <w:tblW w:w="5000" w:type="pct"/>
        <w:tblLook w:val="04A0" w:firstRow="1" w:lastRow="0" w:firstColumn="1" w:lastColumn="0" w:noHBand="0" w:noVBand="1"/>
      </w:tblPr>
      <w:tblGrid>
        <w:gridCol w:w="5210"/>
        <w:gridCol w:w="4140"/>
      </w:tblGrid>
      <w:tr w:rsidR="00E56169" w:rsidRPr="00E56169" w14:paraId="2A2ADF5F" w14:textId="77777777" w:rsidTr="20860E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6" w:type="pct"/>
            <w:hideMark/>
          </w:tcPr>
          <w:p w14:paraId="60DC394A" w14:textId="77777777" w:rsidR="00E56169" w:rsidRPr="00E56169" w:rsidRDefault="00E56169" w:rsidP="17D53D08">
            <w:pPr>
              <w:rPr>
                <w:rFonts w:ascii="Aptos Narrow" w:eastAsia="Times New Roman" w:hAnsi="Aptos Narrow"/>
                <w:lang w:eastAsia="en-CA"/>
              </w:rPr>
            </w:pPr>
            <w:r w:rsidRPr="17D53D08">
              <w:rPr>
                <w:rFonts w:ascii="Aptos Narrow" w:eastAsia="Times New Roman" w:hAnsi="Aptos Narrow"/>
                <w:lang w:eastAsia="en-CA"/>
              </w:rPr>
              <w:t>Item</w:t>
            </w:r>
          </w:p>
        </w:tc>
        <w:tc>
          <w:tcPr>
            <w:tcW w:w="2214" w:type="pct"/>
            <w:hideMark/>
          </w:tcPr>
          <w:p w14:paraId="7B8EA3B2" w14:textId="77777777" w:rsidR="00E56169" w:rsidRPr="00E56169" w:rsidRDefault="00E56169" w:rsidP="66D708A3">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lang w:eastAsia="en-CA"/>
              </w:rPr>
            </w:pPr>
            <w:r w:rsidRPr="17D53D08">
              <w:rPr>
                <w:rFonts w:ascii="Aptos Narrow" w:eastAsia="Times New Roman" w:hAnsi="Aptos Narrow"/>
                <w:lang w:eastAsia="en-CA"/>
              </w:rPr>
              <w:t>Purpose</w:t>
            </w:r>
          </w:p>
        </w:tc>
      </w:tr>
      <w:tr w:rsidR="00E56169" w:rsidRPr="00E56169" w14:paraId="0B66BCAA" w14:textId="77777777" w:rsidTr="008A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hideMark/>
          </w:tcPr>
          <w:p w14:paraId="49C81528" w14:textId="30D5DCA6" w:rsidR="00E56169" w:rsidRPr="00E56169" w:rsidRDefault="00A64DF1" w:rsidP="2E609441">
            <w:pPr>
              <w:rPr>
                <w:rFonts w:ascii="Aptos Narrow" w:eastAsia="Times New Roman" w:hAnsi="Aptos Narrow"/>
                <w:color w:val="000000" w:themeColor="text1"/>
                <w:lang w:eastAsia="en-CA"/>
              </w:rPr>
            </w:pPr>
            <w:r w:rsidRPr="2E609441">
              <w:rPr>
                <w:rFonts w:ascii="Aptos Narrow" w:eastAsia="Times New Roman" w:hAnsi="Aptos Narrow"/>
                <w:color w:val="000000" w:themeColor="text1"/>
                <w:lang w:eastAsia="en-CA"/>
              </w:rPr>
              <w:t>CCTA</w:t>
            </w:r>
          </w:p>
        </w:tc>
        <w:tc>
          <w:tcPr>
            <w:tcW w:w="2214" w:type="pct"/>
            <w:hideMark/>
          </w:tcPr>
          <w:p w14:paraId="1BE06A9D" w14:textId="4BB20EAD" w:rsidR="00E56169" w:rsidRPr="00E56169" w:rsidRDefault="00E56169" w:rsidP="6364912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themeColor="text1"/>
                <w:lang w:eastAsia="en-CA"/>
              </w:rPr>
            </w:pPr>
            <w:r w:rsidRPr="6364912A">
              <w:rPr>
                <w:rFonts w:ascii="Aptos Narrow" w:eastAsia="Times New Roman" w:hAnsi="Aptos Narrow"/>
                <w:color w:val="000000" w:themeColor="text1"/>
                <w:lang w:eastAsia="en-CA"/>
              </w:rPr>
              <w:t xml:space="preserve">Device </w:t>
            </w:r>
            <w:r w:rsidR="2192EDFF" w:rsidRPr="7EDF2E08">
              <w:rPr>
                <w:rFonts w:ascii="Aptos Narrow" w:eastAsia="Times New Roman" w:hAnsi="Aptos Narrow"/>
                <w:color w:val="000000" w:themeColor="text1"/>
                <w:lang w:eastAsia="en-CA"/>
              </w:rPr>
              <w:t xml:space="preserve">to be </w:t>
            </w:r>
            <w:r w:rsidR="2192EDFF" w:rsidRPr="38EA4097">
              <w:rPr>
                <w:rFonts w:ascii="Aptos Narrow" w:eastAsia="Times New Roman" w:hAnsi="Aptos Narrow"/>
                <w:color w:val="000000" w:themeColor="text1"/>
                <w:lang w:eastAsia="en-CA"/>
              </w:rPr>
              <w:t>tested</w:t>
            </w:r>
          </w:p>
        </w:tc>
      </w:tr>
      <w:tr w:rsidR="00E56169" w:rsidRPr="00E56169" w14:paraId="5D06E2A3" w14:textId="77777777" w:rsidTr="008A5538">
        <w:tc>
          <w:tcPr>
            <w:cnfStyle w:val="001000000000" w:firstRow="0" w:lastRow="0" w:firstColumn="1" w:lastColumn="0" w:oddVBand="0" w:evenVBand="0" w:oddHBand="0" w:evenHBand="0" w:firstRowFirstColumn="0" w:firstRowLastColumn="0" w:lastRowFirstColumn="0" w:lastRowLastColumn="0"/>
            <w:tcW w:w="2786" w:type="pct"/>
            <w:hideMark/>
          </w:tcPr>
          <w:p w14:paraId="7F607F00" w14:textId="1FC9D088" w:rsidR="00E56169" w:rsidRPr="00E56169" w:rsidRDefault="00A64DF1" w:rsidP="2E609441">
            <w:pPr>
              <w:rPr>
                <w:rFonts w:ascii="Aptos Narrow" w:eastAsia="Times New Roman" w:hAnsi="Aptos Narrow"/>
                <w:color w:val="000000" w:themeColor="text1"/>
                <w:lang w:eastAsia="en-CA"/>
              </w:rPr>
            </w:pPr>
            <w:r w:rsidRPr="2E609441">
              <w:rPr>
                <w:rFonts w:ascii="Aptos Narrow" w:eastAsia="Times New Roman" w:hAnsi="Aptos Narrow"/>
                <w:color w:val="000000" w:themeColor="text1"/>
                <w:lang w:eastAsia="en-CA"/>
              </w:rPr>
              <w:t>CCTA MATLAB App</w:t>
            </w:r>
          </w:p>
        </w:tc>
        <w:tc>
          <w:tcPr>
            <w:tcW w:w="2214" w:type="pct"/>
            <w:hideMark/>
          </w:tcPr>
          <w:p w14:paraId="33F51A83" w14:textId="29896CCD" w:rsidR="00E56169" w:rsidRPr="00E56169" w:rsidRDefault="2AA8BCA9" w:rsidP="6364912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themeColor="text1"/>
                <w:lang w:eastAsia="en-CA"/>
              </w:rPr>
            </w:pPr>
            <w:r w:rsidRPr="3EEEF1F9">
              <w:rPr>
                <w:rFonts w:ascii="Aptos Narrow" w:eastAsia="Times New Roman" w:hAnsi="Aptos Narrow"/>
                <w:color w:val="000000" w:themeColor="text1"/>
                <w:lang w:eastAsia="en-CA"/>
              </w:rPr>
              <w:t>C</w:t>
            </w:r>
            <w:r w:rsidR="007800CC" w:rsidRPr="3EEEF1F9">
              <w:rPr>
                <w:rFonts w:ascii="Aptos Narrow" w:eastAsia="Times New Roman" w:hAnsi="Aptos Narrow"/>
                <w:color w:val="000000" w:themeColor="text1"/>
                <w:lang w:eastAsia="en-CA"/>
              </w:rPr>
              <w:t>ontrol</w:t>
            </w:r>
            <w:r w:rsidR="007800CC" w:rsidRPr="6364912A">
              <w:rPr>
                <w:rFonts w:ascii="Aptos Narrow" w:eastAsia="Times New Roman" w:hAnsi="Aptos Narrow"/>
                <w:color w:val="000000" w:themeColor="text1"/>
                <w:lang w:eastAsia="en-CA"/>
              </w:rPr>
              <w:t xml:space="preserve"> the system</w:t>
            </w:r>
          </w:p>
        </w:tc>
      </w:tr>
      <w:tr w:rsidR="007800CC" w:rsidRPr="00E56169" w14:paraId="0037EBF7" w14:textId="77777777" w:rsidTr="008A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79DBF4F6" w14:textId="65C028CF" w:rsidR="007800CC" w:rsidRDefault="007800CC" w:rsidP="00E56169">
            <w:pPr>
              <w:rPr>
                <w:rFonts w:ascii="Aptos Narrow" w:eastAsia="Times New Roman" w:hAnsi="Aptos Narrow"/>
                <w:color w:val="000000" w:themeColor="text1"/>
                <w:lang w:eastAsia="en-CA"/>
              </w:rPr>
            </w:pPr>
            <w:r w:rsidRPr="2E609441">
              <w:rPr>
                <w:rFonts w:ascii="Aptos Narrow" w:eastAsia="Times New Roman" w:hAnsi="Aptos Narrow"/>
                <w:color w:val="000000" w:themeColor="text1"/>
                <w:lang w:eastAsia="en-CA"/>
              </w:rPr>
              <w:t>Male Luer Syringe</w:t>
            </w:r>
          </w:p>
        </w:tc>
        <w:tc>
          <w:tcPr>
            <w:tcW w:w="2214" w:type="pct"/>
          </w:tcPr>
          <w:p w14:paraId="065183BF" w14:textId="6C096258" w:rsidR="007800CC" w:rsidRPr="00E56169" w:rsidRDefault="59FAFA4F" w:rsidP="6364912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olor w:val="000000" w:themeColor="text1"/>
                <w:lang w:eastAsia="en-CA"/>
              </w:rPr>
            </w:pPr>
            <w:r w:rsidRPr="7E44F99A">
              <w:rPr>
                <w:rFonts w:ascii="Aptos Narrow" w:eastAsia="Times New Roman" w:hAnsi="Aptos Narrow"/>
                <w:color w:val="000000" w:themeColor="text1"/>
                <w:lang w:eastAsia="en-CA"/>
              </w:rPr>
              <w:t>S</w:t>
            </w:r>
            <w:r w:rsidR="006D2B61" w:rsidRPr="7E44F99A">
              <w:rPr>
                <w:rFonts w:ascii="Aptos Narrow" w:eastAsia="Times New Roman" w:hAnsi="Aptos Narrow"/>
                <w:color w:val="000000" w:themeColor="text1"/>
                <w:lang w:eastAsia="en-CA"/>
              </w:rPr>
              <w:t>ystem</w:t>
            </w:r>
            <w:r w:rsidR="006D2B61" w:rsidRPr="6364912A">
              <w:rPr>
                <w:rFonts w:ascii="Aptos Narrow" w:eastAsia="Times New Roman" w:hAnsi="Aptos Narrow"/>
                <w:color w:val="000000" w:themeColor="text1"/>
                <w:lang w:eastAsia="en-CA"/>
              </w:rPr>
              <w:t xml:space="preserve"> </w:t>
            </w:r>
            <w:proofErr w:type="spellStart"/>
            <w:r w:rsidR="006D2B61" w:rsidRPr="6364912A">
              <w:rPr>
                <w:rFonts w:ascii="Aptos Narrow" w:eastAsia="Times New Roman" w:hAnsi="Aptos Narrow"/>
                <w:color w:val="000000" w:themeColor="text1"/>
                <w:lang w:eastAsia="en-CA"/>
              </w:rPr>
              <w:t>debubbling</w:t>
            </w:r>
            <w:proofErr w:type="spellEnd"/>
          </w:p>
        </w:tc>
      </w:tr>
      <w:tr w:rsidR="00A205E6" w:rsidRPr="00E56169" w14:paraId="0C2B807E" w14:textId="77777777" w:rsidTr="008A5538">
        <w:tc>
          <w:tcPr>
            <w:cnfStyle w:val="001000000000" w:firstRow="0" w:lastRow="0" w:firstColumn="1" w:lastColumn="0" w:oddVBand="0" w:evenVBand="0" w:oddHBand="0" w:evenHBand="0" w:firstRowFirstColumn="0" w:firstRowLastColumn="0" w:lastRowFirstColumn="0" w:lastRowLastColumn="0"/>
            <w:tcW w:w="2786" w:type="pct"/>
          </w:tcPr>
          <w:p w14:paraId="521166ED" w14:textId="0890EC41" w:rsidR="00A205E6" w:rsidRDefault="00A205E6" w:rsidP="00E56169">
            <w:pPr>
              <w:rPr>
                <w:rFonts w:ascii="Aptos Narrow" w:eastAsia="Times New Roman" w:hAnsi="Aptos Narrow"/>
                <w:color w:val="000000" w:themeColor="text1"/>
                <w:lang w:eastAsia="en-CA"/>
              </w:rPr>
            </w:pPr>
            <w:r w:rsidRPr="2E609441">
              <w:rPr>
                <w:rFonts w:ascii="Aptos Narrow" w:eastAsia="Times New Roman" w:hAnsi="Aptos Narrow"/>
                <w:color w:val="000000" w:themeColor="text1"/>
                <w:lang w:eastAsia="en-CA"/>
              </w:rPr>
              <w:t>Power</w:t>
            </w:r>
            <w:r w:rsidR="0003703B" w:rsidRPr="2E609441">
              <w:rPr>
                <w:rFonts w:ascii="Aptos Narrow" w:eastAsia="Times New Roman" w:hAnsi="Aptos Narrow"/>
                <w:color w:val="000000" w:themeColor="text1"/>
                <w:lang w:eastAsia="en-CA"/>
              </w:rPr>
              <w:t xml:space="preserve"> Supply (0-12 V DC)</w:t>
            </w:r>
          </w:p>
        </w:tc>
        <w:tc>
          <w:tcPr>
            <w:tcW w:w="2214" w:type="pct"/>
          </w:tcPr>
          <w:p w14:paraId="00A67036" w14:textId="2952FFDE" w:rsidR="00A205E6" w:rsidRDefault="78417712" w:rsidP="6364912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themeColor="text1"/>
                <w:lang w:eastAsia="en-CA"/>
              </w:rPr>
            </w:pPr>
            <w:r w:rsidRPr="496533FB">
              <w:rPr>
                <w:rFonts w:ascii="Aptos Narrow" w:eastAsia="Times New Roman" w:hAnsi="Aptos Narrow"/>
                <w:color w:val="000000" w:themeColor="text1"/>
                <w:lang w:eastAsia="en-CA"/>
              </w:rPr>
              <w:t>P</w:t>
            </w:r>
            <w:r w:rsidR="0003703B" w:rsidRPr="496533FB">
              <w:rPr>
                <w:rFonts w:ascii="Aptos Narrow" w:eastAsia="Times New Roman" w:hAnsi="Aptos Narrow"/>
                <w:color w:val="000000" w:themeColor="text1"/>
                <w:lang w:eastAsia="en-CA"/>
              </w:rPr>
              <w:t>ower</w:t>
            </w:r>
            <w:r w:rsidR="0003703B" w:rsidRPr="6364912A">
              <w:rPr>
                <w:rFonts w:ascii="Aptos Narrow" w:eastAsia="Times New Roman" w:hAnsi="Aptos Narrow"/>
                <w:color w:val="000000" w:themeColor="text1"/>
                <w:lang w:eastAsia="en-CA"/>
              </w:rPr>
              <w:t xml:space="preserve"> the system</w:t>
            </w:r>
          </w:p>
        </w:tc>
      </w:tr>
    </w:tbl>
    <w:p w14:paraId="6F27BD63" w14:textId="08AEFDE3" w:rsidR="00E306CB" w:rsidRPr="00E306CB" w:rsidRDefault="00E306CB" w:rsidP="00E306CB">
      <w:pPr>
        <w:pStyle w:val="Heading2"/>
        <w:rPr>
          <w:rStyle w:val="Heading2Char"/>
        </w:rPr>
      </w:pPr>
      <w:r>
        <w:rPr>
          <w:rStyle w:val="Heading2Char"/>
        </w:rPr>
        <w:lastRenderedPageBreak/>
        <w:t>Test Procedure</w:t>
      </w:r>
    </w:p>
    <w:p w14:paraId="0648AC19" w14:textId="4029F7F9" w:rsidR="00E56169" w:rsidRDefault="00E56169" w:rsidP="00E56169">
      <w:pPr>
        <w:rPr>
          <w:b/>
          <w:bCs/>
          <w:lang w:val="en-CA"/>
        </w:rPr>
      </w:pPr>
      <w:r w:rsidRPr="00E56169">
        <w:rPr>
          <w:b/>
          <w:bCs/>
          <w:lang w:val="en-CA"/>
        </w:rPr>
        <w:t>1. Set Up the System</w:t>
      </w:r>
    </w:p>
    <w:p w14:paraId="02E95706" w14:textId="4B5AD4EE" w:rsidR="00BA05DD" w:rsidRPr="003D3A40" w:rsidRDefault="0089095F" w:rsidP="00270759">
      <w:pPr>
        <w:pStyle w:val="ListParagraph"/>
        <w:numPr>
          <w:ilvl w:val="0"/>
          <w:numId w:val="11"/>
        </w:numPr>
        <w:jc w:val="both"/>
        <w:rPr>
          <w:lang w:val="en-CA"/>
        </w:rPr>
      </w:pPr>
      <w:r w:rsidRPr="003D3A40">
        <w:rPr>
          <w:lang w:val="en-CA"/>
        </w:rPr>
        <w:t>Set the CCTA up using the following schematic as a reference:</w:t>
      </w:r>
    </w:p>
    <w:p w14:paraId="74898818" w14:textId="77777777" w:rsidR="001F7F2E" w:rsidRDefault="00150609" w:rsidP="001F7F2E">
      <w:pPr>
        <w:keepNext/>
        <w:jc w:val="center"/>
      </w:pPr>
      <w:r>
        <w:rPr>
          <w:noProof/>
        </w:rPr>
        <w:drawing>
          <wp:inline distT="0" distB="0" distL="0" distR="0" wp14:anchorId="44D4F997" wp14:editId="44EE533B">
            <wp:extent cx="5385011" cy="2231099"/>
            <wp:effectExtent l="19050" t="19050" r="25400" b="17145"/>
            <wp:docPr id="277869684"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407304" cy="2240335"/>
                    </a:xfrm>
                    <a:prstGeom prst="rect">
                      <a:avLst/>
                    </a:prstGeom>
                    <a:ln>
                      <a:solidFill>
                        <a:schemeClr val="tx1"/>
                      </a:solidFill>
                    </a:ln>
                  </pic:spPr>
                </pic:pic>
              </a:graphicData>
            </a:graphic>
          </wp:inline>
        </w:drawing>
      </w:r>
    </w:p>
    <w:p w14:paraId="12F4115B" w14:textId="3C546127" w:rsidR="0089095F" w:rsidRDefault="001F7F2E" w:rsidP="001F7F2E">
      <w:pPr>
        <w:pStyle w:val="Caption"/>
        <w:jc w:val="center"/>
        <w:rPr>
          <w:lang w:val="en-CA"/>
        </w:rPr>
      </w:pPr>
      <w:bookmarkStart w:id="1" w:name="_Ref195976153"/>
      <w:bookmarkStart w:id="2" w:name="_Ref195976165"/>
      <w:r>
        <w:t xml:space="preserve">Figure </w:t>
      </w:r>
      <w:fldSimple w:instr=" SEQ Figure \* ARABIC ">
        <w:r>
          <w:rPr>
            <w:noProof/>
          </w:rPr>
          <w:t>1</w:t>
        </w:r>
      </w:fldSimple>
      <w:bookmarkEnd w:id="2"/>
      <w:r>
        <w:rPr>
          <w:lang w:val="en-CA"/>
        </w:rPr>
        <w:t>: CCTA Test 1 setup schematic.</w:t>
      </w:r>
      <w:bookmarkEnd w:id="1"/>
    </w:p>
    <w:p w14:paraId="3C1CD180" w14:textId="61CD5E43" w:rsidR="00A205E6" w:rsidRDefault="00A205E6" w:rsidP="00270759">
      <w:pPr>
        <w:pStyle w:val="ListParagraph"/>
        <w:numPr>
          <w:ilvl w:val="0"/>
          <w:numId w:val="10"/>
        </w:numPr>
        <w:jc w:val="both"/>
        <w:rPr>
          <w:lang w:val="en-CA"/>
        </w:rPr>
      </w:pPr>
      <w:r>
        <w:rPr>
          <w:lang w:val="en-CA"/>
        </w:rPr>
        <w:t>Co</w:t>
      </w:r>
      <w:r w:rsidR="0003703B">
        <w:rPr>
          <w:lang w:val="en-CA"/>
        </w:rPr>
        <w:t>n</w:t>
      </w:r>
      <w:r>
        <w:rPr>
          <w:lang w:val="en-CA"/>
        </w:rPr>
        <w:t>nect the power</w:t>
      </w:r>
      <w:r w:rsidR="0003703B">
        <w:rPr>
          <w:lang w:val="en-CA"/>
        </w:rPr>
        <w:t xml:space="preserve"> supply to the </w:t>
      </w:r>
      <w:r w:rsidR="0049799F">
        <w:rPr>
          <w:lang w:val="en-CA"/>
        </w:rPr>
        <w:t>control box using the designated banana plugs.</w:t>
      </w:r>
    </w:p>
    <w:p w14:paraId="578E9D87" w14:textId="3FCDAD29" w:rsidR="0049799F" w:rsidRPr="00A205E6" w:rsidRDefault="0049799F" w:rsidP="00270759">
      <w:pPr>
        <w:pStyle w:val="ListParagraph"/>
        <w:numPr>
          <w:ilvl w:val="0"/>
          <w:numId w:val="10"/>
        </w:numPr>
        <w:jc w:val="both"/>
        <w:rPr>
          <w:lang w:val="en-CA"/>
        </w:rPr>
      </w:pPr>
      <w:r>
        <w:rPr>
          <w:lang w:val="en-CA"/>
        </w:rPr>
        <w:t xml:space="preserve">Connect the control box to your laptop using the </w:t>
      </w:r>
      <w:r w:rsidR="003D3A40">
        <w:rPr>
          <w:lang w:val="en-CA"/>
        </w:rPr>
        <w:t>USB cable.</w:t>
      </w:r>
    </w:p>
    <w:p w14:paraId="57A0A8E7" w14:textId="40C5DFDE" w:rsidR="004919DB" w:rsidRPr="003D3A40" w:rsidRDefault="004919DB" w:rsidP="00270759">
      <w:pPr>
        <w:jc w:val="both"/>
        <w:rPr>
          <w:i/>
          <w:iCs/>
          <w:color w:val="FF0000"/>
          <w:lang w:val="en-CA"/>
        </w:rPr>
      </w:pPr>
      <w:r w:rsidRPr="003D3A40">
        <w:rPr>
          <w:i/>
          <w:iCs/>
          <w:color w:val="FF0000"/>
          <w:lang w:val="en-CA"/>
        </w:rPr>
        <w:t>Note:</w:t>
      </w:r>
      <w:r w:rsidR="00DA0992" w:rsidRPr="003D3A40">
        <w:rPr>
          <w:i/>
          <w:iCs/>
          <w:color w:val="FF0000"/>
          <w:lang w:val="en-CA"/>
        </w:rPr>
        <w:t xml:space="preserve"> </w:t>
      </w:r>
      <w:r w:rsidRPr="003D3A40">
        <w:rPr>
          <w:i/>
          <w:iCs/>
          <w:color w:val="FF0000"/>
          <w:lang w:val="en-CA"/>
        </w:rPr>
        <w:t>Make sure that the pressure senso</w:t>
      </w:r>
      <w:r w:rsidR="00B846CE" w:rsidRPr="003D3A40">
        <w:rPr>
          <w:i/>
          <w:iCs/>
          <w:color w:val="FF0000"/>
          <w:lang w:val="en-CA"/>
        </w:rPr>
        <w:t>r valves are open to the system</w:t>
      </w:r>
      <w:r w:rsidR="00233304" w:rsidRPr="003D3A40">
        <w:rPr>
          <w:i/>
          <w:iCs/>
          <w:color w:val="FF0000"/>
          <w:lang w:val="en-CA"/>
        </w:rPr>
        <w:t xml:space="preserve">, otherwise there </w:t>
      </w:r>
      <w:r w:rsidR="00DA0992" w:rsidRPr="003D3A40">
        <w:rPr>
          <w:i/>
          <w:iCs/>
          <w:color w:val="FF0000"/>
          <w:lang w:val="en-CA"/>
        </w:rPr>
        <w:t>won’t</w:t>
      </w:r>
      <w:r w:rsidR="00233304" w:rsidRPr="003D3A40">
        <w:rPr>
          <w:i/>
          <w:iCs/>
          <w:color w:val="FF0000"/>
          <w:lang w:val="en-CA"/>
        </w:rPr>
        <w:t xml:space="preserve"> be any pressure readings.</w:t>
      </w:r>
    </w:p>
    <w:p w14:paraId="4165AF26" w14:textId="19A10397" w:rsidR="000564F7" w:rsidRDefault="00DA0992" w:rsidP="00270759">
      <w:pPr>
        <w:jc w:val="both"/>
        <w:rPr>
          <w:b/>
          <w:bCs/>
          <w:lang w:val="en-CA"/>
        </w:rPr>
      </w:pPr>
      <w:r>
        <w:rPr>
          <w:b/>
          <w:bCs/>
          <w:lang w:val="en-CA"/>
        </w:rPr>
        <w:t>2.</w:t>
      </w:r>
      <w:r w:rsidR="00AF22CA">
        <w:rPr>
          <w:b/>
          <w:bCs/>
          <w:lang w:val="en-CA"/>
        </w:rPr>
        <w:t xml:space="preserve"> Open the needle valve to the </w:t>
      </w:r>
      <w:proofErr w:type="gramStart"/>
      <w:r w:rsidR="00680577">
        <w:rPr>
          <w:b/>
          <w:bCs/>
          <w:lang w:val="en-CA"/>
        </w:rPr>
        <w:t>Silver</w:t>
      </w:r>
      <w:proofErr w:type="gramEnd"/>
      <w:r w:rsidR="00AF22CA">
        <w:rPr>
          <w:b/>
          <w:bCs/>
          <w:lang w:val="en-CA"/>
        </w:rPr>
        <w:t xml:space="preserve"> line (fully </w:t>
      </w:r>
      <w:commentRangeStart w:id="3"/>
      <w:commentRangeStart w:id="4"/>
      <w:r w:rsidR="00AF22CA">
        <w:rPr>
          <w:b/>
          <w:bCs/>
          <w:lang w:val="en-CA"/>
        </w:rPr>
        <w:t>Open</w:t>
      </w:r>
      <w:commentRangeEnd w:id="3"/>
      <w:r>
        <w:commentReference w:id="3"/>
      </w:r>
      <w:commentRangeEnd w:id="4"/>
      <w:r w:rsidR="00E47643">
        <w:rPr>
          <w:rStyle w:val="CommentReference"/>
        </w:rPr>
        <w:commentReference w:id="4"/>
      </w:r>
      <w:r w:rsidR="00AF22CA">
        <w:rPr>
          <w:b/>
          <w:bCs/>
          <w:lang w:val="en-CA"/>
        </w:rPr>
        <w:t>)</w:t>
      </w:r>
    </w:p>
    <w:p w14:paraId="023F026A" w14:textId="6A23F3D0" w:rsidR="00190607" w:rsidRPr="000564F7" w:rsidRDefault="000564F7" w:rsidP="00270759">
      <w:pPr>
        <w:jc w:val="both"/>
        <w:rPr>
          <w:b/>
          <w:bCs/>
          <w:i/>
          <w:iCs/>
          <w:color w:val="FF0000"/>
          <w:lang w:val="en-CA"/>
        </w:rPr>
      </w:pPr>
      <w:r w:rsidRPr="000564F7">
        <w:rPr>
          <w:i/>
          <w:iCs/>
          <w:color w:val="FF0000"/>
          <w:lang w:val="en-CA"/>
        </w:rPr>
        <w:t>Note: This step is important to avoid creating a large back pressure which could potentially cause leaks and system failure.</w:t>
      </w:r>
      <w:r w:rsidR="00DA0992" w:rsidRPr="000564F7">
        <w:rPr>
          <w:b/>
          <w:bCs/>
          <w:i/>
          <w:iCs/>
          <w:color w:val="FF0000"/>
          <w:lang w:val="en-CA"/>
        </w:rPr>
        <w:t xml:space="preserve"> </w:t>
      </w:r>
    </w:p>
    <w:p w14:paraId="3B178FC6" w14:textId="1E89A04E" w:rsidR="00382FF1" w:rsidRDefault="00AF22CA" w:rsidP="00270759">
      <w:pPr>
        <w:jc w:val="both"/>
        <w:rPr>
          <w:b/>
          <w:bCs/>
          <w:lang w:val="en-CA"/>
        </w:rPr>
      </w:pPr>
      <w:commentRangeStart w:id="5"/>
      <w:commentRangeStart w:id="6"/>
      <w:r>
        <w:rPr>
          <w:b/>
          <w:bCs/>
          <w:lang w:val="en-CA"/>
        </w:rPr>
        <w:t xml:space="preserve">3. </w:t>
      </w:r>
      <w:r w:rsidR="00382FF1">
        <w:rPr>
          <w:b/>
          <w:bCs/>
          <w:lang w:val="en-CA"/>
        </w:rPr>
        <w:t xml:space="preserve">Fill the system with water </w:t>
      </w:r>
      <w:r w:rsidR="00212F20">
        <w:rPr>
          <w:b/>
          <w:bCs/>
          <w:lang w:val="en-CA"/>
        </w:rPr>
        <w:t xml:space="preserve">until the water level is just underneath the </w:t>
      </w:r>
      <w:r w:rsidR="00A02596">
        <w:rPr>
          <w:b/>
          <w:bCs/>
          <w:lang w:val="en-CA"/>
        </w:rPr>
        <w:t>top barb in the reservoir</w:t>
      </w:r>
      <w:commentRangeEnd w:id="5"/>
      <w:r>
        <w:commentReference w:id="5"/>
      </w:r>
      <w:commentRangeEnd w:id="6"/>
      <w:r w:rsidR="002478FC">
        <w:rPr>
          <w:rStyle w:val="CommentReference"/>
        </w:rPr>
        <w:commentReference w:id="6"/>
      </w:r>
    </w:p>
    <w:p w14:paraId="77FA9E60" w14:textId="4CA3B37B" w:rsidR="4236F455" w:rsidRDefault="00382FF1" w:rsidP="00270759">
      <w:pPr>
        <w:jc w:val="both"/>
        <w:rPr>
          <w:b/>
          <w:bCs/>
          <w:lang w:val="en-CA"/>
        </w:rPr>
      </w:pPr>
      <w:r>
        <w:rPr>
          <w:b/>
          <w:bCs/>
          <w:lang w:val="en-CA"/>
        </w:rPr>
        <w:t xml:space="preserve">4. </w:t>
      </w:r>
      <w:r w:rsidR="00DA0992">
        <w:rPr>
          <w:b/>
          <w:bCs/>
          <w:lang w:val="en-CA"/>
        </w:rPr>
        <w:t xml:space="preserve">Run </w:t>
      </w:r>
      <w:r w:rsidR="001A5666">
        <w:rPr>
          <w:b/>
          <w:bCs/>
          <w:lang w:val="en-CA"/>
        </w:rPr>
        <w:t xml:space="preserve">and </w:t>
      </w:r>
      <w:proofErr w:type="spellStart"/>
      <w:r w:rsidR="001A5666">
        <w:rPr>
          <w:b/>
          <w:bCs/>
          <w:lang w:val="en-CA"/>
        </w:rPr>
        <w:t>debubble</w:t>
      </w:r>
      <w:proofErr w:type="spellEnd"/>
      <w:r w:rsidR="001A5666">
        <w:rPr>
          <w:b/>
          <w:bCs/>
          <w:lang w:val="en-CA"/>
        </w:rPr>
        <w:t xml:space="preserve"> the</w:t>
      </w:r>
      <w:r w:rsidR="00DA0992">
        <w:rPr>
          <w:b/>
          <w:bCs/>
          <w:lang w:val="en-CA"/>
        </w:rPr>
        <w:t xml:space="preserve"> system for </w:t>
      </w:r>
      <w:r w:rsidR="002C7D63">
        <w:rPr>
          <w:b/>
          <w:bCs/>
          <w:lang w:val="en-CA"/>
        </w:rPr>
        <w:t>5 minutes.</w:t>
      </w:r>
    </w:p>
    <w:p w14:paraId="0EDD3430" w14:textId="69C2E44C" w:rsidR="001A5666" w:rsidRDefault="00BD12B8" w:rsidP="00270759">
      <w:pPr>
        <w:pStyle w:val="ListParagraph"/>
        <w:numPr>
          <w:ilvl w:val="0"/>
          <w:numId w:val="9"/>
        </w:numPr>
        <w:jc w:val="both"/>
        <w:rPr>
          <w:lang w:val="en-CA"/>
        </w:rPr>
      </w:pPr>
      <w:r>
        <w:rPr>
          <w:lang w:val="en-CA"/>
        </w:rPr>
        <w:t xml:space="preserve">Turn on the power supply and set it to </w:t>
      </w:r>
      <w:r w:rsidRPr="00BD12B8">
        <w:rPr>
          <w:b/>
          <w:bCs/>
          <w:lang w:val="en-CA"/>
        </w:rPr>
        <w:t>12 V</w:t>
      </w:r>
      <w:r>
        <w:rPr>
          <w:lang w:val="en-CA"/>
        </w:rPr>
        <w:t>.</w:t>
      </w:r>
    </w:p>
    <w:p w14:paraId="061CF059" w14:textId="4FCA7C0F" w:rsidR="00BD12B8" w:rsidRDefault="00BD12B8" w:rsidP="00270759">
      <w:pPr>
        <w:pStyle w:val="ListParagraph"/>
        <w:numPr>
          <w:ilvl w:val="0"/>
          <w:numId w:val="9"/>
        </w:numPr>
        <w:jc w:val="both"/>
        <w:rPr>
          <w:lang w:val="en-CA"/>
        </w:rPr>
      </w:pPr>
      <w:r>
        <w:rPr>
          <w:lang w:val="en-CA"/>
        </w:rPr>
        <w:t>Open the CCTA MATLAB App</w:t>
      </w:r>
      <w:r w:rsidR="00ED7AA7">
        <w:rPr>
          <w:lang w:val="en-CA"/>
        </w:rPr>
        <w:t xml:space="preserve"> and </w:t>
      </w:r>
      <w:r w:rsidR="00284C85">
        <w:rPr>
          <w:lang w:val="en-CA"/>
        </w:rPr>
        <w:t>click</w:t>
      </w:r>
      <w:r w:rsidR="00ED7AA7">
        <w:rPr>
          <w:lang w:val="en-CA"/>
        </w:rPr>
        <w:t xml:space="preserve"> “Connect”</w:t>
      </w:r>
      <w:r w:rsidR="00284C85">
        <w:rPr>
          <w:lang w:val="en-CA"/>
        </w:rPr>
        <w:t>.</w:t>
      </w:r>
    </w:p>
    <w:p w14:paraId="5480DD2D" w14:textId="192034E0" w:rsidR="00284C85" w:rsidRDefault="00415300" w:rsidP="00270759">
      <w:pPr>
        <w:pStyle w:val="ListParagraph"/>
        <w:numPr>
          <w:ilvl w:val="0"/>
          <w:numId w:val="9"/>
        </w:numPr>
        <w:jc w:val="both"/>
        <w:rPr>
          <w:lang w:val="en-CA"/>
        </w:rPr>
      </w:pPr>
      <w:r>
        <w:rPr>
          <w:lang w:val="en-CA"/>
        </w:rPr>
        <w:t xml:space="preserve">Set the </w:t>
      </w:r>
      <w:r w:rsidR="005F57D3">
        <w:rPr>
          <w:lang w:val="en-CA"/>
        </w:rPr>
        <w:t>C</w:t>
      </w:r>
      <w:r>
        <w:rPr>
          <w:lang w:val="en-CA"/>
        </w:rPr>
        <w:t xml:space="preserve">ontrol </w:t>
      </w:r>
      <w:r w:rsidR="005F57D3">
        <w:rPr>
          <w:lang w:val="en-CA"/>
        </w:rPr>
        <w:t>M</w:t>
      </w:r>
      <w:r>
        <w:rPr>
          <w:lang w:val="en-CA"/>
        </w:rPr>
        <w:t>ode to manual.</w:t>
      </w:r>
    </w:p>
    <w:p w14:paraId="571E0C76" w14:textId="1BF17F79" w:rsidR="00415300" w:rsidRDefault="005F57D3" w:rsidP="00270759">
      <w:pPr>
        <w:pStyle w:val="ListParagraph"/>
        <w:numPr>
          <w:ilvl w:val="0"/>
          <w:numId w:val="9"/>
        </w:numPr>
        <w:jc w:val="both"/>
        <w:rPr>
          <w:lang w:val="en-CA"/>
        </w:rPr>
      </w:pPr>
      <w:r>
        <w:rPr>
          <w:lang w:val="en-CA"/>
        </w:rPr>
        <w:t xml:space="preserve">Set the Pump Power (duty cycle) to </w:t>
      </w:r>
      <w:r w:rsidR="006A1DC0" w:rsidRPr="006A1DC0">
        <w:rPr>
          <w:b/>
          <w:bCs/>
          <w:lang w:val="en-CA"/>
        </w:rPr>
        <w:t>50</w:t>
      </w:r>
      <w:r w:rsidRPr="006A1DC0">
        <w:rPr>
          <w:b/>
          <w:bCs/>
          <w:lang w:val="en-CA"/>
        </w:rPr>
        <w:t>%</w:t>
      </w:r>
      <w:r w:rsidR="00B23DAE">
        <w:rPr>
          <w:lang w:val="en-CA"/>
        </w:rPr>
        <w:t>.</w:t>
      </w:r>
    </w:p>
    <w:p w14:paraId="3652667D" w14:textId="282E23D8" w:rsidR="00B23DAE" w:rsidRDefault="00B23DAE" w:rsidP="00270759">
      <w:pPr>
        <w:pStyle w:val="ListParagraph"/>
        <w:numPr>
          <w:ilvl w:val="0"/>
          <w:numId w:val="9"/>
        </w:numPr>
        <w:jc w:val="both"/>
        <w:rPr>
          <w:lang w:val="en-CA"/>
        </w:rPr>
      </w:pPr>
      <w:r>
        <w:rPr>
          <w:lang w:val="en-CA"/>
        </w:rPr>
        <w:t xml:space="preserve">Visually inspect the system for any bubbles, use </w:t>
      </w:r>
      <w:r w:rsidR="00D30618">
        <w:rPr>
          <w:lang w:val="en-CA"/>
        </w:rPr>
        <w:t xml:space="preserve">the Luer syringe to </w:t>
      </w:r>
      <w:proofErr w:type="spellStart"/>
      <w:r w:rsidR="00D30618">
        <w:rPr>
          <w:lang w:val="en-CA"/>
        </w:rPr>
        <w:t>debubble</w:t>
      </w:r>
      <w:proofErr w:type="spellEnd"/>
      <w:r w:rsidR="00D30618">
        <w:rPr>
          <w:lang w:val="en-CA"/>
        </w:rPr>
        <w:t xml:space="preserve"> the pressure sensors.</w:t>
      </w:r>
      <w:r w:rsidR="006A1DC0">
        <w:rPr>
          <w:lang w:val="en-CA"/>
        </w:rPr>
        <w:t xml:space="preserve"> Squeeze the tubing where there are large bubbles to </w:t>
      </w:r>
      <w:r w:rsidR="00382FF1">
        <w:rPr>
          <w:lang w:val="en-CA"/>
        </w:rPr>
        <w:t xml:space="preserve">push the </w:t>
      </w:r>
      <w:r w:rsidR="00382FF1" w:rsidRPr="40AAED5D">
        <w:rPr>
          <w:lang w:val="en-CA"/>
        </w:rPr>
        <w:t>bubble</w:t>
      </w:r>
      <w:r w:rsidR="003623AD" w:rsidRPr="40AAED5D">
        <w:rPr>
          <w:lang w:val="en-CA"/>
        </w:rPr>
        <w:t>s</w:t>
      </w:r>
      <w:r w:rsidR="00382FF1">
        <w:rPr>
          <w:lang w:val="en-CA"/>
        </w:rPr>
        <w:t xml:space="preserve"> out.</w:t>
      </w:r>
    </w:p>
    <w:p w14:paraId="50A6538C" w14:textId="10A571AC" w:rsidR="00CF2D45" w:rsidRDefault="00CF2D45" w:rsidP="00270759">
      <w:pPr>
        <w:pStyle w:val="ListParagraph"/>
        <w:numPr>
          <w:ilvl w:val="0"/>
          <w:numId w:val="9"/>
        </w:numPr>
        <w:jc w:val="both"/>
        <w:rPr>
          <w:lang w:val="en-CA"/>
        </w:rPr>
      </w:pPr>
      <w:r>
        <w:rPr>
          <w:lang w:val="en-CA"/>
        </w:rPr>
        <w:t>Add water to the reservoir if needed.</w:t>
      </w:r>
    </w:p>
    <w:p w14:paraId="30D148E1" w14:textId="735772D3" w:rsidR="0031339E" w:rsidRPr="00B96E4C" w:rsidRDefault="0031339E" w:rsidP="0031339E">
      <w:pPr>
        <w:jc w:val="both"/>
        <w:rPr>
          <w:b/>
          <w:bCs/>
          <w:lang w:val="en-CA"/>
        </w:rPr>
      </w:pPr>
      <w:r w:rsidRPr="00B96E4C">
        <w:rPr>
          <w:b/>
          <w:bCs/>
          <w:lang w:val="en-CA"/>
        </w:rPr>
        <w:lastRenderedPageBreak/>
        <w:t>5. Calibrate the pressure sensors by clicking the “Calibrate</w:t>
      </w:r>
      <w:r w:rsidR="003E4574" w:rsidRPr="00B96E4C">
        <w:rPr>
          <w:b/>
          <w:bCs/>
          <w:lang w:val="en-CA"/>
        </w:rPr>
        <w:t>” button on the MATLAB App and following the instructions.</w:t>
      </w:r>
    </w:p>
    <w:p w14:paraId="6E1C4FAE" w14:textId="220DBB73" w:rsidR="002C7D63" w:rsidRDefault="00B96E4C" w:rsidP="00270759">
      <w:pPr>
        <w:jc w:val="both"/>
        <w:rPr>
          <w:b/>
          <w:bCs/>
          <w:lang w:val="en-CA"/>
        </w:rPr>
      </w:pPr>
      <w:r>
        <w:rPr>
          <w:b/>
          <w:bCs/>
          <w:lang w:val="en-CA"/>
        </w:rPr>
        <w:t>6</w:t>
      </w:r>
      <w:r w:rsidR="002C7D63">
        <w:rPr>
          <w:b/>
          <w:bCs/>
          <w:lang w:val="en-CA"/>
        </w:rPr>
        <w:t xml:space="preserve">. </w:t>
      </w:r>
      <w:r w:rsidR="00D57DDD">
        <w:rPr>
          <w:b/>
          <w:bCs/>
          <w:lang w:val="en-CA"/>
        </w:rPr>
        <w:t>Adjust the pump power</w:t>
      </w:r>
      <w:r w:rsidR="000F5E7A">
        <w:rPr>
          <w:b/>
          <w:bCs/>
          <w:lang w:val="en-CA"/>
        </w:rPr>
        <w:t>, needle valve throttle and the pressure regulator valve throttle to characterise the system.</w:t>
      </w:r>
    </w:p>
    <w:p w14:paraId="265435B9" w14:textId="6263D765" w:rsidR="00CD6AAD" w:rsidRPr="00CD6AAD" w:rsidRDefault="00CD6AAD" w:rsidP="00270759">
      <w:pPr>
        <w:pStyle w:val="ListParagraph"/>
        <w:numPr>
          <w:ilvl w:val="0"/>
          <w:numId w:val="12"/>
        </w:numPr>
        <w:jc w:val="both"/>
        <w:rPr>
          <w:b/>
          <w:bCs/>
          <w:lang w:val="en-CA"/>
        </w:rPr>
      </w:pPr>
      <w:r>
        <w:rPr>
          <w:lang w:val="en-CA"/>
        </w:rPr>
        <w:t>Determine the maximum attainable flow/pressure and record the settings.</w:t>
      </w:r>
    </w:p>
    <w:p w14:paraId="5F879F52" w14:textId="4A9A589E" w:rsidR="00CD6AAD" w:rsidRPr="00B51222" w:rsidRDefault="00CD6AAD" w:rsidP="00270759">
      <w:pPr>
        <w:pStyle w:val="ListParagraph"/>
        <w:numPr>
          <w:ilvl w:val="0"/>
          <w:numId w:val="12"/>
        </w:numPr>
        <w:jc w:val="both"/>
        <w:rPr>
          <w:b/>
          <w:bCs/>
          <w:lang w:val="en-CA"/>
        </w:rPr>
      </w:pPr>
      <w:r>
        <w:rPr>
          <w:lang w:val="en-CA"/>
        </w:rPr>
        <w:t>Determine the minimum attainable flow/pressure and record the settings.</w:t>
      </w:r>
    </w:p>
    <w:p w14:paraId="36A16AA1" w14:textId="716D1793" w:rsidR="009426E7" w:rsidRPr="009426E7" w:rsidRDefault="00B51222" w:rsidP="00270759">
      <w:pPr>
        <w:pStyle w:val="ListParagraph"/>
        <w:numPr>
          <w:ilvl w:val="1"/>
          <w:numId w:val="12"/>
        </w:numPr>
        <w:jc w:val="both"/>
        <w:rPr>
          <w:b/>
          <w:bCs/>
          <w:lang w:val="en-CA"/>
        </w:rPr>
      </w:pPr>
      <w:r>
        <w:rPr>
          <w:lang w:val="en-CA"/>
        </w:rPr>
        <w:t xml:space="preserve">Close the needle valve slowly </w:t>
      </w:r>
      <w:r w:rsidR="009426E7">
        <w:rPr>
          <w:lang w:val="en-CA"/>
        </w:rPr>
        <w:t>until the analog indicator on the pressure regulator valve start flickering (this means that the pressure regulator valve is enga</w:t>
      </w:r>
      <w:r w:rsidR="00DB5B78">
        <w:rPr>
          <w:lang w:val="en-CA"/>
        </w:rPr>
        <w:t>ged</w:t>
      </w:r>
      <w:r w:rsidR="00945E7B">
        <w:rPr>
          <w:lang w:val="en-CA"/>
        </w:rPr>
        <w:t>)</w:t>
      </w:r>
      <w:r w:rsidR="00DB5B78">
        <w:rPr>
          <w:lang w:val="en-CA"/>
        </w:rPr>
        <w:t>.</w:t>
      </w:r>
    </w:p>
    <w:p w14:paraId="6E634589" w14:textId="0B6E0D62" w:rsidR="00217896" w:rsidRPr="006D46D6" w:rsidRDefault="00F136F0" w:rsidP="00270759">
      <w:pPr>
        <w:pStyle w:val="ListParagraph"/>
        <w:numPr>
          <w:ilvl w:val="0"/>
          <w:numId w:val="12"/>
        </w:numPr>
        <w:jc w:val="both"/>
        <w:rPr>
          <w:b/>
          <w:bCs/>
          <w:lang w:val="en-CA"/>
        </w:rPr>
      </w:pPr>
      <w:r>
        <w:rPr>
          <w:lang w:val="en-CA"/>
        </w:rPr>
        <w:t xml:space="preserve">Change the settings to achieve the desired targets as shown in </w:t>
      </w:r>
      <w:r>
        <w:rPr>
          <w:lang w:val="en-CA"/>
        </w:rPr>
        <w:fldChar w:fldCharType="begin"/>
      </w:r>
      <w:r>
        <w:rPr>
          <w:lang w:val="en-CA"/>
        </w:rPr>
        <w:instrText xml:space="preserve"> REF _Ref195970325 \h </w:instrText>
      </w:r>
      <w:r w:rsidR="00270759">
        <w:rPr>
          <w:lang w:val="en-CA"/>
        </w:rPr>
        <w:instrText xml:space="preserve"> \* MERGEFORMAT </w:instrText>
      </w:r>
      <w:r>
        <w:rPr>
          <w:lang w:val="en-CA"/>
        </w:rPr>
      </w:r>
      <w:r>
        <w:rPr>
          <w:lang w:val="en-CA"/>
        </w:rPr>
        <w:fldChar w:fldCharType="separate"/>
      </w:r>
      <w:r>
        <w:t xml:space="preserve">Table </w:t>
      </w:r>
      <w:r>
        <w:rPr>
          <w:noProof/>
        </w:rPr>
        <w:t>1</w:t>
      </w:r>
      <w:r>
        <w:rPr>
          <w:lang w:val="en-CA"/>
        </w:rPr>
        <w:fldChar w:fldCharType="end"/>
      </w:r>
      <w:r>
        <w:rPr>
          <w:lang w:val="en-CA"/>
        </w:rPr>
        <w:t>.</w:t>
      </w:r>
    </w:p>
    <w:p w14:paraId="5DDDBC27" w14:textId="116A3502" w:rsidR="00E56169" w:rsidRDefault="00435A5F" w:rsidP="00217896">
      <w:pPr>
        <w:pStyle w:val="Heading2"/>
        <w:rPr>
          <w:lang w:val="en-CA"/>
        </w:rPr>
      </w:pPr>
      <w:r>
        <w:rPr>
          <w:lang w:val="en-CA"/>
        </w:rPr>
        <w:t>Test Results</w:t>
      </w:r>
      <w:r w:rsidR="00935FC4">
        <w:rPr>
          <w:lang w:val="en-CA"/>
        </w:rPr>
        <w:t xml:space="preserve"> and Discussion</w:t>
      </w:r>
    </w:p>
    <w:p w14:paraId="43916A72" w14:textId="08B6CD07" w:rsidR="001471F9" w:rsidRDefault="00B406A2" w:rsidP="00270759">
      <w:pPr>
        <w:jc w:val="both"/>
        <w:rPr>
          <w:lang w:val="en-CA"/>
        </w:rPr>
      </w:pPr>
      <w:r>
        <w:rPr>
          <w:lang w:val="en-CA"/>
        </w:rPr>
        <w:fldChar w:fldCharType="begin"/>
      </w:r>
      <w:r>
        <w:instrText xml:space="preserve"> REF _Ref195972867 \h </w:instrText>
      </w:r>
      <w:r>
        <w:rPr>
          <w:lang w:val="en-CA"/>
        </w:rPr>
      </w:r>
      <w:r>
        <w:rPr>
          <w:lang w:val="en-CA"/>
        </w:rPr>
        <w:fldChar w:fldCharType="separate"/>
      </w:r>
      <w:r>
        <w:t xml:space="preserve">Table </w:t>
      </w:r>
      <w:r>
        <w:rPr>
          <w:noProof/>
        </w:rPr>
        <w:t>3</w:t>
      </w:r>
      <w:r>
        <w:rPr>
          <w:lang w:val="en-CA"/>
        </w:rPr>
        <w:fldChar w:fldCharType="end"/>
      </w:r>
      <w:r>
        <w:rPr>
          <w:lang w:val="en-CA"/>
        </w:rPr>
        <w:t xml:space="preserve"> </w:t>
      </w:r>
      <w:r w:rsidR="001471F9" w:rsidRPr="001471F9">
        <w:t xml:space="preserve">below shows the system limits in terms of minimum and maximum flow and pressure, along with the corresponding settings. Comparing these results with the targets in </w:t>
      </w:r>
      <w:r w:rsidR="00614025">
        <w:fldChar w:fldCharType="begin"/>
      </w:r>
      <w:r w:rsidR="00614025">
        <w:instrText xml:space="preserve"> REF _Ref195970325 \h </w:instrText>
      </w:r>
      <w:r w:rsidR="00270759">
        <w:instrText xml:space="preserve"> \* MERGEFORMAT </w:instrText>
      </w:r>
      <w:r w:rsidR="00614025">
        <w:fldChar w:fldCharType="separate"/>
      </w:r>
      <w:r w:rsidR="00614025">
        <w:t xml:space="preserve">Table </w:t>
      </w:r>
      <w:r w:rsidR="00614025">
        <w:rPr>
          <w:noProof/>
        </w:rPr>
        <w:t>1</w:t>
      </w:r>
      <w:r w:rsidR="00614025">
        <w:fldChar w:fldCharType="end"/>
      </w:r>
      <w:r w:rsidR="001471F9" w:rsidRPr="001471F9">
        <w:t>, we can see that the system covers the entire range</w:t>
      </w:r>
      <w:r w:rsidR="00614025">
        <w:t xml:space="preserve"> of values</w:t>
      </w:r>
      <w:r w:rsidR="001471F9" w:rsidRPr="001471F9">
        <w:t xml:space="preserve"> required by BSC.</w:t>
      </w:r>
    </w:p>
    <w:p w14:paraId="084E6F63" w14:textId="7FE36245" w:rsidR="00F31B68" w:rsidRDefault="00F31B68" w:rsidP="00F31B68">
      <w:pPr>
        <w:pStyle w:val="Caption"/>
        <w:keepNext/>
      </w:pPr>
      <w:bookmarkStart w:id="7" w:name="_Ref195972867"/>
      <w:r>
        <w:t xml:space="preserve">Table </w:t>
      </w:r>
      <w:fldSimple w:instr=" SEQ Table \* ARABIC ">
        <w:r w:rsidR="00C96EEA">
          <w:rPr>
            <w:noProof/>
          </w:rPr>
          <w:t>3</w:t>
        </w:r>
      </w:fldSimple>
      <w:bookmarkEnd w:id="7"/>
      <w:r>
        <w:rPr>
          <w:lang w:val="en-CA"/>
        </w:rPr>
        <w:t>: System Limits.</w:t>
      </w:r>
    </w:p>
    <w:tbl>
      <w:tblPr>
        <w:tblStyle w:val="GridTable4-Accent1"/>
        <w:tblW w:w="0" w:type="auto"/>
        <w:tblLook w:val="04A0" w:firstRow="1" w:lastRow="0" w:firstColumn="1" w:lastColumn="0" w:noHBand="0" w:noVBand="1"/>
      </w:tblPr>
      <w:tblGrid>
        <w:gridCol w:w="2454"/>
        <w:gridCol w:w="2358"/>
        <w:gridCol w:w="2423"/>
        <w:gridCol w:w="2115"/>
      </w:tblGrid>
      <w:tr w:rsidR="006723DA" w14:paraId="358EF7CC" w14:textId="764A01FA" w:rsidTr="00672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185E9042" w14:textId="77777777" w:rsidR="006723DA" w:rsidRDefault="006723DA"/>
        </w:tc>
        <w:tc>
          <w:tcPr>
            <w:tcW w:w="2358" w:type="dxa"/>
          </w:tcPr>
          <w:p w14:paraId="7ED0F084" w14:textId="4944492C" w:rsidR="006723DA" w:rsidRDefault="006723DA">
            <w:pPr>
              <w:cnfStyle w:val="100000000000" w:firstRow="1" w:lastRow="0" w:firstColumn="0" w:lastColumn="0" w:oddVBand="0" w:evenVBand="0" w:oddHBand="0" w:evenHBand="0" w:firstRowFirstColumn="0" w:firstRowLastColumn="0" w:lastRowFirstColumn="0" w:lastRowLastColumn="0"/>
            </w:pPr>
            <w:r>
              <w:t>Flow Rate (L/min) (±SD)</w:t>
            </w:r>
          </w:p>
        </w:tc>
        <w:tc>
          <w:tcPr>
            <w:tcW w:w="2423" w:type="dxa"/>
          </w:tcPr>
          <w:p w14:paraId="30A7EF2A" w14:textId="0FD2F564" w:rsidR="006723DA" w:rsidRDefault="006723DA">
            <w:pPr>
              <w:cnfStyle w:val="100000000000" w:firstRow="1" w:lastRow="0" w:firstColumn="0" w:lastColumn="0" w:oddVBand="0" w:evenVBand="0" w:oddHBand="0" w:evenHBand="0" w:firstRowFirstColumn="0" w:firstRowLastColumn="0" w:lastRowFirstColumn="0" w:lastRowLastColumn="0"/>
            </w:pPr>
            <w:r>
              <w:t>Pressure (mmHg) (±SD)</w:t>
            </w:r>
          </w:p>
        </w:tc>
        <w:tc>
          <w:tcPr>
            <w:tcW w:w="2115" w:type="dxa"/>
          </w:tcPr>
          <w:p w14:paraId="103AB89A" w14:textId="05A32024" w:rsidR="006723DA" w:rsidRDefault="006723DA">
            <w:pPr>
              <w:cnfStyle w:val="100000000000" w:firstRow="1" w:lastRow="0" w:firstColumn="0" w:lastColumn="0" w:oddVBand="0" w:evenVBand="0" w:oddHBand="0" w:evenHBand="0" w:firstRowFirstColumn="0" w:firstRowLastColumn="0" w:lastRowFirstColumn="0" w:lastRowLastColumn="0"/>
            </w:pPr>
            <w:r>
              <w:t>Settings</w:t>
            </w:r>
          </w:p>
        </w:tc>
      </w:tr>
      <w:tr w:rsidR="006723DA" w14:paraId="2CFB8CA2" w14:textId="5D15CF65" w:rsidTr="000E5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shd w:val="clear" w:color="auto" w:fill="FFFFFF" w:themeFill="background1"/>
          </w:tcPr>
          <w:p w14:paraId="48C52945" w14:textId="6C67ED2C" w:rsidR="006723DA" w:rsidRDefault="006723DA">
            <w:r>
              <w:t>Minimum</w:t>
            </w:r>
          </w:p>
        </w:tc>
        <w:tc>
          <w:tcPr>
            <w:tcW w:w="2358" w:type="dxa"/>
            <w:shd w:val="clear" w:color="auto" w:fill="FFFFFF" w:themeFill="background1"/>
          </w:tcPr>
          <w:p w14:paraId="4ECD25F1" w14:textId="71D4F5C6" w:rsidR="006723DA" w:rsidRDefault="006723DA" w:rsidP="00CB0FC2">
            <w:pPr>
              <w:jc w:val="center"/>
              <w:cnfStyle w:val="000000100000" w:firstRow="0" w:lastRow="0" w:firstColumn="0" w:lastColumn="0" w:oddVBand="0" w:evenVBand="0" w:oddHBand="1" w:evenHBand="0" w:firstRowFirstColumn="0" w:firstRowLastColumn="0" w:lastRowFirstColumn="0" w:lastRowLastColumn="0"/>
            </w:pPr>
            <w:r>
              <w:t>0.02 (± 0.0)</w:t>
            </w:r>
          </w:p>
        </w:tc>
        <w:tc>
          <w:tcPr>
            <w:tcW w:w="2423" w:type="dxa"/>
            <w:shd w:val="clear" w:color="auto" w:fill="FFFFFF" w:themeFill="background1"/>
          </w:tcPr>
          <w:p w14:paraId="2F355B47" w14:textId="476DA5D4" w:rsidR="006723DA" w:rsidRDefault="006723DA" w:rsidP="00CB0FC2">
            <w:pPr>
              <w:jc w:val="center"/>
              <w:cnfStyle w:val="000000100000" w:firstRow="0" w:lastRow="0" w:firstColumn="0" w:lastColumn="0" w:oddVBand="0" w:evenVBand="0" w:oddHBand="1" w:evenHBand="0" w:firstRowFirstColumn="0" w:firstRowLastColumn="0" w:lastRowFirstColumn="0" w:lastRowLastColumn="0"/>
            </w:pPr>
            <w:r>
              <w:t>3.02 (± 0.3)</w:t>
            </w:r>
          </w:p>
        </w:tc>
        <w:tc>
          <w:tcPr>
            <w:tcW w:w="2115" w:type="dxa"/>
            <w:shd w:val="clear" w:color="auto" w:fill="FFFFFF" w:themeFill="background1"/>
          </w:tcPr>
          <w:p w14:paraId="2F03A0DA" w14:textId="0E4BB052" w:rsidR="006723DA" w:rsidRDefault="00B51222" w:rsidP="006723D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Needle</w:t>
            </w:r>
            <w:r w:rsidR="00DB5B78">
              <w:t xml:space="preserve"> Valve </w:t>
            </w:r>
            <w:r w:rsidR="00E543D2">
              <w:rPr>
                <w:b/>
                <w:bCs/>
              </w:rPr>
              <w:t>Red Line</w:t>
            </w:r>
            <w:r w:rsidR="00DB5B78">
              <w:t>.</w:t>
            </w:r>
          </w:p>
          <w:p w14:paraId="08F606E1" w14:textId="77777777" w:rsidR="00DB5B78" w:rsidRDefault="00435EE6" w:rsidP="006723D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Pressure Regulator Valve at </w:t>
            </w:r>
            <w:r w:rsidRPr="00CA3B52">
              <w:rPr>
                <w:b/>
                <w:bCs/>
              </w:rPr>
              <w:t>0 PSI</w:t>
            </w:r>
            <w:r>
              <w:t>.</w:t>
            </w:r>
          </w:p>
          <w:p w14:paraId="28C238C0" w14:textId="5E72E708" w:rsidR="00435EE6" w:rsidRPr="006723DA" w:rsidRDefault="00CA3B52" w:rsidP="006723D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Pump Power at </w:t>
            </w:r>
            <w:r w:rsidRPr="00CA3B52">
              <w:rPr>
                <w:b/>
                <w:bCs/>
              </w:rPr>
              <w:t>30%.</w:t>
            </w:r>
          </w:p>
        </w:tc>
      </w:tr>
      <w:tr w:rsidR="006723DA" w14:paraId="24874CF5" w14:textId="79DCF232" w:rsidTr="006723DA">
        <w:tc>
          <w:tcPr>
            <w:cnfStyle w:val="001000000000" w:firstRow="0" w:lastRow="0" w:firstColumn="1" w:lastColumn="0" w:oddVBand="0" w:evenVBand="0" w:oddHBand="0" w:evenHBand="0" w:firstRowFirstColumn="0" w:firstRowLastColumn="0" w:lastRowFirstColumn="0" w:lastRowLastColumn="0"/>
            <w:tcW w:w="2454" w:type="dxa"/>
          </w:tcPr>
          <w:p w14:paraId="494EF486" w14:textId="7A007287" w:rsidR="006723DA" w:rsidRDefault="006723DA">
            <w:r>
              <w:t>Maximum</w:t>
            </w:r>
          </w:p>
        </w:tc>
        <w:tc>
          <w:tcPr>
            <w:tcW w:w="2358" w:type="dxa"/>
          </w:tcPr>
          <w:p w14:paraId="75079211" w14:textId="1031A24E" w:rsidR="006723DA" w:rsidRDefault="006723DA" w:rsidP="00CB0FC2">
            <w:pPr>
              <w:jc w:val="center"/>
              <w:cnfStyle w:val="000000000000" w:firstRow="0" w:lastRow="0" w:firstColumn="0" w:lastColumn="0" w:oddVBand="0" w:evenVBand="0" w:oddHBand="0" w:evenHBand="0" w:firstRowFirstColumn="0" w:firstRowLastColumn="0" w:lastRowFirstColumn="0" w:lastRowLastColumn="0"/>
            </w:pPr>
            <w:r>
              <w:t>4.67 (± 0.0)</w:t>
            </w:r>
          </w:p>
        </w:tc>
        <w:tc>
          <w:tcPr>
            <w:tcW w:w="2423" w:type="dxa"/>
          </w:tcPr>
          <w:p w14:paraId="3E7B8AC4" w14:textId="179101AB" w:rsidR="006723DA" w:rsidRDefault="006723DA" w:rsidP="00CB0FC2">
            <w:pPr>
              <w:jc w:val="center"/>
              <w:cnfStyle w:val="000000000000" w:firstRow="0" w:lastRow="0" w:firstColumn="0" w:lastColumn="0" w:oddVBand="0" w:evenVBand="0" w:oddHBand="0" w:evenHBand="0" w:firstRowFirstColumn="0" w:firstRowLastColumn="0" w:lastRowFirstColumn="0" w:lastRowLastColumn="0"/>
            </w:pPr>
            <w:r>
              <w:t>123.66 (± 0.5)</w:t>
            </w:r>
          </w:p>
        </w:tc>
        <w:tc>
          <w:tcPr>
            <w:tcW w:w="2115" w:type="dxa"/>
          </w:tcPr>
          <w:p w14:paraId="380AB0D4" w14:textId="77777777" w:rsidR="00A76694" w:rsidRDefault="00A76694" w:rsidP="00A76694">
            <w:pPr>
              <w:pStyle w:val="ListParagraph"/>
              <w:numPr>
                <w:ilvl w:val="0"/>
                <w:numId w:val="13"/>
              </w:numPr>
              <w:spacing w:after="160" w:line="279" w:lineRule="auto"/>
              <w:cnfStyle w:val="000000000000" w:firstRow="0" w:lastRow="0" w:firstColumn="0" w:lastColumn="0" w:oddVBand="0" w:evenVBand="0" w:oddHBand="0" w:evenHBand="0" w:firstRowFirstColumn="0" w:firstRowLastColumn="0" w:lastRowFirstColumn="0" w:lastRowLastColumn="0"/>
            </w:pPr>
            <w:r>
              <w:t xml:space="preserve">Needle Valve </w:t>
            </w:r>
            <w:r w:rsidRPr="00CA3B52">
              <w:rPr>
                <w:b/>
                <w:bCs/>
              </w:rPr>
              <w:t>Fully Open</w:t>
            </w:r>
            <w:r>
              <w:t>.</w:t>
            </w:r>
          </w:p>
          <w:p w14:paraId="0D2E7D53" w14:textId="77777777" w:rsidR="00A76694" w:rsidRDefault="00A76694" w:rsidP="00A76694">
            <w:pPr>
              <w:pStyle w:val="ListParagraph"/>
              <w:numPr>
                <w:ilvl w:val="0"/>
                <w:numId w:val="13"/>
              </w:numPr>
              <w:spacing w:after="160" w:line="279" w:lineRule="auto"/>
              <w:cnfStyle w:val="000000000000" w:firstRow="0" w:lastRow="0" w:firstColumn="0" w:lastColumn="0" w:oddVBand="0" w:evenVBand="0" w:oddHBand="0" w:evenHBand="0" w:firstRowFirstColumn="0" w:firstRowLastColumn="0" w:lastRowFirstColumn="0" w:lastRowLastColumn="0"/>
            </w:pPr>
            <w:r>
              <w:t xml:space="preserve">Pressure Regulator Valve at </w:t>
            </w:r>
            <w:r w:rsidRPr="00CA3B52">
              <w:rPr>
                <w:b/>
                <w:bCs/>
              </w:rPr>
              <w:t>0 PSI</w:t>
            </w:r>
            <w:r>
              <w:t>.</w:t>
            </w:r>
          </w:p>
          <w:p w14:paraId="2C444F1E" w14:textId="52D6E7A3" w:rsidR="006723DA" w:rsidRPr="00A76694" w:rsidRDefault="00A76694" w:rsidP="00A7669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A76694">
              <w:t xml:space="preserve">Pump Power at </w:t>
            </w:r>
            <w:r w:rsidR="00E543D2">
              <w:rPr>
                <w:b/>
                <w:bCs/>
              </w:rPr>
              <w:t>100</w:t>
            </w:r>
            <w:r w:rsidRPr="00A76694">
              <w:rPr>
                <w:b/>
                <w:bCs/>
              </w:rPr>
              <w:t>%.</w:t>
            </w:r>
          </w:p>
        </w:tc>
      </w:tr>
    </w:tbl>
    <w:p w14:paraId="29B43D9A" w14:textId="77777777" w:rsidR="003A2577" w:rsidRDefault="003A2577" w:rsidP="00270759">
      <w:pPr>
        <w:jc w:val="both"/>
      </w:pPr>
    </w:p>
    <w:p w14:paraId="241A4363" w14:textId="12BAF777" w:rsidR="00F627BA" w:rsidRDefault="00270759" w:rsidP="00270759">
      <w:pPr>
        <w:jc w:val="both"/>
      </w:pPr>
      <w:r w:rsidRPr="00270759">
        <w:t xml:space="preserve">The procedure outlined above was repeated to target specific values within the common femoral vein, inferior vena cava, and right atrium. This allows us to determine the required settings to achieve those targets. It should be noted that these settings may not yield the exact same results as shown above, as performance also depends on the system setup and </w:t>
      </w:r>
      <w:r w:rsidRPr="00270759">
        <w:lastRenderedPageBreak/>
        <w:t>tube lengths. Users should fine-tune the system for each test to ensure the desired flow and pressure are achieved.</w:t>
      </w:r>
    </w:p>
    <w:p w14:paraId="7006A4D3" w14:textId="517B3972" w:rsidR="00270759" w:rsidRDefault="00374E11" w:rsidP="00270759">
      <w:pPr>
        <w:jc w:val="both"/>
      </w:pPr>
      <w:r>
        <w:fldChar w:fldCharType="begin"/>
      </w:r>
      <w:r>
        <w:instrText xml:space="preserve"> REF _Ref195975529 \h </w:instrText>
      </w:r>
      <w:r>
        <w:fldChar w:fldCharType="separate"/>
      </w:r>
      <w:r>
        <w:t xml:space="preserve">Table </w:t>
      </w:r>
      <w:r>
        <w:rPr>
          <w:noProof/>
        </w:rPr>
        <w:t>4</w:t>
      </w:r>
      <w:r>
        <w:fldChar w:fldCharType="end"/>
      </w:r>
      <w:r>
        <w:t xml:space="preserve"> </w:t>
      </w:r>
      <w:r w:rsidR="004F17AA">
        <w:t xml:space="preserve">and </w:t>
      </w:r>
      <w:r>
        <w:fldChar w:fldCharType="begin"/>
      </w:r>
      <w:r>
        <w:instrText xml:space="preserve"> REF _Ref195975530 \h </w:instrText>
      </w:r>
      <w:r>
        <w:fldChar w:fldCharType="separate"/>
      </w:r>
      <w:r>
        <w:t xml:space="preserve">Table </w:t>
      </w:r>
      <w:r>
        <w:rPr>
          <w:noProof/>
        </w:rPr>
        <w:t>5</w:t>
      </w:r>
      <w:r>
        <w:fldChar w:fldCharType="end"/>
      </w:r>
      <w:r>
        <w:t xml:space="preserve"> </w:t>
      </w:r>
      <w:r w:rsidR="004F17AA">
        <w:t xml:space="preserve">below show the </w:t>
      </w:r>
      <w:r w:rsidR="00184A59">
        <w:t>results from these tests</w:t>
      </w:r>
      <w:r w:rsidR="00D968B7">
        <w:t>.</w:t>
      </w:r>
      <w:r w:rsidR="00184A59">
        <w:t xml:space="preserve"> </w:t>
      </w:r>
      <w:r w:rsidR="00D968B7">
        <w:t>With the current system schematic, most of the target values were achievable with great accuracy.</w:t>
      </w:r>
    </w:p>
    <w:p w14:paraId="5A92848E" w14:textId="60DFC33F" w:rsidR="00E4235C" w:rsidRDefault="00E4235C" w:rsidP="00823F4B">
      <w:r>
        <w:t>Values</w:t>
      </w:r>
      <w:r w:rsidRPr="00CE046A">
        <w:t xml:space="preserve"> highlighted in orange were difficult to verify. Regarding pressures, only a single sensor is connected to the right atrial wall, so only the average atrial pressure could be measured. Regarding flow, the pump’s maximum </w:t>
      </w:r>
      <w:r>
        <w:t xml:space="preserve">flow </w:t>
      </w:r>
      <w:r w:rsidRPr="00CE046A">
        <w:t>rate is 4.7 L/min; given the current setup (</w:t>
      </w:r>
      <w:r w:rsidR="00823F4B">
        <w:fldChar w:fldCharType="begin"/>
      </w:r>
      <w:r w:rsidR="00823F4B">
        <w:instrText xml:space="preserve"> REF _Ref195976165 \h </w:instrText>
      </w:r>
      <w:r w:rsidR="00823F4B">
        <w:fldChar w:fldCharType="separate"/>
      </w:r>
      <w:r w:rsidR="00823F4B">
        <w:t xml:space="preserve">Figure </w:t>
      </w:r>
      <w:r w:rsidR="00823F4B">
        <w:rPr>
          <w:noProof/>
        </w:rPr>
        <w:t>1</w:t>
      </w:r>
      <w:r w:rsidR="00823F4B">
        <w:fldChar w:fldCharType="end"/>
      </w:r>
      <w:r w:rsidRPr="00CE046A">
        <w:t>), the RA–IVC and RA–SVC target flows cannot be achieved simultaneously because the fluid splits into two lines before combining in the atrium</w:t>
      </w:r>
      <w:r>
        <w:t xml:space="preserve"> (and 3.75 L/min + 2.42 L/min ≠ 4.7 L/min)</w:t>
      </w:r>
      <w:r w:rsidRPr="00CE046A">
        <w:t xml:space="preserve">. However, since these </w:t>
      </w:r>
      <w:r>
        <w:t>target values</w:t>
      </w:r>
      <w:r w:rsidRPr="00CE046A">
        <w:t xml:space="preserve"> remain within the system limits shown in </w:t>
      </w:r>
      <w:r w:rsidR="00A46E31">
        <w:fldChar w:fldCharType="begin"/>
      </w:r>
      <w:r w:rsidR="00A46E31">
        <w:instrText xml:space="preserve"> REF _Ref195972867 \h </w:instrText>
      </w:r>
      <w:r w:rsidR="00A46E31">
        <w:fldChar w:fldCharType="separate"/>
      </w:r>
      <w:r w:rsidR="00A46E31">
        <w:t xml:space="preserve">Table </w:t>
      </w:r>
      <w:r w:rsidR="00A46E31">
        <w:rPr>
          <w:noProof/>
        </w:rPr>
        <w:t>2</w:t>
      </w:r>
      <w:r w:rsidR="00A46E31">
        <w:fldChar w:fldCharType="end"/>
      </w:r>
      <w:r w:rsidRPr="00CE046A">
        <w:t>, they are achievable</w:t>
      </w:r>
      <w:r>
        <w:t xml:space="preserve">, </w:t>
      </w:r>
      <w:r w:rsidRPr="00CE046A">
        <w:t xml:space="preserve">just </w:t>
      </w:r>
      <w:r w:rsidRPr="00FD3825">
        <w:rPr>
          <w:b/>
          <w:bCs/>
        </w:rPr>
        <w:t>not simultaneously</w:t>
      </w:r>
      <w:r>
        <w:t>.</w:t>
      </w:r>
    </w:p>
    <w:p w14:paraId="1BB288FB" w14:textId="7BBE4A97" w:rsidR="00702254" w:rsidRDefault="00702254" w:rsidP="00702254">
      <w:pPr>
        <w:pStyle w:val="Caption"/>
        <w:keepNext/>
      </w:pPr>
      <w:bookmarkStart w:id="8" w:name="_Ref195975529"/>
      <w:r>
        <w:t xml:space="preserve">Table </w:t>
      </w:r>
      <w:fldSimple w:instr=" SEQ Table \* ARABIC ">
        <w:r w:rsidR="00C96EEA">
          <w:rPr>
            <w:noProof/>
          </w:rPr>
          <w:t>4</w:t>
        </w:r>
      </w:fldSimple>
      <w:bookmarkEnd w:id="8"/>
      <w:r>
        <w:rPr>
          <w:lang w:val="en-CA"/>
        </w:rPr>
        <w:t>: Flow Targets Test Results.</w:t>
      </w:r>
    </w:p>
    <w:tbl>
      <w:tblPr>
        <w:tblStyle w:val="GridTable4-Accent1"/>
        <w:tblW w:w="5000" w:type="pct"/>
        <w:tblLayout w:type="fixed"/>
        <w:tblLook w:val="04A0" w:firstRow="1" w:lastRow="0" w:firstColumn="1" w:lastColumn="0" w:noHBand="0" w:noVBand="1"/>
      </w:tblPr>
      <w:tblGrid>
        <w:gridCol w:w="703"/>
        <w:gridCol w:w="1844"/>
        <w:gridCol w:w="1560"/>
        <w:gridCol w:w="1462"/>
        <w:gridCol w:w="1079"/>
        <w:gridCol w:w="995"/>
        <w:gridCol w:w="1707"/>
      </w:tblGrid>
      <w:tr w:rsidR="003B2223" w:rsidRPr="003B2223" w14:paraId="3B7FFB94" w14:textId="77777777" w:rsidTr="003B222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6" w:type="pct"/>
            <w:noWrap/>
            <w:hideMark/>
          </w:tcPr>
          <w:p w14:paraId="12350CF9" w14:textId="77777777" w:rsidR="003B2223" w:rsidRPr="003B2223" w:rsidRDefault="003B2223" w:rsidP="003B2223">
            <w:pPr>
              <w:rPr>
                <w:rFonts w:ascii="Aptos Narrow" w:eastAsia="Times New Roman" w:hAnsi="Aptos Narrow" w:cs="Times New Roman"/>
                <w:color w:val="FFFFFF"/>
                <w:lang w:eastAsia="en-CA"/>
              </w:rPr>
            </w:pPr>
            <w:r w:rsidRPr="003B2223">
              <w:rPr>
                <w:rFonts w:ascii="Aptos Narrow" w:eastAsia="Times New Roman" w:hAnsi="Aptos Narrow" w:cs="Times New Roman"/>
                <w:color w:val="FFFFFF"/>
                <w:lang w:eastAsia="en-CA"/>
              </w:rPr>
              <w:t>Test #</w:t>
            </w:r>
          </w:p>
        </w:tc>
        <w:tc>
          <w:tcPr>
            <w:tcW w:w="986" w:type="pct"/>
            <w:noWrap/>
            <w:hideMark/>
          </w:tcPr>
          <w:p w14:paraId="183F71D8" w14:textId="77777777" w:rsidR="003B2223" w:rsidRPr="003B2223" w:rsidRDefault="003B2223" w:rsidP="003B2223">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sidRPr="003B2223">
              <w:rPr>
                <w:rFonts w:ascii="Aptos Narrow" w:eastAsia="Times New Roman" w:hAnsi="Aptos Narrow" w:cs="Times New Roman"/>
                <w:color w:val="FFFFFF"/>
                <w:lang w:eastAsia="en-CA"/>
              </w:rPr>
              <w:t>Location</w:t>
            </w:r>
          </w:p>
        </w:tc>
        <w:tc>
          <w:tcPr>
            <w:tcW w:w="834" w:type="pct"/>
            <w:noWrap/>
            <w:hideMark/>
          </w:tcPr>
          <w:p w14:paraId="54FF2696" w14:textId="77777777" w:rsidR="003B2223" w:rsidRPr="003B2223" w:rsidRDefault="003B2223" w:rsidP="003B2223">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sidRPr="003B2223">
              <w:rPr>
                <w:rFonts w:ascii="Aptos Narrow" w:eastAsia="Times New Roman" w:hAnsi="Aptos Narrow" w:cs="Times New Roman"/>
                <w:color w:val="FFFFFF"/>
                <w:lang w:eastAsia="en-CA"/>
              </w:rPr>
              <w:t>Target Flow Rate (L/min)</w:t>
            </w:r>
          </w:p>
        </w:tc>
        <w:tc>
          <w:tcPr>
            <w:tcW w:w="782" w:type="pct"/>
            <w:noWrap/>
            <w:hideMark/>
          </w:tcPr>
          <w:p w14:paraId="5B782E65" w14:textId="76EA06FE" w:rsidR="003B2223" w:rsidRPr="003B2223" w:rsidRDefault="003B2223" w:rsidP="003B2223">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sidRPr="003B2223">
              <w:rPr>
                <w:rFonts w:ascii="Aptos Narrow" w:eastAsia="Times New Roman" w:hAnsi="Aptos Narrow" w:cs="Times New Roman"/>
                <w:color w:val="FFFFFF"/>
                <w:lang w:eastAsia="en-CA"/>
              </w:rPr>
              <w:t>Achieved Flow Rate (L/min)</w:t>
            </w:r>
            <w:r>
              <w:rPr>
                <w:rFonts w:ascii="Aptos Narrow" w:eastAsia="Times New Roman" w:hAnsi="Aptos Narrow" w:cs="Times New Roman"/>
                <w:color w:val="FFFFFF"/>
                <w:lang w:eastAsia="en-CA"/>
              </w:rPr>
              <w:t xml:space="preserve"> (±</w:t>
            </w:r>
            <w:r w:rsidR="00C675BA">
              <w:rPr>
                <w:rFonts w:ascii="Aptos Narrow" w:eastAsia="Times New Roman" w:hAnsi="Aptos Narrow" w:cs="Times New Roman"/>
                <w:color w:val="FFFFFF"/>
                <w:lang w:eastAsia="en-CA"/>
              </w:rPr>
              <w:t xml:space="preserve"> </w:t>
            </w:r>
            <w:r>
              <w:rPr>
                <w:rFonts w:ascii="Aptos Narrow" w:eastAsia="Times New Roman" w:hAnsi="Aptos Narrow" w:cs="Times New Roman"/>
                <w:color w:val="FFFFFF"/>
                <w:lang w:eastAsia="en-CA"/>
              </w:rPr>
              <w:t>SD)</w:t>
            </w:r>
          </w:p>
        </w:tc>
        <w:tc>
          <w:tcPr>
            <w:tcW w:w="577" w:type="pct"/>
            <w:noWrap/>
            <w:hideMark/>
          </w:tcPr>
          <w:p w14:paraId="2C98B3BB" w14:textId="77777777" w:rsidR="003B2223" w:rsidRPr="003B2223" w:rsidRDefault="003B2223" w:rsidP="003B2223">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sidRPr="003B2223">
              <w:rPr>
                <w:rFonts w:ascii="Aptos Narrow" w:eastAsia="Times New Roman" w:hAnsi="Aptos Narrow" w:cs="Times New Roman"/>
                <w:color w:val="FFFFFF"/>
                <w:lang w:eastAsia="en-CA"/>
              </w:rPr>
              <w:t xml:space="preserve">Duty Cycle (%) </w:t>
            </w:r>
          </w:p>
        </w:tc>
        <w:tc>
          <w:tcPr>
            <w:tcW w:w="532" w:type="pct"/>
            <w:noWrap/>
            <w:hideMark/>
          </w:tcPr>
          <w:p w14:paraId="7933DB01" w14:textId="77777777" w:rsidR="003B2223" w:rsidRPr="003B2223" w:rsidRDefault="003B2223" w:rsidP="003B2223">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sidRPr="003B2223">
              <w:rPr>
                <w:rFonts w:ascii="Aptos Narrow" w:eastAsia="Times New Roman" w:hAnsi="Aptos Narrow" w:cs="Times New Roman"/>
                <w:color w:val="FFFFFF"/>
                <w:lang w:eastAsia="en-CA"/>
              </w:rPr>
              <w:t>Needle Valve</w:t>
            </w:r>
          </w:p>
        </w:tc>
        <w:tc>
          <w:tcPr>
            <w:tcW w:w="913" w:type="pct"/>
            <w:noWrap/>
            <w:hideMark/>
          </w:tcPr>
          <w:p w14:paraId="5565BFE8" w14:textId="5C1BCC98" w:rsidR="003B2223" w:rsidRPr="003B2223" w:rsidRDefault="003B2223" w:rsidP="003B2223">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sidRPr="003B2223">
              <w:rPr>
                <w:rFonts w:ascii="Aptos Narrow" w:eastAsia="Times New Roman" w:hAnsi="Aptos Narrow" w:cs="Times New Roman"/>
                <w:color w:val="FFFFFF"/>
                <w:lang w:eastAsia="en-CA"/>
              </w:rPr>
              <w:t xml:space="preserve">PRV Backpressure  </w:t>
            </w:r>
            <w:r w:rsidR="003642A6">
              <w:rPr>
                <w:rFonts w:ascii="Aptos Narrow" w:eastAsia="Times New Roman" w:hAnsi="Aptos Narrow" w:cs="Times New Roman"/>
                <w:color w:val="FFFFFF"/>
                <w:lang w:eastAsia="en-CA"/>
              </w:rPr>
              <w:t>(</w:t>
            </w:r>
            <w:r w:rsidRPr="003B2223">
              <w:rPr>
                <w:rFonts w:ascii="Aptos Narrow" w:eastAsia="Times New Roman" w:hAnsi="Aptos Narrow" w:cs="Times New Roman"/>
                <w:color w:val="FFFFFF"/>
                <w:lang w:eastAsia="en-CA"/>
              </w:rPr>
              <w:t>PSI)</w:t>
            </w:r>
          </w:p>
        </w:tc>
      </w:tr>
      <w:tr w:rsidR="00D9504E" w:rsidRPr="003B2223" w14:paraId="77B68415" w14:textId="77777777" w:rsidTr="00D9504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6" w:type="pct"/>
            <w:shd w:val="clear" w:color="auto" w:fill="D9F2D0" w:themeFill="accent6" w:themeFillTint="33"/>
            <w:noWrap/>
            <w:hideMark/>
          </w:tcPr>
          <w:p w14:paraId="37E31D81" w14:textId="77777777" w:rsidR="003B2223" w:rsidRPr="003B2223" w:rsidRDefault="003B2223" w:rsidP="003B2223">
            <w:pPr>
              <w:jc w:val="center"/>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1</w:t>
            </w:r>
          </w:p>
        </w:tc>
        <w:tc>
          <w:tcPr>
            <w:tcW w:w="986" w:type="pct"/>
            <w:shd w:val="clear" w:color="auto" w:fill="D9F2D0" w:themeFill="accent6" w:themeFillTint="33"/>
            <w:noWrap/>
            <w:hideMark/>
          </w:tcPr>
          <w:p w14:paraId="1EEFB54F" w14:textId="77777777"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Inferior Vena Cava</w:t>
            </w:r>
          </w:p>
        </w:tc>
        <w:tc>
          <w:tcPr>
            <w:tcW w:w="834" w:type="pct"/>
            <w:shd w:val="clear" w:color="auto" w:fill="D9F2D0" w:themeFill="accent6" w:themeFillTint="33"/>
            <w:noWrap/>
            <w:hideMark/>
          </w:tcPr>
          <w:p w14:paraId="6D0B4A33" w14:textId="77777777"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1.02</w:t>
            </w:r>
          </w:p>
        </w:tc>
        <w:tc>
          <w:tcPr>
            <w:tcW w:w="782" w:type="pct"/>
            <w:shd w:val="clear" w:color="auto" w:fill="D9F2D0" w:themeFill="accent6" w:themeFillTint="33"/>
            <w:noWrap/>
            <w:hideMark/>
          </w:tcPr>
          <w:p w14:paraId="652A70B3" w14:textId="260F4644"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1.02</w:t>
            </w:r>
            <w:r w:rsidR="00554D8D">
              <w:rPr>
                <w:rFonts w:ascii="Aptos Narrow" w:eastAsia="Times New Roman" w:hAnsi="Aptos Narrow" w:cs="Times New Roman"/>
                <w:color w:val="000000"/>
                <w:lang w:eastAsia="en-CA"/>
              </w:rPr>
              <w:t xml:space="preserve"> (±0.0)</w:t>
            </w:r>
          </w:p>
        </w:tc>
        <w:tc>
          <w:tcPr>
            <w:tcW w:w="577" w:type="pct"/>
            <w:shd w:val="clear" w:color="auto" w:fill="D9F2D0" w:themeFill="accent6" w:themeFillTint="33"/>
            <w:noWrap/>
            <w:hideMark/>
          </w:tcPr>
          <w:p w14:paraId="28326BB4" w14:textId="77777777"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65</w:t>
            </w:r>
          </w:p>
        </w:tc>
        <w:tc>
          <w:tcPr>
            <w:tcW w:w="532" w:type="pct"/>
            <w:shd w:val="clear" w:color="auto" w:fill="D9F2D0" w:themeFill="accent6" w:themeFillTint="33"/>
            <w:noWrap/>
            <w:hideMark/>
          </w:tcPr>
          <w:p w14:paraId="315AA8B7" w14:textId="77777777"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Silver Line</w:t>
            </w:r>
          </w:p>
        </w:tc>
        <w:tc>
          <w:tcPr>
            <w:tcW w:w="913" w:type="pct"/>
            <w:shd w:val="clear" w:color="auto" w:fill="D9F2D0" w:themeFill="accent6" w:themeFillTint="33"/>
            <w:noWrap/>
            <w:hideMark/>
          </w:tcPr>
          <w:p w14:paraId="7E074387" w14:textId="77777777"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0</w:t>
            </w:r>
          </w:p>
        </w:tc>
      </w:tr>
      <w:tr w:rsidR="003B2223" w:rsidRPr="003B2223" w14:paraId="50C75841" w14:textId="77777777" w:rsidTr="00D9504E">
        <w:trPr>
          <w:trHeight w:val="285"/>
        </w:trPr>
        <w:tc>
          <w:tcPr>
            <w:cnfStyle w:val="001000000000" w:firstRow="0" w:lastRow="0" w:firstColumn="1" w:lastColumn="0" w:oddVBand="0" w:evenVBand="0" w:oddHBand="0" w:evenHBand="0" w:firstRowFirstColumn="0" w:firstRowLastColumn="0" w:lastRowFirstColumn="0" w:lastRowLastColumn="0"/>
            <w:tcW w:w="376" w:type="pct"/>
            <w:shd w:val="clear" w:color="auto" w:fill="D9F2D0" w:themeFill="accent6" w:themeFillTint="33"/>
            <w:noWrap/>
            <w:hideMark/>
          </w:tcPr>
          <w:p w14:paraId="2FF60527" w14:textId="77777777" w:rsidR="003B2223" w:rsidRPr="003B2223" w:rsidRDefault="003B2223" w:rsidP="003B2223">
            <w:pPr>
              <w:jc w:val="center"/>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2</w:t>
            </w:r>
          </w:p>
        </w:tc>
        <w:tc>
          <w:tcPr>
            <w:tcW w:w="986" w:type="pct"/>
            <w:shd w:val="clear" w:color="auto" w:fill="D9F2D0" w:themeFill="accent6" w:themeFillTint="33"/>
            <w:noWrap/>
            <w:hideMark/>
          </w:tcPr>
          <w:p w14:paraId="0C3075D3" w14:textId="77777777"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Common Femoral Vein</w:t>
            </w:r>
          </w:p>
        </w:tc>
        <w:tc>
          <w:tcPr>
            <w:tcW w:w="834" w:type="pct"/>
            <w:shd w:val="clear" w:color="auto" w:fill="D9F2D0" w:themeFill="accent6" w:themeFillTint="33"/>
            <w:noWrap/>
            <w:hideMark/>
          </w:tcPr>
          <w:p w14:paraId="3A24CC29" w14:textId="77777777"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0.91</w:t>
            </w:r>
          </w:p>
        </w:tc>
        <w:tc>
          <w:tcPr>
            <w:tcW w:w="782" w:type="pct"/>
            <w:shd w:val="clear" w:color="auto" w:fill="D9F2D0" w:themeFill="accent6" w:themeFillTint="33"/>
            <w:noWrap/>
            <w:hideMark/>
          </w:tcPr>
          <w:p w14:paraId="30B916B0" w14:textId="245AB89B"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0.92</w:t>
            </w:r>
            <w:r w:rsidR="00554D8D">
              <w:rPr>
                <w:rFonts w:ascii="Aptos Narrow" w:eastAsia="Times New Roman" w:hAnsi="Aptos Narrow" w:cs="Times New Roman"/>
                <w:color w:val="000000"/>
                <w:lang w:eastAsia="en-CA"/>
              </w:rPr>
              <w:t xml:space="preserve"> (±0.0)</w:t>
            </w:r>
          </w:p>
        </w:tc>
        <w:tc>
          <w:tcPr>
            <w:tcW w:w="577" w:type="pct"/>
            <w:shd w:val="clear" w:color="auto" w:fill="D9F2D0" w:themeFill="accent6" w:themeFillTint="33"/>
            <w:noWrap/>
            <w:hideMark/>
          </w:tcPr>
          <w:p w14:paraId="47A836F4" w14:textId="77777777"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25</w:t>
            </w:r>
          </w:p>
        </w:tc>
        <w:tc>
          <w:tcPr>
            <w:tcW w:w="532" w:type="pct"/>
            <w:shd w:val="clear" w:color="auto" w:fill="D9F2D0" w:themeFill="accent6" w:themeFillTint="33"/>
            <w:noWrap/>
            <w:hideMark/>
          </w:tcPr>
          <w:p w14:paraId="1B510064" w14:textId="77777777"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Silver Line</w:t>
            </w:r>
          </w:p>
        </w:tc>
        <w:tc>
          <w:tcPr>
            <w:tcW w:w="913" w:type="pct"/>
            <w:shd w:val="clear" w:color="auto" w:fill="D9F2D0" w:themeFill="accent6" w:themeFillTint="33"/>
            <w:noWrap/>
            <w:hideMark/>
          </w:tcPr>
          <w:p w14:paraId="0D88B653" w14:textId="77777777"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0</w:t>
            </w:r>
          </w:p>
        </w:tc>
      </w:tr>
      <w:tr w:rsidR="003B2223" w:rsidRPr="003B2223" w14:paraId="684AF99F" w14:textId="77777777" w:rsidTr="0070225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6" w:type="pct"/>
            <w:shd w:val="clear" w:color="auto" w:fill="FFC000"/>
            <w:noWrap/>
            <w:hideMark/>
          </w:tcPr>
          <w:p w14:paraId="0A91A81B" w14:textId="77777777" w:rsidR="003B2223" w:rsidRPr="003B2223" w:rsidRDefault="003B2223" w:rsidP="003B2223">
            <w:pPr>
              <w:jc w:val="center"/>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3</w:t>
            </w:r>
          </w:p>
        </w:tc>
        <w:tc>
          <w:tcPr>
            <w:tcW w:w="986" w:type="pct"/>
            <w:shd w:val="clear" w:color="auto" w:fill="FFC000"/>
            <w:noWrap/>
            <w:hideMark/>
          </w:tcPr>
          <w:p w14:paraId="10EADC44" w14:textId="77777777"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Right Atrium - IVC</w:t>
            </w:r>
          </w:p>
        </w:tc>
        <w:tc>
          <w:tcPr>
            <w:tcW w:w="834" w:type="pct"/>
            <w:shd w:val="clear" w:color="auto" w:fill="FFC000"/>
            <w:noWrap/>
            <w:hideMark/>
          </w:tcPr>
          <w:p w14:paraId="1D10E8FC" w14:textId="77777777"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3.75</w:t>
            </w:r>
          </w:p>
        </w:tc>
        <w:tc>
          <w:tcPr>
            <w:tcW w:w="782" w:type="pct"/>
            <w:shd w:val="clear" w:color="auto" w:fill="FFC000"/>
            <w:noWrap/>
            <w:hideMark/>
          </w:tcPr>
          <w:p w14:paraId="2CC6BB94" w14:textId="30EBAEFA"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577" w:type="pct"/>
            <w:shd w:val="clear" w:color="auto" w:fill="FFC000"/>
            <w:noWrap/>
            <w:hideMark/>
          </w:tcPr>
          <w:p w14:paraId="5F16E0CD" w14:textId="5CA470A1"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532" w:type="pct"/>
            <w:shd w:val="clear" w:color="auto" w:fill="FFC000"/>
            <w:noWrap/>
            <w:hideMark/>
          </w:tcPr>
          <w:p w14:paraId="0BBAEF9E" w14:textId="2B81B917"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913" w:type="pct"/>
            <w:shd w:val="clear" w:color="auto" w:fill="FFC000"/>
            <w:noWrap/>
            <w:hideMark/>
          </w:tcPr>
          <w:p w14:paraId="1D873D64" w14:textId="2AA670B6" w:rsidR="003B2223" w:rsidRPr="003B2223" w:rsidRDefault="003B2223" w:rsidP="003B222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r>
      <w:tr w:rsidR="003B2223" w:rsidRPr="003B2223" w14:paraId="39DEA80A" w14:textId="77777777" w:rsidTr="00702254">
        <w:trPr>
          <w:trHeight w:val="285"/>
        </w:trPr>
        <w:tc>
          <w:tcPr>
            <w:cnfStyle w:val="001000000000" w:firstRow="0" w:lastRow="0" w:firstColumn="1" w:lastColumn="0" w:oddVBand="0" w:evenVBand="0" w:oddHBand="0" w:evenHBand="0" w:firstRowFirstColumn="0" w:firstRowLastColumn="0" w:lastRowFirstColumn="0" w:lastRowLastColumn="0"/>
            <w:tcW w:w="376" w:type="pct"/>
            <w:shd w:val="clear" w:color="auto" w:fill="FFC000"/>
            <w:noWrap/>
            <w:hideMark/>
          </w:tcPr>
          <w:p w14:paraId="1F572FDE" w14:textId="77777777" w:rsidR="003B2223" w:rsidRPr="003B2223" w:rsidRDefault="003B2223" w:rsidP="003B2223">
            <w:pPr>
              <w:jc w:val="center"/>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4</w:t>
            </w:r>
          </w:p>
        </w:tc>
        <w:tc>
          <w:tcPr>
            <w:tcW w:w="986" w:type="pct"/>
            <w:shd w:val="clear" w:color="auto" w:fill="FFC000"/>
            <w:noWrap/>
            <w:hideMark/>
          </w:tcPr>
          <w:p w14:paraId="6ED408B9" w14:textId="77777777"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Right Atrium - SVC</w:t>
            </w:r>
          </w:p>
        </w:tc>
        <w:tc>
          <w:tcPr>
            <w:tcW w:w="834" w:type="pct"/>
            <w:shd w:val="clear" w:color="auto" w:fill="FFC000"/>
            <w:noWrap/>
            <w:hideMark/>
          </w:tcPr>
          <w:p w14:paraId="575FA06F" w14:textId="77777777"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3B2223">
              <w:rPr>
                <w:rFonts w:ascii="Aptos Narrow" w:eastAsia="Times New Roman" w:hAnsi="Aptos Narrow" w:cs="Times New Roman"/>
                <w:color w:val="000000"/>
                <w:lang w:eastAsia="en-CA"/>
              </w:rPr>
              <w:t>2.418</w:t>
            </w:r>
          </w:p>
        </w:tc>
        <w:tc>
          <w:tcPr>
            <w:tcW w:w="782" w:type="pct"/>
            <w:shd w:val="clear" w:color="auto" w:fill="FFC000"/>
            <w:noWrap/>
            <w:hideMark/>
          </w:tcPr>
          <w:p w14:paraId="0A9AACA7" w14:textId="2D45D157"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577" w:type="pct"/>
            <w:shd w:val="clear" w:color="auto" w:fill="FFC000"/>
            <w:noWrap/>
            <w:hideMark/>
          </w:tcPr>
          <w:p w14:paraId="6ADE2C7A" w14:textId="3EFDE4F8"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532" w:type="pct"/>
            <w:shd w:val="clear" w:color="auto" w:fill="FFC000"/>
            <w:noWrap/>
            <w:hideMark/>
          </w:tcPr>
          <w:p w14:paraId="685D2BCB" w14:textId="59BCE72F"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913" w:type="pct"/>
            <w:shd w:val="clear" w:color="auto" w:fill="FFC000"/>
            <w:noWrap/>
            <w:hideMark/>
          </w:tcPr>
          <w:p w14:paraId="5966051A" w14:textId="4E3EC949" w:rsidR="003B2223" w:rsidRPr="003B2223" w:rsidRDefault="003B2223" w:rsidP="003B222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r>
    </w:tbl>
    <w:p w14:paraId="05E79073" w14:textId="77777777" w:rsidR="00270759" w:rsidRDefault="00270759" w:rsidP="00270759"/>
    <w:p w14:paraId="7AFF2CBF" w14:textId="05D503B1" w:rsidR="00146A50" w:rsidRDefault="00146A50" w:rsidP="00146A50">
      <w:pPr>
        <w:pStyle w:val="Caption"/>
        <w:keepNext/>
      </w:pPr>
      <w:bookmarkStart w:id="9" w:name="_Ref195975530"/>
      <w:r>
        <w:t xml:space="preserve">Table </w:t>
      </w:r>
      <w:fldSimple w:instr=" SEQ Table \* ARABIC ">
        <w:r w:rsidR="00C96EEA">
          <w:rPr>
            <w:noProof/>
          </w:rPr>
          <w:t>5</w:t>
        </w:r>
      </w:fldSimple>
      <w:bookmarkEnd w:id="9"/>
      <w:r>
        <w:rPr>
          <w:lang w:val="en-CA"/>
        </w:rPr>
        <w:t>: Pressure Targets Test Results.</w:t>
      </w:r>
    </w:p>
    <w:tbl>
      <w:tblPr>
        <w:tblStyle w:val="GridTable4-Accent1"/>
        <w:tblW w:w="5000" w:type="pct"/>
        <w:tblLayout w:type="fixed"/>
        <w:tblLook w:val="04A0" w:firstRow="1" w:lastRow="0" w:firstColumn="1" w:lastColumn="0" w:noHBand="0" w:noVBand="1"/>
      </w:tblPr>
      <w:tblGrid>
        <w:gridCol w:w="845"/>
        <w:gridCol w:w="1391"/>
        <w:gridCol w:w="1773"/>
        <w:gridCol w:w="1965"/>
        <w:gridCol w:w="825"/>
        <w:gridCol w:w="993"/>
        <w:gridCol w:w="1558"/>
      </w:tblGrid>
      <w:tr w:rsidR="00C675BA" w:rsidRPr="00C675BA" w14:paraId="5CEDA838" w14:textId="77777777" w:rsidTr="003642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2" w:type="pct"/>
            <w:noWrap/>
            <w:hideMark/>
          </w:tcPr>
          <w:p w14:paraId="313E0BBA" w14:textId="77777777" w:rsidR="00C675BA" w:rsidRPr="00C675BA" w:rsidRDefault="00C675BA" w:rsidP="00C675BA">
            <w:pPr>
              <w:rPr>
                <w:rFonts w:ascii="Aptos Narrow" w:eastAsia="Times New Roman" w:hAnsi="Aptos Narrow" w:cs="Times New Roman"/>
                <w:color w:val="FFFFFF"/>
                <w:lang w:eastAsia="en-CA"/>
              </w:rPr>
            </w:pPr>
            <w:r w:rsidRPr="00C675BA">
              <w:rPr>
                <w:rFonts w:ascii="Aptos Narrow" w:eastAsia="Times New Roman" w:hAnsi="Aptos Narrow" w:cs="Times New Roman"/>
                <w:color w:val="FFFFFF"/>
                <w:lang w:eastAsia="en-CA"/>
              </w:rPr>
              <w:t>Test #</w:t>
            </w:r>
          </w:p>
        </w:tc>
        <w:tc>
          <w:tcPr>
            <w:tcW w:w="744" w:type="pct"/>
            <w:noWrap/>
            <w:hideMark/>
          </w:tcPr>
          <w:p w14:paraId="3454AF92" w14:textId="77777777" w:rsidR="00C675BA" w:rsidRPr="00C675BA" w:rsidRDefault="00C675BA" w:rsidP="00C675BA">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sidRPr="00C675BA">
              <w:rPr>
                <w:rFonts w:ascii="Aptos Narrow" w:eastAsia="Times New Roman" w:hAnsi="Aptos Narrow" w:cs="Times New Roman"/>
                <w:color w:val="FFFFFF"/>
                <w:lang w:eastAsia="en-CA"/>
              </w:rPr>
              <w:t>Location</w:t>
            </w:r>
          </w:p>
        </w:tc>
        <w:tc>
          <w:tcPr>
            <w:tcW w:w="948" w:type="pct"/>
            <w:noWrap/>
            <w:hideMark/>
          </w:tcPr>
          <w:p w14:paraId="2FE03514" w14:textId="77777777" w:rsidR="00C675BA" w:rsidRPr="00C675BA" w:rsidRDefault="00C675BA" w:rsidP="00C675B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sidRPr="00C675BA">
              <w:rPr>
                <w:rFonts w:ascii="Aptos Narrow" w:eastAsia="Times New Roman" w:hAnsi="Aptos Narrow" w:cs="Times New Roman"/>
                <w:color w:val="FFFFFF"/>
                <w:lang w:eastAsia="en-CA"/>
              </w:rPr>
              <w:t>Target Pressure (mmHg)</w:t>
            </w:r>
          </w:p>
        </w:tc>
        <w:tc>
          <w:tcPr>
            <w:tcW w:w="1051" w:type="pct"/>
            <w:noWrap/>
            <w:hideMark/>
          </w:tcPr>
          <w:p w14:paraId="47610D38" w14:textId="380D7263" w:rsidR="00C675BA" w:rsidRPr="00C675BA" w:rsidRDefault="00C675BA" w:rsidP="00C675B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sidRPr="00C675BA">
              <w:rPr>
                <w:rFonts w:ascii="Aptos Narrow" w:eastAsia="Times New Roman" w:hAnsi="Aptos Narrow" w:cs="Times New Roman"/>
                <w:color w:val="FFFFFF"/>
                <w:lang w:eastAsia="en-CA"/>
              </w:rPr>
              <w:t>Achieved Pressure (mmHg)</w:t>
            </w:r>
            <w:r>
              <w:rPr>
                <w:rFonts w:ascii="Aptos Narrow" w:eastAsia="Times New Roman" w:hAnsi="Aptos Narrow" w:cs="Times New Roman"/>
                <w:color w:val="FFFFFF"/>
                <w:lang w:eastAsia="en-CA"/>
              </w:rPr>
              <w:t xml:space="preserve"> (± SD)</w:t>
            </w:r>
          </w:p>
        </w:tc>
        <w:tc>
          <w:tcPr>
            <w:tcW w:w="441" w:type="pct"/>
            <w:noWrap/>
            <w:hideMark/>
          </w:tcPr>
          <w:p w14:paraId="7144E5B9" w14:textId="77777777" w:rsidR="00C675BA" w:rsidRPr="00C675BA" w:rsidRDefault="00C675BA" w:rsidP="00C675B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sidRPr="00C675BA">
              <w:rPr>
                <w:rFonts w:ascii="Aptos Narrow" w:eastAsia="Times New Roman" w:hAnsi="Aptos Narrow" w:cs="Times New Roman"/>
                <w:color w:val="FFFFFF"/>
                <w:lang w:eastAsia="en-CA"/>
              </w:rPr>
              <w:t xml:space="preserve">Duty Cycle </w:t>
            </w:r>
          </w:p>
        </w:tc>
        <w:tc>
          <w:tcPr>
            <w:tcW w:w="531" w:type="pct"/>
            <w:noWrap/>
            <w:hideMark/>
          </w:tcPr>
          <w:p w14:paraId="7B2DD5E0" w14:textId="77777777" w:rsidR="00C675BA" w:rsidRPr="00C675BA" w:rsidRDefault="00C675BA" w:rsidP="00C675B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sidRPr="00C675BA">
              <w:rPr>
                <w:rFonts w:ascii="Aptos Narrow" w:eastAsia="Times New Roman" w:hAnsi="Aptos Narrow" w:cs="Times New Roman"/>
                <w:color w:val="FFFFFF"/>
                <w:lang w:eastAsia="en-CA"/>
              </w:rPr>
              <w:t>Needle Valve</w:t>
            </w:r>
          </w:p>
        </w:tc>
        <w:tc>
          <w:tcPr>
            <w:tcW w:w="833" w:type="pct"/>
            <w:noWrap/>
            <w:hideMark/>
          </w:tcPr>
          <w:p w14:paraId="0AAB831B" w14:textId="77777777" w:rsidR="00C675BA" w:rsidRDefault="00C675BA" w:rsidP="00C675B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FFFFFF"/>
                <w:lang w:eastAsia="en-CA"/>
              </w:rPr>
            </w:pPr>
            <w:r w:rsidRPr="00C675BA">
              <w:rPr>
                <w:rFonts w:ascii="Aptos Narrow" w:eastAsia="Times New Roman" w:hAnsi="Aptos Narrow" w:cs="Times New Roman"/>
                <w:color w:val="FFFFFF"/>
                <w:lang w:eastAsia="en-CA"/>
              </w:rPr>
              <w:t>PRV Backpressure</w:t>
            </w:r>
          </w:p>
          <w:p w14:paraId="2872F354" w14:textId="5854EDF2" w:rsidR="003642A6" w:rsidRPr="00C675BA" w:rsidRDefault="003642A6" w:rsidP="00C675B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n-CA"/>
              </w:rPr>
            </w:pPr>
            <w:r>
              <w:rPr>
                <w:rFonts w:ascii="Aptos Narrow" w:eastAsia="Times New Roman" w:hAnsi="Aptos Narrow" w:cs="Times New Roman"/>
                <w:color w:val="FFFFFF"/>
                <w:lang w:eastAsia="en-CA"/>
              </w:rPr>
              <w:t>(PSI)</w:t>
            </w:r>
          </w:p>
        </w:tc>
      </w:tr>
      <w:tr w:rsidR="00C675BA" w:rsidRPr="00C675BA" w14:paraId="7C95897D" w14:textId="77777777" w:rsidTr="003642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2" w:type="pct"/>
            <w:shd w:val="clear" w:color="auto" w:fill="D9F2D0" w:themeFill="accent6" w:themeFillTint="33"/>
            <w:noWrap/>
            <w:hideMark/>
          </w:tcPr>
          <w:p w14:paraId="245B49DB" w14:textId="2C7C94F9" w:rsidR="00C675BA" w:rsidRPr="00C675BA" w:rsidRDefault="00855C88" w:rsidP="00C675BA">
            <w:pPr>
              <w:jc w:val="center"/>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5</w:t>
            </w:r>
          </w:p>
        </w:tc>
        <w:tc>
          <w:tcPr>
            <w:tcW w:w="744" w:type="pct"/>
            <w:shd w:val="clear" w:color="auto" w:fill="D9F2D0" w:themeFill="accent6" w:themeFillTint="33"/>
            <w:noWrap/>
            <w:hideMark/>
          </w:tcPr>
          <w:p w14:paraId="5D2D2468"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Inferior Vena Cava</w:t>
            </w:r>
          </w:p>
        </w:tc>
        <w:tc>
          <w:tcPr>
            <w:tcW w:w="948" w:type="pct"/>
            <w:shd w:val="clear" w:color="auto" w:fill="D9F2D0" w:themeFill="accent6" w:themeFillTint="33"/>
            <w:noWrap/>
            <w:hideMark/>
          </w:tcPr>
          <w:p w14:paraId="27DA9F6C"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5</w:t>
            </w:r>
          </w:p>
        </w:tc>
        <w:tc>
          <w:tcPr>
            <w:tcW w:w="1051" w:type="pct"/>
            <w:shd w:val="clear" w:color="auto" w:fill="D9F2D0" w:themeFill="accent6" w:themeFillTint="33"/>
            <w:noWrap/>
            <w:hideMark/>
          </w:tcPr>
          <w:p w14:paraId="0922AC75" w14:textId="401ADD2F"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4.99</w:t>
            </w:r>
            <w:r w:rsidR="00554D8D">
              <w:rPr>
                <w:rFonts w:ascii="Aptos Narrow" w:eastAsia="Times New Roman" w:hAnsi="Aptos Narrow" w:cs="Times New Roman"/>
                <w:color w:val="000000"/>
                <w:lang w:eastAsia="en-CA"/>
              </w:rPr>
              <w:t xml:space="preserve"> </w:t>
            </w:r>
            <w:r w:rsidR="00DC0305">
              <w:rPr>
                <w:rFonts w:ascii="Aptos Narrow" w:eastAsia="Times New Roman" w:hAnsi="Aptos Narrow" w:cs="Times New Roman"/>
                <w:color w:val="000000"/>
                <w:lang w:eastAsia="en-CA"/>
              </w:rPr>
              <w:t>(±0.</w:t>
            </w:r>
            <w:r w:rsidR="00DC0305">
              <w:rPr>
                <w:rFonts w:ascii="Aptos Narrow" w:eastAsia="Times New Roman" w:hAnsi="Aptos Narrow" w:cs="Times New Roman"/>
                <w:color w:val="000000"/>
                <w:lang w:eastAsia="en-CA"/>
              </w:rPr>
              <w:t>2</w:t>
            </w:r>
            <w:r w:rsidR="00DC0305">
              <w:rPr>
                <w:rFonts w:ascii="Aptos Narrow" w:eastAsia="Times New Roman" w:hAnsi="Aptos Narrow" w:cs="Times New Roman"/>
                <w:color w:val="000000"/>
                <w:lang w:eastAsia="en-CA"/>
              </w:rPr>
              <w:t>)</w:t>
            </w:r>
          </w:p>
        </w:tc>
        <w:tc>
          <w:tcPr>
            <w:tcW w:w="441" w:type="pct"/>
            <w:shd w:val="clear" w:color="auto" w:fill="D9F2D0" w:themeFill="accent6" w:themeFillTint="33"/>
            <w:noWrap/>
            <w:hideMark/>
          </w:tcPr>
          <w:p w14:paraId="123EBD27"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35</w:t>
            </w:r>
          </w:p>
        </w:tc>
        <w:tc>
          <w:tcPr>
            <w:tcW w:w="531" w:type="pct"/>
            <w:shd w:val="clear" w:color="auto" w:fill="D9F2D0" w:themeFill="accent6" w:themeFillTint="33"/>
            <w:noWrap/>
            <w:hideMark/>
          </w:tcPr>
          <w:p w14:paraId="0BEB40EF"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Red Line</w:t>
            </w:r>
          </w:p>
        </w:tc>
        <w:tc>
          <w:tcPr>
            <w:tcW w:w="833" w:type="pct"/>
            <w:shd w:val="clear" w:color="auto" w:fill="D9F2D0" w:themeFill="accent6" w:themeFillTint="33"/>
            <w:noWrap/>
            <w:hideMark/>
          </w:tcPr>
          <w:p w14:paraId="5B26DA67"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10</w:t>
            </w:r>
          </w:p>
        </w:tc>
      </w:tr>
      <w:tr w:rsidR="00C675BA" w:rsidRPr="00C675BA" w14:paraId="54F18685" w14:textId="77777777" w:rsidTr="003642A6">
        <w:trPr>
          <w:trHeight w:val="285"/>
        </w:trPr>
        <w:tc>
          <w:tcPr>
            <w:cnfStyle w:val="001000000000" w:firstRow="0" w:lastRow="0" w:firstColumn="1" w:lastColumn="0" w:oddVBand="0" w:evenVBand="0" w:oddHBand="0" w:evenHBand="0" w:firstRowFirstColumn="0" w:firstRowLastColumn="0" w:lastRowFirstColumn="0" w:lastRowLastColumn="0"/>
            <w:tcW w:w="452" w:type="pct"/>
            <w:shd w:val="clear" w:color="auto" w:fill="D9F2D0" w:themeFill="accent6" w:themeFillTint="33"/>
            <w:noWrap/>
            <w:hideMark/>
          </w:tcPr>
          <w:p w14:paraId="0FC88C14" w14:textId="3E4BF1B1" w:rsidR="00C675BA" w:rsidRPr="00C675BA" w:rsidRDefault="00855C88" w:rsidP="00C675BA">
            <w:pPr>
              <w:jc w:val="center"/>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6</w:t>
            </w:r>
          </w:p>
        </w:tc>
        <w:tc>
          <w:tcPr>
            <w:tcW w:w="744" w:type="pct"/>
            <w:shd w:val="clear" w:color="auto" w:fill="D9F2D0" w:themeFill="accent6" w:themeFillTint="33"/>
            <w:noWrap/>
            <w:hideMark/>
          </w:tcPr>
          <w:p w14:paraId="1BB2A4EC" w14:textId="77777777"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Common Femoral Vein</w:t>
            </w:r>
          </w:p>
        </w:tc>
        <w:tc>
          <w:tcPr>
            <w:tcW w:w="948" w:type="pct"/>
            <w:shd w:val="clear" w:color="auto" w:fill="D9F2D0" w:themeFill="accent6" w:themeFillTint="33"/>
            <w:noWrap/>
            <w:hideMark/>
          </w:tcPr>
          <w:p w14:paraId="2F6DBA6B" w14:textId="77777777"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10</w:t>
            </w:r>
          </w:p>
        </w:tc>
        <w:tc>
          <w:tcPr>
            <w:tcW w:w="1051" w:type="pct"/>
            <w:shd w:val="clear" w:color="auto" w:fill="D9F2D0" w:themeFill="accent6" w:themeFillTint="33"/>
            <w:noWrap/>
            <w:hideMark/>
          </w:tcPr>
          <w:p w14:paraId="1F9555B1" w14:textId="762B61AF"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10.51</w:t>
            </w:r>
            <w:r w:rsidR="00DC0305">
              <w:rPr>
                <w:rFonts w:ascii="Aptos Narrow" w:eastAsia="Times New Roman" w:hAnsi="Aptos Narrow" w:cs="Times New Roman"/>
                <w:color w:val="000000"/>
                <w:lang w:eastAsia="en-CA"/>
              </w:rPr>
              <w:t xml:space="preserve"> </w:t>
            </w:r>
            <w:r w:rsidR="00DC0305">
              <w:rPr>
                <w:rFonts w:ascii="Aptos Narrow" w:eastAsia="Times New Roman" w:hAnsi="Aptos Narrow" w:cs="Times New Roman"/>
                <w:color w:val="000000"/>
                <w:lang w:eastAsia="en-CA"/>
              </w:rPr>
              <w:t>(±0.</w:t>
            </w:r>
            <w:r w:rsidR="00D9504E">
              <w:rPr>
                <w:rFonts w:ascii="Aptos Narrow" w:eastAsia="Times New Roman" w:hAnsi="Aptos Narrow" w:cs="Times New Roman"/>
                <w:color w:val="000000"/>
                <w:lang w:eastAsia="en-CA"/>
              </w:rPr>
              <w:t>3</w:t>
            </w:r>
            <w:r w:rsidR="00DC0305">
              <w:rPr>
                <w:rFonts w:ascii="Aptos Narrow" w:eastAsia="Times New Roman" w:hAnsi="Aptos Narrow" w:cs="Times New Roman"/>
                <w:color w:val="000000"/>
                <w:lang w:eastAsia="en-CA"/>
              </w:rPr>
              <w:t>)</w:t>
            </w:r>
          </w:p>
        </w:tc>
        <w:tc>
          <w:tcPr>
            <w:tcW w:w="441" w:type="pct"/>
            <w:shd w:val="clear" w:color="auto" w:fill="D9F2D0" w:themeFill="accent6" w:themeFillTint="33"/>
            <w:noWrap/>
            <w:hideMark/>
          </w:tcPr>
          <w:p w14:paraId="3F053155" w14:textId="77777777"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40</w:t>
            </w:r>
          </w:p>
        </w:tc>
        <w:tc>
          <w:tcPr>
            <w:tcW w:w="531" w:type="pct"/>
            <w:shd w:val="clear" w:color="auto" w:fill="D9F2D0" w:themeFill="accent6" w:themeFillTint="33"/>
            <w:noWrap/>
            <w:hideMark/>
          </w:tcPr>
          <w:p w14:paraId="45424F0A" w14:textId="77777777"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Blue Line</w:t>
            </w:r>
          </w:p>
        </w:tc>
        <w:tc>
          <w:tcPr>
            <w:tcW w:w="833" w:type="pct"/>
            <w:shd w:val="clear" w:color="auto" w:fill="D9F2D0" w:themeFill="accent6" w:themeFillTint="33"/>
            <w:noWrap/>
            <w:hideMark/>
          </w:tcPr>
          <w:p w14:paraId="1BDEFF36" w14:textId="77777777"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8</w:t>
            </w:r>
          </w:p>
        </w:tc>
      </w:tr>
      <w:tr w:rsidR="00C675BA" w:rsidRPr="00C675BA" w14:paraId="436CC37B" w14:textId="77777777" w:rsidTr="003642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2" w:type="pct"/>
            <w:shd w:val="clear" w:color="auto" w:fill="FFC000"/>
            <w:noWrap/>
            <w:hideMark/>
          </w:tcPr>
          <w:p w14:paraId="50C2763B" w14:textId="198F36DE" w:rsidR="00C675BA" w:rsidRPr="00C675BA" w:rsidRDefault="00855C88" w:rsidP="00C675BA">
            <w:pPr>
              <w:jc w:val="center"/>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7</w:t>
            </w:r>
          </w:p>
        </w:tc>
        <w:tc>
          <w:tcPr>
            <w:tcW w:w="744" w:type="pct"/>
            <w:shd w:val="clear" w:color="auto" w:fill="FFC000"/>
            <w:noWrap/>
            <w:hideMark/>
          </w:tcPr>
          <w:p w14:paraId="4F3E8E13"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Right Atrium - IVC</w:t>
            </w:r>
          </w:p>
        </w:tc>
        <w:tc>
          <w:tcPr>
            <w:tcW w:w="948" w:type="pct"/>
            <w:shd w:val="clear" w:color="auto" w:fill="FFC000"/>
            <w:noWrap/>
            <w:hideMark/>
          </w:tcPr>
          <w:p w14:paraId="2DDD442C"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3</w:t>
            </w:r>
          </w:p>
        </w:tc>
        <w:tc>
          <w:tcPr>
            <w:tcW w:w="1051" w:type="pct"/>
            <w:shd w:val="clear" w:color="auto" w:fill="FFC000"/>
            <w:noWrap/>
            <w:hideMark/>
          </w:tcPr>
          <w:p w14:paraId="1C8D1A96" w14:textId="2F7328B9"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441" w:type="pct"/>
            <w:shd w:val="clear" w:color="auto" w:fill="FFC000"/>
            <w:noWrap/>
            <w:hideMark/>
          </w:tcPr>
          <w:p w14:paraId="6C41B4B8" w14:textId="3DE2E99A"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531" w:type="pct"/>
            <w:shd w:val="clear" w:color="auto" w:fill="FFC000"/>
            <w:noWrap/>
            <w:hideMark/>
          </w:tcPr>
          <w:p w14:paraId="2FBEFAF2" w14:textId="3E15D76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833" w:type="pct"/>
            <w:shd w:val="clear" w:color="auto" w:fill="FFC000"/>
            <w:noWrap/>
            <w:hideMark/>
          </w:tcPr>
          <w:p w14:paraId="4CADD261" w14:textId="6E229482"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r>
      <w:tr w:rsidR="00C675BA" w:rsidRPr="00C675BA" w14:paraId="48B04E8F" w14:textId="77777777" w:rsidTr="003642A6">
        <w:trPr>
          <w:trHeight w:val="285"/>
        </w:trPr>
        <w:tc>
          <w:tcPr>
            <w:cnfStyle w:val="001000000000" w:firstRow="0" w:lastRow="0" w:firstColumn="1" w:lastColumn="0" w:oddVBand="0" w:evenVBand="0" w:oddHBand="0" w:evenHBand="0" w:firstRowFirstColumn="0" w:firstRowLastColumn="0" w:lastRowFirstColumn="0" w:lastRowLastColumn="0"/>
            <w:tcW w:w="452" w:type="pct"/>
            <w:shd w:val="clear" w:color="auto" w:fill="FFC000"/>
            <w:noWrap/>
            <w:hideMark/>
          </w:tcPr>
          <w:p w14:paraId="3E942345" w14:textId="634BD927" w:rsidR="00C675BA" w:rsidRPr="00C675BA" w:rsidRDefault="00855C88" w:rsidP="00C675BA">
            <w:pPr>
              <w:jc w:val="center"/>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8</w:t>
            </w:r>
          </w:p>
        </w:tc>
        <w:tc>
          <w:tcPr>
            <w:tcW w:w="744" w:type="pct"/>
            <w:shd w:val="clear" w:color="auto" w:fill="FFC000"/>
            <w:noWrap/>
            <w:hideMark/>
          </w:tcPr>
          <w:p w14:paraId="5419E2E2" w14:textId="77777777"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Right Atrium - SVC</w:t>
            </w:r>
          </w:p>
        </w:tc>
        <w:tc>
          <w:tcPr>
            <w:tcW w:w="948" w:type="pct"/>
            <w:shd w:val="clear" w:color="auto" w:fill="FFC000"/>
            <w:noWrap/>
            <w:hideMark/>
          </w:tcPr>
          <w:p w14:paraId="0021E99F" w14:textId="77777777"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8</w:t>
            </w:r>
          </w:p>
        </w:tc>
        <w:tc>
          <w:tcPr>
            <w:tcW w:w="1051" w:type="pct"/>
            <w:shd w:val="clear" w:color="auto" w:fill="FFC000"/>
            <w:noWrap/>
            <w:hideMark/>
          </w:tcPr>
          <w:p w14:paraId="300C335B" w14:textId="34A76FEF"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441" w:type="pct"/>
            <w:shd w:val="clear" w:color="auto" w:fill="FFC000"/>
            <w:noWrap/>
            <w:hideMark/>
          </w:tcPr>
          <w:p w14:paraId="5F1B058C" w14:textId="77BEB3DA"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531" w:type="pct"/>
            <w:shd w:val="clear" w:color="auto" w:fill="FFC000"/>
            <w:noWrap/>
            <w:hideMark/>
          </w:tcPr>
          <w:p w14:paraId="2AB0ABC5" w14:textId="1E7DDECD"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c>
          <w:tcPr>
            <w:tcW w:w="833" w:type="pct"/>
            <w:shd w:val="clear" w:color="auto" w:fill="FFC000"/>
            <w:noWrap/>
            <w:hideMark/>
          </w:tcPr>
          <w:p w14:paraId="56BA6B39" w14:textId="6D4FF4E7" w:rsidR="00C675BA" w:rsidRPr="00C675BA" w:rsidRDefault="00C675BA" w:rsidP="00C675B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w:t>
            </w:r>
          </w:p>
        </w:tc>
      </w:tr>
      <w:tr w:rsidR="00C675BA" w:rsidRPr="00C675BA" w14:paraId="51882B1F" w14:textId="77777777" w:rsidTr="003642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2" w:type="pct"/>
            <w:shd w:val="clear" w:color="auto" w:fill="D9F2D0" w:themeFill="accent6" w:themeFillTint="33"/>
            <w:noWrap/>
            <w:hideMark/>
          </w:tcPr>
          <w:p w14:paraId="2EC2B086" w14:textId="13D6F940" w:rsidR="00C675BA" w:rsidRPr="00C675BA" w:rsidRDefault="00855C88" w:rsidP="00C675BA">
            <w:pPr>
              <w:jc w:val="center"/>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9</w:t>
            </w:r>
          </w:p>
        </w:tc>
        <w:tc>
          <w:tcPr>
            <w:tcW w:w="744" w:type="pct"/>
            <w:shd w:val="clear" w:color="auto" w:fill="D9F2D0" w:themeFill="accent6" w:themeFillTint="33"/>
            <w:noWrap/>
            <w:hideMark/>
          </w:tcPr>
          <w:p w14:paraId="7DFABFB8"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Left Atrium</w:t>
            </w:r>
          </w:p>
        </w:tc>
        <w:tc>
          <w:tcPr>
            <w:tcW w:w="948" w:type="pct"/>
            <w:shd w:val="clear" w:color="auto" w:fill="D9F2D0" w:themeFill="accent6" w:themeFillTint="33"/>
            <w:noWrap/>
            <w:hideMark/>
          </w:tcPr>
          <w:p w14:paraId="1799FB25"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8</w:t>
            </w:r>
          </w:p>
        </w:tc>
        <w:tc>
          <w:tcPr>
            <w:tcW w:w="1051" w:type="pct"/>
            <w:shd w:val="clear" w:color="auto" w:fill="D9F2D0" w:themeFill="accent6" w:themeFillTint="33"/>
            <w:noWrap/>
            <w:hideMark/>
          </w:tcPr>
          <w:p w14:paraId="09447351" w14:textId="4EB615BC"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8.01</w:t>
            </w:r>
            <w:r w:rsidR="00D9504E">
              <w:rPr>
                <w:rFonts w:ascii="Aptos Narrow" w:eastAsia="Times New Roman" w:hAnsi="Aptos Narrow" w:cs="Times New Roman"/>
                <w:color w:val="000000"/>
                <w:lang w:eastAsia="en-CA"/>
              </w:rPr>
              <w:t xml:space="preserve"> </w:t>
            </w:r>
            <w:r w:rsidR="00D9504E">
              <w:rPr>
                <w:rFonts w:ascii="Aptos Narrow" w:eastAsia="Times New Roman" w:hAnsi="Aptos Narrow" w:cs="Times New Roman"/>
                <w:color w:val="000000"/>
                <w:lang w:eastAsia="en-CA"/>
              </w:rPr>
              <w:t>(±0.</w:t>
            </w:r>
            <w:r w:rsidR="00D9504E">
              <w:rPr>
                <w:rFonts w:ascii="Aptos Narrow" w:eastAsia="Times New Roman" w:hAnsi="Aptos Narrow" w:cs="Times New Roman"/>
                <w:color w:val="000000"/>
                <w:lang w:eastAsia="en-CA"/>
              </w:rPr>
              <w:t>3</w:t>
            </w:r>
            <w:r w:rsidR="00D9504E">
              <w:rPr>
                <w:rFonts w:ascii="Aptos Narrow" w:eastAsia="Times New Roman" w:hAnsi="Aptos Narrow" w:cs="Times New Roman"/>
                <w:color w:val="000000"/>
                <w:lang w:eastAsia="en-CA"/>
              </w:rPr>
              <w:t>)</w:t>
            </w:r>
          </w:p>
        </w:tc>
        <w:tc>
          <w:tcPr>
            <w:tcW w:w="441" w:type="pct"/>
            <w:shd w:val="clear" w:color="auto" w:fill="D9F2D0" w:themeFill="accent6" w:themeFillTint="33"/>
            <w:noWrap/>
            <w:hideMark/>
          </w:tcPr>
          <w:p w14:paraId="220898BC"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35</w:t>
            </w:r>
          </w:p>
        </w:tc>
        <w:tc>
          <w:tcPr>
            <w:tcW w:w="531" w:type="pct"/>
            <w:shd w:val="clear" w:color="auto" w:fill="D9F2D0" w:themeFill="accent6" w:themeFillTint="33"/>
            <w:noWrap/>
            <w:hideMark/>
          </w:tcPr>
          <w:p w14:paraId="3ED82184"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Blue Line</w:t>
            </w:r>
          </w:p>
        </w:tc>
        <w:tc>
          <w:tcPr>
            <w:tcW w:w="833" w:type="pct"/>
            <w:shd w:val="clear" w:color="auto" w:fill="D9F2D0" w:themeFill="accent6" w:themeFillTint="33"/>
            <w:noWrap/>
            <w:hideMark/>
          </w:tcPr>
          <w:p w14:paraId="048A87CB" w14:textId="77777777" w:rsidR="00C675BA" w:rsidRPr="00C675BA" w:rsidRDefault="00C675BA" w:rsidP="00C675B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n-CA"/>
              </w:rPr>
            </w:pPr>
            <w:r w:rsidRPr="00C675BA">
              <w:rPr>
                <w:rFonts w:ascii="Aptos Narrow" w:eastAsia="Times New Roman" w:hAnsi="Aptos Narrow" w:cs="Times New Roman"/>
                <w:color w:val="000000"/>
                <w:lang w:eastAsia="en-CA"/>
              </w:rPr>
              <w:t>8</w:t>
            </w:r>
          </w:p>
        </w:tc>
      </w:tr>
    </w:tbl>
    <w:p w14:paraId="156C9591" w14:textId="03DC568F" w:rsidR="003429F5" w:rsidRDefault="003429F5" w:rsidP="003429F5">
      <w:pPr>
        <w:pStyle w:val="Heading2"/>
      </w:pPr>
      <w:r>
        <w:lastRenderedPageBreak/>
        <w:t>Conclusion</w:t>
      </w:r>
    </w:p>
    <w:p w14:paraId="66119CD1" w14:textId="15F048C4" w:rsidR="003429F5" w:rsidRPr="003429F5" w:rsidRDefault="00E068E0" w:rsidP="00E068E0">
      <w:pPr>
        <w:jc w:val="both"/>
      </w:pPr>
      <w:r w:rsidRPr="00E068E0">
        <w:t>Overall, the test was successful and demonstrates that the CCTA is effective at achieving the flow and pressure targets set by Boston Scientific. The system would need to be modified to reach the values highlighted in orange in the tables above. However, since these remain within the system limits, they are still achievable</w:t>
      </w:r>
      <w:r w:rsidR="005E0904">
        <w:t xml:space="preserve">, </w:t>
      </w:r>
      <w:r w:rsidRPr="00E068E0">
        <w:t>just not simultaneously.</w:t>
      </w:r>
    </w:p>
    <w:sectPr w:rsidR="003429F5" w:rsidRPr="003429F5" w:rsidSect="00C04DD9">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ly Pirbay" w:date="2025-04-19T17:39:00Z" w:initials="AP">
    <w:p w14:paraId="77AF9914" w14:textId="0013A6DF" w:rsidR="00AB3C77" w:rsidRDefault="00AB3C77">
      <w:r>
        <w:annotationRef/>
      </w:r>
      <w:r w:rsidRPr="4779F1D8">
        <w:t>should we take a pic of the valve?</w:t>
      </w:r>
    </w:p>
  </w:comment>
  <w:comment w:id="4" w:author="Yousuf Araim" w:date="2025-04-19T17:59:00Z" w:initials="YA">
    <w:p w14:paraId="3670C06E" w14:textId="77777777" w:rsidR="00E47643" w:rsidRDefault="00E47643" w:rsidP="00E47643">
      <w:pPr>
        <w:pStyle w:val="CommentText"/>
      </w:pPr>
      <w:r>
        <w:rPr>
          <w:rStyle w:val="CommentReference"/>
        </w:rPr>
        <w:annotationRef/>
      </w:r>
      <w:r>
        <w:rPr>
          <w:lang w:val="en-CA"/>
        </w:rPr>
        <w:t>Yeah that’s better, I just don’t have pictures</w:t>
      </w:r>
    </w:p>
  </w:comment>
  <w:comment w:id="5" w:author="Aly Pirbay" w:date="2025-04-19T17:40:00Z" w:initials="AP">
    <w:p w14:paraId="229F9F59" w14:textId="67C02A76" w:rsidR="00277EA3" w:rsidRDefault="00277EA3">
      <w:r>
        <w:annotationRef/>
      </w:r>
      <w:r w:rsidRPr="311AF9B8">
        <w:t>I think img necessary</w:t>
      </w:r>
    </w:p>
  </w:comment>
  <w:comment w:id="6" w:author="Yousuf Araim" w:date="2025-04-19T18:00:00Z" w:initials="YA">
    <w:p w14:paraId="3B710E7A" w14:textId="77777777" w:rsidR="002478FC" w:rsidRDefault="002478FC" w:rsidP="002478FC">
      <w:pPr>
        <w:pStyle w:val="CommentText"/>
      </w:pPr>
      <w:r>
        <w:rPr>
          <w:rStyle w:val="CommentReference"/>
        </w:rPr>
        <w:annotationRef/>
      </w:r>
      <w:r>
        <w:rPr>
          <w:lang w:val="en-CA"/>
        </w:rPr>
        <w:t>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AF9914" w15:done="0"/>
  <w15:commentEx w15:paraId="3670C06E" w15:paraIdParent="77AF9914" w15:done="0"/>
  <w15:commentEx w15:paraId="229F9F59" w15:done="0"/>
  <w15:commentEx w15:paraId="3B710E7A" w15:paraIdParent="229F9F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0D9D5C" w16cex:dateUtc="2025-04-19T21:39:00Z"/>
  <w16cex:commentExtensible w16cex:durableId="226ED7AC" w16cex:dateUtc="2025-04-19T21:59:00Z"/>
  <w16cex:commentExtensible w16cex:durableId="4F862CB8" w16cex:dateUtc="2025-04-19T21:40:00Z"/>
  <w16cex:commentExtensible w16cex:durableId="24047F33" w16cex:dateUtc="2025-04-19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AF9914" w16cid:durableId="5B0D9D5C"/>
  <w16cid:commentId w16cid:paraId="3670C06E" w16cid:durableId="226ED7AC"/>
  <w16cid:commentId w16cid:paraId="229F9F59" w16cid:durableId="4F862CB8"/>
  <w16cid:commentId w16cid:paraId="3B710E7A" w16cid:durableId="24047F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E5ECB" w14:textId="77777777" w:rsidR="00F90BE7" w:rsidRDefault="00F90BE7" w:rsidP="008E1D8A">
      <w:pPr>
        <w:spacing w:after="0" w:line="240" w:lineRule="auto"/>
      </w:pPr>
      <w:r>
        <w:separator/>
      </w:r>
    </w:p>
  </w:endnote>
  <w:endnote w:type="continuationSeparator" w:id="0">
    <w:p w14:paraId="6BAA5180" w14:textId="77777777" w:rsidR="00F90BE7" w:rsidRDefault="00F90BE7" w:rsidP="008E1D8A">
      <w:pPr>
        <w:spacing w:after="0" w:line="240" w:lineRule="auto"/>
      </w:pPr>
      <w:r>
        <w:continuationSeparator/>
      </w:r>
    </w:p>
  </w:endnote>
  <w:endnote w:type="continuationNotice" w:id="1">
    <w:p w14:paraId="6DE62B97" w14:textId="77777777" w:rsidR="00F90BE7" w:rsidRDefault="00F90B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EBE71" w14:textId="77777777" w:rsidR="00F90BE7" w:rsidRDefault="00F90BE7" w:rsidP="008E1D8A">
      <w:pPr>
        <w:spacing w:after="0" w:line="240" w:lineRule="auto"/>
      </w:pPr>
      <w:r>
        <w:separator/>
      </w:r>
    </w:p>
  </w:footnote>
  <w:footnote w:type="continuationSeparator" w:id="0">
    <w:p w14:paraId="35318E29" w14:textId="77777777" w:rsidR="00F90BE7" w:rsidRDefault="00F90BE7" w:rsidP="008E1D8A">
      <w:pPr>
        <w:spacing w:after="0" w:line="240" w:lineRule="auto"/>
      </w:pPr>
      <w:r>
        <w:continuationSeparator/>
      </w:r>
    </w:p>
  </w:footnote>
  <w:footnote w:type="continuationNotice" w:id="1">
    <w:p w14:paraId="0D5F6F09" w14:textId="77777777" w:rsidR="00F90BE7" w:rsidRDefault="00F90B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7866B" w14:textId="2A9F2CD6" w:rsidR="009A163A" w:rsidRDefault="0087102E" w:rsidP="00B11B5D">
    <w:pPr>
      <w:pStyle w:val="Header"/>
      <w:jc w:val="right"/>
    </w:pPr>
    <w:r>
      <w:rPr>
        <w:noProof/>
        <w:sz w:val="20"/>
        <w:szCs w:val="20"/>
      </w:rPr>
      <w:drawing>
        <wp:anchor distT="0" distB="0" distL="114300" distR="114300" simplePos="0" relativeHeight="251658242" behindDoc="0" locked="0" layoutInCell="1" allowOverlap="1" wp14:anchorId="08F2FADD" wp14:editId="0FB3A8C5">
          <wp:simplePos x="0" y="0"/>
          <wp:positionH relativeFrom="column">
            <wp:posOffset>3999865</wp:posOffset>
          </wp:positionH>
          <wp:positionV relativeFrom="paragraph">
            <wp:posOffset>-293370</wp:posOffset>
          </wp:positionV>
          <wp:extent cx="1944370" cy="404495"/>
          <wp:effectExtent l="0" t="0" r="0" b="0"/>
          <wp:wrapSquare wrapText="bothSides"/>
          <wp:docPr id="1649755489"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5489" name="Picture 2" descr="A black background with whit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944370" cy="404495"/>
                  </a:xfrm>
                  <a:prstGeom prst="rect">
                    <a:avLst/>
                  </a:prstGeom>
                </pic:spPr>
              </pic:pic>
            </a:graphicData>
          </a:graphic>
        </wp:anchor>
      </w:drawing>
    </w:r>
    <w:r>
      <w:rPr>
        <w:noProof/>
        <w:sz w:val="20"/>
        <w:szCs w:val="20"/>
      </w:rPr>
      <w:drawing>
        <wp:anchor distT="0" distB="0" distL="114300" distR="114300" simplePos="0" relativeHeight="251658240" behindDoc="1" locked="0" layoutInCell="1" allowOverlap="1" wp14:anchorId="3CEB4AC0" wp14:editId="66FECCF6">
          <wp:simplePos x="0" y="0"/>
          <wp:positionH relativeFrom="margin">
            <wp:posOffset>-635</wp:posOffset>
          </wp:positionH>
          <wp:positionV relativeFrom="paragraph">
            <wp:posOffset>-367030</wp:posOffset>
          </wp:positionV>
          <wp:extent cx="445135" cy="480695"/>
          <wp:effectExtent l="0" t="0" r="0" b="0"/>
          <wp:wrapTight wrapText="bothSides">
            <wp:wrapPolygon edited="0">
              <wp:start x="0" y="0"/>
              <wp:lineTo x="0" y="20544"/>
              <wp:lineTo x="20337" y="20544"/>
              <wp:lineTo x="20337" y="0"/>
              <wp:lineTo x="0" y="0"/>
            </wp:wrapPolygon>
          </wp:wrapTight>
          <wp:docPr id="105844275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42759" name="Graphic 1058442759"/>
                  <pic:cNvPicPr/>
                </pic:nvPicPr>
                <pic:blipFill rotWithShape="1">
                  <a:blip r:embed="rId2">
                    <a:extLst>
                      <a:ext uri="{96DAC541-7B7A-43D3-8B79-37D633B846F1}">
                        <asvg:svgBlip xmlns:asvg="http://schemas.microsoft.com/office/drawing/2016/SVG/main" r:embed="rId3"/>
                      </a:ext>
                    </a:extLst>
                  </a:blip>
                  <a:srcRect l="31154" t="13081" r="27353" b="42168"/>
                  <a:stretch/>
                </pic:blipFill>
                <pic:spPr bwMode="auto">
                  <a:xfrm>
                    <a:off x="0" y="0"/>
                    <a:ext cx="445135" cy="480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7F9A">
      <w:rPr>
        <w:noProof/>
        <w:sz w:val="20"/>
        <w:szCs w:val="20"/>
      </w:rPr>
      <w:drawing>
        <wp:anchor distT="0" distB="0" distL="114300" distR="114300" simplePos="0" relativeHeight="251658241" behindDoc="1" locked="0" layoutInCell="1" allowOverlap="1" wp14:anchorId="53E83D08" wp14:editId="3787DEF7">
          <wp:simplePos x="0" y="0"/>
          <wp:positionH relativeFrom="margin">
            <wp:posOffset>528320</wp:posOffset>
          </wp:positionH>
          <wp:positionV relativeFrom="paragraph">
            <wp:posOffset>-189230</wp:posOffset>
          </wp:positionV>
          <wp:extent cx="1013460" cy="302260"/>
          <wp:effectExtent l="0" t="0" r="0" b="2540"/>
          <wp:wrapTight wrapText="bothSides">
            <wp:wrapPolygon edited="0">
              <wp:start x="0" y="0"/>
              <wp:lineTo x="0" y="20420"/>
              <wp:lineTo x="21113" y="20420"/>
              <wp:lineTo x="21113" y="0"/>
              <wp:lineTo x="0" y="0"/>
            </wp:wrapPolygon>
          </wp:wrapTight>
          <wp:docPr id="2232550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42759" name="Graphic 1058442759"/>
                  <pic:cNvPicPr/>
                </pic:nvPicPr>
                <pic:blipFill rotWithShape="1">
                  <a:blip r:embed="rId2">
                    <a:extLst>
                      <a:ext uri="{96DAC541-7B7A-43D3-8B79-37D633B846F1}">
                        <asvg:svgBlip xmlns:asvg="http://schemas.microsoft.com/office/drawing/2016/SVG/main" r:embed="rId3"/>
                      </a:ext>
                    </a:extLst>
                  </a:blip>
                  <a:srcRect l="8779" t="57661" r="10647" b="18232"/>
                  <a:stretch/>
                </pic:blipFill>
                <pic:spPr bwMode="auto">
                  <a:xfrm>
                    <a:off x="0" y="0"/>
                    <a:ext cx="1013460" cy="30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95531"/>
    <w:multiLevelType w:val="hybridMultilevel"/>
    <w:tmpl w:val="A85C56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55B7F10"/>
    <w:multiLevelType w:val="hybridMultilevel"/>
    <w:tmpl w:val="BFA81E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A83C76"/>
    <w:multiLevelType w:val="hybridMultilevel"/>
    <w:tmpl w:val="99C81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AF1A4B"/>
    <w:multiLevelType w:val="multilevel"/>
    <w:tmpl w:val="EA9E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4500E"/>
    <w:multiLevelType w:val="hybridMultilevel"/>
    <w:tmpl w:val="BE7C50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B693048"/>
    <w:multiLevelType w:val="hybridMultilevel"/>
    <w:tmpl w:val="DA742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BA477B"/>
    <w:multiLevelType w:val="hybridMultilevel"/>
    <w:tmpl w:val="0AB2CC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EE1279"/>
    <w:multiLevelType w:val="multilevel"/>
    <w:tmpl w:val="B28C4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C64AD2"/>
    <w:multiLevelType w:val="hybridMultilevel"/>
    <w:tmpl w:val="61C2DD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DF6644"/>
    <w:multiLevelType w:val="hybridMultilevel"/>
    <w:tmpl w:val="33F6E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A202DF1"/>
    <w:multiLevelType w:val="multilevel"/>
    <w:tmpl w:val="626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E3D03"/>
    <w:multiLevelType w:val="multilevel"/>
    <w:tmpl w:val="ADA63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825BD"/>
    <w:multiLevelType w:val="hybridMultilevel"/>
    <w:tmpl w:val="F09C2A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3335446">
    <w:abstractNumId w:val="3"/>
  </w:num>
  <w:num w:numId="2" w16cid:durableId="873270177">
    <w:abstractNumId w:val="10"/>
  </w:num>
  <w:num w:numId="3" w16cid:durableId="892425484">
    <w:abstractNumId w:val="7"/>
  </w:num>
  <w:num w:numId="4" w16cid:durableId="32462202">
    <w:abstractNumId w:val="11"/>
  </w:num>
  <w:num w:numId="5" w16cid:durableId="1519195359">
    <w:abstractNumId w:val="8"/>
  </w:num>
  <w:num w:numId="6" w16cid:durableId="561673431">
    <w:abstractNumId w:val="4"/>
  </w:num>
  <w:num w:numId="7" w16cid:durableId="390691930">
    <w:abstractNumId w:val="9"/>
  </w:num>
  <w:num w:numId="8" w16cid:durableId="776221289">
    <w:abstractNumId w:val="1"/>
  </w:num>
  <w:num w:numId="9" w16cid:durableId="697050398">
    <w:abstractNumId w:val="2"/>
  </w:num>
  <w:num w:numId="10" w16cid:durableId="1572538217">
    <w:abstractNumId w:val="12"/>
  </w:num>
  <w:num w:numId="11" w16cid:durableId="1357923806">
    <w:abstractNumId w:val="5"/>
  </w:num>
  <w:num w:numId="12" w16cid:durableId="179051866">
    <w:abstractNumId w:val="6"/>
  </w:num>
  <w:num w:numId="13" w16cid:durableId="4552932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y Pirbay">
    <w15:presenceInfo w15:providerId="AD" w15:userId="S::pirbaya@mcmaster.ca::8105b8a3-2c23-4d32-a79f-5ce11d35cce6"/>
  </w15:person>
  <w15:person w15:author="Yousuf Araim">
    <w15:presenceInfo w15:providerId="AD" w15:userId="S::araimy1@mcmaster.ca::32ae792c-8454-4a3d-9d0e-e1b396e776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C43BD4"/>
    <w:rsid w:val="000270E0"/>
    <w:rsid w:val="0003703B"/>
    <w:rsid w:val="000564F7"/>
    <w:rsid w:val="000667C6"/>
    <w:rsid w:val="00083D60"/>
    <w:rsid w:val="00086E51"/>
    <w:rsid w:val="00092B7E"/>
    <w:rsid w:val="000A7533"/>
    <w:rsid w:val="000E5741"/>
    <w:rsid w:val="000F5E7A"/>
    <w:rsid w:val="00101F84"/>
    <w:rsid w:val="0012078A"/>
    <w:rsid w:val="00146A50"/>
    <w:rsid w:val="001471F9"/>
    <w:rsid w:val="00150609"/>
    <w:rsid w:val="00161F92"/>
    <w:rsid w:val="00167BAD"/>
    <w:rsid w:val="001818E2"/>
    <w:rsid w:val="00182BA0"/>
    <w:rsid w:val="00183380"/>
    <w:rsid w:val="00184A59"/>
    <w:rsid w:val="00190607"/>
    <w:rsid w:val="001A5666"/>
    <w:rsid w:val="001B3642"/>
    <w:rsid w:val="001B77B9"/>
    <w:rsid w:val="001C5158"/>
    <w:rsid w:val="001C6E3E"/>
    <w:rsid w:val="001C7BEB"/>
    <w:rsid w:val="001F6022"/>
    <w:rsid w:val="001F7F2E"/>
    <w:rsid w:val="002024D9"/>
    <w:rsid w:val="00210F63"/>
    <w:rsid w:val="00212F20"/>
    <w:rsid w:val="00213D7D"/>
    <w:rsid w:val="00217896"/>
    <w:rsid w:val="00232A7A"/>
    <w:rsid w:val="00233304"/>
    <w:rsid w:val="0024402D"/>
    <w:rsid w:val="00245177"/>
    <w:rsid w:val="002465D1"/>
    <w:rsid w:val="002478FC"/>
    <w:rsid w:val="002556F8"/>
    <w:rsid w:val="00270759"/>
    <w:rsid w:val="00271F74"/>
    <w:rsid w:val="00277EA3"/>
    <w:rsid w:val="00284C85"/>
    <w:rsid w:val="0029645E"/>
    <w:rsid w:val="002A6448"/>
    <w:rsid w:val="002B78AF"/>
    <w:rsid w:val="002C7794"/>
    <w:rsid w:val="002C7D63"/>
    <w:rsid w:val="002E732C"/>
    <w:rsid w:val="002F3F5B"/>
    <w:rsid w:val="00303A35"/>
    <w:rsid w:val="00305918"/>
    <w:rsid w:val="0031339E"/>
    <w:rsid w:val="00332AA2"/>
    <w:rsid w:val="003409EB"/>
    <w:rsid w:val="003414AD"/>
    <w:rsid w:val="003429F5"/>
    <w:rsid w:val="003623AD"/>
    <w:rsid w:val="003624A0"/>
    <w:rsid w:val="003642A6"/>
    <w:rsid w:val="00374E11"/>
    <w:rsid w:val="00382FF1"/>
    <w:rsid w:val="00396BF4"/>
    <w:rsid w:val="003A2577"/>
    <w:rsid w:val="003B2223"/>
    <w:rsid w:val="003B324B"/>
    <w:rsid w:val="003C2A30"/>
    <w:rsid w:val="003D0E87"/>
    <w:rsid w:val="003D3A40"/>
    <w:rsid w:val="003E4574"/>
    <w:rsid w:val="00415300"/>
    <w:rsid w:val="00421ED2"/>
    <w:rsid w:val="004240C5"/>
    <w:rsid w:val="00430D7A"/>
    <w:rsid w:val="00435A5F"/>
    <w:rsid w:val="00435EE6"/>
    <w:rsid w:val="0044753A"/>
    <w:rsid w:val="0044ECB6"/>
    <w:rsid w:val="00454D05"/>
    <w:rsid w:val="004642B7"/>
    <w:rsid w:val="00471AB4"/>
    <w:rsid w:val="004748A6"/>
    <w:rsid w:val="004919DB"/>
    <w:rsid w:val="0049799F"/>
    <w:rsid w:val="004A6958"/>
    <w:rsid w:val="004B456C"/>
    <w:rsid w:val="004D4C93"/>
    <w:rsid w:val="004D5B87"/>
    <w:rsid w:val="004F17AA"/>
    <w:rsid w:val="004F38DD"/>
    <w:rsid w:val="00533371"/>
    <w:rsid w:val="00537542"/>
    <w:rsid w:val="00543F00"/>
    <w:rsid w:val="00554D8D"/>
    <w:rsid w:val="00572CF8"/>
    <w:rsid w:val="00573124"/>
    <w:rsid w:val="00582730"/>
    <w:rsid w:val="005C0429"/>
    <w:rsid w:val="005C3057"/>
    <w:rsid w:val="005E0904"/>
    <w:rsid w:val="005E57D4"/>
    <w:rsid w:val="005F1B26"/>
    <w:rsid w:val="005F57D3"/>
    <w:rsid w:val="00614025"/>
    <w:rsid w:val="0063054A"/>
    <w:rsid w:val="0064258E"/>
    <w:rsid w:val="00664FB0"/>
    <w:rsid w:val="006723DA"/>
    <w:rsid w:val="00680577"/>
    <w:rsid w:val="00686DF7"/>
    <w:rsid w:val="006918B1"/>
    <w:rsid w:val="006927FB"/>
    <w:rsid w:val="006A1DC0"/>
    <w:rsid w:val="006D2B61"/>
    <w:rsid w:val="006D46D6"/>
    <w:rsid w:val="006F14B0"/>
    <w:rsid w:val="006F4D36"/>
    <w:rsid w:val="00702254"/>
    <w:rsid w:val="00704475"/>
    <w:rsid w:val="007224FC"/>
    <w:rsid w:val="00724DDF"/>
    <w:rsid w:val="0073144B"/>
    <w:rsid w:val="007361FB"/>
    <w:rsid w:val="00747F9A"/>
    <w:rsid w:val="0076712E"/>
    <w:rsid w:val="00770831"/>
    <w:rsid w:val="00776DB4"/>
    <w:rsid w:val="007800CC"/>
    <w:rsid w:val="00787BFE"/>
    <w:rsid w:val="00795A80"/>
    <w:rsid w:val="007B6E4E"/>
    <w:rsid w:val="007C69D2"/>
    <w:rsid w:val="007D00F7"/>
    <w:rsid w:val="007D0FF0"/>
    <w:rsid w:val="007D611B"/>
    <w:rsid w:val="007E7E3E"/>
    <w:rsid w:val="008008FD"/>
    <w:rsid w:val="0080240F"/>
    <w:rsid w:val="00802505"/>
    <w:rsid w:val="00812BD1"/>
    <w:rsid w:val="00823F4B"/>
    <w:rsid w:val="00825142"/>
    <w:rsid w:val="00855C88"/>
    <w:rsid w:val="008619E0"/>
    <w:rsid w:val="00862BAB"/>
    <w:rsid w:val="0086665F"/>
    <w:rsid w:val="0087102E"/>
    <w:rsid w:val="00873C16"/>
    <w:rsid w:val="0089095F"/>
    <w:rsid w:val="00892889"/>
    <w:rsid w:val="008A151D"/>
    <w:rsid w:val="008A5538"/>
    <w:rsid w:val="008B5845"/>
    <w:rsid w:val="008C7074"/>
    <w:rsid w:val="008D0864"/>
    <w:rsid w:val="008D1A67"/>
    <w:rsid w:val="008D1F8D"/>
    <w:rsid w:val="008E1D8A"/>
    <w:rsid w:val="008E6AE3"/>
    <w:rsid w:val="008F145A"/>
    <w:rsid w:val="00935FC4"/>
    <w:rsid w:val="009426E7"/>
    <w:rsid w:val="00945E7B"/>
    <w:rsid w:val="0095504F"/>
    <w:rsid w:val="00960A18"/>
    <w:rsid w:val="00963E5D"/>
    <w:rsid w:val="00983645"/>
    <w:rsid w:val="00994255"/>
    <w:rsid w:val="009A163A"/>
    <w:rsid w:val="009A78CB"/>
    <w:rsid w:val="009B04A4"/>
    <w:rsid w:val="009B7117"/>
    <w:rsid w:val="009D24FA"/>
    <w:rsid w:val="009F2E33"/>
    <w:rsid w:val="009F6359"/>
    <w:rsid w:val="00A02596"/>
    <w:rsid w:val="00A1408D"/>
    <w:rsid w:val="00A205E6"/>
    <w:rsid w:val="00A216B5"/>
    <w:rsid w:val="00A25A76"/>
    <w:rsid w:val="00A425BB"/>
    <w:rsid w:val="00A46E31"/>
    <w:rsid w:val="00A54B80"/>
    <w:rsid w:val="00A64DF1"/>
    <w:rsid w:val="00A76694"/>
    <w:rsid w:val="00A77785"/>
    <w:rsid w:val="00A81532"/>
    <w:rsid w:val="00A96AC8"/>
    <w:rsid w:val="00AA047D"/>
    <w:rsid w:val="00AA34B9"/>
    <w:rsid w:val="00AA42D1"/>
    <w:rsid w:val="00AB3C77"/>
    <w:rsid w:val="00AB4A9F"/>
    <w:rsid w:val="00AF22CA"/>
    <w:rsid w:val="00AF6D41"/>
    <w:rsid w:val="00B03232"/>
    <w:rsid w:val="00B07888"/>
    <w:rsid w:val="00B104C8"/>
    <w:rsid w:val="00B11B5D"/>
    <w:rsid w:val="00B1217F"/>
    <w:rsid w:val="00B23DAE"/>
    <w:rsid w:val="00B30EA7"/>
    <w:rsid w:val="00B33529"/>
    <w:rsid w:val="00B406A2"/>
    <w:rsid w:val="00B51222"/>
    <w:rsid w:val="00B53E58"/>
    <w:rsid w:val="00B63D06"/>
    <w:rsid w:val="00B71C44"/>
    <w:rsid w:val="00B846CE"/>
    <w:rsid w:val="00B96E4C"/>
    <w:rsid w:val="00BA05DD"/>
    <w:rsid w:val="00BB6D19"/>
    <w:rsid w:val="00BB7938"/>
    <w:rsid w:val="00BD12B8"/>
    <w:rsid w:val="00BF6883"/>
    <w:rsid w:val="00BF6BF4"/>
    <w:rsid w:val="00C014AD"/>
    <w:rsid w:val="00C01CCF"/>
    <w:rsid w:val="00C04DD9"/>
    <w:rsid w:val="00C373DF"/>
    <w:rsid w:val="00C41D3B"/>
    <w:rsid w:val="00C675BA"/>
    <w:rsid w:val="00C71BF6"/>
    <w:rsid w:val="00C84CBA"/>
    <w:rsid w:val="00C96EEA"/>
    <w:rsid w:val="00CA3B52"/>
    <w:rsid w:val="00CB0FC2"/>
    <w:rsid w:val="00CB1DD3"/>
    <w:rsid w:val="00CB4DE1"/>
    <w:rsid w:val="00CB5B32"/>
    <w:rsid w:val="00CB7976"/>
    <w:rsid w:val="00CC49E9"/>
    <w:rsid w:val="00CD6AAD"/>
    <w:rsid w:val="00CE40E1"/>
    <w:rsid w:val="00CF2274"/>
    <w:rsid w:val="00CF2D45"/>
    <w:rsid w:val="00D074C3"/>
    <w:rsid w:val="00D27EF5"/>
    <w:rsid w:val="00D30618"/>
    <w:rsid w:val="00D34B0E"/>
    <w:rsid w:val="00D447B3"/>
    <w:rsid w:val="00D57DDD"/>
    <w:rsid w:val="00D9504E"/>
    <w:rsid w:val="00D9652B"/>
    <w:rsid w:val="00D968B7"/>
    <w:rsid w:val="00DA0992"/>
    <w:rsid w:val="00DB5B78"/>
    <w:rsid w:val="00DC0305"/>
    <w:rsid w:val="00DC5EA5"/>
    <w:rsid w:val="00DC619F"/>
    <w:rsid w:val="00DD7226"/>
    <w:rsid w:val="00DE09D2"/>
    <w:rsid w:val="00DF1DA1"/>
    <w:rsid w:val="00E068E0"/>
    <w:rsid w:val="00E1060A"/>
    <w:rsid w:val="00E146A7"/>
    <w:rsid w:val="00E306CB"/>
    <w:rsid w:val="00E4235C"/>
    <w:rsid w:val="00E42F8E"/>
    <w:rsid w:val="00E47643"/>
    <w:rsid w:val="00E543D2"/>
    <w:rsid w:val="00E56169"/>
    <w:rsid w:val="00E808AE"/>
    <w:rsid w:val="00EA5126"/>
    <w:rsid w:val="00EB6620"/>
    <w:rsid w:val="00EB6C05"/>
    <w:rsid w:val="00EC3290"/>
    <w:rsid w:val="00EC4C14"/>
    <w:rsid w:val="00EC6A8B"/>
    <w:rsid w:val="00ED7983"/>
    <w:rsid w:val="00ED7AA7"/>
    <w:rsid w:val="00EE269C"/>
    <w:rsid w:val="00EF6E3C"/>
    <w:rsid w:val="00F024F9"/>
    <w:rsid w:val="00F136F0"/>
    <w:rsid w:val="00F31B68"/>
    <w:rsid w:val="00F369D5"/>
    <w:rsid w:val="00F51830"/>
    <w:rsid w:val="00F627BA"/>
    <w:rsid w:val="00F7184E"/>
    <w:rsid w:val="00F90BE7"/>
    <w:rsid w:val="00F95C50"/>
    <w:rsid w:val="00F97B62"/>
    <w:rsid w:val="00FA20F9"/>
    <w:rsid w:val="00FA6996"/>
    <w:rsid w:val="00FD1EF9"/>
    <w:rsid w:val="00FD4853"/>
    <w:rsid w:val="022C268C"/>
    <w:rsid w:val="17D53D08"/>
    <w:rsid w:val="1A376F70"/>
    <w:rsid w:val="20860EA3"/>
    <w:rsid w:val="2192EDFF"/>
    <w:rsid w:val="22A170E2"/>
    <w:rsid w:val="2AA8BCA9"/>
    <w:rsid w:val="2E609441"/>
    <w:rsid w:val="3523450B"/>
    <w:rsid w:val="360FC51A"/>
    <w:rsid w:val="38EA4097"/>
    <w:rsid w:val="3EB09712"/>
    <w:rsid w:val="3EEEF1F9"/>
    <w:rsid w:val="4092DDFB"/>
    <w:rsid w:val="40AAED5D"/>
    <w:rsid w:val="41A8FC83"/>
    <w:rsid w:val="4236F455"/>
    <w:rsid w:val="496533FB"/>
    <w:rsid w:val="4C97C4F2"/>
    <w:rsid w:val="56ED8697"/>
    <w:rsid w:val="58C65067"/>
    <w:rsid w:val="59FAFA4F"/>
    <w:rsid w:val="6364912A"/>
    <w:rsid w:val="66D708A3"/>
    <w:rsid w:val="6FDA712A"/>
    <w:rsid w:val="75C43BD4"/>
    <w:rsid w:val="78417712"/>
    <w:rsid w:val="7E44F99A"/>
    <w:rsid w:val="7EDF2E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43BD4"/>
  <w15:chartTrackingRefBased/>
  <w15:docId w15:val="{1EFB92D0-C790-4DC6-87FD-F71A4D00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94"/>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BB6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1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D8A"/>
  </w:style>
  <w:style w:type="paragraph" w:styleId="Footer">
    <w:name w:val="footer"/>
    <w:basedOn w:val="Normal"/>
    <w:link w:val="FooterChar"/>
    <w:uiPriority w:val="99"/>
    <w:unhideWhenUsed/>
    <w:rsid w:val="008E1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D8A"/>
  </w:style>
  <w:style w:type="table" w:styleId="GridTable4-Accent1">
    <w:name w:val="Grid Table 4 Accent 1"/>
    <w:basedOn w:val="TableNormal"/>
    <w:uiPriority w:val="49"/>
    <w:rsid w:val="0086665F"/>
    <w:pPr>
      <w:spacing w:after="0" w:line="240" w:lineRule="auto"/>
    </w:pPr>
    <w:rPr>
      <w:rFonts w:eastAsiaTheme="minorHAnsi"/>
      <w:sz w:val="22"/>
      <w:szCs w:val="22"/>
      <w:lang w:val="en-CA" w:eastAsia="en-US"/>
    </w:rPr>
    <w:tblPr>
      <w:tblStyleRowBandSize w:val="1"/>
      <w:tblStyleColBandSize w:val="1"/>
      <w:tblBorders>
        <w:top w:val="single" w:sz="4" w:space="0" w:color="156082"/>
        <w:left w:val="single" w:sz="4" w:space="0" w:color="156082"/>
        <w:bottom w:val="single" w:sz="4" w:space="0" w:color="156082"/>
        <w:right w:val="single" w:sz="4" w:space="0" w:color="156082"/>
        <w:insideH w:val="single" w:sz="4" w:space="0" w:color="156082"/>
        <w:insideV w:val="single" w:sz="4" w:space="0" w:color="156082"/>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Caption">
    <w:name w:val="caption"/>
    <w:basedOn w:val="Normal"/>
    <w:next w:val="Normal"/>
    <w:uiPriority w:val="35"/>
    <w:unhideWhenUsed/>
    <w:qFormat/>
    <w:rsid w:val="005E57D4"/>
    <w:pPr>
      <w:spacing w:after="200" w:line="240" w:lineRule="auto"/>
    </w:pPr>
    <w:rPr>
      <w:i/>
      <w:iCs/>
      <w:color w:val="0E2841" w:themeColor="text2"/>
      <w:sz w:val="18"/>
      <w:szCs w:val="18"/>
    </w:rPr>
  </w:style>
  <w:style w:type="paragraph" w:styleId="ListParagraph">
    <w:name w:val="List Paragraph"/>
    <w:basedOn w:val="Normal"/>
    <w:uiPriority w:val="34"/>
    <w:qFormat/>
    <w:rsid w:val="00BA05DD"/>
    <w:pPr>
      <w:ind w:left="720"/>
      <w:contextualSpacing/>
    </w:pPr>
  </w:style>
  <w:style w:type="table" w:styleId="GridTable4-Accent4">
    <w:name w:val="Grid Table 4 Accent 4"/>
    <w:basedOn w:val="TableNormal"/>
    <w:uiPriority w:val="49"/>
    <w:rsid w:val="00B63D0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ommentText">
    <w:name w:val="annotation text"/>
    <w:basedOn w:val="Normal"/>
    <w:link w:val="CommentTextChar"/>
    <w:uiPriority w:val="99"/>
    <w:unhideWhenUsed/>
    <w:rsid w:val="00537542"/>
    <w:pPr>
      <w:spacing w:line="240" w:lineRule="auto"/>
    </w:pPr>
    <w:rPr>
      <w:sz w:val="20"/>
      <w:szCs w:val="20"/>
    </w:rPr>
  </w:style>
  <w:style w:type="character" w:customStyle="1" w:styleId="CommentTextChar">
    <w:name w:val="Comment Text Char"/>
    <w:basedOn w:val="DefaultParagraphFont"/>
    <w:link w:val="CommentText"/>
    <w:uiPriority w:val="99"/>
    <w:rsid w:val="00537542"/>
    <w:rPr>
      <w:sz w:val="20"/>
      <w:szCs w:val="20"/>
    </w:rPr>
  </w:style>
  <w:style w:type="character" w:styleId="CommentReference">
    <w:name w:val="annotation reference"/>
    <w:basedOn w:val="DefaultParagraphFont"/>
    <w:uiPriority w:val="99"/>
    <w:semiHidden/>
    <w:unhideWhenUsed/>
    <w:rsid w:val="00537542"/>
    <w:rPr>
      <w:sz w:val="16"/>
      <w:szCs w:val="16"/>
    </w:rPr>
  </w:style>
  <w:style w:type="paragraph" w:styleId="CommentSubject">
    <w:name w:val="annotation subject"/>
    <w:basedOn w:val="CommentText"/>
    <w:next w:val="CommentText"/>
    <w:link w:val="CommentSubjectChar"/>
    <w:uiPriority w:val="99"/>
    <w:semiHidden/>
    <w:unhideWhenUsed/>
    <w:rsid w:val="00E47643"/>
    <w:rPr>
      <w:b/>
      <w:bCs/>
    </w:rPr>
  </w:style>
  <w:style w:type="character" w:customStyle="1" w:styleId="CommentSubjectChar">
    <w:name w:val="Comment Subject Char"/>
    <w:basedOn w:val="CommentTextChar"/>
    <w:link w:val="CommentSubject"/>
    <w:uiPriority w:val="99"/>
    <w:semiHidden/>
    <w:rsid w:val="00E476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543690">
      <w:bodyDiv w:val="1"/>
      <w:marLeft w:val="0"/>
      <w:marRight w:val="0"/>
      <w:marTop w:val="0"/>
      <w:marBottom w:val="0"/>
      <w:divBdr>
        <w:top w:val="none" w:sz="0" w:space="0" w:color="auto"/>
        <w:left w:val="none" w:sz="0" w:space="0" w:color="auto"/>
        <w:bottom w:val="none" w:sz="0" w:space="0" w:color="auto"/>
        <w:right w:val="none" w:sz="0" w:space="0" w:color="auto"/>
      </w:divBdr>
    </w:div>
    <w:div w:id="1215317471">
      <w:bodyDiv w:val="1"/>
      <w:marLeft w:val="0"/>
      <w:marRight w:val="0"/>
      <w:marTop w:val="0"/>
      <w:marBottom w:val="0"/>
      <w:divBdr>
        <w:top w:val="none" w:sz="0" w:space="0" w:color="auto"/>
        <w:left w:val="none" w:sz="0" w:space="0" w:color="auto"/>
        <w:bottom w:val="none" w:sz="0" w:space="0" w:color="auto"/>
        <w:right w:val="none" w:sz="0" w:space="0" w:color="auto"/>
      </w:divBdr>
      <w:divsChild>
        <w:div w:id="56783985">
          <w:marLeft w:val="0"/>
          <w:marRight w:val="0"/>
          <w:marTop w:val="0"/>
          <w:marBottom w:val="0"/>
          <w:divBdr>
            <w:top w:val="none" w:sz="0" w:space="0" w:color="auto"/>
            <w:left w:val="none" w:sz="0" w:space="0" w:color="auto"/>
            <w:bottom w:val="none" w:sz="0" w:space="0" w:color="auto"/>
            <w:right w:val="none" w:sz="0" w:space="0" w:color="auto"/>
          </w:divBdr>
        </w:div>
        <w:div w:id="1243178552">
          <w:marLeft w:val="0"/>
          <w:marRight w:val="0"/>
          <w:marTop w:val="0"/>
          <w:marBottom w:val="0"/>
          <w:divBdr>
            <w:top w:val="none" w:sz="0" w:space="0" w:color="auto"/>
            <w:left w:val="none" w:sz="0" w:space="0" w:color="auto"/>
            <w:bottom w:val="none" w:sz="0" w:space="0" w:color="auto"/>
            <w:right w:val="none" w:sz="0" w:space="0" w:color="auto"/>
          </w:divBdr>
        </w:div>
      </w:divsChild>
    </w:div>
    <w:div w:id="1947735082">
      <w:bodyDiv w:val="1"/>
      <w:marLeft w:val="0"/>
      <w:marRight w:val="0"/>
      <w:marTop w:val="0"/>
      <w:marBottom w:val="0"/>
      <w:divBdr>
        <w:top w:val="none" w:sz="0" w:space="0" w:color="auto"/>
        <w:left w:val="none" w:sz="0" w:space="0" w:color="auto"/>
        <w:bottom w:val="none" w:sz="0" w:space="0" w:color="auto"/>
        <w:right w:val="none" w:sz="0" w:space="0" w:color="auto"/>
      </w:divBdr>
      <w:divsChild>
        <w:div w:id="1279409323">
          <w:marLeft w:val="0"/>
          <w:marRight w:val="0"/>
          <w:marTop w:val="0"/>
          <w:marBottom w:val="0"/>
          <w:divBdr>
            <w:top w:val="none" w:sz="0" w:space="0" w:color="auto"/>
            <w:left w:val="none" w:sz="0" w:space="0" w:color="auto"/>
            <w:bottom w:val="none" w:sz="0" w:space="0" w:color="auto"/>
            <w:right w:val="none" w:sz="0" w:space="0" w:color="auto"/>
          </w:divBdr>
        </w:div>
        <w:div w:id="2064940648">
          <w:marLeft w:val="0"/>
          <w:marRight w:val="0"/>
          <w:marTop w:val="0"/>
          <w:marBottom w:val="0"/>
          <w:divBdr>
            <w:top w:val="none" w:sz="0" w:space="0" w:color="auto"/>
            <w:left w:val="none" w:sz="0" w:space="0" w:color="auto"/>
            <w:bottom w:val="none" w:sz="0" w:space="0" w:color="auto"/>
            <w:right w:val="none" w:sz="0" w:space="0" w:color="auto"/>
          </w:divBdr>
        </w:div>
      </w:divsChild>
    </w:div>
    <w:div w:id="2034643591">
      <w:bodyDiv w:val="1"/>
      <w:marLeft w:val="0"/>
      <w:marRight w:val="0"/>
      <w:marTop w:val="0"/>
      <w:marBottom w:val="0"/>
      <w:divBdr>
        <w:top w:val="none" w:sz="0" w:space="0" w:color="auto"/>
        <w:left w:val="none" w:sz="0" w:space="0" w:color="auto"/>
        <w:bottom w:val="none" w:sz="0" w:space="0" w:color="auto"/>
        <w:right w:val="none" w:sz="0" w:space="0" w:color="auto"/>
      </w:divBdr>
    </w:div>
    <w:div w:id="209492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e0f530-f394-4669-814a-712a3dfd85f8" xsi:nil="true"/>
    <lcf76f155ced4ddcb4097134ff3c332f xmlns="fc364331-337d-4673-b2f9-5d6f37334e3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BC5EC5693C0540B4E1724B67D14894" ma:contentTypeVersion="13" ma:contentTypeDescription="Create a new document." ma:contentTypeScope="" ma:versionID="6594a7e97d2a68049eac43560e357496">
  <xsd:schema xmlns:xsd="http://www.w3.org/2001/XMLSchema" xmlns:xs="http://www.w3.org/2001/XMLSchema" xmlns:p="http://schemas.microsoft.com/office/2006/metadata/properties" xmlns:ns2="fc364331-337d-4673-b2f9-5d6f37334e37" xmlns:ns3="19e0f530-f394-4669-814a-712a3dfd85f8" targetNamespace="http://schemas.microsoft.com/office/2006/metadata/properties" ma:root="true" ma:fieldsID="957c1c20a37ab4ddc669770d0d9fc226" ns2:_="" ns3:_="">
    <xsd:import namespace="fc364331-337d-4673-b2f9-5d6f37334e37"/>
    <xsd:import namespace="19e0f530-f394-4669-814a-712a3dfd85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64331-337d-4673-b2f9-5d6f37334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e0f530-f394-4669-814a-712a3dfd85f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fe7013-b160-4407-87c2-272cb28e169f}" ma:internalName="TaxCatchAll" ma:showField="CatchAllData" ma:web="19e0f530-f394-4669-814a-712a3dfd85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12E31-AF83-431B-800F-E71754684FD6}">
  <ds:schemaRefs>
    <ds:schemaRef ds:uri="http://schemas.microsoft.com/office/2006/metadata/properties"/>
    <ds:schemaRef ds:uri="http://schemas.microsoft.com/office/infopath/2007/PartnerControls"/>
    <ds:schemaRef ds:uri="19e0f530-f394-4669-814a-712a3dfd85f8"/>
    <ds:schemaRef ds:uri="fc364331-337d-4673-b2f9-5d6f37334e37"/>
  </ds:schemaRefs>
</ds:datastoreItem>
</file>

<file path=customXml/itemProps2.xml><?xml version="1.0" encoding="utf-8"?>
<ds:datastoreItem xmlns:ds="http://schemas.openxmlformats.org/officeDocument/2006/customXml" ds:itemID="{C9635719-C987-4F31-A208-C6D2539D47AA}">
  <ds:schemaRefs>
    <ds:schemaRef ds:uri="http://schemas.microsoft.com/sharepoint/v3/contenttype/forms"/>
  </ds:schemaRefs>
</ds:datastoreItem>
</file>

<file path=customXml/itemProps3.xml><?xml version="1.0" encoding="utf-8"?>
<ds:datastoreItem xmlns:ds="http://schemas.openxmlformats.org/officeDocument/2006/customXml" ds:itemID="{C67C906A-BFAC-45CB-9BE1-E13CDE925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64331-337d-4673-b2f9-5d6f37334e37"/>
    <ds:schemaRef ds:uri="19e0f530-f394-4669-814a-712a3dfd8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D76944-0037-4CF6-A37C-B01C57F1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Araim</dc:creator>
  <cp:keywords/>
  <dc:description/>
  <cp:lastModifiedBy>Yousuf Araim</cp:lastModifiedBy>
  <cp:revision>210</cp:revision>
  <dcterms:created xsi:type="dcterms:W3CDTF">2025-03-27T19:02:00Z</dcterms:created>
  <dcterms:modified xsi:type="dcterms:W3CDTF">2025-04-21T17:37:00Z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0x01010017BC5EC5693C0540B4E1724B67D14894</vt:lpwstr>
  </property>
  <property fmtid="{D5CDD505-2E9C-101B-9397-08002B2CF9AE}" pid="3" name="MediaServiceImageTags">
    <vt:lpwstr/>
  </property>
</Properties>
</file>