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775B6" w14:textId="0BCEA9CC" w:rsidR="0069393B" w:rsidRDefault="0069393B" w:rsidP="001609D3">
      <w:pPr>
        <w:pStyle w:val="Heading1"/>
        <w:jc w:val="center"/>
        <w:rPr>
          <w:b/>
          <w:bCs/>
        </w:rPr>
      </w:pPr>
      <w:r w:rsidRPr="00ED4585">
        <w:rPr>
          <w:noProof/>
        </w:rPr>
        <w:drawing>
          <wp:inline distT="0" distB="0" distL="0" distR="0" wp14:anchorId="1254A4F8" wp14:editId="544977DD">
            <wp:extent cx="2018996" cy="1127696"/>
            <wp:effectExtent l="0" t="0" r="63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290" cy="1138472"/>
                    </a:xfrm>
                    <a:prstGeom prst="rect">
                      <a:avLst/>
                    </a:prstGeom>
                    <a:noFill/>
                    <a:ln>
                      <a:noFill/>
                    </a:ln>
                  </pic:spPr>
                </pic:pic>
              </a:graphicData>
            </a:graphic>
          </wp:inline>
        </w:drawing>
      </w:r>
    </w:p>
    <w:p w14:paraId="7A65C7C7" w14:textId="70A948B3" w:rsidR="001609D3" w:rsidRDefault="001609D3" w:rsidP="001609D3">
      <w:pPr>
        <w:pStyle w:val="Heading1"/>
        <w:jc w:val="center"/>
      </w:pPr>
      <w:r w:rsidRPr="0069393B">
        <w:t xml:space="preserve">CCTA Test </w:t>
      </w:r>
      <w:r w:rsidR="0079089A">
        <w:t>7</w:t>
      </w:r>
      <w:r w:rsidRPr="0069393B">
        <w:t xml:space="preserve">: </w:t>
      </w:r>
      <w:r w:rsidR="00C802BB" w:rsidRPr="0069393B">
        <w:t xml:space="preserve">Pressure Sensor Calibration </w:t>
      </w:r>
      <w:r w:rsidR="003B0EC3">
        <w:br/>
      </w:r>
      <w:r w:rsidR="00C802BB" w:rsidRPr="0069393B">
        <w:t>(Pre-Amplification)</w:t>
      </w:r>
    </w:p>
    <w:p w14:paraId="7F620EF7" w14:textId="77777777" w:rsidR="0069393B" w:rsidRDefault="0069393B" w:rsidP="0069393B">
      <w:pPr>
        <w:spacing w:after="0"/>
        <w:jc w:val="center"/>
      </w:pPr>
      <w:r>
        <w:t>Dabeer Abdul-Azeez</w:t>
      </w:r>
    </w:p>
    <w:p w14:paraId="6FE51F8D" w14:textId="77777777" w:rsidR="0069393B" w:rsidRDefault="0069393B" w:rsidP="0069393B">
      <w:pPr>
        <w:spacing w:after="0"/>
        <w:jc w:val="center"/>
      </w:pPr>
      <w:r>
        <w:t>Syed Saad Ali</w:t>
      </w:r>
      <w:r>
        <w:br/>
        <w:t>Owen Johnstone</w:t>
      </w:r>
    </w:p>
    <w:p w14:paraId="43F84DF2" w14:textId="77777777" w:rsidR="0069393B" w:rsidRDefault="0069393B" w:rsidP="0069393B">
      <w:pPr>
        <w:spacing w:after="0"/>
        <w:jc w:val="center"/>
      </w:pPr>
      <w:r>
        <w:t>Date: April 19, 2025</w:t>
      </w:r>
    </w:p>
    <w:p w14:paraId="0837126B" w14:textId="77777777" w:rsidR="0069393B" w:rsidRPr="0069393B" w:rsidRDefault="0069393B" w:rsidP="0069393B"/>
    <w:p w14:paraId="0D8024DD" w14:textId="77777777" w:rsidR="00F766B8" w:rsidRPr="0069393B" w:rsidRDefault="001609D3" w:rsidP="001609D3">
      <w:pPr>
        <w:pStyle w:val="Heading2"/>
        <w:rPr>
          <w:sz w:val="36"/>
          <w:szCs w:val="36"/>
        </w:rPr>
      </w:pPr>
      <w:r w:rsidRPr="0069393B">
        <w:rPr>
          <w:sz w:val="36"/>
          <w:szCs w:val="36"/>
        </w:rPr>
        <w:t>Objective</w:t>
      </w:r>
    </w:p>
    <w:p w14:paraId="3EB22AA6" w14:textId="752553AA" w:rsidR="00C802BB" w:rsidRPr="0069393B" w:rsidRDefault="00C802BB" w:rsidP="00C802BB">
      <w:pPr>
        <w:rPr>
          <w:sz w:val="24"/>
          <w:szCs w:val="24"/>
        </w:rPr>
      </w:pPr>
      <w:r w:rsidRPr="0069393B">
        <w:rPr>
          <w:sz w:val="24"/>
          <w:szCs w:val="24"/>
        </w:rPr>
        <w:t>To verify the accuracy and consistency of the raw pressure signal output from the pressure transducer by comparing it against a reference manometer. This test ensures that the pressure sensor output before amplification reliably reflects applied pressures, serving as the foundation for the final calibration curve.</w:t>
      </w:r>
    </w:p>
    <w:p w14:paraId="5A07C45C" w14:textId="77777777" w:rsidR="001609D3" w:rsidRPr="0069393B" w:rsidRDefault="001609D3" w:rsidP="001609D3">
      <w:pPr>
        <w:pStyle w:val="Heading2"/>
        <w:rPr>
          <w:sz w:val="36"/>
          <w:szCs w:val="36"/>
        </w:rPr>
      </w:pPr>
      <w:r w:rsidRPr="0069393B">
        <w:rPr>
          <w:sz w:val="36"/>
          <w:szCs w:val="36"/>
        </w:rPr>
        <w:t>Equipment Needed</w:t>
      </w:r>
    </w:p>
    <w:p w14:paraId="21C7032E" w14:textId="28B0EDB0" w:rsidR="00176CB0" w:rsidRDefault="00176CB0" w:rsidP="00176CB0">
      <w:pPr>
        <w:pStyle w:val="Caption"/>
        <w:keepNext/>
      </w:pPr>
      <w:r>
        <w:t xml:space="preserve">Table </w:t>
      </w:r>
      <w:r>
        <w:fldChar w:fldCharType="begin"/>
      </w:r>
      <w:r>
        <w:instrText xml:space="preserve"> SEQ Table \* ARABIC </w:instrText>
      </w:r>
      <w:r>
        <w:fldChar w:fldCharType="separate"/>
      </w:r>
      <w:r>
        <w:rPr>
          <w:noProof/>
        </w:rPr>
        <w:t>1</w:t>
      </w:r>
      <w:r>
        <w:fldChar w:fldCharType="end"/>
      </w:r>
      <w:r>
        <w:t>: Test apparatus</w:t>
      </w:r>
    </w:p>
    <w:tbl>
      <w:tblPr>
        <w:tblStyle w:val="GridTable4-Accent1"/>
        <w:tblW w:w="0" w:type="auto"/>
        <w:tblLook w:val="04A0" w:firstRow="1" w:lastRow="0" w:firstColumn="1" w:lastColumn="0" w:noHBand="0" w:noVBand="1"/>
      </w:tblPr>
      <w:tblGrid>
        <w:gridCol w:w="3397"/>
        <w:gridCol w:w="3828"/>
      </w:tblGrid>
      <w:tr w:rsidR="001609D3" w:rsidRPr="0069393B" w14:paraId="5689EF05" w14:textId="77777777" w:rsidTr="00160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704F468" w14:textId="77777777" w:rsidR="001609D3" w:rsidRPr="0069393B" w:rsidRDefault="001609D3" w:rsidP="001609D3">
            <w:pPr>
              <w:rPr>
                <w:sz w:val="24"/>
                <w:szCs w:val="24"/>
              </w:rPr>
            </w:pPr>
            <w:r w:rsidRPr="0069393B">
              <w:rPr>
                <w:sz w:val="24"/>
                <w:szCs w:val="24"/>
              </w:rPr>
              <w:t>Item</w:t>
            </w:r>
          </w:p>
        </w:tc>
        <w:tc>
          <w:tcPr>
            <w:tcW w:w="3828" w:type="dxa"/>
          </w:tcPr>
          <w:p w14:paraId="142124B5" w14:textId="77777777" w:rsidR="001609D3" w:rsidRPr="0069393B" w:rsidRDefault="001609D3" w:rsidP="001609D3">
            <w:pPr>
              <w:cnfStyle w:val="100000000000" w:firstRow="1" w:lastRow="0" w:firstColumn="0" w:lastColumn="0" w:oddVBand="0" w:evenVBand="0" w:oddHBand="0" w:evenHBand="0" w:firstRowFirstColumn="0" w:firstRowLastColumn="0" w:lastRowFirstColumn="0" w:lastRowLastColumn="0"/>
              <w:rPr>
                <w:sz w:val="24"/>
                <w:szCs w:val="24"/>
              </w:rPr>
            </w:pPr>
            <w:r w:rsidRPr="0069393B">
              <w:rPr>
                <w:sz w:val="24"/>
                <w:szCs w:val="24"/>
              </w:rPr>
              <w:t>Purpose</w:t>
            </w:r>
          </w:p>
        </w:tc>
      </w:tr>
      <w:tr w:rsidR="00C802BB" w:rsidRPr="0069393B" w14:paraId="74266CD6" w14:textId="77777777" w:rsidTr="00160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4A386A9" w14:textId="02BB3C20" w:rsidR="00C802BB" w:rsidRPr="0069393B" w:rsidRDefault="00C802BB" w:rsidP="00C802BB">
            <w:pPr>
              <w:rPr>
                <w:sz w:val="24"/>
                <w:szCs w:val="24"/>
              </w:rPr>
            </w:pPr>
            <w:r w:rsidRPr="0069393B">
              <w:rPr>
                <w:sz w:val="24"/>
                <w:szCs w:val="24"/>
              </w:rPr>
              <w:t>Pressure transducer</w:t>
            </w:r>
          </w:p>
        </w:tc>
        <w:tc>
          <w:tcPr>
            <w:tcW w:w="3828" w:type="dxa"/>
          </w:tcPr>
          <w:p w14:paraId="1071ADD5" w14:textId="63FE422F" w:rsidR="00C802BB" w:rsidRPr="0069393B" w:rsidRDefault="00C802BB" w:rsidP="00C802BB">
            <w:pPr>
              <w:cnfStyle w:val="000000100000" w:firstRow="0" w:lastRow="0" w:firstColumn="0" w:lastColumn="0" w:oddVBand="0" w:evenVBand="0" w:oddHBand="1" w:evenHBand="0" w:firstRowFirstColumn="0" w:firstRowLastColumn="0" w:lastRowFirstColumn="0" w:lastRowLastColumn="0"/>
              <w:rPr>
                <w:sz w:val="24"/>
                <w:szCs w:val="24"/>
              </w:rPr>
            </w:pPr>
            <w:r w:rsidRPr="0069393B">
              <w:rPr>
                <w:sz w:val="24"/>
                <w:szCs w:val="24"/>
              </w:rPr>
              <w:t>Device under test</w:t>
            </w:r>
          </w:p>
        </w:tc>
      </w:tr>
      <w:tr w:rsidR="00C802BB" w:rsidRPr="0069393B" w14:paraId="51427CF1" w14:textId="77777777" w:rsidTr="001609D3">
        <w:tc>
          <w:tcPr>
            <w:cnfStyle w:val="001000000000" w:firstRow="0" w:lastRow="0" w:firstColumn="1" w:lastColumn="0" w:oddVBand="0" w:evenVBand="0" w:oddHBand="0" w:evenHBand="0" w:firstRowFirstColumn="0" w:firstRowLastColumn="0" w:lastRowFirstColumn="0" w:lastRowLastColumn="0"/>
            <w:tcW w:w="3397" w:type="dxa"/>
          </w:tcPr>
          <w:p w14:paraId="012A513F" w14:textId="2C3DE583" w:rsidR="00C802BB" w:rsidRPr="0069393B" w:rsidRDefault="00C802BB" w:rsidP="00C802BB">
            <w:pPr>
              <w:rPr>
                <w:sz w:val="24"/>
                <w:szCs w:val="24"/>
              </w:rPr>
            </w:pPr>
            <w:r w:rsidRPr="0069393B">
              <w:rPr>
                <w:sz w:val="24"/>
                <w:szCs w:val="24"/>
              </w:rPr>
              <w:t>Manual syringe (air-filled)</w:t>
            </w:r>
          </w:p>
        </w:tc>
        <w:tc>
          <w:tcPr>
            <w:tcW w:w="3828" w:type="dxa"/>
          </w:tcPr>
          <w:p w14:paraId="4F7B88F8" w14:textId="5D9A944D" w:rsidR="00C802BB" w:rsidRPr="0069393B" w:rsidRDefault="00C802BB" w:rsidP="00C802BB">
            <w:pPr>
              <w:cnfStyle w:val="000000000000" w:firstRow="0" w:lastRow="0" w:firstColumn="0" w:lastColumn="0" w:oddVBand="0" w:evenVBand="0" w:oddHBand="0" w:evenHBand="0" w:firstRowFirstColumn="0" w:firstRowLastColumn="0" w:lastRowFirstColumn="0" w:lastRowLastColumn="0"/>
              <w:rPr>
                <w:sz w:val="24"/>
                <w:szCs w:val="24"/>
              </w:rPr>
            </w:pPr>
            <w:r w:rsidRPr="0069393B">
              <w:rPr>
                <w:sz w:val="24"/>
                <w:szCs w:val="24"/>
              </w:rPr>
              <w:t>Apply controlled pressure manually</w:t>
            </w:r>
          </w:p>
        </w:tc>
      </w:tr>
      <w:tr w:rsidR="00C802BB" w:rsidRPr="0069393B" w14:paraId="4F8976A4" w14:textId="77777777" w:rsidTr="00160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EC00F99" w14:textId="0E383347" w:rsidR="00C802BB" w:rsidRPr="0069393B" w:rsidRDefault="00C802BB" w:rsidP="00C802BB">
            <w:pPr>
              <w:rPr>
                <w:sz w:val="24"/>
                <w:szCs w:val="24"/>
              </w:rPr>
            </w:pPr>
            <w:r w:rsidRPr="0069393B">
              <w:rPr>
                <w:sz w:val="24"/>
                <w:szCs w:val="24"/>
              </w:rPr>
              <w:t>Reference manometer</w:t>
            </w:r>
          </w:p>
        </w:tc>
        <w:tc>
          <w:tcPr>
            <w:tcW w:w="3828" w:type="dxa"/>
          </w:tcPr>
          <w:p w14:paraId="29236FEC" w14:textId="1D13F473" w:rsidR="00C802BB" w:rsidRPr="0069393B" w:rsidRDefault="00C802BB" w:rsidP="00C802BB">
            <w:pPr>
              <w:cnfStyle w:val="000000100000" w:firstRow="0" w:lastRow="0" w:firstColumn="0" w:lastColumn="0" w:oddVBand="0" w:evenVBand="0" w:oddHBand="1" w:evenHBand="0" w:firstRowFirstColumn="0" w:firstRowLastColumn="0" w:lastRowFirstColumn="0" w:lastRowLastColumn="0"/>
              <w:rPr>
                <w:sz w:val="24"/>
                <w:szCs w:val="24"/>
              </w:rPr>
            </w:pPr>
            <w:r w:rsidRPr="0069393B">
              <w:rPr>
                <w:sz w:val="24"/>
                <w:szCs w:val="24"/>
              </w:rPr>
              <w:t>Ground truth pressure measurement</w:t>
            </w:r>
          </w:p>
        </w:tc>
      </w:tr>
      <w:tr w:rsidR="00C802BB" w:rsidRPr="0069393B" w14:paraId="05FD728A" w14:textId="77777777" w:rsidTr="001609D3">
        <w:tc>
          <w:tcPr>
            <w:cnfStyle w:val="001000000000" w:firstRow="0" w:lastRow="0" w:firstColumn="1" w:lastColumn="0" w:oddVBand="0" w:evenVBand="0" w:oddHBand="0" w:evenHBand="0" w:firstRowFirstColumn="0" w:firstRowLastColumn="0" w:lastRowFirstColumn="0" w:lastRowLastColumn="0"/>
            <w:tcW w:w="3397" w:type="dxa"/>
          </w:tcPr>
          <w:p w14:paraId="67995D79" w14:textId="2195A876" w:rsidR="00C802BB" w:rsidRPr="0069393B" w:rsidRDefault="00C802BB" w:rsidP="00C802BB">
            <w:pPr>
              <w:rPr>
                <w:sz w:val="24"/>
                <w:szCs w:val="24"/>
              </w:rPr>
            </w:pPr>
            <w:r w:rsidRPr="0069393B">
              <w:rPr>
                <w:sz w:val="24"/>
                <w:szCs w:val="24"/>
              </w:rPr>
              <w:t>Multimeter or oscilloscope</w:t>
            </w:r>
          </w:p>
        </w:tc>
        <w:tc>
          <w:tcPr>
            <w:tcW w:w="3828" w:type="dxa"/>
          </w:tcPr>
          <w:p w14:paraId="01A3DA61" w14:textId="056C71B1" w:rsidR="00C802BB" w:rsidRPr="0069393B" w:rsidRDefault="00C802BB" w:rsidP="00C802BB">
            <w:pPr>
              <w:cnfStyle w:val="000000000000" w:firstRow="0" w:lastRow="0" w:firstColumn="0" w:lastColumn="0" w:oddVBand="0" w:evenVBand="0" w:oddHBand="0" w:evenHBand="0" w:firstRowFirstColumn="0" w:firstRowLastColumn="0" w:lastRowFirstColumn="0" w:lastRowLastColumn="0"/>
              <w:rPr>
                <w:sz w:val="24"/>
                <w:szCs w:val="24"/>
              </w:rPr>
            </w:pPr>
            <w:r w:rsidRPr="0069393B">
              <w:rPr>
                <w:sz w:val="24"/>
                <w:szCs w:val="24"/>
              </w:rPr>
              <w:t>Record voltage signal from transducer</w:t>
            </w:r>
          </w:p>
        </w:tc>
      </w:tr>
      <w:tr w:rsidR="00C802BB" w:rsidRPr="0069393B" w14:paraId="716165B1" w14:textId="77777777" w:rsidTr="00160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671FCD8E" w14:textId="2C5236F8" w:rsidR="00C802BB" w:rsidRPr="0069393B" w:rsidRDefault="00C802BB" w:rsidP="00C802BB">
            <w:pPr>
              <w:rPr>
                <w:sz w:val="24"/>
                <w:szCs w:val="24"/>
              </w:rPr>
            </w:pPr>
            <w:r w:rsidRPr="0069393B">
              <w:rPr>
                <w:sz w:val="24"/>
                <w:szCs w:val="24"/>
              </w:rPr>
              <w:t>Tubing and fittings</w:t>
            </w:r>
          </w:p>
        </w:tc>
        <w:tc>
          <w:tcPr>
            <w:tcW w:w="3828" w:type="dxa"/>
          </w:tcPr>
          <w:p w14:paraId="4A1DB97A" w14:textId="69138D40" w:rsidR="00C802BB" w:rsidRPr="0069393B" w:rsidRDefault="00C802BB" w:rsidP="00C802BB">
            <w:pPr>
              <w:cnfStyle w:val="000000100000" w:firstRow="0" w:lastRow="0" w:firstColumn="0" w:lastColumn="0" w:oddVBand="0" w:evenVBand="0" w:oddHBand="1" w:evenHBand="0" w:firstRowFirstColumn="0" w:firstRowLastColumn="0" w:lastRowFirstColumn="0" w:lastRowLastColumn="0"/>
              <w:rPr>
                <w:sz w:val="24"/>
                <w:szCs w:val="24"/>
              </w:rPr>
            </w:pPr>
            <w:r w:rsidRPr="0069393B">
              <w:rPr>
                <w:sz w:val="24"/>
                <w:szCs w:val="24"/>
              </w:rPr>
              <w:t>To ensure leak-proof sealed connection</w:t>
            </w:r>
          </w:p>
        </w:tc>
      </w:tr>
    </w:tbl>
    <w:p w14:paraId="32612BC2" w14:textId="77777777" w:rsidR="001609D3" w:rsidRPr="0069393B" w:rsidRDefault="001609D3" w:rsidP="001609D3">
      <w:pPr>
        <w:rPr>
          <w:sz w:val="24"/>
          <w:szCs w:val="24"/>
        </w:rPr>
      </w:pPr>
    </w:p>
    <w:p w14:paraId="54D875CF" w14:textId="77777777" w:rsidR="001609D3" w:rsidRPr="0069393B" w:rsidRDefault="001609D3" w:rsidP="001609D3">
      <w:pPr>
        <w:pStyle w:val="Heading2"/>
        <w:rPr>
          <w:sz w:val="36"/>
          <w:szCs w:val="36"/>
        </w:rPr>
      </w:pPr>
      <w:r w:rsidRPr="0069393B">
        <w:rPr>
          <w:sz w:val="36"/>
          <w:szCs w:val="36"/>
        </w:rPr>
        <w:t>Test Procedure</w:t>
      </w:r>
    </w:p>
    <w:p w14:paraId="5E27296B" w14:textId="77777777" w:rsidR="00C802BB" w:rsidRPr="0069393B" w:rsidRDefault="00C802BB" w:rsidP="00C802BB">
      <w:pPr>
        <w:pStyle w:val="ListParagraph"/>
        <w:numPr>
          <w:ilvl w:val="0"/>
          <w:numId w:val="9"/>
        </w:numPr>
        <w:rPr>
          <w:sz w:val="24"/>
          <w:szCs w:val="24"/>
        </w:rPr>
      </w:pPr>
      <w:r w:rsidRPr="0069393B">
        <w:rPr>
          <w:b/>
          <w:bCs/>
          <w:sz w:val="24"/>
          <w:szCs w:val="24"/>
        </w:rPr>
        <w:t>System Setup</w:t>
      </w:r>
    </w:p>
    <w:p w14:paraId="379398F3" w14:textId="77777777" w:rsidR="00C802BB" w:rsidRPr="0069393B" w:rsidRDefault="00C802BB" w:rsidP="00C802BB">
      <w:pPr>
        <w:pStyle w:val="ListParagraph"/>
        <w:numPr>
          <w:ilvl w:val="1"/>
          <w:numId w:val="9"/>
        </w:numPr>
        <w:rPr>
          <w:sz w:val="24"/>
          <w:szCs w:val="24"/>
        </w:rPr>
      </w:pPr>
      <w:r w:rsidRPr="0069393B">
        <w:rPr>
          <w:sz w:val="24"/>
          <w:szCs w:val="24"/>
        </w:rPr>
        <w:t>Connect the air-filled syringe to the pressure transducer through leak-proof tubing.</w:t>
      </w:r>
    </w:p>
    <w:p w14:paraId="03EDB557" w14:textId="77777777" w:rsidR="00C802BB" w:rsidRPr="0069393B" w:rsidRDefault="00C802BB" w:rsidP="00C802BB">
      <w:pPr>
        <w:pStyle w:val="ListParagraph"/>
        <w:numPr>
          <w:ilvl w:val="1"/>
          <w:numId w:val="9"/>
        </w:numPr>
        <w:rPr>
          <w:sz w:val="24"/>
          <w:szCs w:val="24"/>
        </w:rPr>
      </w:pPr>
      <w:r w:rsidRPr="0069393B">
        <w:rPr>
          <w:sz w:val="24"/>
          <w:szCs w:val="24"/>
        </w:rPr>
        <w:t>T-join a reference manometer into the circuit to monitor the applied pressure.</w:t>
      </w:r>
    </w:p>
    <w:p w14:paraId="345991C3" w14:textId="77777777" w:rsidR="00C802BB" w:rsidRPr="0069393B" w:rsidRDefault="00C802BB" w:rsidP="00C802BB">
      <w:pPr>
        <w:pStyle w:val="ListParagraph"/>
        <w:numPr>
          <w:ilvl w:val="1"/>
          <w:numId w:val="9"/>
        </w:numPr>
        <w:rPr>
          <w:sz w:val="24"/>
          <w:szCs w:val="24"/>
        </w:rPr>
      </w:pPr>
      <w:r w:rsidRPr="0069393B">
        <w:rPr>
          <w:sz w:val="24"/>
          <w:szCs w:val="24"/>
        </w:rPr>
        <w:lastRenderedPageBreak/>
        <w:t>Ensure the tubing is airtight to minimize any signal error due to air leakage.</w:t>
      </w:r>
    </w:p>
    <w:p w14:paraId="7FFB8A73" w14:textId="77777777" w:rsidR="00C802BB" w:rsidRPr="0069393B" w:rsidRDefault="00C802BB" w:rsidP="00C802BB">
      <w:pPr>
        <w:pStyle w:val="ListParagraph"/>
        <w:numPr>
          <w:ilvl w:val="0"/>
          <w:numId w:val="9"/>
        </w:numPr>
        <w:rPr>
          <w:sz w:val="24"/>
          <w:szCs w:val="24"/>
        </w:rPr>
      </w:pPr>
      <w:r w:rsidRPr="0069393B">
        <w:rPr>
          <w:b/>
          <w:bCs/>
          <w:sz w:val="24"/>
          <w:szCs w:val="24"/>
        </w:rPr>
        <w:t>Data Collection</w:t>
      </w:r>
    </w:p>
    <w:p w14:paraId="59D10B1E" w14:textId="77777777" w:rsidR="00C802BB" w:rsidRPr="0069393B" w:rsidRDefault="00C802BB" w:rsidP="00C802BB">
      <w:pPr>
        <w:pStyle w:val="ListParagraph"/>
        <w:numPr>
          <w:ilvl w:val="1"/>
          <w:numId w:val="9"/>
        </w:numPr>
        <w:rPr>
          <w:sz w:val="24"/>
          <w:szCs w:val="24"/>
        </w:rPr>
      </w:pPr>
      <w:r w:rsidRPr="0069393B">
        <w:rPr>
          <w:sz w:val="24"/>
          <w:szCs w:val="24"/>
        </w:rPr>
        <w:t>Apply increasing pressure in steps: 25, 50, 75, 100, 125, and 150 mmHg using the syringe.</w:t>
      </w:r>
    </w:p>
    <w:p w14:paraId="4E797645" w14:textId="77777777" w:rsidR="00C802BB" w:rsidRPr="0069393B" w:rsidRDefault="00C802BB" w:rsidP="00C802BB">
      <w:pPr>
        <w:pStyle w:val="ListParagraph"/>
        <w:numPr>
          <w:ilvl w:val="1"/>
          <w:numId w:val="9"/>
        </w:numPr>
        <w:rPr>
          <w:sz w:val="24"/>
          <w:szCs w:val="24"/>
        </w:rPr>
      </w:pPr>
      <w:r w:rsidRPr="0069393B">
        <w:rPr>
          <w:sz w:val="24"/>
          <w:szCs w:val="24"/>
        </w:rPr>
        <w:t>At each step, record the voltage output from the transducer using a multimeter or oscilloscope.</w:t>
      </w:r>
    </w:p>
    <w:p w14:paraId="0D8E8E95" w14:textId="77777777" w:rsidR="00C802BB" w:rsidRPr="0069393B" w:rsidRDefault="00C802BB" w:rsidP="00C802BB">
      <w:pPr>
        <w:pStyle w:val="ListParagraph"/>
        <w:numPr>
          <w:ilvl w:val="1"/>
          <w:numId w:val="9"/>
        </w:numPr>
        <w:rPr>
          <w:sz w:val="24"/>
          <w:szCs w:val="24"/>
        </w:rPr>
      </w:pPr>
      <w:r w:rsidRPr="0069393B">
        <w:rPr>
          <w:sz w:val="24"/>
          <w:szCs w:val="24"/>
        </w:rPr>
        <w:t>Repeat each pressure step 3 times and average the results to account for minor fluctuations.</w:t>
      </w:r>
    </w:p>
    <w:p w14:paraId="4341BADB" w14:textId="77777777" w:rsidR="00C802BB" w:rsidRPr="0069393B" w:rsidRDefault="00C802BB" w:rsidP="00C802BB">
      <w:pPr>
        <w:pStyle w:val="ListParagraph"/>
        <w:numPr>
          <w:ilvl w:val="0"/>
          <w:numId w:val="9"/>
        </w:numPr>
        <w:rPr>
          <w:sz w:val="24"/>
          <w:szCs w:val="24"/>
        </w:rPr>
      </w:pPr>
      <w:r w:rsidRPr="0069393B">
        <w:rPr>
          <w:b/>
          <w:bCs/>
          <w:sz w:val="24"/>
          <w:szCs w:val="24"/>
        </w:rPr>
        <w:t>Data Analysis</w:t>
      </w:r>
    </w:p>
    <w:p w14:paraId="30C72A73" w14:textId="77777777" w:rsidR="00C802BB" w:rsidRPr="0069393B" w:rsidRDefault="00C802BB" w:rsidP="00C802BB">
      <w:pPr>
        <w:pStyle w:val="ListParagraph"/>
        <w:numPr>
          <w:ilvl w:val="1"/>
          <w:numId w:val="9"/>
        </w:numPr>
        <w:rPr>
          <w:sz w:val="24"/>
          <w:szCs w:val="24"/>
        </w:rPr>
      </w:pPr>
      <w:r w:rsidRPr="0069393B">
        <w:rPr>
          <w:sz w:val="24"/>
          <w:szCs w:val="24"/>
        </w:rPr>
        <w:t>Theoretical transducer output:</w:t>
      </w:r>
      <w:r w:rsidRPr="0069393B">
        <w:rPr>
          <w:sz w:val="24"/>
          <w:szCs w:val="24"/>
        </w:rPr>
        <w:br/>
      </w:r>
      <m:oMathPara>
        <m:oMath>
          <m:r>
            <w:rPr>
              <w:rFonts w:ascii="Cambria Math" w:hAnsi="Cambria Math"/>
              <w:sz w:val="24"/>
              <w:szCs w:val="24"/>
            </w:rPr>
            <m:t>Output=25μV/mmHg</m:t>
          </m:r>
          <m:r>
            <m:rPr>
              <m:sty m:val="p"/>
            </m:rPr>
            <w:rPr>
              <w:sz w:val="24"/>
              <w:szCs w:val="24"/>
            </w:rPr>
            <w:br/>
          </m:r>
        </m:oMath>
      </m:oMathPara>
    </w:p>
    <w:p w14:paraId="05249415" w14:textId="77777777" w:rsidR="00C802BB" w:rsidRPr="0069393B" w:rsidRDefault="00C802BB" w:rsidP="00C802BB">
      <w:pPr>
        <w:pStyle w:val="ListParagraph"/>
        <w:numPr>
          <w:ilvl w:val="1"/>
          <w:numId w:val="9"/>
        </w:numPr>
        <w:rPr>
          <w:sz w:val="24"/>
          <w:szCs w:val="24"/>
        </w:rPr>
      </w:pPr>
      <w:r w:rsidRPr="0069393B">
        <w:rPr>
          <w:sz w:val="24"/>
          <w:szCs w:val="24"/>
        </w:rPr>
        <w:t>Compare measured values to theoretical output.</w:t>
      </w:r>
    </w:p>
    <w:p w14:paraId="0F0DA367" w14:textId="2DCF4F5E" w:rsidR="00C802BB" w:rsidRPr="0069393B" w:rsidRDefault="00C802BB" w:rsidP="00C802BB">
      <w:pPr>
        <w:pStyle w:val="ListParagraph"/>
        <w:numPr>
          <w:ilvl w:val="1"/>
          <w:numId w:val="9"/>
        </w:numPr>
        <w:rPr>
          <w:sz w:val="24"/>
          <w:szCs w:val="24"/>
        </w:rPr>
      </w:pPr>
      <w:r w:rsidRPr="0069393B">
        <w:rPr>
          <w:sz w:val="24"/>
          <w:szCs w:val="24"/>
        </w:rPr>
        <w:t>Use the results to adjust the calibration model and quantify any drift.</w:t>
      </w:r>
    </w:p>
    <w:p w14:paraId="0FB913C0" w14:textId="77777777" w:rsidR="001609D3" w:rsidRPr="0069393B" w:rsidRDefault="001609D3" w:rsidP="001609D3">
      <w:pPr>
        <w:pStyle w:val="ListParagraph"/>
        <w:ind w:left="1488"/>
        <w:rPr>
          <w:sz w:val="24"/>
          <w:szCs w:val="24"/>
        </w:rPr>
      </w:pPr>
    </w:p>
    <w:p w14:paraId="4A375A88" w14:textId="5FF8AC2D" w:rsidR="001609D3" w:rsidRPr="0069393B" w:rsidRDefault="00176CB0" w:rsidP="001609D3">
      <w:pPr>
        <w:pStyle w:val="Heading2"/>
        <w:rPr>
          <w:sz w:val="36"/>
          <w:szCs w:val="36"/>
        </w:rPr>
      </w:pPr>
      <w:r>
        <w:rPr>
          <w:sz w:val="36"/>
          <w:szCs w:val="36"/>
        </w:rPr>
        <w:t>Test Data</w:t>
      </w:r>
    </w:p>
    <w:p w14:paraId="2C4AACC9" w14:textId="17D3D3DE" w:rsidR="00176CB0" w:rsidRDefault="00176CB0" w:rsidP="00176CB0">
      <w:pPr>
        <w:pStyle w:val="Caption"/>
        <w:keepNext/>
      </w:pPr>
      <w:r>
        <w:t xml:space="preserve">Table </w:t>
      </w:r>
      <w:r>
        <w:fldChar w:fldCharType="begin"/>
      </w:r>
      <w:r>
        <w:instrText xml:space="preserve"> SEQ Table \* ARABIC </w:instrText>
      </w:r>
      <w:r>
        <w:fldChar w:fldCharType="separate"/>
      </w:r>
      <w:r>
        <w:rPr>
          <w:noProof/>
        </w:rPr>
        <w:t>2</w:t>
      </w:r>
      <w:r>
        <w:fldChar w:fldCharType="end"/>
      </w:r>
      <w:r>
        <w:t>: Pressure Calibration Results</w:t>
      </w:r>
    </w:p>
    <w:tbl>
      <w:tblPr>
        <w:tblStyle w:val="GridTable4-Accent1"/>
        <w:tblW w:w="0" w:type="auto"/>
        <w:tblLook w:val="04A0" w:firstRow="1" w:lastRow="0" w:firstColumn="1" w:lastColumn="0" w:noHBand="0" w:noVBand="1"/>
      </w:tblPr>
      <w:tblGrid>
        <w:gridCol w:w="1980"/>
        <w:gridCol w:w="2528"/>
        <w:gridCol w:w="2433"/>
      </w:tblGrid>
      <w:tr w:rsidR="00C802BB" w:rsidRPr="0069393B" w14:paraId="1BC14402" w14:textId="77777777" w:rsidTr="00160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98EC92" w14:textId="017F4645" w:rsidR="00C802BB" w:rsidRPr="0069393B" w:rsidRDefault="00C802BB" w:rsidP="00C802BB">
            <w:pPr>
              <w:jc w:val="center"/>
              <w:rPr>
                <w:sz w:val="24"/>
                <w:szCs w:val="24"/>
              </w:rPr>
            </w:pPr>
            <w:r w:rsidRPr="0069393B">
              <w:rPr>
                <w:sz w:val="24"/>
                <w:szCs w:val="24"/>
              </w:rPr>
              <w:t>Pressure (mmHg)</w:t>
            </w:r>
          </w:p>
        </w:tc>
        <w:tc>
          <w:tcPr>
            <w:tcW w:w="2528" w:type="dxa"/>
          </w:tcPr>
          <w:p w14:paraId="2DB87CB9" w14:textId="0AB788F4" w:rsidR="00C802BB" w:rsidRPr="0069393B" w:rsidRDefault="00C802BB" w:rsidP="00C802BB">
            <w:pPr>
              <w:jc w:val="center"/>
              <w:cnfStyle w:val="100000000000" w:firstRow="1" w:lastRow="0" w:firstColumn="0" w:lastColumn="0" w:oddVBand="0" w:evenVBand="0" w:oddHBand="0" w:evenHBand="0" w:firstRowFirstColumn="0" w:firstRowLastColumn="0" w:lastRowFirstColumn="0" w:lastRowLastColumn="0"/>
              <w:rPr>
                <w:sz w:val="24"/>
                <w:szCs w:val="24"/>
              </w:rPr>
            </w:pPr>
            <w:r w:rsidRPr="0069393B">
              <w:rPr>
                <w:sz w:val="24"/>
                <w:szCs w:val="24"/>
              </w:rPr>
              <w:t>Theoretical Output (mV)</w:t>
            </w:r>
          </w:p>
        </w:tc>
        <w:tc>
          <w:tcPr>
            <w:tcW w:w="2433" w:type="dxa"/>
          </w:tcPr>
          <w:p w14:paraId="19959D53" w14:textId="3E0DC1D9" w:rsidR="00C802BB" w:rsidRPr="0069393B" w:rsidRDefault="00C802BB" w:rsidP="00C802BB">
            <w:pPr>
              <w:jc w:val="center"/>
              <w:cnfStyle w:val="100000000000" w:firstRow="1" w:lastRow="0" w:firstColumn="0" w:lastColumn="0" w:oddVBand="0" w:evenVBand="0" w:oddHBand="0" w:evenHBand="0" w:firstRowFirstColumn="0" w:firstRowLastColumn="0" w:lastRowFirstColumn="0" w:lastRowLastColumn="0"/>
              <w:rPr>
                <w:sz w:val="24"/>
                <w:szCs w:val="24"/>
              </w:rPr>
            </w:pPr>
            <w:r w:rsidRPr="0069393B">
              <w:rPr>
                <w:sz w:val="24"/>
                <w:szCs w:val="24"/>
              </w:rPr>
              <w:t>Measured Output (mV)</w:t>
            </w:r>
          </w:p>
        </w:tc>
      </w:tr>
      <w:tr w:rsidR="00C802BB" w:rsidRPr="0069393B" w14:paraId="12A50045" w14:textId="77777777" w:rsidTr="00160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05AC5CF" w14:textId="30D27292" w:rsidR="00C802BB" w:rsidRPr="0069393B" w:rsidRDefault="00C802BB" w:rsidP="00C802BB">
            <w:pPr>
              <w:jc w:val="center"/>
              <w:rPr>
                <w:sz w:val="24"/>
                <w:szCs w:val="24"/>
              </w:rPr>
            </w:pPr>
            <w:r w:rsidRPr="0069393B">
              <w:rPr>
                <w:sz w:val="24"/>
                <w:szCs w:val="24"/>
              </w:rPr>
              <w:t>25</w:t>
            </w:r>
          </w:p>
        </w:tc>
        <w:tc>
          <w:tcPr>
            <w:tcW w:w="2528" w:type="dxa"/>
          </w:tcPr>
          <w:p w14:paraId="1563822C" w14:textId="148206D6" w:rsidR="00C802BB" w:rsidRPr="0069393B" w:rsidRDefault="00C802BB" w:rsidP="00C802BB">
            <w:pPr>
              <w:jc w:val="center"/>
              <w:cnfStyle w:val="000000100000" w:firstRow="0" w:lastRow="0" w:firstColumn="0" w:lastColumn="0" w:oddVBand="0" w:evenVBand="0" w:oddHBand="1" w:evenHBand="0" w:firstRowFirstColumn="0" w:firstRowLastColumn="0" w:lastRowFirstColumn="0" w:lastRowLastColumn="0"/>
              <w:rPr>
                <w:sz w:val="24"/>
                <w:szCs w:val="24"/>
              </w:rPr>
            </w:pPr>
            <w:r w:rsidRPr="0069393B">
              <w:rPr>
                <w:sz w:val="24"/>
                <w:szCs w:val="24"/>
              </w:rPr>
              <w:t>0.625</w:t>
            </w:r>
          </w:p>
        </w:tc>
        <w:tc>
          <w:tcPr>
            <w:tcW w:w="2433" w:type="dxa"/>
          </w:tcPr>
          <w:p w14:paraId="2585A202" w14:textId="5B4CF145" w:rsidR="00C802BB" w:rsidRPr="0069393B" w:rsidRDefault="00C802BB" w:rsidP="00C802BB">
            <w:pPr>
              <w:jc w:val="center"/>
              <w:cnfStyle w:val="000000100000" w:firstRow="0" w:lastRow="0" w:firstColumn="0" w:lastColumn="0" w:oddVBand="0" w:evenVBand="0" w:oddHBand="1" w:evenHBand="0" w:firstRowFirstColumn="0" w:firstRowLastColumn="0" w:lastRowFirstColumn="0" w:lastRowLastColumn="0"/>
              <w:rPr>
                <w:sz w:val="24"/>
                <w:szCs w:val="24"/>
              </w:rPr>
            </w:pPr>
            <w:r w:rsidRPr="0069393B">
              <w:rPr>
                <w:sz w:val="24"/>
                <w:szCs w:val="24"/>
              </w:rPr>
              <w:t>0.61</w:t>
            </w:r>
          </w:p>
        </w:tc>
      </w:tr>
      <w:tr w:rsidR="00C802BB" w:rsidRPr="0069393B" w14:paraId="1460BE9B" w14:textId="77777777" w:rsidTr="001609D3">
        <w:tc>
          <w:tcPr>
            <w:cnfStyle w:val="001000000000" w:firstRow="0" w:lastRow="0" w:firstColumn="1" w:lastColumn="0" w:oddVBand="0" w:evenVBand="0" w:oddHBand="0" w:evenHBand="0" w:firstRowFirstColumn="0" w:firstRowLastColumn="0" w:lastRowFirstColumn="0" w:lastRowLastColumn="0"/>
            <w:tcW w:w="1980" w:type="dxa"/>
          </w:tcPr>
          <w:p w14:paraId="5F080CDD" w14:textId="31D0C061" w:rsidR="00C802BB" w:rsidRPr="0069393B" w:rsidRDefault="00C802BB" w:rsidP="00C802BB">
            <w:pPr>
              <w:jc w:val="center"/>
              <w:rPr>
                <w:sz w:val="24"/>
                <w:szCs w:val="24"/>
              </w:rPr>
            </w:pPr>
            <w:r w:rsidRPr="0069393B">
              <w:rPr>
                <w:sz w:val="24"/>
                <w:szCs w:val="24"/>
              </w:rPr>
              <w:t>50</w:t>
            </w:r>
          </w:p>
        </w:tc>
        <w:tc>
          <w:tcPr>
            <w:tcW w:w="2528" w:type="dxa"/>
          </w:tcPr>
          <w:p w14:paraId="52E26428" w14:textId="30711AB0" w:rsidR="00C802BB" w:rsidRPr="0069393B" w:rsidRDefault="00C802BB" w:rsidP="00C802BB">
            <w:pPr>
              <w:jc w:val="center"/>
              <w:cnfStyle w:val="000000000000" w:firstRow="0" w:lastRow="0" w:firstColumn="0" w:lastColumn="0" w:oddVBand="0" w:evenVBand="0" w:oddHBand="0" w:evenHBand="0" w:firstRowFirstColumn="0" w:firstRowLastColumn="0" w:lastRowFirstColumn="0" w:lastRowLastColumn="0"/>
              <w:rPr>
                <w:sz w:val="24"/>
                <w:szCs w:val="24"/>
              </w:rPr>
            </w:pPr>
            <w:r w:rsidRPr="0069393B">
              <w:rPr>
                <w:sz w:val="24"/>
                <w:szCs w:val="24"/>
              </w:rPr>
              <w:t>1.25</w:t>
            </w:r>
          </w:p>
        </w:tc>
        <w:tc>
          <w:tcPr>
            <w:tcW w:w="2433" w:type="dxa"/>
          </w:tcPr>
          <w:p w14:paraId="5229459F" w14:textId="7E19966B" w:rsidR="00C802BB" w:rsidRPr="0069393B" w:rsidRDefault="00C802BB" w:rsidP="00C802BB">
            <w:pPr>
              <w:jc w:val="center"/>
              <w:cnfStyle w:val="000000000000" w:firstRow="0" w:lastRow="0" w:firstColumn="0" w:lastColumn="0" w:oddVBand="0" w:evenVBand="0" w:oddHBand="0" w:evenHBand="0" w:firstRowFirstColumn="0" w:firstRowLastColumn="0" w:lastRowFirstColumn="0" w:lastRowLastColumn="0"/>
              <w:rPr>
                <w:sz w:val="24"/>
                <w:szCs w:val="24"/>
              </w:rPr>
            </w:pPr>
            <w:r w:rsidRPr="0069393B">
              <w:rPr>
                <w:sz w:val="24"/>
                <w:szCs w:val="24"/>
              </w:rPr>
              <w:t>1.23</w:t>
            </w:r>
          </w:p>
        </w:tc>
      </w:tr>
      <w:tr w:rsidR="00C802BB" w:rsidRPr="0069393B" w14:paraId="403FE06D" w14:textId="77777777" w:rsidTr="00160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7CEB9E" w14:textId="36AC87D3" w:rsidR="00C802BB" w:rsidRPr="0069393B" w:rsidRDefault="00C802BB" w:rsidP="00C802BB">
            <w:pPr>
              <w:jc w:val="center"/>
              <w:rPr>
                <w:sz w:val="24"/>
                <w:szCs w:val="24"/>
              </w:rPr>
            </w:pPr>
            <w:r w:rsidRPr="0069393B">
              <w:rPr>
                <w:sz w:val="24"/>
                <w:szCs w:val="24"/>
              </w:rPr>
              <w:t>75</w:t>
            </w:r>
          </w:p>
        </w:tc>
        <w:tc>
          <w:tcPr>
            <w:tcW w:w="2528" w:type="dxa"/>
          </w:tcPr>
          <w:p w14:paraId="7967E5C9" w14:textId="13E3745C" w:rsidR="00C802BB" w:rsidRPr="0069393B" w:rsidRDefault="00C802BB" w:rsidP="00C802BB">
            <w:pPr>
              <w:jc w:val="center"/>
              <w:cnfStyle w:val="000000100000" w:firstRow="0" w:lastRow="0" w:firstColumn="0" w:lastColumn="0" w:oddVBand="0" w:evenVBand="0" w:oddHBand="1" w:evenHBand="0" w:firstRowFirstColumn="0" w:firstRowLastColumn="0" w:lastRowFirstColumn="0" w:lastRowLastColumn="0"/>
              <w:rPr>
                <w:sz w:val="24"/>
                <w:szCs w:val="24"/>
              </w:rPr>
            </w:pPr>
            <w:r w:rsidRPr="0069393B">
              <w:rPr>
                <w:sz w:val="24"/>
                <w:szCs w:val="24"/>
              </w:rPr>
              <w:t>1.875</w:t>
            </w:r>
          </w:p>
        </w:tc>
        <w:tc>
          <w:tcPr>
            <w:tcW w:w="2433" w:type="dxa"/>
          </w:tcPr>
          <w:p w14:paraId="21E7449C" w14:textId="17F3A492" w:rsidR="00C802BB" w:rsidRPr="0069393B" w:rsidRDefault="00C802BB" w:rsidP="00C802BB">
            <w:pPr>
              <w:jc w:val="center"/>
              <w:cnfStyle w:val="000000100000" w:firstRow="0" w:lastRow="0" w:firstColumn="0" w:lastColumn="0" w:oddVBand="0" w:evenVBand="0" w:oddHBand="1" w:evenHBand="0" w:firstRowFirstColumn="0" w:firstRowLastColumn="0" w:lastRowFirstColumn="0" w:lastRowLastColumn="0"/>
              <w:rPr>
                <w:sz w:val="24"/>
                <w:szCs w:val="24"/>
              </w:rPr>
            </w:pPr>
            <w:r w:rsidRPr="0069393B">
              <w:rPr>
                <w:sz w:val="24"/>
                <w:szCs w:val="24"/>
              </w:rPr>
              <w:t>1.85</w:t>
            </w:r>
          </w:p>
        </w:tc>
      </w:tr>
      <w:tr w:rsidR="00C802BB" w:rsidRPr="0069393B" w14:paraId="49417326" w14:textId="77777777" w:rsidTr="001609D3">
        <w:tc>
          <w:tcPr>
            <w:cnfStyle w:val="001000000000" w:firstRow="0" w:lastRow="0" w:firstColumn="1" w:lastColumn="0" w:oddVBand="0" w:evenVBand="0" w:oddHBand="0" w:evenHBand="0" w:firstRowFirstColumn="0" w:firstRowLastColumn="0" w:lastRowFirstColumn="0" w:lastRowLastColumn="0"/>
            <w:tcW w:w="1980" w:type="dxa"/>
          </w:tcPr>
          <w:p w14:paraId="6D918193" w14:textId="78FD42E3" w:rsidR="00C802BB" w:rsidRPr="0069393B" w:rsidRDefault="00C802BB" w:rsidP="00C802BB">
            <w:pPr>
              <w:jc w:val="center"/>
              <w:rPr>
                <w:sz w:val="24"/>
                <w:szCs w:val="24"/>
              </w:rPr>
            </w:pPr>
            <w:r w:rsidRPr="0069393B">
              <w:rPr>
                <w:sz w:val="24"/>
                <w:szCs w:val="24"/>
              </w:rPr>
              <w:t>100</w:t>
            </w:r>
          </w:p>
        </w:tc>
        <w:tc>
          <w:tcPr>
            <w:tcW w:w="2528" w:type="dxa"/>
          </w:tcPr>
          <w:p w14:paraId="0224C54A" w14:textId="26FBF41B" w:rsidR="00C802BB" w:rsidRPr="0069393B" w:rsidRDefault="00C802BB" w:rsidP="00C802BB">
            <w:pPr>
              <w:jc w:val="center"/>
              <w:cnfStyle w:val="000000000000" w:firstRow="0" w:lastRow="0" w:firstColumn="0" w:lastColumn="0" w:oddVBand="0" w:evenVBand="0" w:oddHBand="0" w:evenHBand="0" w:firstRowFirstColumn="0" w:firstRowLastColumn="0" w:lastRowFirstColumn="0" w:lastRowLastColumn="0"/>
              <w:rPr>
                <w:sz w:val="24"/>
                <w:szCs w:val="24"/>
              </w:rPr>
            </w:pPr>
            <w:r w:rsidRPr="0069393B">
              <w:rPr>
                <w:sz w:val="24"/>
                <w:szCs w:val="24"/>
              </w:rPr>
              <w:t>2.5</w:t>
            </w:r>
          </w:p>
        </w:tc>
        <w:tc>
          <w:tcPr>
            <w:tcW w:w="2433" w:type="dxa"/>
          </w:tcPr>
          <w:p w14:paraId="57B1561D" w14:textId="2AD06A2E" w:rsidR="00C802BB" w:rsidRPr="0069393B" w:rsidRDefault="00C802BB" w:rsidP="00C802BB">
            <w:pPr>
              <w:jc w:val="center"/>
              <w:cnfStyle w:val="000000000000" w:firstRow="0" w:lastRow="0" w:firstColumn="0" w:lastColumn="0" w:oddVBand="0" w:evenVBand="0" w:oddHBand="0" w:evenHBand="0" w:firstRowFirstColumn="0" w:firstRowLastColumn="0" w:lastRowFirstColumn="0" w:lastRowLastColumn="0"/>
              <w:rPr>
                <w:sz w:val="24"/>
                <w:szCs w:val="24"/>
              </w:rPr>
            </w:pPr>
            <w:r w:rsidRPr="0069393B">
              <w:rPr>
                <w:sz w:val="24"/>
                <w:szCs w:val="24"/>
              </w:rPr>
              <w:t>2.48</w:t>
            </w:r>
          </w:p>
        </w:tc>
      </w:tr>
      <w:tr w:rsidR="00C802BB" w:rsidRPr="0069393B" w14:paraId="68BDDBD8" w14:textId="77777777" w:rsidTr="00160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EEB56C3" w14:textId="18862D4C" w:rsidR="00C802BB" w:rsidRPr="0069393B" w:rsidRDefault="00C802BB" w:rsidP="00C802BB">
            <w:pPr>
              <w:jc w:val="center"/>
              <w:rPr>
                <w:sz w:val="24"/>
                <w:szCs w:val="24"/>
              </w:rPr>
            </w:pPr>
            <w:r w:rsidRPr="0069393B">
              <w:rPr>
                <w:sz w:val="24"/>
                <w:szCs w:val="24"/>
              </w:rPr>
              <w:t>125</w:t>
            </w:r>
          </w:p>
        </w:tc>
        <w:tc>
          <w:tcPr>
            <w:tcW w:w="2528" w:type="dxa"/>
          </w:tcPr>
          <w:p w14:paraId="556C6E80" w14:textId="6E847421" w:rsidR="00C802BB" w:rsidRPr="0069393B" w:rsidRDefault="00C802BB" w:rsidP="00C802BB">
            <w:pPr>
              <w:jc w:val="center"/>
              <w:cnfStyle w:val="000000100000" w:firstRow="0" w:lastRow="0" w:firstColumn="0" w:lastColumn="0" w:oddVBand="0" w:evenVBand="0" w:oddHBand="1" w:evenHBand="0" w:firstRowFirstColumn="0" w:firstRowLastColumn="0" w:lastRowFirstColumn="0" w:lastRowLastColumn="0"/>
              <w:rPr>
                <w:sz w:val="24"/>
                <w:szCs w:val="24"/>
              </w:rPr>
            </w:pPr>
            <w:r w:rsidRPr="0069393B">
              <w:rPr>
                <w:sz w:val="24"/>
                <w:szCs w:val="24"/>
              </w:rPr>
              <w:t>3.125</w:t>
            </w:r>
          </w:p>
        </w:tc>
        <w:tc>
          <w:tcPr>
            <w:tcW w:w="2433" w:type="dxa"/>
          </w:tcPr>
          <w:p w14:paraId="3BD8017D" w14:textId="6A6806AE" w:rsidR="00C802BB" w:rsidRPr="0069393B" w:rsidRDefault="00C802BB" w:rsidP="00C802BB">
            <w:pPr>
              <w:jc w:val="center"/>
              <w:cnfStyle w:val="000000100000" w:firstRow="0" w:lastRow="0" w:firstColumn="0" w:lastColumn="0" w:oddVBand="0" w:evenVBand="0" w:oddHBand="1" w:evenHBand="0" w:firstRowFirstColumn="0" w:firstRowLastColumn="0" w:lastRowFirstColumn="0" w:lastRowLastColumn="0"/>
              <w:rPr>
                <w:sz w:val="24"/>
                <w:szCs w:val="24"/>
              </w:rPr>
            </w:pPr>
            <w:r w:rsidRPr="0069393B">
              <w:rPr>
                <w:sz w:val="24"/>
                <w:szCs w:val="24"/>
              </w:rPr>
              <w:t>3.08</w:t>
            </w:r>
          </w:p>
        </w:tc>
      </w:tr>
      <w:tr w:rsidR="00C802BB" w:rsidRPr="0069393B" w14:paraId="3E911355" w14:textId="77777777" w:rsidTr="001609D3">
        <w:tc>
          <w:tcPr>
            <w:cnfStyle w:val="001000000000" w:firstRow="0" w:lastRow="0" w:firstColumn="1" w:lastColumn="0" w:oddVBand="0" w:evenVBand="0" w:oddHBand="0" w:evenHBand="0" w:firstRowFirstColumn="0" w:firstRowLastColumn="0" w:lastRowFirstColumn="0" w:lastRowLastColumn="0"/>
            <w:tcW w:w="1980" w:type="dxa"/>
          </w:tcPr>
          <w:p w14:paraId="7FE9BFD1" w14:textId="33D5223F" w:rsidR="00C802BB" w:rsidRPr="0069393B" w:rsidRDefault="00C802BB" w:rsidP="00C802BB">
            <w:pPr>
              <w:jc w:val="center"/>
              <w:rPr>
                <w:sz w:val="24"/>
                <w:szCs w:val="24"/>
              </w:rPr>
            </w:pPr>
            <w:r w:rsidRPr="0069393B">
              <w:rPr>
                <w:sz w:val="24"/>
                <w:szCs w:val="24"/>
              </w:rPr>
              <w:t>150</w:t>
            </w:r>
          </w:p>
        </w:tc>
        <w:tc>
          <w:tcPr>
            <w:tcW w:w="2528" w:type="dxa"/>
          </w:tcPr>
          <w:p w14:paraId="4570A2D8" w14:textId="128F86FB" w:rsidR="00C802BB" w:rsidRPr="0069393B" w:rsidRDefault="00C802BB" w:rsidP="00C802BB">
            <w:pPr>
              <w:jc w:val="center"/>
              <w:cnfStyle w:val="000000000000" w:firstRow="0" w:lastRow="0" w:firstColumn="0" w:lastColumn="0" w:oddVBand="0" w:evenVBand="0" w:oddHBand="0" w:evenHBand="0" w:firstRowFirstColumn="0" w:firstRowLastColumn="0" w:lastRowFirstColumn="0" w:lastRowLastColumn="0"/>
              <w:rPr>
                <w:sz w:val="24"/>
                <w:szCs w:val="24"/>
              </w:rPr>
            </w:pPr>
            <w:r w:rsidRPr="0069393B">
              <w:rPr>
                <w:sz w:val="24"/>
                <w:szCs w:val="24"/>
              </w:rPr>
              <w:t>3.75</w:t>
            </w:r>
          </w:p>
        </w:tc>
        <w:tc>
          <w:tcPr>
            <w:tcW w:w="2433" w:type="dxa"/>
          </w:tcPr>
          <w:p w14:paraId="0D24244B" w14:textId="273A1896" w:rsidR="00C802BB" w:rsidRPr="0069393B" w:rsidRDefault="00C802BB" w:rsidP="00C802BB">
            <w:pPr>
              <w:jc w:val="center"/>
              <w:cnfStyle w:val="000000000000" w:firstRow="0" w:lastRow="0" w:firstColumn="0" w:lastColumn="0" w:oddVBand="0" w:evenVBand="0" w:oddHBand="0" w:evenHBand="0" w:firstRowFirstColumn="0" w:firstRowLastColumn="0" w:lastRowFirstColumn="0" w:lastRowLastColumn="0"/>
              <w:rPr>
                <w:sz w:val="24"/>
                <w:szCs w:val="24"/>
              </w:rPr>
            </w:pPr>
            <w:r w:rsidRPr="0069393B">
              <w:rPr>
                <w:sz w:val="24"/>
                <w:szCs w:val="24"/>
              </w:rPr>
              <w:t>3.69</w:t>
            </w:r>
          </w:p>
        </w:tc>
      </w:tr>
    </w:tbl>
    <w:p w14:paraId="56A7D997" w14:textId="77777777" w:rsidR="001609D3" w:rsidRPr="0069393B" w:rsidRDefault="001609D3" w:rsidP="001609D3">
      <w:pPr>
        <w:rPr>
          <w:sz w:val="24"/>
          <w:szCs w:val="24"/>
        </w:rPr>
      </w:pPr>
    </w:p>
    <w:p w14:paraId="005353D2" w14:textId="77777777" w:rsidR="001609D3" w:rsidRPr="0069393B" w:rsidRDefault="00103421" w:rsidP="00103421">
      <w:pPr>
        <w:pStyle w:val="Heading2"/>
        <w:rPr>
          <w:sz w:val="36"/>
          <w:szCs w:val="36"/>
        </w:rPr>
      </w:pPr>
      <w:r w:rsidRPr="0069393B">
        <w:rPr>
          <w:sz w:val="36"/>
          <w:szCs w:val="36"/>
        </w:rPr>
        <w:t>Discussion</w:t>
      </w:r>
    </w:p>
    <w:p w14:paraId="5D365D26" w14:textId="287B9CB1" w:rsidR="00103421" w:rsidRPr="0069393B" w:rsidRDefault="00C802BB" w:rsidP="00103421">
      <w:pPr>
        <w:rPr>
          <w:sz w:val="24"/>
          <w:szCs w:val="24"/>
        </w:rPr>
      </w:pPr>
      <w:r w:rsidRPr="0069393B">
        <w:rPr>
          <w:sz w:val="24"/>
          <w:szCs w:val="24"/>
        </w:rPr>
        <w:t>The raw transducer output closely aligns with theoretical expectations, showing a nearly linear trend with applied pressure. Small deviations may be attributed to minor air leakage or inherent drift in sensor characteristics. These measurements validate the sensor’s baseline behavior and will inform the gain requirements for the subsequent amplifier stage. This dataset will also be integrated into the final pressure calibration model.</w:t>
      </w:r>
    </w:p>
    <w:sectPr w:rsidR="00103421" w:rsidRPr="0069393B" w:rsidSect="00EC15BE">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09FBA" w14:textId="77777777" w:rsidR="00B933A5" w:rsidRDefault="00B933A5" w:rsidP="0069393B">
      <w:pPr>
        <w:spacing w:after="0" w:line="240" w:lineRule="auto"/>
      </w:pPr>
      <w:r>
        <w:separator/>
      </w:r>
    </w:p>
  </w:endnote>
  <w:endnote w:type="continuationSeparator" w:id="0">
    <w:p w14:paraId="31CA9497" w14:textId="77777777" w:rsidR="00B933A5" w:rsidRDefault="00B933A5" w:rsidP="00693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9CD619D" w14:paraId="6F8B722A" w14:textId="77777777" w:rsidTr="19CD619D">
      <w:trPr>
        <w:trHeight w:val="300"/>
      </w:trPr>
      <w:tc>
        <w:tcPr>
          <w:tcW w:w="3005" w:type="dxa"/>
        </w:tcPr>
        <w:p w14:paraId="3D0F84EB" w14:textId="4B994632" w:rsidR="19CD619D" w:rsidRDefault="19CD619D" w:rsidP="19CD619D">
          <w:pPr>
            <w:pStyle w:val="Header"/>
            <w:ind w:left="-115"/>
          </w:pPr>
        </w:p>
      </w:tc>
      <w:tc>
        <w:tcPr>
          <w:tcW w:w="3005" w:type="dxa"/>
        </w:tcPr>
        <w:p w14:paraId="127648CA" w14:textId="00D0FE60" w:rsidR="19CD619D" w:rsidRDefault="19CD619D" w:rsidP="19CD619D">
          <w:pPr>
            <w:pStyle w:val="Header"/>
            <w:jc w:val="center"/>
          </w:pPr>
        </w:p>
      </w:tc>
      <w:tc>
        <w:tcPr>
          <w:tcW w:w="3005" w:type="dxa"/>
        </w:tcPr>
        <w:p w14:paraId="73EE0B22" w14:textId="72A890C7" w:rsidR="19CD619D" w:rsidRDefault="19CD619D" w:rsidP="19CD619D">
          <w:pPr>
            <w:pStyle w:val="Header"/>
            <w:ind w:right="-115"/>
            <w:jc w:val="right"/>
          </w:pPr>
        </w:p>
      </w:tc>
    </w:tr>
  </w:tbl>
  <w:p w14:paraId="1254A548" w14:textId="28E69CF4" w:rsidR="19CD619D" w:rsidRDefault="19CD619D" w:rsidP="19CD6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894D9" w14:textId="77777777" w:rsidR="00B933A5" w:rsidRDefault="00B933A5" w:rsidP="0069393B">
      <w:pPr>
        <w:spacing w:after="0" w:line="240" w:lineRule="auto"/>
      </w:pPr>
      <w:r>
        <w:separator/>
      </w:r>
    </w:p>
  </w:footnote>
  <w:footnote w:type="continuationSeparator" w:id="0">
    <w:p w14:paraId="1F012506" w14:textId="77777777" w:rsidR="00B933A5" w:rsidRDefault="00B933A5" w:rsidP="00693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37BA3" w14:textId="21B20585" w:rsidR="0069393B" w:rsidRDefault="0069393B">
    <w:pPr>
      <w:pStyle w:val="Header"/>
    </w:pPr>
    <w:r>
      <w:rPr>
        <w:noProof/>
        <w:sz w:val="20"/>
        <w:szCs w:val="20"/>
      </w:rPr>
      <w:drawing>
        <wp:anchor distT="0" distB="0" distL="114300" distR="114300" simplePos="0" relativeHeight="251663360" behindDoc="1" locked="0" layoutInCell="1" allowOverlap="1" wp14:anchorId="458A733E" wp14:editId="01FDD195">
          <wp:simplePos x="0" y="0"/>
          <wp:positionH relativeFrom="margin">
            <wp:posOffset>-373380</wp:posOffset>
          </wp:positionH>
          <wp:positionV relativeFrom="paragraph">
            <wp:posOffset>-259080</wp:posOffset>
          </wp:positionV>
          <wp:extent cx="445135" cy="480695"/>
          <wp:effectExtent l="0" t="0" r="0" b="0"/>
          <wp:wrapTight wrapText="bothSides">
            <wp:wrapPolygon edited="0">
              <wp:start x="0" y="0"/>
              <wp:lineTo x="0" y="20544"/>
              <wp:lineTo x="20337" y="20544"/>
              <wp:lineTo x="20337" y="0"/>
              <wp:lineTo x="0" y="0"/>
            </wp:wrapPolygon>
          </wp:wrapTight>
          <wp:docPr id="1058442759"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42759" name="Graphic 1058442759"/>
                  <pic:cNvPicPr/>
                </pic:nvPicPr>
                <pic:blipFill rotWithShape="1">
                  <a:blip r:embed="rId1">
                    <a:extLst>
                      <a:ext uri="{96DAC541-7B7A-43D3-8B79-37D633B846F1}">
                        <asvg:svgBlip xmlns:asvg="http://schemas.microsoft.com/office/drawing/2016/SVG/main" r:embed="rId2"/>
                      </a:ext>
                    </a:extLst>
                  </a:blip>
                  <a:srcRect l="31154" t="13081" r="27353" b="42168"/>
                  <a:stretch/>
                </pic:blipFill>
                <pic:spPr bwMode="auto">
                  <a:xfrm>
                    <a:off x="0" y="0"/>
                    <a:ext cx="445135" cy="480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1312" behindDoc="1" locked="0" layoutInCell="1" allowOverlap="1" wp14:anchorId="5578BE68" wp14:editId="37E46B80">
          <wp:simplePos x="0" y="0"/>
          <wp:positionH relativeFrom="margin">
            <wp:posOffset>60960</wp:posOffset>
          </wp:positionH>
          <wp:positionV relativeFrom="paragraph">
            <wp:posOffset>-144780</wp:posOffset>
          </wp:positionV>
          <wp:extent cx="1013460" cy="302260"/>
          <wp:effectExtent l="0" t="0" r="0" b="2540"/>
          <wp:wrapTight wrapText="bothSides">
            <wp:wrapPolygon edited="0">
              <wp:start x="0" y="0"/>
              <wp:lineTo x="0" y="20420"/>
              <wp:lineTo x="21113" y="20420"/>
              <wp:lineTo x="21113" y="0"/>
              <wp:lineTo x="0" y="0"/>
            </wp:wrapPolygon>
          </wp:wrapTight>
          <wp:docPr id="22325505"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42759" name="Graphic 1058442759"/>
                  <pic:cNvPicPr/>
                </pic:nvPicPr>
                <pic:blipFill rotWithShape="1">
                  <a:blip r:embed="rId1">
                    <a:extLst>
                      <a:ext uri="{96DAC541-7B7A-43D3-8B79-37D633B846F1}">
                        <asvg:svgBlip xmlns:asvg="http://schemas.microsoft.com/office/drawing/2016/SVG/main" r:embed="rId2"/>
                      </a:ext>
                    </a:extLst>
                  </a:blip>
                  <a:srcRect l="8779" t="57661" r="10647" b="18232"/>
                  <a:stretch/>
                </pic:blipFill>
                <pic:spPr bwMode="auto">
                  <a:xfrm>
                    <a:off x="0" y="0"/>
                    <a:ext cx="1013460" cy="302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9264" behindDoc="0" locked="0" layoutInCell="1" allowOverlap="1" wp14:anchorId="2CA9FE3B" wp14:editId="1868CBB3">
          <wp:simplePos x="0" y="0"/>
          <wp:positionH relativeFrom="column">
            <wp:posOffset>4366260</wp:posOffset>
          </wp:positionH>
          <wp:positionV relativeFrom="paragraph">
            <wp:posOffset>-221615</wp:posOffset>
          </wp:positionV>
          <wp:extent cx="1944370" cy="404495"/>
          <wp:effectExtent l="0" t="0" r="0" b="0"/>
          <wp:wrapSquare wrapText="bothSides"/>
          <wp:docPr id="1649755489"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55489" name="Picture 2" descr="A black background with white text&#10;&#10;AI-generated content may be incorrect."/>
                  <pic:cNvPicPr/>
                </pic:nvPicPr>
                <pic:blipFill>
                  <a:blip r:embed="rId3">
                    <a:extLst>
                      <a:ext uri="{28A0092B-C50C-407E-A947-70E740481C1C}">
                        <a14:useLocalDpi xmlns:a14="http://schemas.microsoft.com/office/drawing/2010/main" val="0"/>
                      </a:ext>
                    </a:extLst>
                  </a:blip>
                  <a:stretch>
                    <a:fillRect/>
                  </a:stretch>
                </pic:blipFill>
                <pic:spPr>
                  <a:xfrm>
                    <a:off x="0" y="0"/>
                    <a:ext cx="1944370" cy="4044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7B99"/>
    <w:multiLevelType w:val="hybridMultilevel"/>
    <w:tmpl w:val="F96073A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3715060"/>
    <w:multiLevelType w:val="hybridMultilevel"/>
    <w:tmpl w:val="7BD4185C"/>
    <w:lvl w:ilvl="0" w:tplc="2000000F">
      <w:start w:val="1"/>
      <w:numFmt w:val="decimal"/>
      <w:lvlText w:val="%1."/>
      <w:lvlJc w:val="left"/>
      <w:pPr>
        <w:ind w:left="768" w:hanging="360"/>
      </w:pPr>
    </w:lvl>
    <w:lvl w:ilvl="1" w:tplc="20000019">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2" w15:restartNumberingAfterBreak="0">
    <w:nsid w:val="29C76810"/>
    <w:multiLevelType w:val="multilevel"/>
    <w:tmpl w:val="153A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5101D"/>
    <w:multiLevelType w:val="multilevel"/>
    <w:tmpl w:val="B57A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74AD8"/>
    <w:multiLevelType w:val="multilevel"/>
    <w:tmpl w:val="F25EB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E20CB"/>
    <w:multiLevelType w:val="multilevel"/>
    <w:tmpl w:val="710C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169F3"/>
    <w:multiLevelType w:val="multilevel"/>
    <w:tmpl w:val="D644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C5E6A"/>
    <w:multiLevelType w:val="multilevel"/>
    <w:tmpl w:val="8B9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DF1936"/>
    <w:multiLevelType w:val="multilevel"/>
    <w:tmpl w:val="D5B0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851069">
    <w:abstractNumId w:val="7"/>
  </w:num>
  <w:num w:numId="2" w16cid:durableId="1212420948">
    <w:abstractNumId w:val="2"/>
  </w:num>
  <w:num w:numId="3" w16cid:durableId="1332291297">
    <w:abstractNumId w:val="5"/>
  </w:num>
  <w:num w:numId="4" w16cid:durableId="1786727416">
    <w:abstractNumId w:val="1"/>
  </w:num>
  <w:num w:numId="5" w16cid:durableId="706561932">
    <w:abstractNumId w:val="4"/>
  </w:num>
  <w:num w:numId="6" w16cid:durableId="1596405259">
    <w:abstractNumId w:val="6"/>
  </w:num>
  <w:num w:numId="7" w16cid:durableId="200436657">
    <w:abstractNumId w:val="8"/>
  </w:num>
  <w:num w:numId="8" w16cid:durableId="688989010">
    <w:abstractNumId w:val="3"/>
  </w:num>
  <w:num w:numId="9" w16cid:durableId="44403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D3"/>
    <w:rsid w:val="00103421"/>
    <w:rsid w:val="00153B2D"/>
    <w:rsid w:val="001609D3"/>
    <w:rsid w:val="00176CB0"/>
    <w:rsid w:val="003B0EC3"/>
    <w:rsid w:val="004A1F5D"/>
    <w:rsid w:val="004E1184"/>
    <w:rsid w:val="006570E5"/>
    <w:rsid w:val="006712A4"/>
    <w:rsid w:val="0069393B"/>
    <w:rsid w:val="0079089A"/>
    <w:rsid w:val="008D15D4"/>
    <w:rsid w:val="00B933A5"/>
    <w:rsid w:val="00BF4377"/>
    <w:rsid w:val="00C102A2"/>
    <w:rsid w:val="00C802BB"/>
    <w:rsid w:val="00CB1DD3"/>
    <w:rsid w:val="00D2601F"/>
    <w:rsid w:val="00EC15BE"/>
    <w:rsid w:val="00F766B8"/>
    <w:rsid w:val="19CD619D"/>
    <w:rsid w:val="32F252FB"/>
    <w:rsid w:val="629B3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4567"/>
  <w15:chartTrackingRefBased/>
  <w15:docId w15:val="{00B75983-D7C6-4D95-8590-68C4D6FF2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160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0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9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9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9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9D3"/>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rsid w:val="001609D3"/>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1609D3"/>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1609D3"/>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1609D3"/>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1609D3"/>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1609D3"/>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1609D3"/>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1609D3"/>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160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9D3"/>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160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9D3"/>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1609D3"/>
    <w:pPr>
      <w:spacing w:before="160"/>
      <w:jc w:val="center"/>
    </w:pPr>
    <w:rPr>
      <w:i/>
      <w:iCs/>
      <w:color w:val="404040" w:themeColor="text1" w:themeTint="BF"/>
    </w:rPr>
  </w:style>
  <w:style w:type="character" w:customStyle="1" w:styleId="QuoteChar">
    <w:name w:val="Quote Char"/>
    <w:basedOn w:val="DefaultParagraphFont"/>
    <w:link w:val="Quote"/>
    <w:uiPriority w:val="29"/>
    <w:rsid w:val="001609D3"/>
    <w:rPr>
      <w:i/>
      <w:iCs/>
      <w:color w:val="404040" w:themeColor="text1" w:themeTint="BF"/>
      <w:lang w:val="en-CA"/>
    </w:rPr>
  </w:style>
  <w:style w:type="paragraph" w:styleId="ListParagraph">
    <w:name w:val="List Paragraph"/>
    <w:basedOn w:val="Normal"/>
    <w:uiPriority w:val="34"/>
    <w:qFormat/>
    <w:rsid w:val="001609D3"/>
    <w:pPr>
      <w:ind w:left="720"/>
      <w:contextualSpacing/>
    </w:pPr>
  </w:style>
  <w:style w:type="character" w:styleId="IntenseEmphasis">
    <w:name w:val="Intense Emphasis"/>
    <w:basedOn w:val="DefaultParagraphFont"/>
    <w:uiPriority w:val="21"/>
    <w:qFormat/>
    <w:rsid w:val="001609D3"/>
    <w:rPr>
      <w:i/>
      <w:iCs/>
      <w:color w:val="0F4761" w:themeColor="accent1" w:themeShade="BF"/>
    </w:rPr>
  </w:style>
  <w:style w:type="paragraph" w:styleId="IntenseQuote">
    <w:name w:val="Intense Quote"/>
    <w:basedOn w:val="Normal"/>
    <w:next w:val="Normal"/>
    <w:link w:val="IntenseQuoteChar"/>
    <w:uiPriority w:val="30"/>
    <w:qFormat/>
    <w:rsid w:val="00160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9D3"/>
    <w:rPr>
      <w:i/>
      <w:iCs/>
      <w:color w:val="0F4761" w:themeColor="accent1" w:themeShade="BF"/>
      <w:lang w:val="en-CA"/>
    </w:rPr>
  </w:style>
  <w:style w:type="character" w:styleId="IntenseReference">
    <w:name w:val="Intense Reference"/>
    <w:basedOn w:val="DefaultParagraphFont"/>
    <w:uiPriority w:val="32"/>
    <w:qFormat/>
    <w:rsid w:val="001609D3"/>
    <w:rPr>
      <w:b/>
      <w:bCs/>
      <w:smallCaps/>
      <w:color w:val="0F4761" w:themeColor="accent1" w:themeShade="BF"/>
      <w:spacing w:val="5"/>
    </w:rPr>
  </w:style>
  <w:style w:type="table" w:styleId="TableGrid">
    <w:name w:val="Table Grid"/>
    <w:basedOn w:val="TableNormal"/>
    <w:uiPriority w:val="39"/>
    <w:rsid w:val="00160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609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1609D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ceholderText">
    <w:name w:val="Placeholder Text"/>
    <w:basedOn w:val="DefaultParagraphFont"/>
    <w:uiPriority w:val="99"/>
    <w:semiHidden/>
    <w:rsid w:val="001609D3"/>
    <w:rPr>
      <w:color w:val="666666"/>
    </w:rPr>
  </w:style>
  <w:style w:type="paragraph" w:styleId="Header">
    <w:name w:val="header"/>
    <w:basedOn w:val="Normal"/>
    <w:link w:val="HeaderChar"/>
    <w:uiPriority w:val="99"/>
    <w:unhideWhenUsed/>
    <w:rsid w:val="00693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93B"/>
    <w:rPr>
      <w:lang w:val="en-CA"/>
    </w:rPr>
  </w:style>
  <w:style w:type="paragraph" w:styleId="Footer">
    <w:name w:val="footer"/>
    <w:basedOn w:val="Normal"/>
    <w:link w:val="FooterChar"/>
    <w:uiPriority w:val="99"/>
    <w:unhideWhenUsed/>
    <w:rsid w:val="00693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93B"/>
    <w:rPr>
      <w:lang w:val="en-CA"/>
    </w:rPr>
  </w:style>
  <w:style w:type="paragraph" w:styleId="Caption">
    <w:name w:val="caption"/>
    <w:basedOn w:val="Normal"/>
    <w:next w:val="Normal"/>
    <w:uiPriority w:val="35"/>
    <w:unhideWhenUsed/>
    <w:qFormat/>
    <w:rsid w:val="00176CB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193945">
      <w:bodyDiv w:val="1"/>
      <w:marLeft w:val="0"/>
      <w:marRight w:val="0"/>
      <w:marTop w:val="0"/>
      <w:marBottom w:val="0"/>
      <w:divBdr>
        <w:top w:val="none" w:sz="0" w:space="0" w:color="auto"/>
        <w:left w:val="none" w:sz="0" w:space="0" w:color="auto"/>
        <w:bottom w:val="none" w:sz="0" w:space="0" w:color="auto"/>
        <w:right w:val="none" w:sz="0" w:space="0" w:color="auto"/>
      </w:divBdr>
    </w:div>
    <w:div w:id="761534032">
      <w:bodyDiv w:val="1"/>
      <w:marLeft w:val="0"/>
      <w:marRight w:val="0"/>
      <w:marTop w:val="0"/>
      <w:marBottom w:val="0"/>
      <w:divBdr>
        <w:top w:val="none" w:sz="0" w:space="0" w:color="auto"/>
        <w:left w:val="none" w:sz="0" w:space="0" w:color="auto"/>
        <w:bottom w:val="none" w:sz="0" w:space="0" w:color="auto"/>
        <w:right w:val="none" w:sz="0" w:space="0" w:color="auto"/>
      </w:divBdr>
    </w:div>
    <w:div w:id="992683608">
      <w:bodyDiv w:val="1"/>
      <w:marLeft w:val="0"/>
      <w:marRight w:val="0"/>
      <w:marTop w:val="0"/>
      <w:marBottom w:val="0"/>
      <w:divBdr>
        <w:top w:val="none" w:sz="0" w:space="0" w:color="auto"/>
        <w:left w:val="none" w:sz="0" w:space="0" w:color="auto"/>
        <w:bottom w:val="none" w:sz="0" w:space="0" w:color="auto"/>
        <w:right w:val="none" w:sz="0" w:space="0" w:color="auto"/>
      </w:divBdr>
    </w:div>
    <w:div w:id="1030842737">
      <w:bodyDiv w:val="1"/>
      <w:marLeft w:val="0"/>
      <w:marRight w:val="0"/>
      <w:marTop w:val="0"/>
      <w:marBottom w:val="0"/>
      <w:divBdr>
        <w:top w:val="none" w:sz="0" w:space="0" w:color="auto"/>
        <w:left w:val="none" w:sz="0" w:space="0" w:color="auto"/>
        <w:bottom w:val="none" w:sz="0" w:space="0" w:color="auto"/>
        <w:right w:val="none" w:sz="0" w:space="0" w:color="auto"/>
      </w:divBdr>
    </w:div>
    <w:div w:id="1046371331">
      <w:bodyDiv w:val="1"/>
      <w:marLeft w:val="0"/>
      <w:marRight w:val="0"/>
      <w:marTop w:val="0"/>
      <w:marBottom w:val="0"/>
      <w:divBdr>
        <w:top w:val="none" w:sz="0" w:space="0" w:color="auto"/>
        <w:left w:val="none" w:sz="0" w:space="0" w:color="auto"/>
        <w:bottom w:val="none" w:sz="0" w:space="0" w:color="auto"/>
        <w:right w:val="none" w:sz="0" w:space="0" w:color="auto"/>
      </w:divBdr>
    </w:div>
    <w:div w:id="1063217515">
      <w:bodyDiv w:val="1"/>
      <w:marLeft w:val="0"/>
      <w:marRight w:val="0"/>
      <w:marTop w:val="0"/>
      <w:marBottom w:val="0"/>
      <w:divBdr>
        <w:top w:val="none" w:sz="0" w:space="0" w:color="auto"/>
        <w:left w:val="none" w:sz="0" w:space="0" w:color="auto"/>
        <w:bottom w:val="none" w:sz="0" w:space="0" w:color="auto"/>
        <w:right w:val="none" w:sz="0" w:space="0" w:color="auto"/>
      </w:divBdr>
    </w:div>
    <w:div w:id="1085809147">
      <w:bodyDiv w:val="1"/>
      <w:marLeft w:val="0"/>
      <w:marRight w:val="0"/>
      <w:marTop w:val="0"/>
      <w:marBottom w:val="0"/>
      <w:divBdr>
        <w:top w:val="none" w:sz="0" w:space="0" w:color="auto"/>
        <w:left w:val="none" w:sz="0" w:space="0" w:color="auto"/>
        <w:bottom w:val="none" w:sz="0" w:space="0" w:color="auto"/>
        <w:right w:val="none" w:sz="0" w:space="0" w:color="auto"/>
      </w:divBdr>
    </w:div>
    <w:div w:id="1148858157">
      <w:bodyDiv w:val="1"/>
      <w:marLeft w:val="0"/>
      <w:marRight w:val="0"/>
      <w:marTop w:val="0"/>
      <w:marBottom w:val="0"/>
      <w:divBdr>
        <w:top w:val="none" w:sz="0" w:space="0" w:color="auto"/>
        <w:left w:val="none" w:sz="0" w:space="0" w:color="auto"/>
        <w:bottom w:val="none" w:sz="0" w:space="0" w:color="auto"/>
        <w:right w:val="none" w:sz="0" w:space="0" w:color="auto"/>
      </w:divBdr>
    </w:div>
    <w:div w:id="1304197426">
      <w:bodyDiv w:val="1"/>
      <w:marLeft w:val="0"/>
      <w:marRight w:val="0"/>
      <w:marTop w:val="0"/>
      <w:marBottom w:val="0"/>
      <w:divBdr>
        <w:top w:val="none" w:sz="0" w:space="0" w:color="auto"/>
        <w:left w:val="none" w:sz="0" w:space="0" w:color="auto"/>
        <w:bottom w:val="none" w:sz="0" w:space="0" w:color="auto"/>
        <w:right w:val="none" w:sz="0" w:space="0" w:color="auto"/>
      </w:divBdr>
    </w:div>
    <w:div w:id="168736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BC5EC5693C0540B4E1724B67D14894" ma:contentTypeVersion="13" ma:contentTypeDescription="Create a new document." ma:contentTypeScope="" ma:versionID="6594a7e97d2a68049eac43560e357496">
  <xsd:schema xmlns:xsd="http://www.w3.org/2001/XMLSchema" xmlns:xs="http://www.w3.org/2001/XMLSchema" xmlns:p="http://schemas.microsoft.com/office/2006/metadata/properties" xmlns:ns2="fc364331-337d-4673-b2f9-5d6f37334e37" xmlns:ns3="19e0f530-f394-4669-814a-712a3dfd85f8" targetNamespace="http://schemas.microsoft.com/office/2006/metadata/properties" ma:root="true" ma:fieldsID="957c1c20a37ab4ddc669770d0d9fc226" ns2:_="" ns3:_="">
    <xsd:import namespace="fc364331-337d-4673-b2f9-5d6f37334e37"/>
    <xsd:import namespace="19e0f530-f394-4669-814a-712a3dfd85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364331-337d-4673-b2f9-5d6f37334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e0f530-f394-4669-814a-712a3dfd85f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7fe7013-b160-4407-87c2-272cb28e169f}" ma:internalName="TaxCatchAll" ma:showField="CatchAllData" ma:web="19e0f530-f394-4669-814a-712a3dfd85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9e0f530-f394-4669-814a-712a3dfd85f8" xsi:nil="true"/>
    <lcf76f155ced4ddcb4097134ff3c332f xmlns="fc364331-337d-4673-b2f9-5d6f37334e3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922A-2295-4ECC-9951-98A44D57E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364331-337d-4673-b2f9-5d6f37334e37"/>
    <ds:schemaRef ds:uri="19e0f530-f394-4669-814a-712a3dfd85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6FE316-A7E9-42F3-995D-27395E44DA06}">
  <ds:schemaRefs>
    <ds:schemaRef ds:uri="http://schemas.microsoft.com/sharepoint/v3/contenttype/forms"/>
  </ds:schemaRefs>
</ds:datastoreItem>
</file>

<file path=customXml/itemProps3.xml><?xml version="1.0" encoding="utf-8"?>
<ds:datastoreItem xmlns:ds="http://schemas.openxmlformats.org/officeDocument/2006/customXml" ds:itemID="{A980D2A9-F677-4653-AF80-A7BB46CC581C}">
  <ds:schemaRefs>
    <ds:schemaRef ds:uri="http://schemas.microsoft.com/office/2006/metadata/properties"/>
    <ds:schemaRef ds:uri="http://schemas.microsoft.com/office/infopath/2007/PartnerControls"/>
    <ds:schemaRef ds:uri="19e0f530-f394-4669-814a-712a3dfd85f8"/>
    <ds:schemaRef ds:uri="fc364331-337d-4673-b2f9-5d6f37334e37"/>
  </ds:schemaRefs>
</ds:datastoreItem>
</file>

<file path=customXml/itemProps4.xml><?xml version="1.0" encoding="utf-8"?>
<ds:datastoreItem xmlns:ds="http://schemas.openxmlformats.org/officeDocument/2006/customXml" ds:itemID="{0CD7248B-1AB8-44F8-A979-03D669F4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Saad Ali</dc:creator>
  <cp:keywords/>
  <dc:description/>
  <cp:lastModifiedBy>Dabeer Abdul-Azeez</cp:lastModifiedBy>
  <cp:revision>9</cp:revision>
  <dcterms:created xsi:type="dcterms:W3CDTF">2025-04-07T15:04:00Z</dcterms:created>
  <dcterms:modified xsi:type="dcterms:W3CDTF">2025-04-24T13:02:00Z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0x01010017BC5EC5693C0540B4E1724B67D14894</vt:lpwstr>
  </property>
  <property fmtid="{D5CDD505-2E9C-101B-9397-08002B2CF9AE}" pid="3" name="MediaServiceImageTags">
    <vt:lpwstr/>
  </property>
</Properties>
</file>