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80" w:before="80"/>
      </w:pPr>
    </w:p>
    <w:p>
      <w:pPr>
        <w:spacing w:after="240" w:before="0"/>
        <w:jc w:val="center"/>
      </w:pPr>
      <w:r>
        <w:rPr>
          <w:rFonts w:ascii="Arial" w:cs="Arial" w:eastAsia="Arial" w:hAnsi="Arial"/>
          <w:b/>
          <w:bCs/>
          <w:color w:val="1B4F8A"/>
          <w:sz w:val="48"/>
          <w:szCs w:val="48"/>
        </w:rPr>
        <w:t xml:space="preserve">COMPSYCH MOBILE</w:t>
      </w:r>
    </w:p>
    <w:p>
      <w:pPr>
        <w:spacing w:after="480" w:before="0"/>
        <w:jc w:val="center"/>
      </w:pPr>
      <w:r>
        <w:rPr>
          <w:rFonts w:ascii="Arial" w:cs="Arial" w:eastAsia="Arial" w:hAnsi="Arial"/>
          <w:b/>
          <w:bCs/>
          <w:color w:val="1B4F8A"/>
          <w:sz w:val="48"/>
          <w:szCs w:val="48"/>
        </w:rPr>
        <w:t xml:space="preserve">COMPONENT LIBRARY STRATEGY</w:t>
      </w:r>
    </w:p>
    <w:p>
      <w:pPr>
        <w:pBdr>
          <w:bottom w:val="single" w:color="2E75B6" w:sz="12" w:space="4"/>
        </w:pBdr>
        <w:spacing w:after="480" w:before="0"/>
        <w:jc w:val="center"/>
      </w:pPr>
    </w:p>
    <w:p>
      <w:pPr>
        <w:spacing w:after="80" w:before="80"/>
      </w:pPr>
    </w:p>
    <w:p>
      <w:pPr>
        <w:spacing w:after="120" w:before="0"/>
        <w:jc w:val="center"/>
      </w:pPr>
      <w:r>
        <w:rPr>
          <w:rFonts w:ascii="Arial" w:cs="Arial" w:eastAsia="Arial" w:hAnsi="Arial"/>
          <w:color w:val="555555"/>
          <w:sz w:val="26"/>
          <w:szCs w:val="26"/>
        </w:rPr>
        <w:t xml:space="preserve">Governing Mobile Component Architecture,</w:t>
      </w:r>
    </w:p>
    <w:p>
      <w:pPr>
        <w:spacing w:after="600" w:before="0"/>
        <w:jc w:val="center"/>
      </w:pPr>
      <w:r>
        <w:rPr>
          <w:rFonts w:ascii="Arial" w:cs="Arial" w:eastAsia="Arial" w:hAnsi="Arial"/>
          <w:color w:val="555555"/>
          <w:sz w:val="26"/>
          <w:szCs w:val="26"/>
        </w:rPr>
        <w:t xml:space="preserve">Figma Integration, and Component Governance</w:t>
      </w:r>
    </w:p>
    <w:p>
      <w:pPr>
        <w:spacing w:after="80" w:before="80"/>
      </w:pPr>
    </w:p>
    <w:p>
      <w:pPr>
        <w:spacing w:after="80" w:before="80"/>
      </w:pPr>
    </w:p>
    <w:p>
      <w:pPr>
        <w:spacing w:after="80" w:before="80"/>
      </w:pPr>
    </w:p>
    <w:p>
      <w:pPr>
        <w:spacing w:after="80" w:before="80"/>
      </w:pPr>
    </w:p>
    <w:p>
      <w:pPr>
        <w:spacing w:after="80" w:before="80"/>
      </w:pPr>
    </w:p>
    <w:p>
      <w:pPr>
        <w:spacing w:after="80" w:before="0"/>
        <w:jc w:val="center"/>
      </w:pPr>
      <w:r>
        <w:rPr>
          <w:rFonts w:ascii="Arial" w:cs="Arial" w:eastAsia="Arial" w:hAnsi="Arial"/>
          <w:color w:val="555555"/>
          <w:sz w:val="20"/>
          <w:szCs w:val="20"/>
        </w:rPr>
        <w:t xml:space="preserve">Prepared by: Mobile Platform Team</w:t>
      </w:r>
    </w:p>
    <w:p>
      <w:pPr>
        <w:spacing w:after="80" w:before="0"/>
        <w:jc w:val="center"/>
      </w:pPr>
      <w:r>
        <w:rPr>
          <w:rFonts w:ascii="Arial" w:cs="Arial" w:eastAsia="Arial" w:hAnsi="Arial"/>
          <w:color w:val="555555"/>
          <w:sz w:val="20"/>
          <w:szCs w:val="20"/>
        </w:rPr>
        <w:t xml:space="preserve">Date: May 2026</w:t>
      </w:r>
    </w:p>
    <w:p>
      <w:pPr>
        <w:spacing w:after="80" w:before="0"/>
        <w:jc w:val="center"/>
      </w:pPr>
      <w:r>
        <w:rPr>
          <w:rFonts w:ascii="Arial" w:cs="Arial" w:eastAsia="Arial" w:hAnsi="Arial"/>
          <w:i/>
          <w:iCs/>
          <w:color w:val="555555"/>
          <w:sz w:val="20"/>
          <w:szCs w:val="20"/>
        </w:rPr>
        <w:t xml:space="preserve">Classification: Internal</w:t>
      </w:r>
    </w:p>
    <w:p>
      <w:pPr>
        <w:sectPr>
          <w:pgSz w:w="12240" w:h="15840" w:orient="portrait"/>
          <w:pgMar w:top="1440" w:right="1440" w:bottom="1440" w:left="1440" w:header="708" w:footer="708" w:gutter="0"/>
          <w:pgNumType/>
          <w:docGrid w:linePitch="360"/>
        </w:sectPr>
      </w:pPr>
    </w:p>
    <w:p>
      <w:pPr>
        <w:pStyle w:val="Heading1"/>
        <w:pBdr>
          <w:bottom w:val="single" w:color="2E75B6" w:sz="6" w:space="6"/>
        </w:pBdr>
        <w:spacing w:after="160" w:before="360"/>
      </w:pPr>
      <w:r>
        <w:rPr>
          <w:rFonts w:ascii="Arial" w:cs="Arial" w:eastAsia="Arial" w:hAnsi="Arial"/>
          <w:b/>
          <w:bCs/>
          <w:color w:val="1B4F8A"/>
          <w:sz w:val="28"/>
          <w:szCs w:val="28"/>
        </w:rPr>
        <w:t xml:space="preserve">1. Executive Summary</w:t>
      </w:r>
    </w:p>
    <w:p>
      <w:pPr>
        <w:spacing w:after="80" w:before="80"/>
      </w:pPr>
      <w:r>
        <w:rPr>
          <w:rFonts w:ascii="Arial" w:cs="Arial" w:eastAsia="Arial" w:hAnsi="Arial"/>
          <w:color w:val="1A1A1A"/>
          <w:sz w:val="22"/>
          <w:szCs w:val="22"/>
        </w:rPr>
        <w:t xml:space="preserve">This document outlines a proposed strategy for managing ComPsych's mobile UI component library. It recommends retaining the shared design system package maintained by the Design System team as the foundational token and style layer, while establishing a dedicated mobile component repository that houses fully implemented, Figma-synchronized React Native components.</w:t>
      </w:r>
    </w:p>
    <w:p>
      <w:pPr>
        <w:spacing w:after="80" w:before="80"/>
      </w:pPr>
    </w:p>
    <w:p>
      <w:pPr>
        <w:spacing w:after="80" w:before="80"/>
      </w:pPr>
      <w:r>
        <w:rPr>
          <w:rFonts w:ascii="Arial" w:cs="Arial" w:eastAsia="Arial" w:hAnsi="Arial"/>
          <w:color w:val="1A1A1A"/>
          <w:sz w:val="22"/>
          <w:szCs w:val="22"/>
        </w:rPr>
        <w:t xml:space="preserve">Components in the mobile repository were generated directly from Figma using the ComPsych Design System token architecture and are considered stable, governed artifacts. They should not be modified unless a corresponding design change is made and reviewed in Figma first.</w:t>
      </w:r>
    </w:p>
    <w:p>
      <w:pPr>
        <w:spacing w:after="80" w:before="80"/>
      </w:pPr>
    </w:p>
    <w:p>
      <w:pPr>
        <w:pStyle w:val="Heading1"/>
        <w:pBdr>
          <w:bottom w:val="single" w:color="2E75B6" w:sz="6" w:space="6"/>
        </w:pBdr>
        <w:spacing w:after="160" w:before="360"/>
      </w:pPr>
      <w:r>
        <w:rPr>
          <w:rFonts w:ascii="Arial" w:cs="Arial" w:eastAsia="Arial" w:hAnsi="Arial"/>
          <w:b/>
          <w:bCs/>
          <w:color w:val="1B4F8A"/>
          <w:sz w:val="28"/>
          <w:szCs w:val="28"/>
        </w:rPr>
        <w:t xml:space="preserve">2. Continue Using the Design System Package</w:t>
      </w:r>
    </w:p>
    <w:p>
      <w:pPr>
        <w:spacing w:after="80" w:before="80"/>
      </w:pPr>
      <w:r>
        <w:rPr>
          <w:rFonts w:ascii="Arial" w:cs="Arial" w:eastAsia="Arial" w:hAnsi="Arial"/>
          <w:color w:val="1A1A1A"/>
          <w:sz w:val="22"/>
          <w:szCs w:val="22"/>
        </w:rPr>
        <w:t xml:space="preserve">The Design System team maintains the @javierkonpo/design-system package, which serves as the authoritative source for all design tokens, color roles, type scales, spacing, and radius values across ComPsych’s platforms. This package must remain the foundation for all mobile components and should not be replaced or duplicated.</w:t>
      </w:r>
    </w:p>
    <w:p>
      <w:pPr>
        <w:spacing w:after="80" w:before="80"/>
      </w:pPr>
    </w:p>
    <w:p>
      <w:pPr>
        <w:pStyle w:val="Heading2"/>
        <w:spacing w:after="120" w:before="280"/>
      </w:pPr>
      <w:r>
        <w:rPr>
          <w:rFonts w:ascii="Arial" w:cs="Arial" w:eastAsia="Arial" w:hAnsi="Arial"/>
          <w:b/>
          <w:bCs/>
          <w:color w:val="1B4F8A"/>
          <w:sz w:val="24"/>
          <w:szCs w:val="24"/>
        </w:rPr>
        <w:t xml:space="preserve">2.1  Why the Package Must Remain the Single Source of Truth</w:t>
      </w:r>
    </w:p>
    <w:p>
      <w:pPr>
        <w:pStyle w:val="ListParagraph"/>
        <w:numPr>
          <w:ilvl w:val="0"/>
          <w:numId w:val="2"/>
        </w:numPr>
        <w:spacing w:after="60" w:before="60"/>
      </w:pPr>
      <w:r>
        <w:rPr>
          <w:rFonts w:ascii="Arial" w:cs="Arial" w:eastAsia="Arial" w:hAnsi="Arial"/>
          <w:color w:val="1A1A1A"/>
          <w:sz w:val="22"/>
          <w:szCs w:val="22"/>
        </w:rPr>
        <w:t xml:space="preserve">Token consistency across platforms — Angular, React Native, and the Next.js reference app all resolve the same sys.* token values from one source.</w:t>
      </w:r>
    </w:p>
    <w:p>
      <w:pPr>
        <w:pStyle w:val="ListParagraph"/>
        <w:numPr>
          <w:ilvl w:val="0"/>
          <w:numId w:val="2"/>
        </w:numPr>
        <w:spacing w:after="60" w:before="60"/>
      </w:pPr>
      <w:r>
        <w:rPr>
          <w:rFonts w:ascii="Arial" w:cs="Arial" w:eastAsia="Arial" w:hAnsi="Arial"/>
          <w:color w:val="1A1A1A"/>
          <w:sz w:val="22"/>
          <w:szCs w:val="22"/>
        </w:rPr>
        <w:t xml:space="preserve">Theme and brand support — the four-tier architecture (Brand → Core → Product → System) enables white-labeling and product theming without touching component code.</w:t>
      </w:r>
    </w:p>
    <w:p>
      <w:pPr>
        <w:pStyle w:val="ListParagraph"/>
        <w:numPr>
          <w:ilvl w:val="0"/>
          <w:numId w:val="2"/>
        </w:numPr>
        <w:spacing w:after="60" w:before="60"/>
      </w:pPr>
      <w:r>
        <w:rPr>
          <w:rFonts w:ascii="Arial" w:cs="Arial" w:eastAsia="Arial" w:hAnsi="Arial"/>
          <w:color w:val="1A1A1A"/>
          <w:sz w:val="22"/>
          <w:szCs w:val="22"/>
        </w:rPr>
        <w:t xml:space="preserve">Design-to-code parity — when the Design System team updates a token (e.g., a primary color shift), every consuming component reflects the change automatically on the next build.</w:t>
      </w:r>
    </w:p>
    <w:p>
      <w:pPr>
        <w:pStyle w:val="ListParagraph"/>
        <w:numPr>
          <w:ilvl w:val="0"/>
          <w:numId w:val="2"/>
        </w:numPr>
        <w:spacing w:after="60" w:before="60"/>
      </w:pPr>
      <w:r>
        <w:rPr>
          <w:rFonts w:ascii="Arial" w:cs="Arial" w:eastAsia="Arial" w:hAnsi="Arial"/>
          <w:color w:val="1A1A1A"/>
          <w:sz w:val="22"/>
          <w:szCs w:val="22"/>
        </w:rPr>
        <w:t xml:space="preserve">Reduced maintenance surface — teams do not need to manage raw hex values, font sizes, or spacing constants locally. All primitives are versioned and owned centrally.</w:t>
      </w:r>
    </w:p>
    <w:p>
      <w:pPr>
        <w:pStyle w:val="ListParagraph"/>
        <w:numPr>
          <w:ilvl w:val="0"/>
          <w:numId w:val="2"/>
        </w:numPr>
        <w:spacing w:after="60" w:before="60"/>
      </w:pPr>
      <w:r>
        <w:rPr>
          <w:rFonts w:ascii="Arial" w:cs="Arial" w:eastAsia="Arial" w:hAnsi="Arial"/>
          <w:color w:val="1A1A1A"/>
          <w:sz w:val="22"/>
          <w:szCs w:val="22"/>
        </w:rPr>
        <w:t xml:space="preserve">Compliance with the ComPsych four-tier rule — only sys.* tokens are ever applied in UI. This is a non-negotiable architectural constraint enforced by the design system.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AF2FB" w:val="clear"/>
            <w:tcMar>
              <w:top w:type="dxa" w:w="120"/>
              <w:left w:type="dxa" w:w="180"/>
              <w:bottom w:type="dxa" w:w="120"/>
              <w:right w:type="dxa" w:w="180"/>
            </w:tcMar>
          </w:tcPr>
          <w:p>
            <w:pPr>
              <w:spacing w:after="0" w:before="0"/>
            </w:pPr>
            <w:r>
              <w:rPr>
                <w:rFonts w:ascii="Arial" w:cs="Arial" w:eastAsia="Arial" w:hAnsi="Arial"/>
                <w:color w:val="1A3A5C"/>
                <w:sz w:val="21"/>
                <w:szCs w:val="21"/>
              </w:rPr>
              <w:t xml:space="preserve">⚠  Rule: No component in the mobile repository may reference core.*, product.*, or brand.* tokens directly. Only sys.* tokens are permitted in UI code. Violations break theming and white-label support.</w:t>
            </w:r>
          </w:p>
        </w:tc>
      </w:tr>
    </w:tbl>
    <w:p>
      <w:pPr>
        <w:spacing w:after="80" w:before="80"/>
      </w:pPr>
    </w:p>
    <w:p>
      <w:pPr>
        <w:pStyle w:val="Heading2"/>
        <w:spacing w:after="120" w:before="280"/>
      </w:pPr>
      <w:r>
        <w:rPr>
          <w:rFonts w:ascii="Arial" w:cs="Arial" w:eastAsia="Arial" w:hAnsi="Arial"/>
          <w:b/>
          <w:bCs/>
          <w:color w:val="1B4F8A"/>
          <w:sz w:val="24"/>
          <w:szCs w:val="24"/>
        </w:rPr>
        <w:t xml:space="preserve">2.2  What the Package Provides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Token Group</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Color Roles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sys.colorRoles.* — primary, surface, error, on-surface, outline, etc.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Typography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sys.typeScale.* — labelSmall through displayLarge, with font size, line height, and tracking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Spacing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sys.dimensions.spacing.* — padding scale from sysPadding4 through sysPadding48</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Border Radius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sys.dimensions.borderRadius.* — sysRadiusSm, sysRadiusMd, sysRadiusLg, sysRadiusFull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Border Width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sys.dimensions.borderWidth.* — sysStrokeThin, sysStrokeMedium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Elevation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Shadow level presets for lv1 through lv5 mapped to React Native shadow props</w:t>
            </w:r>
          </w:p>
        </w:tc>
      </w:tr>
    </w:tbl>
    <w:p>
      <w:pPr>
        <w:spacing w:after="80" w:before="80"/>
      </w:pPr>
    </w:p>
    <w:p>
      <w:pPr>
        <w:pStyle w:val="Heading1"/>
        <w:pBdr>
          <w:bottom w:val="single" w:color="2E75B6" w:sz="6" w:space="6"/>
        </w:pBdr>
        <w:spacing w:after="160" w:before="360"/>
      </w:pPr>
      <w:r>
        <w:rPr>
          <w:rFonts w:ascii="Arial" w:cs="Arial" w:eastAsia="Arial" w:hAnsi="Arial"/>
          <w:b/>
          <w:bCs/>
          <w:color w:val="1B4F8A"/>
          <w:sz w:val="28"/>
          <w:szCs w:val="28"/>
        </w:rPr>
        <w:t xml:space="preserve">3. Establishing a Dedicated Mobile Component Repository</w:t>
      </w:r>
    </w:p>
    <w:p>
      <w:pPr>
        <w:spacing w:after="80" w:before="80"/>
      </w:pPr>
      <w:r>
        <w:rPr>
          <w:rFonts w:ascii="Arial" w:cs="Arial" w:eastAsia="Arial" w:hAnsi="Arial"/>
          <w:color w:val="1A1A1A"/>
          <w:sz w:val="22"/>
          <w:szCs w:val="22"/>
        </w:rPr>
        <w:t xml:space="preserve">While the design system package owns tokens, it does not own platform-specific component implementations. A separate mobile component repository is needed to house the React Native components that ComPsych’s iOS and Android applications consume.</w:t>
      </w:r>
    </w:p>
    <w:p>
      <w:pPr>
        <w:spacing w:after="80" w:before="80"/>
      </w:pPr>
    </w:p>
    <w:p>
      <w:pPr>
        <w:pStyle w:val="Heading2"/>
        <w:spacing w:after="120" w:before="280"/>
      </w:pPr>
      <w:r>
        <w:rPr>
          <w:rFonts w:ascii="Arial" w:cs="Arial" w:eastAsia="Arial" w:hAnsi="Arial"/>
          <w:b/>
          <w:bCs/>
          <w:color w:val="1B4F8A"/>
          <w:sz w:val="24"/>
          <w:szCs w:val="24"/>
        </w:rPr>
        <w:t xml:space="preserve">3.1  Rationale for a Separate Repository</w:t>
      </w:r>
    </w:p>
    <w:p>
      <w:pPr>
        <w:pStyle w:val="ListParagraph"/>
        <w:numPr>
          <w:ilvl w:val="0"/>
          <w:numId w:val="2"/>
        </w:numPr>
        <w:spacing w:after="60" w:before="60"/>
      </w:pPr>
      <w:r>
        <w:rPr>
          <w:rFonts w:ascii="Arial" w:cs="Arial" w:eastAsia="Arial" w:hAnsi="Arial"/>
          <w:color w:val="1A1A1A"/>
          <w:sz w:val="22"/>
          <w:szCs w:val="22"/>
        </w:rPr>
        <w:t xml:space="preserve">Platform specificity — React Native components rely on PanResponder, Animated, AccessibilityInfo, and other mobile APIs that have no equivalent in Angular or web contexts. Mixing them into a shared package creates unnecessary coupling.</w:t>
      </w:r>
    </w:p>
    <w:p>
      <w:pPr>
        <w:pStyle w:val="ListParagraph"/>
        <w:numPr>
          <w:ilvl w:val="0"/>
          <w:numId w:val="2"/>
        </w:numPr>
        <w:spacing w:after="60" w:before="60"/>
      </w:pPr>
      <w:r>
        <w:rPr>
          <w:rFonts w:ascii="Arial" w:cs="Arial" w:eastAsia="Arial" w:hAnsi="Arial"/>
          <w:color w:val="1A1A1A"/>
          <w:sz w:val="22"/>
          <w:szCs w:val="22"/>
        </w:rPr>
        <w:t xml:space="preserve">Independent release cadence — mobile component updates may need to ship on a different timeline than token updates. A separate repo allows the mobile team to version and release independently.</w:t>
      </w:r>
    </w:p>
    <w:p>
      <w:pPr>
        <w:pStyle w:val="ListParagraph"/>
        <w:numPr>
          <w:ilvl w:val="0"/>
          <w:numId w:val="2"/>
        </w:numPr>
        <w:spacing w:after="60" w:before="60"/>
      </w:pPr>
      <w:r>
        <w:rPr>
          <w:rFonts w:ascii="Arial" w:cs="Arial" w:eastAsia="Arial" w:hAnsi="Arial"/>
          <w:color w:val="1A1A1A"/>
          <w:sz w:val="22"/>
          <w:szCs w:val="22"/>
        </w:rPr>
        <w:t xml:space="preserve">Clear ownership — the Design System team owns tokens and specs. The Mobile Platform team owns implementations. Separate repos enforce this boundary.</w:t>
      </w:r>
    </w:p>
    <w:p>
      <w:pPr>
        <w:pStyle w:val="ListParagraph"/>
        <w:numPr>
          <w:ilvl w:val="0"/>
          <w:numId w:val="2"/>
        </w:numPr>
        <w:spacing w:after="60" w:before="60"/>
      </w:pPr>
      <w:r>
        <w:rPr>
          <w:rFonts w:ascii="Arial" w:cs="Arial" w:eastAsia="Arial" w:hAnsi="Arial"/>
          <w:color w:val="1A1A1A"/>
          <w:sz w:val="22"/>
          <w:szCs w:val="22"/>
        </w:rPr>
        <w:t xml:space="preserve">Easier onboarding — new mobile engineers have a single, focused repository to understand rather than navigating a monorepo that also contains Angular and web concerns.</w:t>
      </w:r>
    </w:p>
    <w:p>
      <w:pPr>
        <w:pStyle w:val="ListParagraph"/>
        <w:numPr>
          <w:ilvl w:val="0"/>
          <w:numId w:val="2"/>
        </w:numPr>
        <w:spacing w:after="60" w:before="60"/>
      </w:pPr>
      <w:r>
        <w:rPr>
          <w:rFonts w:ascii="Arial" w:cs="Arial" w:eastAsia="Arial" w:hAnsi="Arial"/>
          <w:color w:val="1A1A1A"/>
          <w:sz w:val="22"/>
          <w:szCs w:val="22"/>
        </w:rPr>
        <w:t xml:space="preserve">Testability — component-level unit tests, Storybook stories, and Detox integration tests can be co-located and run in isolation without requiring the full design system build pipeline.</w:t>
      </w:r>
    </w:p>
    <w:p>
      <w:pPr>
        <w:spacing w:after="80" w:before="80"/>
      </w:pPr>
    </w:p>
    <w:p>
      <w:pPr>
        <w:pStyle w:val="Heading2"/>
        <w:spacing w:after="120" w:before="280"/>
      </w:pPr>
      <w:r>
        <w:rPr>
          <w:rFonts w:ascii="Arial" w:cs="Arial" w:eastAsia="Arial" w:hAnsi="Arial"/>
          <w:b/>
          <w:bCs/>
          <w:color w:val="1B4F8A"/>
          <w:sz w:val="24"/>
          <w:szCs w:val="24"/>
        </w:rPr>
        <w:t xml:space="preserve">3.2  Proposed Repository Structure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Path</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components/ds/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17 DS component implementations (Button, Card, Checkbox, etc.)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components/ds/tokens.ts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Re-export of sys.* tokens from @javierkonpo/design-system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docs/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Component documentation, PDF reference, and Figma screenshot images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app/(tabs)/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Gallery/showcase screen demonstrating every component and variant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.storybook/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Storybook configuration for isolated component development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__tests__/</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 and snapshot tests per component</w:t>
            </w:r>
          </w:p>
        </w:tc>
      </w:tr>
    </w:tbl>
    <w:p>
      <w:pPr>
        <w:spacing w:after="80" w:before="80"/>
      </w:pPr>
    </w:p>
    <w:p>
      <w:pPr>
        <w:pStyle w:val="Heading2"/>
        <w:spacing w:after="120" w:before="280"/>
      </w:pPr>
      <w:r>
        <w:rPr>
          <w:rFonts w:ascii="Arial" w:cs="Arial" w:eastAsia="Arial" w:hAnsi="Arial"/>
          <w:b/>
          <w:bCs/>
          <w:color w:val="1B4F8A"/>
          <w:sz w:val="24"/>
          <w:szCs w:val="24"/>
        </w:rPr>
        <w:t xml:space="preserve">3.3  Dependency Relationship</w:t>
      </w:r>
    </w:p>
    <w:p>
      <w:pPr>
        <w:spacing w:after="80" w:before="80"/>
      </w:pPr>
      <w:r>
        <w:rPr>
          <w:rFonts w:ascii="Arial" w:cs="Arial" w:eastAsia="Arial" w:hAnsi="Arial"/>
          <w:color w:val="1A1A1A"/>
          <w:sz w:val="22"/>
          <w:szCs w:val="22"/>
        </w:rPr>
        <w:t xml:space="preserve">The mobile component repository depends on the design system package as a local or published npm dependency:</w:t>
      </w:r>
    </w:p>
    <w:p>
      <w:pPr>
        <w:spacing w:after="80" w:before="80"/>
      </w:pPr>
    </w:p>
    <w:p>
      <w:pPr>
        <w:shd w:fill="F0F0F0" w:val="clear"/>
        <w:spacing w:after="80" w:before="80"/>
      </w:pPr>
      <w:r>
        <w:rPr>
          <w:rFonts w:ascii="Courier New" w:cs="Courier New" w:eastAsia="Courier New" w:hAnsi="Courier New"/>
          <w:color w:val="1A1A1A"/>
          <w:sz w:val="20"/>
          <w:szCs w:val="20"/>
        </w:rPr>
        <w:t xml:space="preserve">  "@javierkonpo/design-system": "file:../ComPsych-Design-System/packages/design-system"</w:t>
      </w:r>
    </w:p>
    <w:p>
      <w:pPr>
        <w:spacing w:after="80" w:before="80"/>
      </w:pPr>
    </w:p>
    <w:p>
      <w:pPr>
        <w:spacing w:after="80" w:before="80"/>
      </w:pPr>
      <w:r>
        <w:rPr>
          <w:rFonts w:ascii="Arial" w:cs="Arial" w:eastAsia="Arial" w:hAnsi="Arial"/>
          <w:color w:val="1A1A1A"/>
          <w:sz w:val="22"/>
          <w:szCs w:val="22"/>
        </w:rPr>
        <w:t xml:space="preserve">When the design system package publishes a new version to npm, the mobile repo updates its dependency and runs the automated token validation suite before merging. This ensures no breaking token changes silently affect rendered components.</w:t>
      </w:r>
    </w:p>
    <w:p>
      <w:pPr>
        <w:spacing w:after="80" w:before="80"/>
      </w:pPr>
    </w:p>
    <w:p>
      <w:pPr>
        <w:pStyle w:val="Heading1"/>
        <w:pBdr>
          <w:bottom w:val="single" w:color="2E75B6" w:sz="6" w:space="6"/>
        </w:pBdr>
        <w:spacing w:after="160" w:before="360"/>
      </w:pPr>
      <w:r>
        <w:rPr>
          <w:rFonts w:ascii="Arial" w:cs="Arial" w:eastAsia="Arial" w:hAnsi="Arial"/>
          <w:b/>
          <w:bCs/>
          <w:color w:val="1B4F8A"/>
          <w:sz w:val="28"/>
          <w:szCs w:val="28"/>
        </w:rPr>
        <w:t xml:space="preserve">4. Figma-to-Code Integration</w:t>
      </w:r>
    </w:p>
    <w:p>
      <w:pPr>
        <w:spacing w:after="80" w:before="80"/>
      </w:pPr>
      <w:r>
        <w:rPr>
          <w:rFonts w:ascii="Arial" w:cs="Arial" w:eastAsia="Arial" w:hAnsi="Arial"/>
          <w:color w:val="1A1A1A"/>
          <w:sz w:val="22"/>
          <w:szCs w:val="22"/>
        </w:rPr>
        <w:t xml:space="preserve">All 17 components in the mobile library were implemented by connecting Figma directly to the codebase using the Figma MCP (Model Context Protocol) integration. This approach produced components that are pixel-accurate representations of the Figma designs, not approximations.</w:t>
      </w:r>
    </w:p>
    <w:p>
      <w:pPr>
        <w:spacing w:after="80" w:before="80"/>
      </w:pPr>
    </w:p>
    <w:p>
      <w:pPr>
        <w:pStyle w:val="Heading2"/>
        <w:spacing w:after="120" w:before="280"/>
      </w:pPr>
      <w:r>
        <w:rPr>
          <w:rFonts w:ascii="Arial" w:cs="Arial" w:eastAsia="Arial" w:hAnsi="Arial"/>
          <w:b/>
          <w:bCs/>
          <w:color w:val="1B4F8A"/>
          <w:sz w:val="24"/>
          <w:szCs w:val="24"/>
        </w:rPr>
        <w:t xml:space="preserve">4.1  How the Integration Works</w:t>
      </w:r>
    </w:p>
    <w:p>
      <w:pPr>
        <w:pStyle w:val="ListParagraph"/>
        <w:numPr>
          <w:ilvl w:val="0"/>
          <w:numId w:val="2"/>
        </w:numPr>
        <w:spacing w:after="60" w:before="60"/>
      </w:pPr>
      <w:r>
        <w:rPr>
          <w:rFonts w:ascii="Arial" w:cs="Arial" w:eastAsia="Arial" w:hAnsi="Arial"/>
          <w:color w:val="1A1A1A"/>
          <w:sz w:val="22"/>
          <w:szCs w:val="22"/>
        </w:rPr>
        <w:t xml:space="preserve">The Figma file (ComPsych Design System — Core Components) is the authoritative visual spec.</w:t>
      </w:r>
    </w:p>
    <w:p>
      <w:pPr>
        <w:pStyle w:val="ListParagraph"/>
        <w:numPr>
          <w:ilvl w:val="0"/>
          <w:numId w:val="2"/>
        </w:numPr>
        <w:spacing w:after="60" w:before="60"/>
      </w:pPr>
      <w:r>
        <w:rPr>
          <w:rFonts w:ascii="Arial" w:cs="Arial" w:eastAsia="Arial" w:hAnsi="Arial"/>
          <w:color w:val="1A1A1A"/>
          <w:sz w:val="22"/>
          <w:szCs w:val="22"/>
        </w:rPr>
        <w:t xml:space="preserve">The Figma MCP reads component metadata, node properties, and screenshots directly from the file.</w:t>
      </w:r>
    </w:p>
    <w:p>
      <w:pPr>
        <w:pStyle w:val="ListParagraph"/>
        <w:numPr>
          <w:ilvl w:val="0"/>
          <w:numId w:val="2"/>
        </w:numPr>
        <w:spacing w:after="60" w:before="60"/>
      </w:pPr>
      <w:r>
        <w:rPr>
          <w:rFonts w:ascii="Arial" w:cs="Arial" w:eastAsia="Arial" w:hAnsi="Arial"/>
          <w:color w:val="1A1A1A"/>
          <w:sz w:val="22"/>
          <w:szCs w:val="22"/>
        </w:rPr>
        <w:t xml:space="preserve">Component dimensions, spacing, color roles, border radii, and typography are extracted from Figma and translated into sys.* token references in code.</w:t>
      </w:r>
    </w:p>
    <w:p>
      <w:pPr>
        <w:pStyle w:val="ListParagraph"/>
        <w:numPr>
          <w:ilvl w:val="0"/>
          <w:numId w:val="2"/>
        </w:numPr>
        <w:spacing w:after="60" w:before="60"/>
      </w:pPr>
      <w:r>
        <w:rPr>
          <w:rFonts w:ascii="Arial" w:cs="Arial" w:eastAsia="Arial" w:hAnsi="Arial"/>
          <w:color w:val="1A1A1A"/>
          <w:sz w:val="22"/>
          <w:szCs w:val="22"/>
        </w:rPr>
        <w:t xml:space="preserve">Figma screenshots are captured and stored in docs/images/ as a permanent visual record of each component at time of implementation.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AF2FB" w:val="clear"/>
            <w:tcMar>
              <w:top w:type="dxa" w:w="120"/>
              <w:left w:type="dxa" w:w="180"/>
              <w:bottom w:type="dxa" w:w="120"/>
              <w:right w:type="dxa" w:w="180"/>
            </w:tcMar>
          </w:tcPr>
          <w:p>
            <w:pPr>
              <w:spacing w:after="0" w:before="0"/>
            </w:pPr>
            <w:r>
              <w:rPr>
                <w:rFonts w:ascii="Arial" w:cs="Arial" w:eastAsia="Arial" w:hAnsi="Arial"/>
                <w:color w:val="1A3A5C"/>
                <w:sz w:val="21"/>
                <w:szCs w:val="21"/>
              </w:rPr>
              <w:t xml:space="preserve">✔  The Figma file and the component code are now in a known-good synchronized state. This baseline is the reference for all future change reviews.</w:t>
            </w:r>
          </w:p>
        </w:tc>
      </w:tr>
    </w:tbl>
    <w:p>
      <w:pPr>
        <w:spacing w:after="80" w:before="80"/>
      </w:pPr>
    </w:p>
    <w:p>
      <w:pPr>
        <w:pStyle w:val="Heading2"/>
        <w:spacing w:after="120" w:before="280"/>
      </w:pPr>
      <w:r>
        <w:rPr>
          <w:rFonts w:ascii="Arial" w:cs="Arial" w:eastAsia="Arial" w:hAnsi="Arial"/>
          <w:b/>
          <w:bCs/>
          <w:color w:val="1B4F8A"/>
          <w:sz w:val="24"/>
          <w:szCs w:val="24"/>
        </w:rPr>
        <w:t xml:space="preserve">4.2  Components Implemented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Component</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Alert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Informational, warning, error, and success banners with optional dismiss action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Avatar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image or initials with size variants (xs – xl)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Badge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Numeric or status indicator overlaid on icons or avatars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Breadcrumb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Hierarchical navigation trail with separator glyphs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Button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Filled, outlined, ghost, and icon-only variants with loading state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Outlined, filled, and current-state surface containers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Checkbox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Tri-state (checked, unchecked, indeterminate) with label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Chip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Suggestion and filter chips with optional leading icon and dismiss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Divider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Horizontal or vertical layout separator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EmptyState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Icon or illustration placeholder with optional action button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Input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 field with label, helper text, error state, leading/trailing slots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Pagination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navigation with first/prev/next/last controls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ProgressTracker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Step-based linear progress with complete, active, and upcoming states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RadioButton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Single-select option with label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Slider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Draggable continuous value selector with min/max labels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Switch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Animated binary toggle with controlled/uncontrolled support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Tooltip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Contextual popover anchored above, below, left, or right of a target</w:t>
            </w:r>
          </w:p>
        </w:tc>
      </w:tr>
    </w:tbl>
    <w:p>
      <w:pPr>
        <w:spacing w:after="80" w:before="80"/>
      </w:pPr>
    </w:p>
    <w:p>
      <w:pPr>
        <w:pStyle w:val="Heading1"/>
        <w:pBdr>
          <w:bottom w:val="single" w:color="2E75B6" w:sz="6" w:space="6"/>
        </w:pBdr>
        <w:spacing w:after="160" w:before="360"/>
      </w:pPr>
      <w:r>
        <w:rPr>
          <w:rFonts w:ascii="Arial" w:cs="Arial" w:eastAsia="Arial" w:hAnsi="Arial"/>
          <w:b/>
          <w:bCs/>
          <w:color w:val="1B4F8A"/>
          <w:sz w:val="28"/>
          <w:szCs w:val="28"/>
        </w:rPr>
        <w:t xml:space="preserve">5. Component Governance and Protection</w:t>
      </w:r>
    </w:p>
    <w:p>
      <w:pPr>
        <w:spacing w:after="80" w:before="80"/>
      </w:pPr>
      <w:r>
        <w:rPr>
          <w:rFonts w:ascii="Arial" w:cs="Arial" w:eastAsia="Arial" w:hAnsi="Arial"/>
          <w:color w:val="1A1A1A"/>
          <w:sz w:val="22"/>
          <w:szCs w:val="22"/>
        </w:rPr>
        <w:t xml:space="preserve">Because the components are directly derived from Figma and synchronized with the design token system, they represent a stable, validated baseline. Uncoordinated changes to component files introduce drift between design and code, break theme support, and create inconsistency across the application.</w:t>
      </w:r>
    </w:p>
    <w:p>
      <w:pPr>
        <w:spacing w:after="80" w:before="80"/>
      </w:pPr>
    </w:p>
    <w:p>
      <w:pPr>
        <w:pStyle w:val="Heading2"/>
        <w:spacing w:after="120" w:before="280"/>
      </w:pPr>
      <w:r>
        <w:rPr>
          <w:rFonts w:ascii="Arial" w:cs="Arial" w:eastAsia="Arial" w:hAnsi="Arial"/>
          <w:b/>
          <w:bCs/>
          <w:color w:val="1B4F8A"/>
          <w:sz w:val="24"/>
          <w:szCs w:val="24"/>
        </w:rPr>
        <w:t xml:space="preserve">5.1  The Change Rule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AF2FB" w:val="clear"/>
            <w:tcMar>
              <w:top w:type="dxa" w:w="120"/>
              <w:left w:type="dxa" w:w="180"/>
              <w:bottom w:type="dxa" w:w="120"/>
              <w:right w:type="dxa" w:w="180"/>
            </w:tcMar>
          </w:tcPr>
          <w:p>
            <w:pPr>
              <w:spacing w:after="0" w:before="0"/>
            </w:pPr>
            <w:r>
              <w:rPr>
                <w:rFonts w:ascii="Arial" w:cs="Arial" w:eastAsia="Arial" w:hAnsi="Arial"/>
                <w:color w:val="1A3A5C"/>
                <w:sz w:val="21"/>
                <w:szCs w:val="21"/>
              </w:rPr>
              <w:t xml:space="preserve">🔒  A component must not be modified unless a corresponding design change has been reviewed and approved in Figma by the Design System team. Code changes drive from design changes — never the reverse.</w:t>
            </w:r>
          </w:p>
        </w:tc>
      </w:tr>
    </w:tbl>
    <w:p>
      <w:pPr>
        <w:spacing w:after="80" w:before="80"/>
      </w:pPr>
    </w:p>
    <w:p>
      <w:pPr>
        <w:spacing w:after="80" w:before="80"/>
      </w:pPr>
      <w:r>
        <w:rPr>
          <w:rFonts w:ascii="Arial" w:cs="Arial" w:eastAsia="Arial" w:hAnsi="Arial"/>
          <w:color w:val="1A1A1A"/>
          <w:sz w:val="22"/>
          <w:szCs w:val="22"/>
        </w:rPr>
        <w:t xml:space="preserve">This rule applies to:</w:t>
      </w:r>
    </w:p>
    <w:p>
      <w:pPr>
        <w:pStyle w:val="ListParagraph"/>
        <w:numPr>
          <w:ilvl w:val="0"/>
          <w:numId w:val="2"/>
        </w:numPr>
        <w:spacing w:after="60" w:before="60"/>
      </w:pPr>
      <w:r>
        <w:rPr>
          <w:rFonts w:ascii="Arial" w:cs="Arial" w:eastAsia="Arial" w:hAnsi="Arial"/>
          <w:color w:val="1A1A1A"/>
          <w:sz w:val="22"/>
          <w:szCs w:val="22"/>
        </w:rPr>
        <w:t xml:space="preserve">Visual properties — colors, spacing, sizing, border radius, typography, shadow levels.</w:t>
      </w:r>
    </w:p>
    <w:p>
      <w:pPr>
        <w:pStyle w:val="ListParagraph"/>
        <w:numPr>
          <w:ilvl w:val="0"/>
          <w:numId w:val="2"/>
        </w:numPr>
        <w:spacing w:after="60" w:before="60"/>
      </w:pPr>
      <w:r>
        <w:rPr>
          <w:rFonts w:ascii="Arial" w:cs="Arial" w:eastAsia="Arial" w:hAnsi="Arial"/>
          <w:color w:val="1A1A1A"/>
          <w:sz w:val="22"/>
          <w:szCs w:val="22"/>
        </w:rPr>
        <w:t xml:space="preserve">Component API — props, prop types, default values, and event signatures.</w:t>
      </w:r>
    </w:p>
    <w:p>
      <w:pPr>
        <w:pStyle w:val="ListParagraph"/>
        <w:numPr>
          <w:ilvl w:val="0"/>
          <w:numId w:val="2"/>
        </w:numPr>
        <w:spacing w:after="60" w:before="60"/>
      </w:pPr>
      <w:r>
        <w:rPr>
          <w:rFonts w:ascii="Arial" w:cs="Arial" w:eastAsia="Arial" w:hAnsi="Arial"/>
          <w:color w:val="1A1A1A"/>
          <w:sz w:val="22"/>
          <w:szCs w:val="22"/>
        </w:rPr>
        <w:t xml:space="preserve">Accessibility attributes — roles, labels, actions, and focus behavior.</w:t>
      </w:r>
    </w:p>
    <w:p>
      <w:pPr>
        <w:pStyle w:val="ListParagraph"/>
        <w:numPr>
          <w:ilvl w:val="0"/>
          <w:numId w:val="2"/>
        </w:numPr>
        <w:spacing w:after="60" w:before="60"/>
      </w:pPr>
      <w:r>
        <w:rPr>
          <w:rFonts w:ascii="Arial" w:cs="Arial" w:eastAsia="Arial" w:hAnsi="Arial"/>
          <w:color w:val="1A1A1A"/>
          <w:sz w:val="22"/>
          <w:szCs w:val="22"/>
        </w:rPr>
        <w:t xml:space="preserve">Animation — timing, easing, and transition values.</w:t>
      </w:r>
    </w:p>
    <w:p>
      <w:pPr>
        <w:spacing w:after="80" w:before="80"/>
      </w:pPr>
    </w:p>
    <w:p>
      <w:pPr>
        <w:pStyle w:val="Heading2"/>
        <w:spacing w:after="120" w:before="280"/>
      </w:pPr>
      <w:r>
        <w:rPr>
          <w:rFonts w:ascii="Arial" w:cs="Arial" w:eastAsia="Arial" w:hAnsi="Arial"/>
          <w:b/>
          <w:bCs/>
          <w:color w:val="1B4F8A"/>
          <w:sz w:val="24"/>
          <w:szCs w:val="24"/>
        </w:rPr>
        <w:t xml:space="preserve">5.2  Recommended Protection Mechanisms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Mechanism</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Branch protection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 at least one approval from a Design System team member for any PR that modifies files under components/ds/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CODEOWNERS 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 the Design System team as required reviewers for components/ds/ so GitHub/GitLab enforces review automatically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Automated tests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Snapshot tests lock the rendered output of every component variant. A failing snapshot surfaces visual regressions before merge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Lint rules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ESLint rule forbids importing core.*, product.*, or brand.* tokens inside components/ds/ files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Figma link in code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component file includes a comment linking to its Figma node. Reviewers can verify design parity before approving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Changelog gate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 a CHANGELOG entry describing the design change that motivated the code change, including the Figma file version or node link</w:t>
            </w:r>
          </w:p>
        </w:tc>
      </w:tr>
    </w:tbl>
    <w:p>
      <w:pPr>
        <w:spacing w:after="80" w:before="80"/>
      </w:pPr>
    </w:p>
    <w:p>
      <w:pPr>
        <w:pStyle w:val="Heading2"/>
        <w:spacing w:after="120" w:before="280"/>
      </w:pPr>
      <w:r>
        <w:rPr>
          <w:rFonts w:ascii="Arial" w:cs="Arial" w:eastAsia="Arial" w:hAnsi="Arial"/>
          <w:b/>
          <w:bCs/>
          <w:color w:val="1B4F8A"/>
          <w:sz w:val="24"/>
          <w:szCs w:val="24"/>
        </w:rPr>
        <w:t xml:space="preserve">5.3  Acceptable Change Scenarios</w:t>
      </w:r>
    </w:p>
    <w:p>
      <w:pPr>
        <w:spacing w:after="80" w:before="80"/>
      </w:pPr>
      <w:r>
        <w:rPr>
          <w:rFonts w:ascii="Arial" w:cs="Arial" w:eastAsia="Arial" w:hAnsi="Arial"/>
          <w:color w:val="1A1A1A"/>
          <w:sz w:val="22"/>
          <w:szCs w:val="22"/>
        </w:rPr>
        <w:t xml:space="preserve">The following are the only scenarios in which a component file should be modified:</w:t>
      </w:r>
    </w:p>
    <w:p>
      <w:pPr>
        <w:pStyle w:val="ListParagraph"/>
        <w:numPr>
          <w:ilvl w:val="0"/>
          <w:numId w:val="2"/>
        </w:numPr>
        <w:spacing w:after="60" w:before="60"/>
      </w:pPr>
      <w:r>
        <w:rPr>
          <w:rFonts w:ascii="Arial" w:cs="Arial" w:eastAsia="Arial" w:hAnsi="Arial"/>
          <w:color w:val="1A1A1A"/>
          <w:sz w:val="22"/>
          <w:szCs w:val="22"/>
        </w:rPr>
        <w:t xml:space="preserve">A design token has been updated in the design system package and the component needs to adopt the new token name.</w:t>
      </w:r>
    </w:p>
    <w:p>
      <w:pPr>
        <w:pStyle w:val="ListParagraph"/>
        <w:numPr>
          <w:ilvl w:val="0"/>
          <w:numId w:val="2"/>
        </w:numPr>
        <w:spacing w:after="60" w:before="60"/>
      </w:pPr>
      <w:r>
        <w:rPr>
          <w:rFonts w:ascii="Arial" w:cs="Arial" w:eastAsia="Arial" w:hAnsi="Arial"/>
          <w:color w:val="1A1A1A"/>
          <w:sz w:val="22"/>
          <w:szCs w:val="22"/>
        </w:rPr>
        <w:t xml:space="preserve">The Design System team has published an approved design change in Figma and provided the updated node ID and screenshot.</w:t>
      </w:r>
    </w:p>
    <w:p>
      <w:pPr>
        <w:pStyle w:val="ListParagraph"/>
        <w:numPr>
          <w:ilvl w:val="0"/>
          <w:numId w:val="2"/>
        </w:numPr>
        <w:spacing w:after="60" w:before="60"/>
      </w:pPr>
      <w:r>
        <w:rPr>
          <w:rFonts w:ascii="Arial" w:cs="Arial" w:eastAsia="Arial" w:hAnsi="Arial"/>
          <w:color w:val="1A1A1A"/>
          <w:sz w:val="22"/>
          <w:szCs w:val="22"/>
        </w:rPr>
        <w:t xml:space="preserve">A bug has been identified that causes the component to deviate from the Figma spec (e.g., incorrect spacing, wrong color role applied).</w:t>
      </w:r>
    </w:p>
    <w:p>
      <w:pPr>
        <w:pStyle w:val="ListParagraph"/>
        <w:numPr>
          <w:ilvl w:val="0"/>
          <w:numId w:val="2"/>
        </w:numPr>
        <w:spacing w:after="60" w:before="60"/>
      </w:pPr>
      <w:r>
        <w:rPr>
          <w:rFonts w:ascii="Arial" w:cs="Arial" w:eastAsia="Arial" w:hAnsi="Arial"/>
          <w:color w:val="1A1A1A"/>
          <w:sz w:val="22"/>
          <w:szCs w:val="22"/>
        </w:rPr>
        <w:t xml:space="preserve">A React Native API deprecation requires updating the implementation without changing the visual output.</w:t>
      </w:r>
    </w:p>
    <w:p>
      <w:pPr>
        <w:pStyle w:val="ListParagraph"/>
        <w:numPr>
          <w:ilvl w:val="0"/>
          <w:numId w:val="2"/>
        </w:numPr>
        <w:spacing w:after="60" w:before="60"/>
      </w:pPr>
      <w:r>
        <w:rPr>
          <w:rFonts w:ascii="Arial" w:cs="Arial" w:eastAsia="Arial" w:hAnsi="Arial"/>
          <w:color w:val="1A1A1A"/>
          <w:sz w:val="22"/>
          <w:szCs w:val="22"/>
        </w:rPr>
        <w:t xml:space="preserve">An accessibility defect has been identified and the fix has been approved by the Design System and QA teams.</w:t>
      </w:r>
    </w:p>
    <w:p>
      <w:pPr>
        <w:spacing w:after="80" w:before="80"/>
      </w:pPr>
    </w:p>
    <w:p>
      <w:pPr>
        <w:pStyle w:val="Heading2"/>
        <w:spacing w:after="120" w:before="280"/>
      </w:pPr>
      <w:r>
        <w:rPr>
          <w:rFonts w:ascii="Arial" w:cs="Arial" w:eastAsia="Arial" w:hAnsi="Arial"/>
          <w:b/>
          <w:bCs/>
          <w:color w:val="1B4F8A"/>
          <w:sz w:val="24"/>
          <w:szCs w:val="24"/>
        </w:rPr>
        <w:t xml:space="preserve">5.4  Change Request Process</w:t>
      </w:r>
    </w:p>
    <w:p>
      <w:pPr>
        <w:spacing w:after="80" w:before="80"/>
      </w:pPr>
      <w:r>
        <w:rPr>
          <w:rFonts w:ascii="Arial" w:cs="Arial" w:eastAsia="Arial" w:hAnsi="Arial"/>
          <w:color w:val="1A1A1A"/>
          <w:sz w:val="22"/>
          <w:szCs w:val="22"/>
        </w:rPr>
        <w:t xml:space="preserve">When a design change is needed, the following process applies:</w:t>
      </w:r>
    </w:p>
    <w:p>
      <w:pPr>
        <w:pStyle w:val="ListParagraph"/>
        <w:numPr>
          <w:ilvl w:val="0"/>
          <w:numId w:val="2"/>
        </w:numPr>
        <w:spacing w:after="60" w:before="60"/>
      </w:pPr>
      <w:r>
        <w:rPr>
          <w:rFonts w:ascii="Arial" w:cs="Arial" w:eastAsia="Arial" w:hAnsi="Arial"/>
          <w:color w:val="1A1A1A"/>
          <w:sz w:val="22"/>
          <w:szCs w:val="22"/>
        </w:rPr>
        <w:t xml:space="preserve">1.  Designer updates the Figma component and publishes a new version of the affected node.</w:t>
      </w:r>
    </w:p>
    <w:p>
      <w:pPr>
        <w:pStyle w:val="ListParagraph"/>
        <w:numPr>
          <w:ilvl w:val="0"/>
          <w:numId w:val="2"/>
        </w:numPr>
        <w:spacing w:after="60" w:before="60"/>
      </w:pPr>
      <w:r>
        <w:rPr>
          <w:rFonts w:ascii="Arial" w:cs="Arial" w:eastAsia="Arial" w:hAnsi="Arial"/>
          <w:color w:val="1A1A1A"/>
          <w:sz w:val="22"/>
          <w:szCs w:val="22"/>
        </w:rPr>
        <w:t xml:space="preserve">2.  Design System team reviews the Figma change and approves it.</w:t>
      </w:r>
    </w:p>
    <w:p>
      <w:pPr>
        <w:pStyle w:val="ListParagraph"/>
        <w:numPr>
          <w:ilvl w:val="0"/>
          <w:numId w:val="2"/>
        </w:numPr>
        <w:spacing w:after="60" w:before="60"/>
      </w:pPr>
      <w:r>
        <w:rPr>
          <w:rFonts w:ascii="Arial" w:cs="Arial" w:eastAsia="Arial" w:hAnsi="Arial"/>
          <w:color w:val="1A1A1A"/>
          <w:sz w:val="22"/>
          <w:szCs w:val="22"/>
        </w:rPr>
        <w:t xml:space="preserve">3.  A ticket is created in the mobile team’s backlog referencing the Figma node, the changed properties, and the affected component file.</w:t>
      </w:r>
    </w:p>
    <w:p>
      <w:pPr>
        <w:pStyle w:val="ListParagraph"/>
        <w:numPr>
          <w:ilvl w:val="0"/>
          <w:numId w:val="2"/>
        </w:numPr>
        <w:spacing w:after="60" w:before="60"/>
      </w:pPr>
      <w:r>
        <w:rPr>
          <w:rFonts w:ascii="Arial" w:cs="Arial" w:eastAsia="Arial" w:hAnsi="Arial"/>
          <w:color w:val="1A1A1A"/>
          <w:sz w:val="22"/>
          <w:szCs w:val="22"/>
        </w:rPr>
        <w:t xml:space="preserve">4.  The mobile engineer implements the change, updates the component snapshot test, and links the Figma node in the PR description.</w:t>
      </w:r>
    </w:p>
    <w:p>
      <w:pPr>
        <w:pStyle w:val="ListParagraph"/>
        <w:numPr>
          <w:ilvl w:val="0"/>
          <w:numId w:val="2"/>
        </w:numPr>
        <w:spacing w:after="60" w:before="60"/>
      </w:pPr>
      <w:r>
        <w:rPr>
          <w:rFonts w:ascii="Arial" w:cs="Arial" w:eastAsia="Arial" w:hAnsi="Arial"/>
          <w:color w:val="1A1A1A"/>
          <w:sz w:val="22"/>
          <w:szCs w:val="22"/>
        </w:rPr>
        <w:t xml:space="preserve">5.  PR is reviewed by a Design System team member and a mobile peer before merging.</w:t>
      </w:r>
    </w:p>
    <w:p>
      <w:pPr>
        <w:pStyle w:val="ListParagraph"/>
        <w:numPr>
          <w:ilvl w:val="0"/>
          <w:numId w:val="2"/>
        </w:numPr>
        <w:spacing w:after="60" w:before="60"/>
      </w:pPr>
      <w:r>
        <w:rPr>
          <w:rFonts w:ascii="Arial" w:cs="Arial" w:eastAsia="Arial" w:hAnsi="Arial"/>
          <w:color w:val="1A1A1A"/>
          <w:sz w:val="22"/>
          <w:szCs w:val="22"/>
        </w:rPr>
        <w:t xml:space="preserve">6.  The component screenshot in docs/images/ is updated to reflect the new design.</w:t>
      </w:r>
    </w:p>
    <w:p>
      <w:pPr>
        <w:spacing w:after="80" w:before="80"/>
      </w:pPr>
    </w:p>
    <w:p>
      <w:pPr>
        <w:pStyle w:val="Heading1"/>
        <w:pBdr>
          <w:bottom w:val="single" w:color="2E75B6" w:sz="6" w:space="6"/>
        </w:pBdr>
        <w:spacing w:after="160" w:before="360"/>
      </w:pPr>
      <w:r>
        <w:rPr>
          <w:rFonts w:ascii="Arial" w:cs="Arial" w:eastAsia="Arial" w:hAnsi="Arial"/>
          <w:b/>
          <w:bCs/>
          <w:color w:val="1B4F8A"/>
          <w:sz w:val="28"/>
          <w:szCs w:val="28"/>
        </w:rPr>
        <w:t xml:space="preserve">6. Benefits of This Approach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Benefit</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Design parity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Components are pixel-accurate Figma implementations from day one, eliminating the gap between design handoff and engineering output.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Token-driven theming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visual properties resolve through sys.* tokens, meaning a product theme or brand change automatically propagates without touching component code.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Reduced rework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Because components were built directly from the authoritative Figma source, there is no back-and-forth design review cycle for the initial implementation.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Protected components give product teams a reliable, versioned surface to build features on without fear of unexpected visual changes.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Cross-platform consistency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same token values used in the React Native components power the Angular web components, ensuring visual consistency across platforms.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Clear ownership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Design System team owns the spec and tokens. Mobile team owns the implementation. Product teams consume. No ambiguity.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Auditability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Figma screenshots, documentation, and the PDF reference are stored in the repo alongside the code, creating a complete audit trail.</w:t>
            </w:r>
          </w:p>
        </w:tc>
      </w:tr>
    </w:tbl>
    <w:p>
      <w:pPr>
        <w:spacing w:after="80" w:before="80"/>
      </w:pPr>
    </w:p>
    <w:p>
      <w:pPr>
        <w:pStyle w:val="Heading1"/>
        <w:pBdr>
          <w:bottom w:val="single" w:color="2E75B6" w:sz="6" w:space="6"/>
        </w:pBdr>
        <w:spacing w:after="160" w:before="360"/>
      </w:pPr>
      <w:r>
        <w:rPr>
          <w:rFonts w:ascii="Arial" w:cs="Arial" w:eastAsia="Arial" w:hAnsi="Arial"/>
          <w:b/>
          <w:bCs/>
          <w:color w:val="1B4F8A"/>
          <w:sz w:val="28"/>
          <w:szCs w:val="28"/>
        </w:rPr>
        <w:t xml:space="preserve">7. Recommended Next Steps</w:t>
      </w:r>
    </w:p>
    <w:p>
      <w:pPr>
        <w:spacing w:after="80" w:before="80"/>
      </w:pPr>
      <w:r>
        <w:rPr>
          <w:rFonts w:ascii="Arial" w:cs="Arial" w:eastAsia="Arial" w:hAnsi="Arial"/>
          <w:color w:val="1A1A1A"/>
          <w:sz w:val="22"/>
          <w:szCs w:val="22"/>
        </w:rPr>
        <w:t xml:space="preserve">To operationalize this strategy, the following actions are recommended:</w:t>
      </w:r>
    </w:p>
    <w:p>
      <w:pPr>
        <w:spacing w:after="80" w:before="80"/>
      </w:pPr>
    </w:p>
    <w:p>
      <w:pPr>
        <w:pStyle w:val="ListParagraph"/>
        <w:numPr>
          <w:ilvl w:val="0"/>
          <w:numId w:val="2"/>
        </w:numPr>
        <w:spacing w:after="60" w:before="60"/>
      </w:pPr>
      <w:r>
        <w:rPr>
          <w:rFonts w:ascii="Arial" w:cs="Arial" w:eastAsia="Arial" w:hAnsi="Arial"/>
          <w:color w:val="1A1A1A"/>
          <w:sz w:val="22"/>
          <w:szCs w:val="22"/>
        </w:rPr>
        <w:t xml:space="preserve">Extract components/ds/ and docs/ into a standalone npm package or GitHub repository dedicated to mobile components.</w:t>
      </w:r>
    </w:p>
    <w:p>
      <w:pPr>
        <w:pStyle w:val="ListParagraph"/>
        <w:numPr>
          <w:ilvl w:val="0"/>
          <w:numId w:val="2"/>
        </w:numPr>
        <w:spacing w:after="60" w:before="60"/>
      </w:pPr>
      <w:r>
        <w:rPr>
          <w:rFonts w:ascii="Arial" w:cs="Arial" w:eastAsia="Arial" w:hAnsi="Arial"/>
          <w:color w:val="1A1A1A"/>
          <w:sz w:val="22"/>
          <w:szCs w:val="22"/>
        </w:rPr>
        <w:t xml:space="preserve">Add a CODEOWNERS file assigning the Design System team as required reviewers for all files under components/ds/.</w:t>
      </w:r>
    </w:p>
    <w:p>
      <w:pPr>
        <w:pStyle w:val="ListParagraph"/>
        <w:numPr>
          <w:ilvl w:val="0"/>
          <w:numId w:val="2"/>
        </w:numPr>
        <w:spacing w:after="60" w:before="60"/>
      </w:pPr>
      <w:r>
        <w:rPr>
          <w:rFonts w:ascii="Arial" w:cs="Arial" w:eastAsia="Arial" w:hAnsi="Arial"/>
          <w:color w:val="1A1A1A"/>
          <w:sz w:val="22"/>
          <w:szCs w:val="22"/>
        </w:rPr>
        <w:t xml:space="preserve">Implement ESLint rule to prevent direct core.*, product.*, or brand.* token imports in component files.</w:t>
      </w:r>
    </w:p>
    <w:p>
      <w:pPr>
        <w:pStyle w:val="ListParagraph"/>
        <w:numPr>
          <w:ilvl w:val="0"/>
          <w:numId w:val="2"/>
        </w:numPr>
        <w:spacing w:after="60" w:before="60"/>
      </w:pPr>
      <w:r>
        <w:rPr>
          <w:rFonts w:ascii="Arial" w:cs="Arial" w:eastAsia="Arial" w:hAnsi="Arial"/>
          <w:color w:val="1A1A1A"/>
          <w:sz w:val="22"/>
          <w:szCs w:val="22"/>
        </w:rPr>
        <w:t xml:space="preserve">Set up Storybook for the mobile component library to provide an isolated development and review environment.</w:t>
      </w:r>
    </w:p>
    <w:p>
      <w:pPr>
        <w:pStyle w:val="ListParagraph"/>
        <w:numPr>
          <w:ilvl w:val="0"/>
          <w:numId w:val="2"/>
        </w:numPr>
        <w:spacing w:after="60" w:before="60"/>
      </w:pPr>
      <w:r>
        <w:rPr>
          <w:rFonts w:ascii="Arial" w:cs="Arial" w:eastAsia="Arial" w:hAnsi="Arial"/>
          <w:color w:val="1A1A1A"/>
          <w:sz w:val="22"/>
          <w:szCs w:val="22"/>
        </w:rPr>
        <w:t xml:space="preserve">Write snapshot tests for all 17 components to lock visual regressions.</w:t>
      </w:r>
    </w:p>
    <w:p>
      <w:pPr>
        <w:pStyle w:val="ListParagraph"/>
        <w:numPr>
          <w:ilvl w:val="0"/>
          <w:numId w:val="2"/>
        </w:numPr>
        <w:spacing w:after="60" w:before="60"/>
      </w:pPr>
      <w:r>
        <w:rPr>
          <w:rFonts w:ascii="Arial" w:cs="Arial" w:eastAsia="Arial" w:hAnsi="Arial"/>
          <w:color w:val="1A1A1A"/>
          <w:sz w:val="22"/>
          <w:szCs w:val="22"/>
        </w:rPr>
        <w:t xml:space="preserve">Publish the component package to the internal npm registry so all mobile apps can consume it as a versioned dependency.</w:t>
      </w:r>
    </w:p>
    <w:p>
      <w:pPr>
        <w:pStyle w:val="ListParagraph"/>
        <w:numPr>
          <w:ilvl w:val="0"/>
          <w:numId w:val="2"/>
        </w:numPr>
        <w:spacing w:after="60" w:before="60"/>
      </w:pPr>
      <w:r>
        <w:rPr>
          <w:rFonts w:ascii="Arial" w:cs="Arial" w:eastAsia="Arial" w:hAnsi="Arial"/>
          <w:color w:val="1A1A1A"/>
          <w:sz w:val="22"/>
          <w:szCs w:val="22"/>
        </w:rPr>
        <w:t xml:space="preserve">Define a SLA with the Design System team for Figma change reviews to ensure component updates are not blocked indefinitely.</w:t>
      </w:r>
    </w:p>
    <w:p>
      <w:pPr>
        <w:spacing w:after="80" w:before="80"/>
      </w:pPr>
    </w:p>
    <w:p>
      <w:pPr>
        <w:pStyle w:val="Heading1"/>
        <w:pBdr>
          <w:bottom w:val="single" w:color="2E75B6" w:sz="6" w:space="6"/>
        </w:pBdr>
        <w:spacing w:after="160" w:before="360"/>
      </w:pPr>
      <w:r>
        <w:rPr>
          <w:rFonts w:ascii="Arial" w:cs="Arial" w:eastAsia="Arial" w:hAnsi="Arial"/>
          <w:b/>
          <w:bCs/>
          <w:color w:val="1B4F8A"/>
          <w:sz w:val="28"/>
          <w:szCs w:val="28"/>
        </w:rPr>
        <w:t xml:space="preserve">8. Conclusion</w:t>
      </w:r>
    </w:p>
    <w:p>
      <w:pPr>
        <w:spacing w:after="80" w:before="80"/>
      </w:pPr>
      <w:r>
        <w:rPr>
          <w:rFonts w:ascii="Arial" w:cs="Arial" w:eastAsia="Arial" w:hAnsi="Arial"/>
          <w:color w:val="1A1A1A"/>
          <w:sz w:val="22"/>
          <w:szCs w:val="22"/>
        </w:rPr>
        <w:t xml:space="preserve">ComPsych’s mobile component strategy is built on two complementary layers: the shared design system package that owns all design tokens, and a dedicated mobile component repository that owns platform-specific React Native implementations. Together, they ensure visual consistency, design-to-code parity, and long-term maintainability.</w:t>
      </w:r>
    </w:p>
    <w:p>
      <w:pPr>
        <w:spacing w:after="80" w:before="80"/>
      </w:pPr>
    </w:p>
    <w:p>
      <w:pPr>
        <w:spacing w:after="80" w:before="80"/>
      </w:pPr>
      <w:r>
        <w:rPr>
          <w:rFonts w:ascii="Arial" w:cs="Arial" w:eastAsia="Arial" w:hAnsi="Arial"/>
          <w:color w:val="1A1A1A"/>
          <w:sz w:val="22"/>
          <w:szCs w:val="22"/>
        </w:rPr>
        <w:t xml:space="preserve">By leveraging the Figma MCP integration to build all 17 components directly from the authoritative design source, the mobile team has established a high-confidence baseline. Protecting these components through branch rules, code ownership, and a design-led change process ensures that baseline remains reliable as the product evolves.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tabs>
        <w:tab w:val="right" w:pos="9360"/>
      </w:tabs>
      <w:spacing w:after="120" w:before="0"/>
    </w:pPr>
    <w:r>
      <w:rPr>
        <w:rFonts w:ascii="Arial" w:cs="Arial" w:eastAsia="Arial" w:hAnsi="Arial"/>
        <w:color w:val="555555"/>
        <w:sz w:val="18"/>
        <w:szCs w:val="18"/>
      </w:rPr>
      <w:t xml:space="preserve">ComPsych Mobile Component Library Strategy</w:t>
    </w:r>
    <w:r>
      <w:rPr>
        <w:rFonts w:ascii="Arial" w:cs="Arial" w:eastAsia="Arial" w:hAnsi="Arial"/>
        <w:i/>
        <w:iCs/>
        <w:color w:val="555555"/>
        <w:sz w:val="18"/>
        <w:szCs w:val="18"/>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8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4F8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2026-05-05T14:10:28.252Z</dcterms:created>
  <dcterms:modified xsi:type="dcterms:W3CDTF">2026-05-05T14:10:28.252Z</dcterms:modified>
</cp:coreProperties>
</file>

<file path=docProps/custom.xml><?xml version="1.0" encoding="utf-8"?>
<Properties xmlns="http://schemas.openxmlformats.org/officeDocument/2006/custom-properties" xmlns:vt="http://schemas.openxmlformats.org/officeDocument/2006/docPropsVTypes"/>
</file>