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10" w14:textId="1DC5209B" w:rsidR="002356EF" w:rsidRPr="003863F9" w:rsidRDefault="003863F9" w:rsidP="003863F9">
      <w:r>
        <w:t xml:space="preserve">Строительство дороги </w:t>
      </w:r>
      <w:r>
        <w:br/>
        <w:t>(Сумская область)</w:t>
      </w:r>
      <w:r>
        <w:br/>
      </w:r>
      <w:r>
        <w:br/>
        <w:t xml:space="preserve">Стекловолоконная </w:t>
      </w:r>
      <w:proofErr w:type="spellStart"/>
      <w:r>
        <w:t>геосетка</w:t>
      </w:r>
      <w:proofErr w:type="spellEnd"/>
      <w:r>
        <w:t xml:space="preserve"> для армирования асфальтового покрытия</w:t>
      </w:r>
      <w:r>
        <w:br/>
      </w:r>
      <w:r>
        <w:br/>
        <w:t xml:space="preserve">Генподрядчик: </w:t>
      </w:r>
      <w:r>
        <w:br/>
        <w:t xml:space="preserve">ООО “Торговый Дом “Династия” </w:t>
      </w:r>
      <w:r>
        <w:br/>
      </w:r>
      <w:r>
        <w:br/>
        <w:t xml:space="preserve">Объект: </w:t>
      </w:r>
      <w:r>
        <w:br/>
        <w:t>Капитальный ремонт автомобильной дороги общего назначения государственного значения Р-65</w:t>
      </w:r>
      <w:bookmarkStart w:id="0" w:name="_GoBack"/>
      <w:bookmarkEnd w:id="0"/>
    </w:p>
    <w:sectPr w:rsidR="002356EF" w:rsidRPr="003863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6EF"/>
    <w:rsid w:val="002356EF"/>
    <w:rsid w:val="0038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9E3D4B-2A09-48EE-9FAD-AFD87EB3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Бублик</cp:lastModifiedBy>
  <cp:revision>2</cp:revision>
  <dcterms:created xsi:type="dcterms:W3CDTF">2021-08-17T17:55:00Z</dcterms:created>
  <dcterms:modified xsi:type="dcterms:W3CDTF">2021-08-17T17:56:00Z</dcterms:modified>
</cp:coreProperties>
</file>