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q14xi4sw0xt9"/>
      <w:bookmarkEnd w:id="0"/>
      <w:r>
        <w:rPr>
          <w:rFonts w:eastAsia="Calibri" w:cs="Calibri" w:ascii="Calibri" w:hAnsi="Calibri"/>
          <w:b/>
          <w:sz w:val="22"/>
          <w:szCs w:val="22"/>
        </w:rPr>
        <w:t>Projet de groupe final : Conservation et analyse des métadonnées génomiques du virus de la fièvre de la vallée du Rift (VFVR) en Afrique</w:t>
      </w:r>
    </w:p>
    <w:p>
      <w:pPr>
        <w:pStyle w:val="Normal1"/>
        <w:spacing w:lineRule="auto" w:line="240" w:before="300" w:after="30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Ce projet simule un flux de travail bioinformatique réel pour l'extraction, la conservation et l'analyse de métadonnées génomiques à l'aide de fichiers GenBank du virus de la fièvre de la vallée du Rift (VFVR) isolé dans des pays africains. Chaque groupe récupérera les enregistrements GenBank du VFVR à l'aide des numéros d'accès fournis, extraira les métadonnées structurées, nettoiera et analysera les données avec Bash, Python et R, et produira un rapport reproductible via Quarto, RMarkdown/R Notebook ou Jupyter Notebook.</w:t>
      </w:r>
    </w:p>
    <w:p>
      <w:pPr>
        <w:pStyle w:val="Normal1"/>
        <w:spacing w:lineRule="auto" w:line="240" w:before="300" w:after="3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Temps d'analyse (niveau intermédiaire) : 3 heures (180 min)</w:t>
      </w:r>
    </w:p>
    <w:p>
      <w:pPr>
        <w:pStyle w:val="Titre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jp4fusdzdroq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Objectifs</w:t>
      </w:r>
    </w:p>
    <w:p>
      <w:pPr>
        <w:pStyle w:val="Normal1"/>
        <w:numPr>
          <w:ilvl w:val="0"/>
          <w:numId w:val="10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Démontrer la maîtrise de Linux/Bash pour la manipulation de fichiers</w:t>
        <w:br/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Utiliser Python (Biopython) pour l'analyse et l'extraction des métadonnées de GenBank</w:t>
        <w:br/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Appliquer R (tidyverse) pour le nettoyage et la visualisation des données</w:t>
        <w:br/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Pratiquez le reporting reproductible avec Quarto, JupyterLab ou RMarkdown</w:t>
        <w:br/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Documenter l'ensemble du pipeline et l'environnement Conda en appliquant le principe QMS tout au long du projet</w:t>
        <w:br/>
      </w:r>
    </w:p>
    <w:p>
      <w:pPr>
        <w:pStyle w:val="Titre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2" w:name="_5ft50qdxpkzw"/>
      <w:bookmarkEnd w:id="2"/>
      <w:r>
        <w:rPr>
          <w:rFonts w:eastAsia="Calibri" w:cs="Calibri" w:ascii="Calibri" w:hAnsi="Calibri"/>
          <w:b/>
          <w:color w:val="000000"/>
          <w:sz w:val="22"/>
          <w:szCs w:val="22"/>
        </w:rPr>
        <w:t>Ensemble de données fourni</w:t>
      </w:r>
    </w:p>
    <w:p>
      <w:pPr>
        <w:pStyle w:val="Normal1"/>
        <w:numPr>
          <w:ilvl w:val="0"/>
          <w:numId w:val="11"/>
        </w:numPr>
        <w:spacing w:lineRule="auto" w:line="240" w:before="300" w:after="300"/>
        <w:ind w:left="720" w:hanging="360"/>
        <w:rPr/>
      </w:pPr>
      <w:r>
        <w:rPr>
          <w:rFonts w:eastAsia="Calibri" w:cs="Calibri" w:ascii="Calibri" w:hAnsi="Calibri"/>
          <w:b/>
          <w:color w:val="1C4587"/>
        </w:rPr>
        <w:t xml:space="preserve">rvf_africa.tsv </w:t>
      </w:r>
      <w:r>
        <w:rPr>
          <w:rFonts w:eastAsia="Calibri" w:cs="Calibri" w:ascii="Calibri" w:hAnsi="Calibri"/>
        </w:rPr>
        <w:t>: fichier séparé par des tabulations avec les numéros d'accès GenBank des isolats RVFV provenant de pays africains.</w:t>
        <w:br/>
      </w:r>
    </w:p>
    <w:p>
      <w:pPr>
        <w:pStyle w:val="Titre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3" w:name="_jvnvdzc62lez"/>
      <w:bookmarkEnd w:id="3"/>
      <w:r>
        <w:rPr>
          <w:rFonts w:eastAsia="Calibri" w:cs="Calibri" w:ascii="Calibri" w:hAnsi="Calibri"/>
          <w:b/>
          <w:color w:val="000000"/>
          <w:sz w:val="22"/>
          <w:szCs w:val="22"/>
        </w:rPr>
        <w:t>Outils requis</w:t>
      </w:r>
    </w:p>
    <w:p>
      <w:pPr>
        <w:pStyle w:val="Normal1"/>
        <w:numPr>
          <w:ilvl w:val="0"/>
          <w:numId w:val="7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Linux / Bash (par exemple, awk, cut, grep, csvkit)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Python avec Biopython, Pandas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 avec tidyverse (dplyr, tidyr, ggplot2)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Conda pour la gestion de l'environnement</w:t>
        <w:b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Quarto, jupyterlab ou RMarkdown pour le reporting</w:t>
        <w:br/>
      </w:r>
    </w:p>
    <w:p>
      <w:pPr>
        <w:pStyle w:val="Titre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20124D"/>
          <w:sz w:val="34"/>
          <w:szCs w:val="34"/>
        </w:rPr>
      </w:pPr>
      <w:bookmarkStart w:id="4" w:name="_sst1jxth24jk"/>
      <w:bookmarkEnd w:id="4"/>
      <w:r>
        <w:rPr>
          <w:rFonts w:eastAsia="Calibri" w:cs="Calibri" w:ascii="Calibri" w:hAnsi="Calibri"/>
          <w:b/>
          <w:color w:val="20124D"/>
          <w:sz w:val="34"/>
          <w:szCs w:val="34"/>
        </w:rPr>
        <w:t>Tâches</w:t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5" w:name="_74mqo0xi2xrb"/>
      <w:bookmarkEnd w:id="5"/>
      <w:r>
        <w:rPr>
          <w:rFonts w:eastAsia="Calibri" w:cs="Calibri" w:ascii="Calibri" w:hAnsi="Calibri"/>
          <w:b/>
          <w:color w:val="000000"/>
          <w:sz w:val="22"/>
          <w:szCs w:val="22"/>
        </w:rPr>
        <w:t>1. Configuration de l'environnement</w:t>
      </w:r>
    </w:p>
    <w:p>
      <w:pPr>
        <w:pStyle w:val="Normal1"/>
        <w:numPr>
          <w:ilvl w:val="0"/>
          <w:numId w:val="1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Utilisez l'environnement Conda avec les outils requis.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Exportez votre fichier *.yml</w:t>
        <w:br/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  <w:color w:val="000000"/>
        </w:rPr>
      </w:pPr>
      <w:bookmarkStart w:id="6" w:name="_3kgbgqxq9i7"/>
      <w:bookmarkEnd w:id="6"/>
      <w:r>
        <w:rPr>
          <w:rFonts w:eastAsia="Calibri" w:cs="Calibri" w:ascii="Calibri" w:hAnsi="Calibri"/>
          <w:b/>
          <w:color w:val="000000"/>
          <w:sz w:val="22"/>
          <w:szCs w:val="22"/>
        </w:rPr>
        <w:t>2. Préparation des métadonnées avec Bash</w:t>
      </w:r>
      <w:r>
        <w:rPr>
          <w:rFonts w:eastAsia="Calibri" w:cs="Calibri" w:ascii="Calibri" w:hAnsi="Calibri"/>
          <w:color w:val="000000"/>
        </w:rPr>
        <w:br/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  <w:color w:val="000000"/>
        </w:rPr>
      </w:pPr>
      <w:bookmarkStart w:id="7" w:name="_c52qrbzwehq"/>
      <w:bookmarkEnd w:id="7"/>
      <w:r>
        <w:rPr>
          <w:rFonts w:eastAsia="Calibri" w:cs="Calibri" w:ascii="Calibri" w:hAnsi="Calibri"/>
          <w:color w:val="000000"/>
        </w:rPr>
        <w:t>Organiser les répertoires de projet et les données de sortie à l'aide de la ligne de commande Linux,</w:t>
      </w:r>
    </w:p>
    <w:p>
      <w:pPr>
        <w:pStyle w:val="Normal1"/>
        <w:numPr>
          <w:ilvl w:val="0"/>
          <w:numId w:val="12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Inspecter et comprendre le contenu du fichier à l'aide d'utilitaires Linux appropriés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Combien de numéros d'accès Genbank uniques le fichier contient-il 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Combien de séquences sont complètes et combien sont partielles ?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Indiquez le nombre de segments S, L et M dans ce fichier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Combien de segments de type S, L ou M sont des séquences complètes ?</w:t>
      </w:r>
    </w:p>
    <w:p>
      <w:pPr>
        <w:pStyle w:val="Normal1"/>
        <w:spacing w:lineRule="auto" w:line="240" w:before="300" w:after="300"/>
        <w:ind w:left="0" w:hanging="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3. Téléchargement de GenBank (Python + Biopython)</w:t>
      </w:r>
    </w:p>
    <w:p>
      <w:pPr>
        <w:pStyle w:val="Normal1"/>
        <w:numPr>
          <w:ilvl w:val="0"/>
          <w:numId w:val="13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Écrivez un script pour récupérer et télécharger tous les fichiers Genbank pour la RVF isolée en Afrique, y compris tous les segments viraux (voir le fichier de métadonnées fourni)</w:t>
        <w:br/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Récupérer uniquement les génomes complets (par exemple, aucun fichier Genbank pour un segment partiel)</w:t>
        <w:b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Extraire les champs de métadonnées : organisme, souche, segment, hôte, pays, date de collecte, produit, ID de protéine.</w:t>
        <w:br/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Générer des métadonnées propres au format TSV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Téléchargez les fichiers fasta de tous les segments L. Quelle est la longueur moyenne des séquences de segments L ?</w:t>
        <w:br/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</w:rPr>
      </w:pPr>
      <w:bookmarkStart w:id="8" w:name="_6pe4u1l3w5cq"/>
      <w:bookmarkEnd w:id="8"/>
      <w:r>
        <w:rPr>
          <w:rFonts w:eastAsia="Calibri" w:cs="Calibri" w:ascii="Calibri" w:hAnsi="Calibri"/>
          <w:b/>
          <w:color w:val="000000"/>
          <w:sz w:val="22"/>
          <w:szCs w:val="22"/>
        </w:rPr>
        <w:t>4. Nettoyage, gestion et analyse des données (R tidyverse)</w:t>
      </w:r>
    </w:p>
    <w:p>
      <w:pPr>
        <w:pStyle w:val="Normal1"/>
        <w:numPr>
          <w:ilvl w:val="0"/>
          <w:numId w:val="4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Supprimez les entrées manquantes dans les champs clés (par exemple, aucune date de collecte ou pays) et enregistrez les données filtrées dans votre répertoire de travail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Regrouper et résumer le nombre de séquences par pays, année et segments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Muter pour créer des colonnes dérivées (par exemple, région à partir du pays).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Compter le nombre de séquences par nom commun d'hôte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Filtrer les enregistrements par pays, années et segments spécifiques.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Renommer collection_year en year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Regrouper et résumer par pays, année et segment.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Quels pays ont le plus grand nombre de séquences complètes, quel que soit le segment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Compter les hôtes les plus fréquents.</w:t>
      </w:r>
    </w:p>
    <w:p>
      <w:pPr>
        <w:pStyle w:val="Normal1"/>
        <w:spacing w:lineRule="auto" w:line="240" w:before="300" w:after="300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br/>
      </w:r>
    </w:p>
    <w:p>
      <w:pPr>
        <w:pStyle w:val="Normal1"/>
        <w:spacing w:lineRule="auto" w:line="240" w:before="300" w:after="3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Effectuer une analyse descriptive :</w:t>
      </w:r>
    </w:p>
    <w:p>
      <w:pPr>
        <w:pStyle w:val="Normal1"/>
        <w:numPr>
          <w:ilvl w:val="0"/>
          <w:numId w:val="3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Nombre d'isolats par pays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Nombre d'isolats par an</w:t>
        <w:b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Répartition des segments (S, M, L) par pays</w:t>
        <w:br/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9" w:name="_h98uu5iah8lf"/>
      <w:bookmarkEnd w:id="9"/>
      <w:r>
        <w:rPr>
          <w:rFonts w:eastAsia="Calibri" w:cs="Calibri" w:ascii="Calibri" w:hAnsi="Calibri"/>
          <w:b/>
          <w:color w:val="000000"/>
          <w:sz w:val="22"/>
          <w:szCs w:val="22"/>
        </w:rPr>
        <w:t>5. Visualisation des données</w:t>
      </w:r>
    </w:p>
    <w:p>
      <w:pPr>
        <w:pStyle w:val="Normal1"/>
        <w:spacing w:lineRule="auto" w:line="240" w:before="300" w:after="3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Intégrez au moins deux figures de boxplot dans votre rapport d’analyse :</w:t>
      </w:r>
    </w:p>
    <w:p>
      <w:pPr>
        <w:pStyle w:val="Normal1"/>
        <w:numPr>
          <w:ilvl w:val="0"/>
          <w:numId w:val="6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Répartition des dates de collecte par pays (boxplot)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Répartition des années de collecte par segment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Résumer le nombre d'isolats par pays/an</w:t>
        <w:br/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Tracer des graphiques à barres ou des cartes de la répartition des souches/pays</w:t>
        <w:br/>
      </w:r>
    </w:p>
    <w:p>
      <w:pPr>
        <w:pStyle w:val="Normal1"/>
        <w:spacing w:lineRule="auto" w:line="240" w:before="300" w:after="30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Les intrigues doivent être clairement étiquetées avec des légendes, des titres et des thèmes.</w:t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0" w:name="_rzgfaklj620c"/>
      <w:bookmarkEnd w:id="10"/>
      <w:r>
        <w:rPr>
          <w:rFonts w:eastAsia="Calibri" w:cs="Calibri" w:ascii="Calibri" w:hAnsi="Calibri"/>
          <w:b/>
          <w:color w:val="000000"/>
          <w:sz w:val="22"/>
          <w:szCs w:val="22"/>
        </w:rPr>
        <w:t>6. Rapport reproductible (Quarto/RMarkdown/Jupyter)</w:t>
      </w:r>
    </w:p>
    <w:p>
      <w:pPr>
        <w:pStyle w:val="Normal1"/>
        <w:numPr>
          <w:ilvl w:val="0"/>
          <w:numId w:val="2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Intégrez des scripts, des sorties et des interprétations dans un seul document.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Inclure les versions d’outils, les commandes et les blocs de code lisibles.</w:t>
        <w:br/>
      </w:r>
    </w:p>
    <w:p>
      <w:pPr>
        <w:pStyle w:val="Titre4"/>
        <w:keepNext w:val="false"/>
        <w:keepLines w:val="false"/>
        <w:spacing w:lineRule="auto" w:line="240" w:before="240" w:after="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1" w:name="_pxuieuhvn33x"/>
      <w:bookmarkEnd w:id="11"/>
      <w:r>
        <w:rPr>
          <w:rFonts w:eastAsia="Calibri" w:cs="Calibri" w:ascii="Calibri" w:hAnsi="Calibri"/>
          <w:b/>
          <w:color w:val="000000"/>
          <w:sz w:val="22"/>
          <w:szCs w:val="22"/>
        </w:rPr>
        <w:t>7. Documentation et emballage</w:t>
      </w:r>
    </w:p>
    <w:p>
      <w:pPr>
        <w:pStyle w:val="Normal1"/>
        <w:numPr>
          <w:ilvl w:val="0"/>
          <w:numId w:val="14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README.md décrivant :</w:t>
        <w:br/>
      </w:r>
    </w:p>
    <w:p>
      <w:pPr>
        <w:pStyle w:val="Normal1"/>
        <w:numPr>
          <w:ilvl w:val="1"/>
          <w:numId w:val="14"/>
        </w:numPr>
        <w:spacing w:lineRule="auto" w:line="240" w:beforeAutospacing="0" w:before="0" w:afterAutospacing="0" w:after="0"/>
        <w:ind w:left="144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Objectif du projet</w:t>
        <w:br/>
      </w:r>
    </w:p>
    <w:p>
      <w:pPr>
        <w:pStyle w:val="Normal1"/>
        <w:numPr>
          <w:ilvl w:val="1"/>
          <w:numId w:val="14"/>
        </w:numPr>
        <w:spacing w:lineRule="auto" w:line="240" w:beforeAutospacing="0" w:before="0" w:afterAutospacing="0" w:after="0"/>
        <w:ind w:left="144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Outils et versions utilisés</w:t>
        <w:br/>
      </w:r>
    </w:p>
    <w:p>
      <w:pPr>
        <w:pStyle w:val="Normal1"/>
        <w:numPr>
          <w:ilvl w:val="1"/>
          <w:numId w:val="14"/>
        </w:numPr>
        <w:spacing w:lineRule="auto" w:line="240" w:beforeAutospacing="0" w:before="0" w:after="300"/>
        <w:ind w:left="144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Structure des dossiers et comment les reproduire</w:t>
        <w:br/>
      </w:r>
    </w:p>
    <w:p>
      <w:pPr>
        <w:pStyle w:val="Normal1"/>
        <w:spacing w:lineRule="auto" w:line="240" w:before="300" w:after="300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300" w:after="300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8. Présentation de groupe (15 minutes) </w:t>
        <w:br/>
      </w:r>
      <w:r>
        <w:rPr>
          <w:rFonts w:eastAsia="Calibri" w:cs="Calibri" w:ascii="Calibri" w:hAnsi="Calibri"/>
        </w:rPr>
        <w:t>Chaque groupe présentera son pipeline, ses résultats clés et ses considérations de qualité.</w:t>
      </w:r>
    </w:p>
    <w:p>
      <w:pPr>
        <w:pStyle w:val="Normal1"/>
        <w:spacing w:lineRule="auto" w:line="240" w:before="300" w:after="300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Format : </w:t>
      </w:r>
      <w:r>
        <w:rPr>
          <w:rFonts w:eastAsia="Calibri" w:cs="Calibri" w:ascii="Calibri" w:hAnsi="Calibri"/>
        </w:rPr>
        <w:t>Diapositives (PDF/PPT) ou une présentation en direct partagée de votre bloc-notes ou document Quarto.</w:t>
      </w:r>
    </w:p>
    <w:p>
      <w:pPr>
        <w:pStyle w:val="Normal1"/>
        <w:spacing w:lineRule="auto" w:line="240" w:before="300" w:after="300"/>
        <w:ind w:left="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9. Critères d’évaluation :</w:t>
      </w:r>
    </w:p>
    <w:p>
      <w:pPr>
        <w:pStyle w:val="Normal1"/>
        <w:spacing w:lineRule="auto" w:line="240" w:before="300" w:after="300"/>
        <w:ind w:left="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Chaque groupe sera évalué en fonction de :</w:t>
      </w:r>
    </w:p>
    <w:p>
      <w:pPr>
        <w:pStyle w:val="Normal1"/>
        <w:numPr>
          <w:ilvl w:val="0"/>
          <w:numId w:val="5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Exactitude des étapes d'analyse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Application des meilleures pratiques en matière de normes de qualité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Exhaustivité et organisation des dossiers de projet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Clarté et précision de l'interprétation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Qualité de la documentation et de la présentation</w:t>
      </w:r>
    </w:p>
    <w:p>
      <w:pPr>
        <w:pStyle w:val="Titre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2" w:name="_n503i7d0rl8"/>
      <w:bookmarkEnd w:id="12"/>
      <w:r>
        <w:rPr>
          <w:rFonts w:eastAsia="Calibri" w:cs="Calibri" w:ascii="Calibri" w:hAnsi="Calibri"/>
          <w:b/>
          <w:color w:val="000000"/>
          <w:sz w:val="22"/>
          <w:szCs w:val="22"/>
        </w:rPr>
        <w:t>Remarques</w:t>
      </w:r>
    </w:p>
    <w:p>
      <w:pPr>
        <w:pStyle w:val="Normal1"/>
        <w:numPr>
          <w:ilvl w:val="0"/>
          <w:numId w:val="8"/>
        </w:numPr>
        <w:spacing w:lineRule="auto" w:line="240" w:before="30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Toutes les tâches doivent être effectuées dans l’environnement Conda.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Vous pouvez utiliser les scripts Python fournis pour récupérer Genbank et extraire les métadonnées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Les rapports doivent être clairement rédigés et autonomes.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Le crédit sera accordé à la créativité, à la clarté et à l’exhaustivité.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Les meilleures pratiques, le SMQ et les normes de reproductibilité seront crédités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30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Les tâches dplyr et boxplot sont des composants obligatoires de votre section d'analyse et seront évaluées en conséquence.</w:t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LibreOffice/6.4.7.2$Linux_X86_64 LibreOffice_project/40$Build-2</Application>
  <Pages>4</Pages>
  <Words>878</Words>
  <Characters>4680</Characters>
  <CharactersWithSpaces>5456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2025-05-10T01:19:16Z</dcterms:modified>
  <cp:revision>1</cp:revision>
  <dc:subject/>
  <dc:title/>
</cp:coreProperties>
</file>