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ACE64" w14:textId="12FD5455" w:rsidR="002C0399" w:rsidRPr="00736CAE" w:rsidRDefault="0077202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72021">
        <w:rPr>
          <w:rFonts w:ascii="Times New Roman" w:hAnsi="Times New Roman"/>
          <w:sz w:val="24"/>
          <w:szCs w:val="24"/>
        </w:rPr>
        <w:t>PE_PRN211_</w:t>
      </w:r>
      <w:r w:rsidR="00B70035">
        <w:rPr>
          <w:rFonts w:ascii="Times New Roman" w:hAnsi="Times New Roman"/>
          <w:sz w:val="24"/>
          <w:szCs w:val="24"/>
        </w:rPr>
        <w:t>SP24</w:t>
      </w:r>
      <w:r w:rsidR="00637B7D">
        <w:rPr>
          <w:rFonts w:ascii="Times New Roman" w:hAnsi="Times New Roman"/>
          <w:sz w:val="24"/>
          <w:szCs w:val="24"/>
        </w:rPr>
        <w:t>_</w:t>
      </w:r>
      <w:r w:rsidR="00281732" w:rsidRPr="00281732">
        <w:rPr>
          <w:rFonts w:ascii="Times New Roman" w:hAnsi="Times New Roman"/>
          <w:sz w:val="24"/>
          <w:szCs w:val="24"/>
        </w:rPr>
        <w:t>212204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523C9DDB" w14:textId="77777777" w:rsidR="002C0399" w:rsidRPr="00736CAE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A80B7FE" w14:textId="77777777" w:rsidR="002C0399" w:rsidRPr="00736CAE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71F7885" w14:textId="77777777" w:rsidR="002C0399" w:rsidRPr="009228E8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D5F59DC" w14:textId="77777777" w:rsidR="002C0399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E073B11" w14:textId="1D7B71AA" w:rsidR="002C0399" w:rsidRPr="005827C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</w:t>
      </w:r>
      <w:r w:rsidR="00B318FD">
        <w:rPr>
          <w:rFonts w:ascii="Times New Roman" w:hAnsi="Times New Roman"/>
          <w:i/>
          <w:sz w:val="24"/>
          <w:szCs w:val="24"/>
        </w:rPr>
        <w:t>ly</w:t>
      </w:r>
      <w:r w:rsidRPr="00AC0C7F">
        <w:rPr>
          <w:rFonts w:ascii="Times New Roman" w:hAnsi="Times New Roman"/>
          <w:i/>
          <w:sz w:val="24"/>
          <w:szCs w:val="24"/>
        </w:rPr>
        <w:t xml:space="preserve">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</w:t>
      </w:r>
      <w:r w:rsidR="00B318FD">
        <w:rPr>
          <w:rFonts w:ascii="Times New Roman" w:hAnsi="Times New Roman"/>
          <w:i/>
          <w:sz w:val="24"/>
          <w:szCs w:val="24"/>
        </w:rPr>
        <w:t xml:space="preserve">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proofErr w:type="gram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5671D577" w14:textId="77777777" w:rsidR="002C0399" w:rsidRPr="00FF40E7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68170B59" w14:textId="56CD7C96" w:rsidR="002C0399" w:rsidRPr="00DC3026" w:rsidRDefault="002C0399" w:rsidP="0028173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772021" w:rsidRPr="00772021">
        <w:rPr>
          <w:rFonts w:ascii="Times New Roman" w:hAnsi="Times New Roman"/>
          <w:b/>
          <w:sz w:val="24"/>
          <w:szCs w:val="24"/>
        </w:rPr>
        <w:t>PE_PRN211_</w:t>
      </w:r>
      <w:r w:rsidR="00B70035">
        <w:rPr>
          <w:rFonts w:ascii="Times New Roman" w:hAnsi="Times New Roman"/>
          <w:b/>
          <w:sz w:val="24"/>
          <w:szCs w:val="24"/>
        </w:rPr>
        <w:t>SP24</w:t>
      </w:r>
      <w:r w:rsidR="00AF6EB3">
        <w:rPr>
          <w:rFonts w:ascii="Times New Roman" w:hAnsi="Times New Roman"/>
          <w:b/>
          <w:sz w:val="24"/>
          <w:szCs w:val="24"/>
        </w:rPr>
        <w:t>_</w:t>
      </w:r>
      <w:r w:rsidR="00281732" w:rsidRPr="00281732">
        <w:rPr>
          <w:rFonts w:ascii="Times New Roman" w:hAnsi="Times New Roman"/>
          <w:b/>
          <w:sz w:val="24"/>
          <w:szCs w:val="24"/>
        </w:rPr>
        <w:t>212204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="00F4387B">
        <w:rPr>
          <w:rFonts w:ascii="Times New Roman" w:hAnsi="Times New Roman"/>
          <w:b/>
          <w:sz w:val="24"/>
          <w:szCs w:val="24"/>
        </w:rPr>
        <w:t>ConvenienceStore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571B3C5B" w14:textId="6A5A284E" w:rsidR="002C0399" w:rsidRPr="007509EB" w:rsidRDefault="002C0399" w:rsidP="00F4387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4387B">
        <w:rPr>
          <w:rFonts w:ascii="Times New Roman" w:hAnsi="Times New Roman"/>
          <w:b/>
          <w:sz w:val="24"/>
          <w:szCs w:val="24"/>
        </w:rPr>
        <w:t>ConvenienceStoreDb</w:t>
      </w:r>
      <w:proofErr w:type="spellEnd"/>
      <w:r w:rsidR="00002983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4387B">
        <w:rPr>
          <w:rFonts w:ascii="Times New Roman" w:hAnsi="Times New Roman"/>
          <w:b/>
          <w:sz w:val="24"/>
          <w:szCs w:val="24"/>
        </w:rPr>
        <w:t>ConvenienceStoreDb</w:t>
      </w:r>
      <w:r w:rsidRPr="007509EB">
        <w:rPr>
          <w:rFonts w:ascii="Times New Roman" w:hAnsi="Times New Roman"/>
          <w:b/>
          <w:sz w:val="24"/>
          <w:szCs w:val="24"/>
        </w:rPr>
        <w:t>.sql</w:t>
      </w:r>
      <w:proofErr w:type="spellEnd"/>
      <w:r w:rsidRPr="007509EB">
        <w:rPr>
          <w:rFonts w:ascii="Times New Roman" w:hAnsi="Times New Roman"/>
          <w:b/>
          <w:sz w:val="24"/>
          <w:szCs w:val="24"/>
        </w:rPr>
        <w:t xml:space="preserve">. </w:t>
      </w:r>
    </w:p>
    <w:p w14:paraId="4AE765E5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config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7EF3227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proofErr w:type="spellStart"/>
      <w:proofErr w:type="gramStart"/>
      <w:r w:rsidR="00F4387B">
        <w:rPr>
          <w:rFonts w:ascii="Times New Roman" w:hAnsi="Times New Roman"/>
          <w:b/>
          <w:sz w:val="24"/>
          <w:szCs w:val="24"/>
        </w:rPr>
        <w:t>ConvenienceStoreDb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spellEnd"/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50046D43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["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15A2763C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proofErr w:type="spellStart"/>
      <w:r w:rsidR="005413BB" w:rsidRPr="005413BB">
        <w:rPr>
          <w:rFonts w:ascii="Times New Roman" w:hAnsi="Times New Roman"/>
          <w:b/>
          <w:i/>
          <w:sz w:val="24"/>
          <w:szCs w:val="24"/>
        </w:rPr>
        <w:t>ConvenienceStoreDb</w:t>
      </w:r>
      <w:r w:rsidRPr="005413BB">
        <w:rPr>
          <w:rFonts w:ascii="Times New Roman" w:hAnsi="Times New Roman" w:cs="Times New Roman"/>
          <w:b/>
          <w:i/>
          <w:iCs/>
          <w:sz w:val="24"/>
          <w:szCs w:val="24"/>
        </w:rPr>
        <w:t>Context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4CB8AD39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proofErr w:type="spellStart"/>
      <w:r w:rsidR="005413BB" w:rsidRPr="005413BB">
        <w:rPr>
          <w:rFonts w:ascii="Times New Roman" w:hAnsi="Times New Roman"/>
          <w:i/>
          <w:sz w:val="24"/>
          <w:szCs w:val="24"/>
        </w:rPr>
        <w:t>ConvenienceStoreDb</w:t>
      </w:r>
      <w:r w:rsidR="00002983" w:rsidRPr="005413BB">
        <w:rPr>
          <w:rFonts w:ascii="Times New Roman" w:hAnsi="Times New Roman" w:cs="Times New Roman"/>
          <w:i/>
          <w:iCs/>
          <w:sz w:val="24"/>
          <w:szCs w:val="24"/>
        </w:rPr>
        <w:t>Context</w:t>
      </w:r>
      <w:proofErr w:type="spellEnd"/>
      <w:r w:rsidR="00002983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p w14:paraId="6ED12D6C" w14:textId="77777777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2E9DF8F6" w14:textId="51F359B7" w:rsidR="00896367" w:rsidRDefault="00281732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Package using for .NET</w:t>
      </w:r>
      <w:r w:rsidR="00896367"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  <w:bookmarkEnd w:id="4"/>
      <w:bookmarkEnd w:id="5"/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740587" w:rsidRPr="00771893" w14:paraId="254F5EE0" w14:textId="77777777" w:rsidTr="00451771">
        <w:tc>
          <w:tcPr>
            <w:tcW w:w="1043" w:type="dxa"/>
          </w:tcPr>
          <w:p w14:paraId="40A595AF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2B6C262E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6F0170C0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740587" w:rsidRPr="00771893" w14:paraId="30F7B932" w14:textId="77777777" w:rsidTr="00451771">
        <w:tc>
          <w:tcPr>
            <w:tcW w:w="1043" w:type="dxa"/>
          </w:tcPr>
          <w:p w14:paraId="70F78B38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63A4C6FF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437314F4" w14:textId="77777777" w:rsidR="00740587" w:rsidRPr="00771893" w:rsidRDefault="00740587" w:rsidP="00451771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740587" w:rsidRPr="00771893" w14:paraId="0A758BE3" w14:textId="77777777" w:rsidTr="00451771">
        <w:tc>
          <w:tcPr>
            <w:tcW w:w="1043" w:type="dxa"/>
          </w:tcPr>
          <w:p w14:paraId="2A8883DD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523780D0" w14:textId="77777777" w:rsidR="00740587" w:rsidRPr="00771893" w:rsidRDefault="00740587" w:rsidP="00451771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36558900" w14:textId="77777777" w:rsidR="00740587" w:rsidRPr="00771893" w:rsidRDefault="00740587" w:rsidP="00451771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740587" w:rsidRPr="00771893" w14:paraId="5EAEA4DE" w14:textId="77777777" w:rsidTr="00451771">
        <w:tc>
          <w:tcPr>
            <w:tcW w:w="1043" w:type="dxa"/>
          </w:tcPr>
          <w:p w14:paraId="5A84307F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C455859" w14:textId="77777777" w:rsidR="00740587" w:rsidRPr="00771893" w:rsidRDefault="00740587" w:rsidP="00451771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2B5B0A80" w14:textId="77777777" w:rsidR="00740587" w:rsidRPr="00771893" w:rsidRDefault="00740587" w:rsidP="00451771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740587" w:rsidRPr="00771893" w14:paraId="6DF8F6DC" w14:textId="77777777" w:rsidTr="00451771">
        <w:tc>
          <w:tcPr>
            <w:tcW w:w="1043" w:type="dxa"/>
          </w:tcPr>
          <w:p w14:paraId="6CF7C6B7" w14:textId="77777777" w:rsidR="00740587" w:rsidRPr="00771893" w:rsidRDefault="00740587" w:rsidP="00451771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788F5429" w14:textId="77777777" w:rsidR="00740587" w:rsidRPr="00771893" w:rsidRDefault="00740587" w:rsidP="00451771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2D9CA880" w14:textId="77777777" w:rsidR="00740587" w:rsidRPr="00771893" w:rsidRDefault="00740587" w:rsidP="00451771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7FC5AA60" w14:textId="77777777" w:rsidR="00281732" w:rsidRPr="002B1E4C" w:rsidRDefault="00281732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6" w:name="OLE_LINK12"/>
      <w:bookmarkStart w:id="7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8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 w:rsidRPr="000A5966">
        <w:rPr>
          <w:rFonts w:ascii="Times New Roman" w:hAnsi="Times New Roman" w:cs="Times New Roman"/>
          <w:sz w:val="24"/>
          <w:szCs w:val="24"/>
        </w:rPr>
        <w:t xml:space="preserve">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667BDBBF" w:rsidR="00896367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38AA1DCE" w14:textId="77777777" w:rsidR="00740587" w:rsidRDefault="0074058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p w14:paraId="29F05A83" w14:textId="7D8D2F97" w:rsidR="00896367" w:rsidRDefault="00740587" w:rsidP="007405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</w:t>
      </w:r>
      <w:r w:rsidRPr="00740587">
        <w:rPr>
          <w:rFonts w:ascii="Times New Roman" w:hAnsi="Times New Roman" w:cs="Times New Roman"/>
          <w:sz w:val="24"/>
          <w:szCs w:val="24"/>
        </w:rPr>
        <w:t>t.Extensions.Configuration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-V</w:t>
      </w:r>
      <w:r w:rsidRPr="00740587">
        <w:rPr>
          <w:rFonts w:ascii="Times New Roman" w:hAnsi="Times New Roman" w:cs="Times New Roman"/>
          <w:sz w:val="24"/>
          <w:szCs w:val="24"/>
        </w:rPr>
        <w:t xml:space="preserve">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48C7BF3E" w14:textId="6AAC7EE0" w:rsidR="00740587" w:rsidRPr="00740587" w:rsidRDefault="00740587" w:rsidP="007405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Microsoft.Extensions.Configuration</w:t>
      </w:r>
      <w:r w:rsidRPr="00740587">
        <w:rPr>
          <w:rFonts w:ascii="Times New Roman" w:hAnsi="Times New Roman" w:cs="Times New Roman"/>
          <w:sz w:val="24"/>
          <w:szCs w:val="24"/>
        </w:rPr>
        <w:t>.Json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-V</w:t>
      </w:r>
      <w:r w:rsidRPr="00740587">
        <w:rPr>
          <w:rFonts w:ascii="Times New Roman" w:hAnsi="Times New Roman" w:cs="Times New Roman"/>
          <w:sz w:val="24"/>
          <w:szCs w:val="24"/>
        </w:rPr>
        <w:t xml:space="preserve">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bookmarkEnd w:id="6"/>
      <w:bookmarkEnd w:id="7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2" w:name="OLE_LINK25"/>
      <w:bookmarkStart w:id="13" w:name="OLE_LINK26"/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bookmarkEnd w:id="12"/>
      <w:bookmarkEnd w:id="13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312CB771" w:rsidR="00896367" w:rsidRDefault="00896367" w:rsidP="007405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10"/>
      <w:bookmarkEnd w:id="11"/>
    </w:p>
    <w:p w14:paraId="1B862CBD" w14:textId="6A6FCB27" w:rsidR="00740587" w:rsidRDefault="00740587" w:rsidP="007405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60FBB" w14:textId="6BCD25DC" w:rsidR="00740587" w:rsidRPr="00740587" w:rsidRDefault="00740587" w:rsidP="007405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058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740587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Microsoft.Extensions.Configuration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5B164F06" w14:textId="77777777" w:rsidR="00740587" w:rsidRPr="00740587" w:rsidRDefault="00740587" w:rsidP="007405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058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740587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Microsoft.Extensions.Configuration.Json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5DD177C0" w14:textId="77777777" w:rsidR="00740587" w:rsidRPr="000A5966" w:rsidRDefault="0074058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4" w:name="_Hlk108479009"/>
      <w:bookmarkStart w:id="15" w:name="OLE_LINK29"/>
      <w:bookmarkStart w:id="1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tool install --global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4FFC377C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lastRenderedPageBreak/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proofErr w:type="spellStart"/>
      <w:r w:rsidR="005413BB">
        <w:rPr>
          <w:rFonts w:ascii="Times New Roman" w:hAnsi="Times New Roman"/>
          <w:b/>
          <w:sz w:val="24"/>
          <w:szCs w:val="24"/>
        </w:rPr>
        <w:t>ConvenienceStoreDb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4"/>
    <w:bookmarkEnd w:id="15"/>
    <w:bookmarkEnd w:id="1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7CD36185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proofErr w:type="spellStart"/>
      <w:r w:rsidR="005413BB">
        <w:rPr>
          <w:rFonts w:ascii="Times New Roman" w:hAnsi="Times New Roman"/>
          <w:b/>
          <w:sz w:val="24"/>
          <w:szCs w:val="24"/>
        </w:rPr>
        <w:t>ConvenienceStoreDb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4181F" w14:textId="77777777" w:rsidR="00412985" w:rsidRDefault="00412985" w:rsidP="007C4C80">
      <w:pPr>
        <w:spacing w:after="0" w:line="240" w:lineRule="auto"/>
      </w:pPr>
      <w:r>
        <w:separator/>
      </w:r>
    </w:p>
  </w:endnote>
  <w:endnote w:type="continuationSeparator" w:id="0">
    <w:p w14:paraId="6260C8EF" w14:textId="77777777" w:rsidR="00412985" w:rsidRDefault="00412985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6A0C9394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740587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2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69A14" w14:textId="77777777" w:rsidR="00412985" w:rsidRDefault="00412985" w:rsidP="007C4C80">
      <w:pPr>
        <w:spacing w:after="0" w:line="240" w:lineRule="auto"/>
      </w:pPr>
      <w:r>
        <w:separator/>
      </w:r>
    </w:p>
  </w:footnote>
  <w:footnote w:type="continuationSeparator" w:id="0">
    <w:p w14:paraId="6C44D765" w14:textId="77777777" w:rsidR="00412985" w:rsidRDefault="00412985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2983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732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12985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413BB"/>
    <w:rsid w:val="00546B9C"/>
    <w:rsid w:val="00556902"/>
    <w:rsid w:val="00566C06"/>
    <w:rsid w:val="00591A83"/>
    <w:rsid w:val="005A2321"/>
    <w:rsid w:val="005C7105"/>
    <w:rsid w:val="005D1B0F"/>
    <w:rsid w:val="00627E61"/>
    <w:rsid w:val="00637B7D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0587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6EB3"/>
    <w:rsid w:val="00AF73F1"/>
    <w:rsid w:val="00B0187B"/>
    <w:rsid w:val="00B13572"/>
    <w:rsid w:val="00B318FD"/>
    <w:rsid w:val="00B3747D"/>
    <w:rsid w:val="00B4010A"/>
    <w:rsid w:val="00B615FB"/>
    <w:rsid w:val="00B639D2"/>
    <w:rsid w:val="00B70035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35008"/>
    <w:rsid w:val="00D469C2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828D2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387B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0587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22</cp:revision>
  <dcterms:created xsi:type="dcterms:W3CDTF">2023-03-12T10:08:00Z</dcterms:created>
  <dcterms:modified xsi:type="dcterms:W3CDTF">2024-03-03T11:45:00Z</dcterms:modified>
</cp:coreProperties>
</file>