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pPr>
            <w:r>
              <w:rPr>
                <w:rFonts w:ascii="Verdana" w:hAnsi="Verdana"/>
                <w:b w:val="false"/>
                <w:bCs w:val="false"/>
                <w:i w:val="false"/>
                <w:iCs w:val="false"/>
                <w:strike w:val="false"/>
                <w:dstrike w:val="false"/>
                <w:outline w:val="false"/>
                <w:shadow w:val="false"/>
                <w:color w:val="FFFFFF"/>
                <w:sz w:val="28"/>
                <w:szCs w:val="28"/>
                <w:u w:val="none"/>
              </w:rPr>
              <w:t>Parcours formation diplômante Data Scientist – Titre RNCP niveau 7</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De Mars 2021 à février 2022 – OpenClassrooms</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sz w:val="20"/>
                <w:szCs w:val="20"/>
              </w:rPr>
            </w:pPr>
            <w:r>
              <w:rPr>
                <w:rFonts w:ascii="Verdana" w:hAnsi="Verdana"/>
                <w:b w:val="false"/>
                <w:bCs w:val="false"/>
                <w:i w:val="false"/>
                <w:iCs w:val="false"/>
                <w:strike w:val="false"/>
                <w:dstrike w:val="false"/>
                <w:outline w:val="false"/>
                <w:shadow w:val="false"/>
                <w:color w:val="000000"/>
                <w:sz w:val="20"/>
                <w:szCs w:val="20"/>
                <w:u w:val="none"/>
              </w:rPr>
              <w:t>Parcours Data Scientist avec des cours réalisés en partenariat avec CentraleSupélec, sessions de mentorat et soutenance de 8 projets d’entreprise. Formation diplômante avec l’obtention d’un titre RNCP niveau 7 ( bac+5) en Data Science.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rPr>
              <w:t>Etudiant dans le cadre du parcours Data Scientist OpenClassrooms.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widowControl/>
              <w:numPr>
                <w:ilvl w:val="0"/>
                <w:numId w:val="0"/>
              </w:numPr>
              <w:tabs>
                <w:tab w:val="clear" w:pos="709"/>
                <w:tab w:val="left" w:pos="116" w:leader="none"/>
              </w:tabs>
              <w:suppressAutoHyphens w:val="true"/>
              <w:overflowPunct w:val="false"/>
              <w:bidi w:val="0"/>
              <w:spacing w:before="0" w:after="0"/>
              <w:ind w:left="0" w:right="0" w:hanging="0"/>
              <w:jc w:val="left"/>
              <w:rPr/>
            </w:pPr>
            <w:r>
              <w:rPr>
                <w:rFonts w:ascii="Verdana" w:hAnsi="Verdana"/>
                <w:color w:val="000000"/>
                <w:sz w:val="20"/>
                <w:szCs w:val="20"/>
              </w:rPr>
              <w:t xml:space="preserve">- </w:t>
            </w:r>
            <w:r>
              <w:rPr>
                <w:rFonts w:ascii="Verdana" w:hAnsi="Verdana"/>
                <w:b/>
                <w:bCs/>
                <w:color w:val="000000"/>
                <w:sz w:val="20"/>
                <w:szCs w:val="20"/>
              </w:rPr>
              <w:t>Projet 1</w:t>
            </w:r>
            <w:r>
              <w:rPr>
                <w:rFonts w:ascii="Verdana" w:hAnsi="Verdana"/>
                <w:b w:val="false"/>
                <w:bCs w:val="false"/>
                <w:color w:val="000000"/>
                <w:sz w:val="20"/>
                <w:szCs w:val="20"/>
              </w:rPr>
              <w:t> (« </w:t>
            </w:r>
            <w:r>
              <w:rPr>
                <w:rFonts w:ascii="Verdana" w:hAnsi="Verdana"/>
                <w:b w:val="false"/>
                <w:bCs w:val="false"/>
                <w:color w:val="000000"/>
                <w:sz w:val="20"/>
                <w:szCs w:val="20"/>
                <w:u w:val="single"/>
              </w:rPr>
              <w:t>Définissez votre stratégie d’apprentissage</w:t>
            </w:r>
            <w:r>
              <w:rPr>
                <w:rFonts w:ascii="Verdana" w:hAnsi="Verdana"/>
                <w:b w:val="false"/>
                <w:bCs w:val="false"/>
                <w:color w:val="000000"/>
                <w:sz w:val="20"/>
                <w:szCs w:val="20"/>
              </w:rPr>
              <w:t> »)</w:t>
            </w:r>
            <w:r>
              <w:rPr>
                <w:rFonts w:ascii="Verdana" w:hAnsi="Verdana"/>
                <w:color w:val="000000"/>
                <w:sz w:val="20"/>
                <w:szCs w:val="20"/>
              </w:rPr>
              <w:t>.</w:t>
            </w:r>
          </w:p>
          <w:p>
            <w:pPr>
              <w:pStyle w:val="Normal"/>
              <w:widowControl/>
              <w:numPr>
                <w:ilvl w:val="0"/>
                <w:numId w:val="0"/>
              </w:numPr>
              <w:tabs>
                <w:tab w:val="clear" w:pos="709"/>
                <w:tab w:val="left" w:pos="116" w:leader="none"/>
              </w:tabs>
              <w:suppressAutoHyphens w:val="true"/>
              <w:overflowPunct w:val="false"/>
              <w:bidi w:val="0"/>
              <w:ind w:left="57" w:right="0" w:hanging="0"/>
              <w:jc w:val="left"/>
              <w:rPr>
                <w:rFonts w:ascii="Verdana" w:hAnsi="Verdana"/>
                <w:color w:val="000000"/>
                <w:sz w:val="20"/>
                <w:szCs w:val="20"/>
              </w:rPr>
            </w:pPr>
            <w:r>
              <w:rPr>
                <w:rFonts w:ascii="Verdana" w:hAnsi="Verdana"/>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 </w:t>
            </w:r>
            <w:r>
              <w:rPr>
                <w:b/>
                <w:bCs/>
                <w:color w:val="000000"/>
                <w:sz w:val="20"/>
                <w:szCs w:val="20"/>
              </w:rPr>
              <w:t>Projet 2</w:t>
            </w:r>
            <w:r>
              <w:rPr>
                <w:b w:val="false"/>
                <w:bCs w:val="false"/>
                <w:color w:val="000000"/>
                <w:sz w:val="20"/>
                <w:szCs w:val="20"/>
              </w:rPr>
              <w:t> (« </w:t>
            </w:r>
            <w:r>
              <w:rPr>
                <w:b w:val="false"/>
                <w:bCs w:val="false"/>
                <w:color w:val="000000"/>
                <w:sz w:val="20"/>
                <w:szCs w:val="20"/>
                <w:u w:val="single"/>
              </w:rPr>
              <w:t>Analysez des données de systèmes éducatifs</w:t>
            </w:r>
            <w:r>
              <w:rPr>
                <w:b w:val="false"/>
                <w:bCs w:val="false"/>
                <w:color w:val="000000"/>
                <w:sz w:val="20"/>
                <w:szCs w:val="20"/>
              </w:rPr>
              <w:t> »)</w:t>
            </w:r>
            <w:r>
              <w:rPr>
                <w:color w:val="000000"/>
                <w:sz w:val="20"/>
                <w:szCs w:val="20"/>
              </w:rPr>
              <w:t xml:space="preserve"> : </w:t>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Réalisation d’une analyse exploratoire des données (EDA) éducatives de la Banque Mondiale pour déterminer dans quels pays une start-up de formation en ligne peut se développer.</w:t>
            </w:r>
          </w:p>
          <w:p>
            <w:pPr>
              <w:pStyle w:val="CVListepuces"/>
              <w:widowControl/>
              <w:numPr>
                <w:ilvl w:val="0"/>
                <w:numId w:val="0"/>
              </w:numPr>
              <w:suppressAutoHyphens w:val="true"/>
              <w:overflowPunct w:val="false"/>
              <w:bidi w:val="0"/>
              <w:spacing w:before="60" w:after="0"/>
              <w:ind w:left="0"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 </w:t>
            </w:r>
            <w:r>
              <w:rPr>
                <w:b/>
                <w:bCs/>
                <w:color w:val="000000"/>
                <w:sz w:val="20"/>
                <w:szCs w:val="20"/>
              </w:rPr>
              <w:t>Projet 3</w:t>
            </w:r>
            <w:r>
              <w:rPr>
                <w:color w:val="000000"/>
                <w:sz w:val="20"/>
                <w:szCs w:val="20"/>
              </w:rPr>
              <w:t xml:space="preserve"> (« </w:t>
            </w:r>
            <w:r>
              <w:rPr>
                <w:color w:val="000000"/>
                <w:sz w:val="20"/>
                <w:szCs w:val="20"/>
                <w:u w:val="single"/>
              </w:rPr>
              <w:t>Concevez une application au service de la santé publique</w:t>
            </w:r>
            <w:r>
              <w:rPr>
                <w:color w:val="000000"/>
                <w:sz w:val="20"/>
                <w:szCs w:val="20"/>
              </w:rPr>
              <w:t> ») :</w:t>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Réalisation d’analyses statistiques univariées et multivariées, du nettoyage des données (traitement des valeurs manquantes, des outliers) à partir des données Open Food Facts. </w:t>
            </w:r>
          </w:p>
          <w:p>
            <w:pPr>
              <w:pStyle w:val="CVListepuces"/>
              <w:widowControl/>
              <w:numPr>
                <w:ilvl w:val="0"/>
                <w:numId w:val="0"/>
              </w:numPr>
              <w:suppressAutoHyphens w:val="true"/>
              <w:overflowPunct w:val="false"/>
              <w:bidi w:val="0"/>
              <w:ind w:left="57"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ind w:left="57" w:right="0" w:hanging="0"/>
              <w:jc w:val="left"/>
              <w:rPr/>
            </w:pPr>
            <w:r>
              <w:rPr>
                <w:color w:val="000000"/>
                <w:sz w:val="20"/>
                <w:szCs w:val="20"/>
              </w:rPr>
              <w:t>Analyse de la pertinence des variables du jeu de données sous la forme de représentations graphiques en vue de créer une application « Nutri-rein » pour évaluer la qualité des aliments (en fonction du Nutriscore) pour les insuffisants rénaux.</w:t>
            </w:r>
          </w:p>
          <w:p>
            <w:pPr>
              <w:pStyle w:val="CVListepuces"/>
              <w:numPr>
                <w:ilvl w:val="0"/>
                <w:numId w:val="0"/>
              </w:numPr>
              <w:bidi w:val="0"/>
              <w:ind w:left="851"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 </w:t>
            </w:r>
            <w:r>
              <w:rPr>
                <w:b/>
                <w:bCs/>
                <w:color w:val="000000"/>
                <w:sz w:val="20"/>
                <w:szCs w:val="20"/>
              </w:rPr>
              <w:t>Projet 4</w:t>
            </w:r>
            <w:r>
              <w:rPr>
                <w:color w:val="000000"/>
                <w:sz w:val="20"/>
                <w:szCs w:val="20"/>
              </w:rPr>
              <w:t xml:space="preserve"> (« </w:t>
            </w:r>
            <w:r>
              <w:rPr>
                <w:color w:val="000000"/>
                <w:sz w:val="20"/>
                <w:szCs w:val="20"/>
                <w:u w:val="single"/>
              </w:rPr>
              <w:t>Anticipez les besoins en consommation électrique de bâtiments</w:t>
            </w:r>
            <w:r>
              <w:rPr>
                <w:color w:val="000000"/>
                <w:sz w:val="20"/>
                <w:szCs w:val="20"/>
              </w:rPr>
              <w:t> ») :</w:t>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Réalisation d’une analyse exploratoire (EDA), feature engineering, mise en place d’un </w:t>
            </w:r>
            <w:r>
              <w:rPr>
                <w:b/>
                <w:bCs/>
                <w:color w:val="000000"/>
                <w:sz w:val="20"/>
                <w:szCs w:val="20"/>
              </w:rPr>
              <w:t>modèle d’apprentissage supervisé</w:t>
            </w:r>
            <w:r>
              <w:rPr>
                <w:color w:val="000000"/>
                <w:sz w:val="20"/>
                <w:szCs w:val="20"/>
              </w:rPr>
              <w:t xml:space="preserve"> afin de prédire la consommation électrique et émissions de CO2 de la ville de Seattle, réglages des hyper-paramètres, évaluation des performances du modèle.</w:t>
            </w:r>
          </w:p>
          <w:p>
            <w:pPr>
              <w:pStyle w:val="CVListepuces"/>
              <w:widowControl/>
              <w:numPr>
                <w:ilvl w:val="0"/>
                <w:numId w:val="0"/>
              </w:numPr>
              <w:suppressAutoHyphens w:val="true"/>
              <w:overflowPunct w:val="false"/>
              <w:bidi w:val="0"/>
              <w:spacing w:before="60" w:after="0"/>
              <w:ind w:left="0"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 </w:t>
            </w:r>
            <w:r>
              <w:rPr>
                <w:b/>
                <w:bCs/>
                <w:color w:val="000000"/>
                <w:sz w:val="20"/>
                <w:szCs w:val="20"/>
              </w:rPr>
              <w:t>Projet 5</w:t>
            </w:r>
            <w:r>
              <w:rPr>
                <w:color w:val="000000"/>
                <w:sz w:val="20"/>
                <w:szCs w:val="20"/>
              </w:rPr>
              <w:t xml:space="preserve"> («  </w:t>
            </w:r>
            <w:r>
              <w:rPr>
                <w:color w:val="000000"/>
                <w:sz w:val="20"/>
                <w:szCs w:val="20"/>
                <w:u w:val="single"/>
              </w:rPr>
              <w:t>Segmentez les clients d’un site e-commerce</w:t>
            </w:r>
            <w:r>
              <w:rPr>
                <w:color w:val="000000"/>
                <w:sz w:val="20"/>
                <w:szCs w:val="20"/>
              </w:rPr>
              <w:t> ») :</w:t>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Réalisation d’un preprocessing des données, mise en place d’un  modèle d’apprentissage non supervisé (modèle de segmentation de clients pour orienter la communication du site), réglage des hyper-paramètres, évaluation des performances du modèle, mise en œuvre d’une simulation pour définir les délais de maintenance du modèle. </w:t>
            </w:r>
          </w:p>
          <w:p>
            <w:pPr>
              <w:pStyle w:val="CVListepuces"/>
              <w:widowControl/>
              <w:numPr>
                <w:ilvl w:val="0"/>
                <w:numId w:val="0"/>
              </w:numPr>
              <w:suppressAutoHyphens w:val="true"/>
              <w:overflowPunct w:val="false"/>
              <w:bidi w:val="0"/>
              <w:spacing w:before="60" w:after="0"/>
              <w:ind w:left="113"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sz w:val="20"/>
                <w:szCs w:val="20"/>
              </w:rPr>
              <w:t xml:space="preserve">- </w:t>
            </w:r>
            <w:r>
              <w:rPr>
                <w:b/>
                <w:bCs/>
                <w:sz w:val="20"/>
                <w:szCs w:val="20"/>
              </w:rPr>
              <w:t>Projet 6</w:t>
            </w:r>
            <w:r>
              <w:rPr>
                <w:sz w:val="20"/>
                <w:szCs w:val="20"/>
              </w:rPr>
              <w:t xml:space="preserve"> (« </w:t>
            </w:r>
            <w:r>
              <w:rPr>
                <w:sz w:val="20"/>
                <w:szCs w:val="20"/>
                <w:u w:val="single"/>
              </w:rPr>
              <w:t>Classifiez automatiquement des biens de consommation</w:t>
            </w:r>
            <w:r>
              <w:rPr>
                <w:sz w:val="20"/>
                <w:szCs w:val="20"/>
              </w:rPr>
              <w:t> ») :</w:t>
            </w:r>
          </w:p>
          <w:p>
            <w:pPr>
              <w:pStyle w:val="CVListepuces"/>
              <w:widowControl/>
              <w:numPr>
                <w:ilvl w:val="0"/>
                <w:numId w:val="0"/>
              </w:numPr>
              <w:suppressAutoHyphens w:val="true"/>
              <w:overflowPunct w:val="false"/>
              <w:bidi w:val="0"/>
              <w:spacing w:before="60" w:after="0"/>
              <w:ind w:left="0" w:right="0" w:hanging="0"/>
              <w:jc w:val="left"/>
              <w:rPr/>
            </w:pPr>
            <w:r>
              <w:rPr>
                <w:sz w:val="20"/>
                <w:szCs w:val="20"/>
              </w:rPr>
              <w:t>Réalisation d’une étude de faisabilité d’un moteur de classification basé sur les descriptions et images d’objets pour l’automatisation de l’attribution de la catégorie de l’objet.</w:t>
            </w:r>
          </w:p>
          <w:p>
            <w:pPr>
              <w:pStyle w:val="CVListepuces"/>
              <w:widowControl/>
              <w:numPr>
                <w:ilvl w:val="0"/>
                <w:numId w:val="0"/>
              </w:numPr>
              <w:suppressAutoHyphens w:val="true"/>
              <w:overflowPunct w:val="false"/>
              <w:bidi w:val="0"/>
              <w:spacing w:before="60" w:after="0"/>
              <w:ind w:left="0" w:right="0" w:hanging="0"/>
              <w:jc w:val="left"/>
              <w:rPr>
                <w:rFonts w:ascii="Verdana" w:hAnsi="Verdana"/>
                <w:sz w:val="20"/>
                <w:szCs w:val="20"/>
              </w:rPr>
            </w:pPr>
            <w:r>
              <w:rPr>
                <w:sz w:val="20"/>
                <w:szCs w:val="20"/>
              </w:rPr>
            </w:r>
          </w:p>
          <w:p>
            <w:pPr>
              <w:pStyle w:val="CVListepuces"/>
              <w:widowControl/>
              <w:numPr>
                <w:ilvl w:val="0"/>
                <w:numId w:val="0"/>
              </w:numPr>
              <w:suppressAutoHyphens w:val="true"/>
              <w:overflowPunct w:val="false"/>
              <w:bidi w:val="0"/>
              <w:spacing w:before="60" w:after="0"/>
              <w:ind w:left="0" w:right="0" w:hanging="0"/>
              <w:jc w:val="left"/>
              <w:rPr/>
            </w:pPr>
            <w:r>
              <w:rPr>
                <w:sz w:val="20"/>
                <w:szCs w:val="20"/>
              </w:rPr>
              <w:t>Pré-traitement des textes (stemming, lemming, vectorisation, approche NLP) et des images (redimensionnement des images, ajustement du contraste, extraction des features par Transfer Learning sur réseaux de neurones à convolution VGG16 / ResNet50), réduction de dimensions PCA, clustering k-means, visualisation TSNE.</w:t>
            </w:r>
          </w:p>
          <w:p>
            <w:pPr>
              <w:pStyle w:val="CVListepuces"/>
              <w:numPr>
                <w:ilvl w:val="0"/>
                <w:numId w:val="0"/>
              </w:numPr>
              <w:bidi w:val="0"/>
              <w:ind w:left="851" w:right="0" w:hanging="0"/>
              <w:jc w:val="left"/>
              <w:rPr>
                <w:rFonts w:ascii="Verdana" w:hAnsi="Verdana"/>
                <w:sz w:val="20"/>
                <w:szCs w:val="20"/>
              </w:rPr>
            </w:pPr>
            <w:r>
              <w:rPr>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 </w:t>
            </w:r>
            <w:r>
              <w:rPr>
                <w:b/>
                <w:bCs/>
                <w:color w:val="000000"/>
                <w:sz w:val="20"/>
                <w:szCs w:val="20"/>
              </w:rPr>
              <w:t>Projet 7</w:t>
            </w:r>
            <w:r>
              <w:rPr>
                <w:color w:val="000000"/>
                <w:sz w:val="20"/>
                <w:szCs w:val="20"/>
              </w:rPr>
              <w:t xml:space="preserve"> (« </w:t>
            </w:r>
            <w:r>
              <w:rPr>
                <w:color w:val="000000"/>
                <w:sz w:val="20"/>
                <w:szCs w:val="20"/>
                <w:u w:val="single"/>
              </w:rPr>
              <w:t>Implémentez un modèle de scoring</w:t>
            </w:r>
            <w:r>
              <w:rPr>
                <w:color w:val="000000"/>
                <w:sz w:val="20"/>
                <w:szCs w:val="20"/>
              </w:rPr>
              <w:t> ») :</w:t>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Construction d’un modèle de scoring afin de prédire la probabilité de défaillance d’un client pour l’accord ou refus d’un crédit pour une institution financière et d’un dashboard interactif à destination des gestionnaires de la relation client permettant d’interpréter les prédictions du modèle et d’améliorer la connaissance client.</w:t>
            </w:r>
          </w:p>
          <w:p>
            <w:pPr>
              <w:pStyle w:val="CVListepuces"/>
              <w:widowControl/>
              <w:numPr>
                <w:ilvl w:val="0"/>
                <w:numId w:val="0"/>
              </w:numPr>
              <w:suppressAutoHyphens w:val="true"/>
              <w:overflowPunct w:val="false"/>
              <w:bidi w:val="0"/>
              <w:spacing w:before="60" w:after="0"/>
              <w:ind w:left="170"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Préparation et analyse exploratoire des données à partir d’un kernel Kaggle existant, mise en place d’une métrique personnalisée pour évaluer le modèle (fonction de revenu net), ajustement du seuil de probabilité, rédaction d’une note méthodologique, déploiement du dashboard dans le cloud. </w:t>
            </w:r>
          </w:p>
          <w:p>
            <w:pPr>
              <w:pStyle w:val="CVListepuces"/>
              <w:numPr>
                <w:ilvl w:val="0"/>
                <w:numId w:val="0"/>
              </w:numPr>
              <w:bidi w:val="0"/>
              <w:ind w:left="851"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b w:val="false"/>
                <w:bCs w:val="false"/>
                <w:i w:val="false"/>
                <w:iCs w:val="false"/>
                <w:strike w:val="false"/>
                <w:dstrike w:val="false"/>
                <w:outline w:val="false"/>
                <w:shadow w:val="false"/>
                <w:color w:val="000000"/>
                <w:sz w:val="20"/>
                <w:szCs w:val="20"/>
                <w:u w:val="none"/>
              </w:rPr>
              <w:t xml:space="preserve">- </w:t>
            </w:r>
            <w:r>
              <w:rPr>
                <w:b/>
                <w:bCs/>
                <w:i w:val="false"/>
                <w:iCs w:val="false"/>
                <w:strike w:val="false"/>
                <w:dstrike w:val="false"/>
                <w:outline w:val="false"/>
                <w:shadow w:val="false"/>
                <w:color w:val="000000"/>
                <w:sz w:val="20"/>
                <w:szCs w:val="20"/>
                <w:u w:val="none"/>
              </w:rPr>
              <w:t>Projet 8</w:t>
            </w:r>
            <w:r>
              <w:rPr>
                <w:b w:val="false"/>
                <w:bCs w:val="false"/>
                <w:i w:val="false"/>
                <w:iCs w:val="false"/>
                <w:strike w:val="false"/>
                <w:dstrike w:val="false"/>
                <w:outline w:val="false"/>
                <w:shadow w:val="false"/>
                <w:color w:val="000000"/>
                <w:sz w:val="20"/>
                <w:szCs w:val="20"/>
                <w:u w:val="none"/>
              </w:rPr>
              <w:t xml:space="preserve"> (« </w:t>
            </w:r>
            <w:r>
              <w:rPr>
                <w:b w:val="false"/>
                <w:bCs w:val="false"/>
                <w:i w:val="false"/>
                <w:iCs w:val="false"/>
                <w:strike w:val="false"/>
                <w:dstrike w:val="false"/>
                <w:outline w:val="false"/>
                <w:shadow w:val="false"/>
                <w:color w:val="000000"/>
                <w:sz w:val="20"/>
                <w:szCs w:val="20"/>
                <w:u w:val="single"/>
              </w:rPr>
              <w:t>Déployez un modèle dans le cloud</w:t>
            </w:r>
            <w:r>
              <w:rPr>
                <w:b w:val="false"/>
                <w:bCs w:val="false"/>
                <w:i w:val="false"/>
                <w:iCs w:val="false"/>
                <w:strike w:val="false"/>
                <w:dstrike w:val="false"/>
                <w:outline w:val="false"/>
                <w:shadow w:val="false"/>
                <w:color w:val="000000"/>
                <w:sz w:val="20"/>
                <w:szCs w:val="20"/>
                <w:u w:val="none"/>
              </w:rPr>
              <w:t xml:space="preserve"> ») : </w:t>
            </w:r>
          </w:p>
          <w:p>
            <w:pPr>
              <w:pStyle w:val="CVListepuces"/>
              <w:widowControl/>
              <w:numPr>
                <w:ilvl w:val="0"/>
                <w:numId w:val="0"/>
              </w:numPr>
              <w:suppressAutoHyphens w:val="true"/>
              <w:overflowPunct w:val="false"/>
              <w:bidi w:val="0"/>
              <w:spacing w:before="60" w:after="0"/>
              <w:ind w:left="0" w:right="0" w:hanging="0"/>
              <w:jc w:val="left"/>
              <w:rPr/>
            </w:pPr>
            <w:r>
              <w:rPr>
                <w:b w:val="false"/>
                <w:bCs w:val="false"/>
                <w:i w:val="false"/>
                <w:iCs w:val="false"/>
                <w:strike w:val="false"/>
                <w:dstrike w:val="false"/>
                <w:outline w:val="false"/>
                <w:shadow w:val="false"/>
                <w:color w:val="000000"/>
                <w:sz w:val="20"/>
                <w:szCs w:val="20"/>
                <w:u w:val="none"/>
              </w:rPr>
              <w:t>Développement d’une chaîne de traitements des données image (preprocessing,réduction de dimensions) dans le cadre d’une application mobile permettant de classer des images de fruit/légume suivant leur photo et de donner des informations sur le fruit/légume.</w:t>
            </w:r>
          </w:p>
          <w:p>
            <w:pPr>
              <w:pStyle w:val="CVListepuces"/>
              <w:widowControl/>
              <w:numPr>
                <w:ilvl w:val="0"/>
                <w:numId w:val="0"/>
              </w:numPr>
              <w:suppressAutoHyphens w:val="true"/>
              <w:overflowPunct w:val="false"/>
              <w:bidi w:val="0"/>
              <w:spacing w:before="60" w:after="0"/>
              <w:ind w:left="0" w:right="0" w:hanging="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CVListepuces"/>
              <w:widowControl/>
              <w:numPr>
                <w:ilvl w:val="0"/>
                <w:numId w:val="0"/>
              </w:numPr>
              <w:suppressAutoHyphens w:val="true"/>
              <w:overflowPunct w:val="false"/>
              <w:bidi w:val="0"/>
              <w:spacing w:before="60" w:after="0"/>
              <w:ind w:left="0" w:right="0" w:hanging="0"/>
              <w:jc w:val="left"/>
              <w:rPr/>
            </w:pPr>
            <w:r>
              <w:rPr>
                <w:b w:val="false"/>
                <w:bCs w:val="false"/>
                <w:i w:val="false"/>
                <w:iCs w:val="false"/>
                <w:strike w:val="false"/>
                <w:dstrike w:val="false"/>
                <w:outline w:val="false"/>
                <w:shadow w:val="false"/>
                <w:color w:val="000000"/>
                <w:sz w:val="20"/>
                <w:szCs w:val="20"/>
                <w:u w:val="none"/>
              </w:rPr>
              <w:t>Mise en place de la chaîne de traitements à partir du framework ML pour les calculs distribués Apache Spark et de l’API PySpark et déploiement dans un architecture Big Data AWS (S3, Sagemaker).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Anaconda, notebook Jupyter, Python (Numpy, Pandas, Maplotlib, Seaborn, Scikit-learn), librairies Python spécialisées (Plotly, Yellowbricks, SHAP), Neuro computing (CNN VGG16 et ResNet50, Keras, TensorFlow), pattern recognition NLTK, architecture Big Data AWS (IAM, S3, EC2, Sagemaker), serveur d’applications Heroku, Framework ML (Apache Spark, Pyspark), Streamlit, Flask.</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pPr>
            <w:r>
              <w:rPr>
                <w:rFonts w:ascii="Verdana" w:hAnsi="Verdana"/>
                <w:b w:val="false"/>
                <w:bCs w:val="false"/>
                <w:i w:val="false"/>
                <w:iCs w:val="false"/>
                <w:strike w:val="false"/>
                <w:dstrike w:val="false"/>
                <w:outline w:val="false"/>
                <w:shadow w:val="false"/>
                <w:color w:val="FFFFFF"/>
                <w:sz w:val="28"/>
                <w:szCs w:val="28"/>
                <w:u w:val="none"/>
              </w:rPr>
              <w:t>Ministère de la Défense SSF / Projet Sigle TMA MCO SI Marine nationale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Depuis Février 2020 à Octobre 2020 – Sopra Steria Group</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rPr>
              <w:t>Intégration dans l’équipe TMA MCO SI Marine nationale (maintenance corrective et évolutive autour de l’infocentre, appui aux équipes de développement).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rPr>
              <w:t>Référent fonctionnel et technique sur le domaine Infocentre.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widowControl/>
              <w:numPr>
                <w:ilvl w:val="0"/>
                <w:numId w:val="0"/>
              </w:numPr>
              <w:tabs>
                <w:tab w:val="clear" w:pos="709"/>
                <w:tab w:val="left" w:pos="116" w:leader="none"/>
              </w:tabs>
              <w:suppressAutoHyphens w:val="true"/>
              <w:overflowPunct w:val="false"/>
              <w:bidi w:val="0"/>
              <w:ind w:left="0" w:right="0" w:hanging="0"/>
              <w:jc w:val="left"/>
              <w:rPr/>
            </w:pPr>
            <w:r>
              <w:rPr>
                <w:rFonts w:ascii="Verdana" w:hAnsi="Verdana"/>
                <w:color w:val="000000"/>
                <w:sz w:val="20"/>
                <w:szCs w:val="20"/>
              </w:rPr>
              <w:t>- MCO – maintenance corrective et évolutive (analyse des anomalies en production et recette, développement des correctifs)</w:t>
            </w:r>
          </w:p>
          <w:p>
            <w:pPr>
              <w:pStyle w:val="CVListepuces"/>
              <w:widowControl/>
              <w:numPr>
                <w:ilvl w:val="0"/>
                <w:numId w:val="0"/>
              </w:numPr>
              <w:suppressAutoHyphens w:val="true"/>
              <w:overflowPunct w:val="false"/>
              <w:bidi w:val="0"/>
              <w:ind w:left="0" w:right="0" w:hanging="0"/>
              <w:jc w:val="left"/>
              <w:rPr/>
            </w:pPr>
            <w:r>
              <w:rPr>
                <w:color w:val="000000"/>
                <w:sz w:val="20"/>
                <w:szCs w:val="20"/>
              </w:rPr>
              <w:t>- Réalisation d’assistances et de redressements de données.</w:t>
            </w:r>
          </w:p>
          <w:p>
            <w:pPr>
              <w:pStyle w:val="CVListepuces"/>
              <w:widowControl/>
              <w:numPr>
                <w:ilvl w:val="0"/>
                <w:numId w:val="0"/>
              </w:numPr>
              <w:suppressAutoHyphens w:val="true"/>
              <w:overflowPunct w:val="false"/>
              <w:bidi w:val="0"/>
              <w:ind w:left="0" w:right="0" w:hanging="0"/>
              <w:jc w:val="left"/>
              <w:rPr/>
            </w:pPr>
            <w:r>
              <w:rPr>
                <w:color w:val="000000"/>
                <w:sz w:val="20"/>
                <w:szCs w:val="20"/>
              </w:rPr>
              <w:t>- Participation aux chantiers Virtualisation du Marché Complémentaire: montée de version SAP BI, migration Oracle des jobs Talend.</w:t>
            </w:r>
          </w:p>
          <w:p>
            <w:pPr>
              <w:pStyle w:val="CVListepuces"/>
              <w:widowControl/>
              <w:numPr>
                <w:ilvl w:val="0"/>
                <w:numId w:val="0"/>
              </w:numPr>
              <w:suppressAutoHyphens w:val="true"/>
              <w:overflowPunct w:val="false"/>
              <w:bidi w:val="0"/>
              <w:ind w:left="0" w:right="0" w:hanging="0"/>
              <w:jc w:val="left"/>
              <w:rPr/>
            </w:pPr>
            <w:r>
              <w:rPr>
                <w:color w:val="000000"/>
                <w:sz w:val="20"/>
                <w:szCs w:val="20"/>
              </w:rPr>
              <w:t>- Développements des correctifs / évolutions sur les jobs Talend, les univers, les rapports Webi.</w:t>
            </w:r>
          </w:p>
          <w:p>
            <w:pPr>
              <w:pStyle w:val="CVListepuces"/>
              <w:widowControl/>
              <w:numPr>
                <w:ilvl w:val="0"/>
                <w:numId w:val="0"/>
              </w:numPr>
              <w:suppressAutoHyphens w:val="true"/>
              <w:overflowPunct w:val="false"/>
              <w:bidi w:val="0"/>
              <w:ind w:left="0" w:right="0" w:hanging="0"/>
              <w:jc w:val="left"/>
              <w:rPr/>
            </w:pPr>
            <w:r>
              <w:rPr>
                <w:sz w:val="20"/>
                <w:szCs w:val="20"/>
              </w:rPr>
              <w:t>- Packaging des livraisons Infocentre.</w:t>
            </w:r>
          </w:p>
          <w:p>
            <w:pPr>
              <w:pStyle w:val="CVListepuces"/>
              <w:widowControl/>
              <w:numPr>
                <w:ilvl w:val="0"/>
                <w:numId w:val="0"/>
              </w:numPr>
              <w:suppressAutoHyphens w:val="true"/>
              <w:overflowPunct w:val="false"/>
              <w:bidi w:val="0"/>
              <w:ind w:left="0" w:right="0" w:hanging="0"/>
              <w:jc w:val="left"/>
              <w:rPr/>
            </w:pPr>
            <w:r>
              <w:rPr>
                <w:color w:val="000000"/>
                <w:sz w:val="20"/>
                <w:szCs w:val="20"/>
              </w:rPr>
              <w:t>- Préparation et animation de comités fonctionnels Infocentre.</w:t>
            </w:r>
          </w:p>
          <w:p>
            <w:pPr>
              <w:pStyle w:val="CVListepuces"/>
              <w:widowControl/>
              <w:numPr>
                <w:ilvl w:val="0"/>
                <w:numId w:val="0"/>
              </w:numPr>
              <w:suppressAutoHyphens w:val="true"/>
              <w:overflowPunct w:val="false"/>
              <w:bidi w:val="0"/>
              <w:ind w:left="0" w:right="0" w:hanging="0"/>
              <w:jc w:val="left"/>
              <w:rPr/>
            </w:pPr>
            <w:r>
              <w:rPr>
                <w:b w:val="false"/>
                <w:bCs w:val="false"/>
                <w:i w:val="false"/>
                <w:iCs w:val="false"/>
                <w:strike w:val="false"/>
                <w:dstrike w:val="false"/>
                <w:outline w:val="false"/>
                <w:shadow w:val="false"/>
                <w:color w:val="000000"/>
                <w:sz w:val="20"/>
                <w:szCs w:val="20"/>
                <w:u w:val="none"/>
              </w:rPr>
              <w:t>- Préconisations techniques sur la supervision des processus d’exploitation Infocentre.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Talend TOS 7.1.1, SAP BI 4.2 SP7 (Webi, UDT), Oracle 12/18c, HP ALM.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pPr>
            <w:r>
              <w:rPr>
                <w:rFonts w:ascii="Verdana" w:hAnsi="Verdana"/>
                <w:b w:val="false"/>
                <w:bCs w:val="false"/>
                <w:i w:val="false"/>
                <w:iCs w:val="false"/>
                <w:strike w:val="false"/>
                <w:dstrike w:val="false"/>
                <w:outline w:val="false"/>
                <w:shadow w:val="false"/>
                <w:color w:val="FFFFFF"/>
                <w:sz w:val="28"/>
                <w:szCs w:val="28"/>
                <w:u w:val="none"/>
              </w:rPr>
              <w:t>Ministère de la Défense DMAé / Projet Brasidas Refonte MCO aéronautique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Octobre 2019 à janvier 2020 – Sopra Steria Group</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Refonte du MCO Aéronautique - Avant-vente sur les domaines Pilotage de la performance et Programmation financière et des activités des différents domaines (maintenance, logistique, achats, …).</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rPr>
              <w:t>Ingénieur avant-vente.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Participation aux réunions avec les éditeurs (SAP, Opus, Qlik) pour cadrer les attendus par rapport aux besoins du client.</w:t>
            </w:r>
          </w:p>
          <w:p>
            <w:pPr>
              <w:pStyle w:val="CVListepuces"/>
              <w:widowControl/>
              <w:numPr>
                <w:ilvl w:val="0"/>
                <w:numId w:val="0"/>
              </w:numPr>
              <w:suppressAutoHyphens w:val="true"/>
              <w:overflowPunct w:val="false"/>
              <w:bidi w:val="0"/>
              <w:spacing w:before="60" w:after="0"/>
              <w:ind w:left="57" w:right="0" w:hanging="0"/>
              <w:jc w:val="left"/>
              <w:rPr/>
            </w:pPr>
            <w:r>
              <w:rPr>
                <w:color w:val="000000"/>
                <w:sz w:val="20"/>
                <w:szCs w:val="20"/>
              </w:rPr>
              <w:t>- Préparation des POC avec les éditeurs.</w:t>
            </w:r>
          </w:p>
          <w:p>
            <w:pPr>
              <w:pStyle w:val="CVListepuces"/>
              <w:widowControl/>
              <w:numPr>
                <w:ilvl w:val="0"/>
                <w:numId w:val="0"/>
              </w:numPr>
              <w:suppressAutoHyphens w:val="true"/>
              <w:overflowPunct w:val="false"/>
              <w:bidi w:val="0"/>
              <w:spacing w:before="60" w:after="0"/>
              <w:ind w:left="57" w:right="0" w:hanging="0"/>
              <w:jc w:val="left"/>
              <w:rPr/>
            </w:pPr>
            <w:r>
              <w:rPr>
                <w:color w:val="000000"/>
                <w:sz w:val="20"/>
                <w:szCs w:val="20"/>
              </w:rPr>
              <w:t>- Réalisation de benchmarks sur les outils suivants (Suite SAP SAP BI + SAP Lumira + SAP BW/4Hana, SAP BPC, suite Opus, Qlik Sense) dans les domaines du Pilotage de la performance et de de la Programmation physico-financière (programmation dans les domaines financiers, des activités de maintenance, de logistique, des achats, … par rapport aux exigences techniques et fonctionnelles du client).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xml:space="preserve"> </w:t>
            </w:r>
            <w:r>
              <w:rPr>
                <w:rFonts w:ascii="Verdana" w:hAnsi="Verdana"/>
                <w:b w:val="false"/>
                <w:bCs w:val="false"/>
                <w:i w:val="false"/>
                <w:iCs w:val="false"/>
                <w:strike w:val="false"/>
                <w:dstrike w:val="false"/>
                <w:outline w:val="false"/>
                <w:shadow w:val="false"/>
                <w:color w:val="000000"/>
                <w:sz w:val="20"/>
                <w:szCs w:val="20"/>
                <w:u w:val="none"/>
              </w:rPr>
              <w:t>- Participation à la rédaction de l’offre et de la proposition commerciale.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SAP BW/4Hana, SAP BPC 11, SAP BI 4 (Webi), SAP Lumira, Qlik Sense, Opus Suite (Opus10, Simlox, Catloc).</w:t>
            </w:r>
          </w:p>
        </w:tc>
      </w:tr>
    </w:tbl>
    <w:p>
      <w:pPr>
        <w:pStyle w:val="Normal"/>
        <w:bidi w:val="0"/>
        <w:ind w:left="0"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La Banque Postale / Assistance MOE Alimentation comptable RDJ</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Octobre 2016 à septembre 2019 – Sopra Steria Group</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 dans le cadre du CDS Core Banking – Sopra Steria.</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Maintenance corrective et évolutive du Run et du Build sur les RDJ dédiés des différents flux comptables de la Banque Postale.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 Front et Back Office, relation avec les équipes de développement.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Analyse des besoins.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Animation d’ateliers avec la MOE / MOA.</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Chiffrage Back et Front Office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Conception des nouvelles règles d’interprétation comptables pour les nouveaux RDJ (Règles du Jeu) du projet NEO (Ma French Bank) et IFRS9.</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Qualification des développements.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Recette MOE et assistance à recette MOA.</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Contrôle des livraisons.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Livraisons des différents composants à la MOE.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MCO (Maintien des Conditions Opérationnelles) et prise en compte des incidents.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TSO, EGEN, Armide, Axway AiSuite (Composer, Designer, Sentinel, Datastore, Interplay).</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La Banque Postale / Assistance MOE Pôle Assurances</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Octobre 2013 à septembre 2016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 recette d'intégration et recette fonctionnelle sur différentes applications Java du domaine assurance épargne et prévoyance.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 recette d'intégration et recette fonctionnelle.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xml:space="preserve">- Elaboration de cahiers de recette outillés (avec RTC) ou non outillés (Excel). </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xml:space="preserve">- Constitution des fichiers de cas de tests. </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Analyse et suivi des anomalies dans un outil de suivi (RTC).</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xml:space="preserve">- Analyse des logs java. </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Mise à jour des dossiers de conception générale.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Interface entre la MOA, la MOE CNP Assurances (partenaire de la Banque Postale), le CDM (entité Banque Postale responsable des développements) et les équipes externes.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Java J2EE, IBM RTC, DB2, UML.</w:t>
            </w:r>
          </w:p>
        </w:tc>
      </w:tr>
    </w:tbl>
    <w:p>
      <w:pPr>
        <w:pStyle w:val="Normal"/>
        <w:bidi w:val="0"/>
        <w:ind w:left="0"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Pôle Emploi / Intégration progiciel HP ITSM</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Juin 2013 à septembre 2013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Maintenance corrective et évolutive sur l'outil HP ITSM (SM9) de suivi des incidents. Rôle de backup du titulaire de la mission.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Intégrateur progiciel.</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Participation au développement des évolutions -maintenance corrective  sur le projet 13P10 (développement de fonctions rad, de code javascript) à partir de spécifications.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Participation aux comités de suivi opérationnel sur l’avancement du projet 13P10.</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 cahiers de tests non outillés (Excel) pour les tests unitaires et exécution des tests.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Mise à jour des documents de suivi des développements et de la recette, des documents de spécifications.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Maintenance corrective et qualification/analyse et suivi des anomalies sous Teamtrack.</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Prise en charge du support de niveau 3.</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HP ITSM (SM9), TeamTrack, Unix Aix, Oracle.</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CETE Sud-Ouest / Analyse et conception projet infocentre RPLS</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Octobre 2012 à mai 2013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Analyse, conception, développement, recette fonctionnelles des évolutions 2012 et 2013 pour un infocentre national relatif au données recensant le parc locatif des bailleurs sociaux.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Analyste-concepteur décisionnel.</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Animation des ateliers.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Modélisation des évolutions au niveau des datamarts.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Mise à jour des spécifications d'alimentation de l'infocentre (partie ETL).</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Mise à jour des documents de conception technique des univers BO et des restitutions Webi.</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Modification des univers BO.</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des scénarios de tests en environnement outillé (HP ALM).</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Exécution des scénarios de tests sous HP ALM.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Talend TOS v4.3, BO XI R2 et XI 3.1, Designer BO, Webi, Oracle 11g R2, HP ALM (HP QC 11).</w:t>
            </w:r>
          </w:p>
        </w:tc>
      </w:tr>
    </w:tbl>
    <w:p>
      <w:pPr>
        <w:pStyle w:val="Normal"/>
        <w:bidi w:val="0"/>
        <w:ind w:left="0"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EDF TMA Pricer / Analyse fonctionnelle et pilotage opérationnel sur Pricer</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Octobre 2011 à septembre 2012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Analyse fonctionnelle, support fonctionnel pour les équipes MOA EDF et pour les équipes de développement de la TMA, pilotage opérationnel dans la cadre d'une TMA sur un outil de pricer/ordonnanceur sur la valorisation, l'optimisation, l'estimation des offres commerciales EDF.</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Analyste fonctionnel et pilote opérationnel.</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Animation d'ateliers fonctionnels avec la MOA et analyse des besoins.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Support fonctionnel vers la MOA et les équipes de développement TMA.</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Chiffrage des évolutions.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des spécifications fonctionnelles détaillées.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 cahiers de recette en environnement non outillé (Excel).</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Pilotage opérationnel d'une version du pricer/ordonnanceur avec suivi des enveloppes, suivi des risques, gestion des ressources, suivi des tâches, gestion des plannings, suivi des recettes, préparation des comités opérationnels hebdomadaires, et reporting direct au chef de projet.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Siebel, J2EE, Eclipse, Oracle 10g.</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EDF TMA DPI / Appui fonctionnel / expertise BO sur projet BO Inventaire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Juin 2011 à septembre 2011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Appui fonctionnel pour les équipes de développement et expertise BO sur le projet "BO Inventaire" (inventaire des déchets nucléaires).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Expertise Business Objects.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Finalisation des spécifications fonctionnelles sur les évolutions du projet "BO Inventaire".</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Développement des évolutions sur les rapports BO existants et de nouveaux rapports BO.</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Conception et rédaction de scénarios de tests sous HP QC 10.</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Exécution des tests sous HP QC 10.</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BO XI R3 SP2.1, HP QC 10, Oracle 10g.</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CETE Sud-Ouest / Analyse et conception projet Infocentre RPLS</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Février 2010 à juin 2011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Analyse, conception et réalisation de l’infocentre relatif à l’application RPLS de recensement du parc des logements locatifs des bailleurs sociaux.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Analyse-concepteur.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Analyse des besoins.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Animation des ateliers.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Modélisation du datawarehouse et des 2 datamarts (1 datamart statistiques et 1 datamart pour le contrôle opérationnel et les extractions de données).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des documents d'analyse et des spécifications générales.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des spécifications d'alimentation de l'infocentre (partie ETL).</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des documents de conception technique des univers BO et des restitutions Webi.</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Participation au développement des traitements ETL.</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Développement des rapports complémentaires BO pour les extractions. réglementaires et restitutions personnalisées bailleur.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Talend TOS v4.3, BO XI R2 et XI 3.1, Designer BO, Webi, Oracle 11g R2.</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Rectorat de Bordeaux / Assistance MOE plateforme décisionnelle du PIAD</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Décembre 2006 à Février 2010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 relative à l’exploitation de la plateforme décisionnelle du PIAD, structure garante de l’architecture technique, de l’infrastructure, de l’intégration technique des développements académiques et nationaux.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Intégration technique des projets décisionnels nationaux réalisés par les équipes internes (en académies) et externes (prestataires).</w:t>
            </w:r>
          </w:p>
          <w:p>
            <w:pPr>
              <w:pStyle w:val="Normal"/>
              <w:bidi w:val="0"/>
              <w:jc w:val="left"/>
              <w:rPr>
                <w:rFonts w:ascii="Verdana" w:hAnsi="Verdana"/>
                <w:sz w:val="20"/>
                <w:szCs w:val="20"/>
              </w:rPr>
            </w:pPr>
            <w:r>
              <w:rPr>
                <w:rFonts w:ascii="Verdana" w:hAnsi="Verdana"/>
                <w:sz w:val="20"/>
                <w:szCs w:val="20"/>
              </w:rPr>
              <w:t>- Recette technique: contrôle des chaînes de traitement ETL, vérification de la conformité des univers et des datamarts, tests de performance des requêtes BO et optimisation.</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Assistance à l'exploitation de la plateforme technique: mise en place d'environnements de recette, mise en production des applications décisionnelles nationales, administration (monitoring et tuning) de bases de données DB2, rédaction des documentations techniques.</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Participation aux chantiers d'évolution de la plateforme technique: migration BO V6.5 vers BO XI R2, migration de DB2 UDB v8.2 vers DB2 V9, développement de KM spécifiques pour l'ETL Sunopsis/ODI, tests et benchs sur la data compression, les requêtes parallélisées et les bases fédérées DB2.</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Assistance aux utilisateurs de niveau 1 et 2 pour l'analyse et la qualification des demandes d'assistance sur les problèmes liés à l'exploitation de l'outil ETL Sunopsis/ODI, sur les bases DB2 (monitoring) et sur BO (exploitation et gestion des serveurs Webi, monitoring).</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Assistance aux équipes de développement académiques et nationales pour les projets décisionnels sur les aspects DB2, ETL, BO (tuning des requêtes BO, expertise sur le Designer BO, sur la conception d'univers et des rapports), interface avec les équipes support des éditeurs (IBM, Oracle, BO) et avec les équipes systèmes et réseaux du Rectorat de Bordeaux.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Linux RedHat, Sunopsis V3, ODI V10.1.3.x, DB2 V9, BO V6.5 et XI R2, Tarentella Nagios, shell scripts Linux (bash, sed, awk, perl).</w:t>
            </w:r>
          </w:p>
        </w:tc>
      </w:tr>
    </w:tbl>
    <w:p>
      <w:pPr>
        <w:pStyle w:val="Normal"/>
        <w:bidi w:val="0"/>
        <w:ind w:left="0"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Neuf Telecom / Assistance MOE migration SI comptable Cegetel - Arcole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Février 2006 à Décembre 2006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 sur la convergence des flux financiers et comptables entre les applications du SI de Cegetel et l'outil de gestion comptable Arcole de Neuf Telecom.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Rédaction de spécifications fonctionnelles et techniques.</w:t>
            </w:r>
          </w:p>
          <w:p>
            <w:pPr>
              <w:pStyle w:val="Normal"/>
              <w:bidi w:val="0"/>
              <w:jc w:val="left"/>
              <w:rPr>
                <w:rFonts w:ascii="Verdana" w:hAnsi="Verdana"/>
                <w:sz w:val="20"/>
                <w:szCs w:val="20"/>
              </w:rPr>
            </w:pPr>
            <w:r>
              <w:rPr>
                <w:rFonts w:ascii="Verdana" w:hAnsi="Verdana"/>
                <w:sz w:val="20"/>
                <w:szCs w:val="20"/>
              </w:rPr>
              <w:t>- Développement d'interfaces sous forme de chaînes de traitement ETL entre le SI Cegetel (Clarify, SAP,...) et l'outil des gestion comptable Arcole (Ares) de Neuf Telecom.</w:t>
            </w:r>
          </w:p>
          <w:p>
            <w:pPr>
              <w:pStyle w:val="Normal"/>
              <w:bidi w:val="0"/>
              <w:jc w:val="left"/>
              <w:rPr>
                <w:rFonts w:ascii="Verdana" w:hAnsi="Verdana"/>
                <w:sz w:val="20"/>
                <w:szCs w:val="20"/>
              </w:rPr>
            </w:pPr>
            <w:r>
              <w:rPr>
                <w:rFonts w:ascii="Verdana" w:hAnsi="Verdana"/>
                <w:sz w:val="20"/>
                <w:szCs w:val="20"/>
              </w:rPr>
              <w:t>- Intégration des flux financiers et du chiffre d'affaires de Cegetel dans le SI cible (Arcole).</w:t>
            </w:r>
          </w:p>
          <w:p>
            <w:pPr>
              <w:pStyle w:val="Normal"/>
              <w:bidi w:val="0"/>
              <w:jc w:val="left"/>
              <w:rPr>
                <w:rFonts w:ascii="Verdana" w:hAnsi="Verdana"/>
                <w:sz w:val="20"/>
                <w:szCs w:val="20"/>
              </w:rPr>
            </w:pPr>
            <w:r>
              <w:rPr>
                <w:rFonts w:ascii="Verdana" w:hAnsi="Verdana"/>
                <w:sz w:val="20"/>
                <w:szCs w:val="20"/>
              </w:rPr>
              <w:t>- Industrialisation des processus de production.</w:t>
            </w:r>
          </w:p>
          <w:p>
            <w:pPr>
              <w:pStyle w:val="Normal"/>
              <w:bidi w:val="0"/>
              <w:jc w:val="left"/>
              <w:rPr>
                <w:rFonts w:ascii="Verdana" w:hAnsi="Verdana"/>
                <w:sz w:val="20"/>
                <w:szCs w:val="20"/>
              </w:rPr>
            </w:pPr>
            <w:r>
              <w:rPr>
                <w:rFonts w:ascii="Verdana" w:hAnsi="Verdana"/>
                <w:sz w:val="20"/>
                <w:szCs w:val="20"/>
              </w:rPr>
              <w:t>- MCO (Maintien des Conditions Opérationnelles) sur l'intégration de chaînes de traitement ETL.</w:t>
            </w:r>
          </w:p>
          <w:p>
            <w:pPr>
              <w:pStyle w:val="Normal"/>
              <w:bidi w:val="0"/>
              <w:jc w:val="left"/>
              <w:rPr>
                <w:rFonts w:ascii="Verdana" w:hAnsi="Verdana"/>
                <w:sz w:val="20"/>
                <w:szCs w:val="20"/>
              </w:rPr>
            </w:pPr>
            <w:r>
              <w:rPr>
                <w:rFonts w:ascii="Verdana" w:hAnsi="Verdana"/>
                <w:sz w:val="20"/>
                <w:szCs w:val="20"/>
              </w:rPr>
              <w:t>- Assistance technique et fonctionnelle des utilisateurs.</w:t>
            </w:r>
          </w:p>
          <w:p>
            <w:pPr>
              <w:pStyle w:val="Normal"/>
              <w:bidi w:val="0"/>
              <w:jc w:val="left"/>
              <w:rPr>
                <w:rFonts w:ascii="Verdana" w:hAnsi="Verdana"/>
                <w:sz w:val="20"/>
                <w:szCs w:val="20"/>
              </w:rPr>
            </w:pPr>
            <w:r>
              <w:rPr>
                <w:rFonts w:ascii="Verdana" w:hAnsi="Verdana"/>
                <w:sz w:val="20"/>
                <w:szCs w:val="20"/>
              </w:rPr>
              <w:t>- Développement de rapports BO (tableaux de bord sur le suivi d'exploitation de l'intégration des flux financiers) à partir d'univers BO.</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Oracle 9i, ETL Sunopsis, Unix HP UX, shell scripts Unix, BO V6.5.</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TIMEG  / Maintenance d’un progiciel de gestion patrimoniale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Novembre 2002 à Octobre 2005 – TIMEG</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Maintenance corrective et évolutive du progiciel de gestion de patrimoine immobilier TechBase Patrimoine (asset management) et administration de base de données.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Analyste-concepteur progiciel, DBA Etudes base de données Oracle.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pPr>
            <w:r>
              <w:rPr>
                <w:rFonts w:ascii="Verdana" w:hAnsi="Verdana"/>
                <w:sz w:val="20"/>
                <w:szCs w:val="20"/>
              </w:rPr>
              <w:t>- Analyse et conception dans le cadre de la maintenance correctrice/évolutive:évolutions du module Contrats par la prise en compte de l'historisation des données relatives aux types de surfaces/provisions pour charges, évolutions du module Gestion administrative par la prise en compte des ICPE et des risques, conception d'interfaces avec des applications externes (LOGI et ESTIA).</w:t>
            </w:r>
          </w:p>
          <w:p>
            <w:pPr>
              <w:pStyle w:val="Normal"/>
              <w:bidi w:val="0"/>
              <w:jc w:val="left"/>
              <w:rPr/>
            </w:pPr>
            <w:r>
              <w:rPr>
                <w:rFonts w:ascii="Verdana" w:hAnsi="Verdana"/>
                <w:sz w:val="20"/>
                <w:szCs w:val="20"/>
              </w:rPr>
              <w:t>- Rédaction des spécifications générales et détaillées.</w:t>
            </w:r>
          </w:p>
          <w:p>
            <w:pPr>
              <w:pStyle w:val="Normal"/>
              <w:bidi w:val="0"/>
              <w:jc w:val="left"/>
              <w:rPr/>
            </w:pPr>
            <w:r>
              <w:rPr>
                <w:rFonts w:ascii="Verdana" w:hAnsi="Verdana"/>
                <w:sz w:val="20"/>
                <w:szCs w:val="20"/>
              </w:rPr>
              <w:t>- Mise à jour de la documentation utilisateur.</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Analyse et refonte du progiciel dans le cadre de son internationalisation, analyse d'impacts avec Visual Expert.</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Analyse et migration technique du progiciel de PowerBuilder V6.5 vers PowerBuilder V9.</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Conception de scénarios de tests de non régression dans le cadre de la migration du progiciel en environnement .Net. Rédaction de fiches de test en langue anglaise.</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Rédaction de préconisations techniques sur l'exploitation des bases de données Oracle dans l'environnement du client, de procédures de sauvegardes/restauration de bases de données.</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Développement sous PowerBuilder: utilisation des PFC, datastores, application des principes objet (héritage,NVO,...), développement d'interfaces, évolutions de modules, maquettage, développements spécifiques.</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DBA Etudes Oracle: développement de procédures stockées, de packages pl/sql, intégration de chargements SQL loader.</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Support utilisateur sur le progiciel et les aspects bases de données.</w:t>
            </w:r>
          </w:p>
          <w:p>
            <w:pPr>
              <w:pStyle w:val="Normal"/>
              <w:bidi w:val="0"/>
              <w:jc w:val="left"/>
              <w:rPr/>
            </w:pPr>
            <w:r>
              <w:rPr>
                <w:rFonts w:ascii="Verdana" w:hAnsi="Verdana"/>
                <w:sz w:val="20"/>
                <w:szCs w:val="20"/>
              </w:rPr>
              <w:t>- Packaging des livraisons et assistance à la mise en exploitation des release du progiciel.</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Assistance du chef de projet: qualification des anomalies, affectation aux développeurs, suivi de l'état d'avancement de la correction des bugs d'une équipe de 5 développeurs.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Oracle 7/8/8i/9i, PL/SQL, PowerBuilder V6.5 et V9, .Net, C#, Visual Expert.</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Hachette Filipacchi Média / Maintenance applications CYPRES / LOANA</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Janvier 2002 à Octobre 2002 – SPO</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Maintenance évolutive des application CYPRES (gestion de la comptabilité générale et analytique du groupe Hachette) et LOANA (application décisionnelle pour la direction financière du groupe Hachette).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Analyste-concepteur, développeur.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pPr>
            <w:r>
              <w:rPr>
                <w:rFonts w:ascii="Verdana" w:hAnsi="Verdana"/>
                <w:sz w:val="20"/>
                <w:szCs w:val="20"/>
              </w:rPr>
              <w:t>- Maintenance évolutive pour l’application LOANA (</w:t>
            </w:r>
            <w:r>
              <w:rPr>
                <w:rFonts w:ascii="Verdana" w:hAnsi="Verdana"/>
                <w:b w:val="false"/>
                <w:bCs w:val="false"/>
                <w:i w:val="false"/>
                <w:iCs w:val="false"/>
                <w:strike w:val="false"/>
                <w:dstrike w:val="false"/>
                <w:outline w:val="false"/>
                <w:shadow w:val="false"/>
                <w:color w:val="000000"/>
                <w:sz w:val="20"/>
                <w:szCs w:val="20"/>
                <w:u w:val="none"/>
              </w:rPr>
              <w:t>application décisionnelle pour la direction financière du groupe Hachette</w:t>
            </w:r>
            <w:r>
              <w:rPr>
                <w:rFonts w:ascii="Verdana" w:hAnsi="Verdana"/>
                <w:sz w:val="20"/>
                <w:szCs w:val="20"/>
              </w:rPr>
              <w:t>): analyse et conception d'un moteur de calcul pour la génération d'un module de reporting dynamiques multi axes et multi dimensions.</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Développement du moteur de calcul avec des packages pl/sql pour LOANA.</w:t>
            </w:r>
          </w:p>
          <w:p>
            <w:pPr>
              <w:pStyle w:val="Normal"/>
              <w:bidi w:val="0"/>
              <w:jc w:val="left"/>
              <w:rPr>
                <w:rFonts w:ascii="Verdana" w:hAnsi="Verdana"/>
                <w:sz w:val="20"/>
                <w:szCs w:val="20"/>
              </w:rPr>
            </w:pPr>
            <w:r>
              <w:rPr>
                <w:rFonts w:ascii="Verdana" w:hAnsi="Verdana"/>
                <w:sz w:val="20"/>
                <w:szCs w:val="20"/>
              </w:rPr>
            </w:r>
          </w:p>
          <w:p>
            <w:pPr>
              <w:pStyle w:val="Normal"/>
              <w:bidi w:val="0"/>
              <w:jc w:val="left"/>
              <w:rPr/>
            </w:pPr>
            <w:r>
              <w:rPr>
                <w:rFonts w:ascii="Verdana" w:hAnsi="Verdana"/>
                <w:sz w:val="20"/>
                <w:szCs w:val="20"/>
              </w:rPr>
              <w:t xml:space="preserve"> </w:t>
            </w:r>
            <w:r>
              <w:rPr>
                <w:rFonts w:ascii="Verdana" w:hAnsi="Verdana"/>
                <w:sz w:val="20"/>
                <w:szCs w:val="20"/>
              </w:rPr>
              <w:t>- Maintenance évolutive pour l’application CYPRES (gestion de la comptabilité générale et analytique du groupe Hachette): développement, à partir de spécifications détaillées, d'évolutions sur les refacturations, les prestations réciproques et les flux de règlements associés entre les sociétés du groupe sous Oracle Developer 2000 (Forms 4.5 et Report 2.5).</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Oracle 7, 8, PL/SQL, Oracle Forms 4.5, Oracle Report 2.5,Unix HP UX.</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IBM Global Services / Développement Projet IMOTEP</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Septembre 2001 à Décembre 2001 – SPO</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Développement du module Adhérents du projet IMOTEP, site web d'assurance en ligne.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Développeur.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pPr>
            <w:r>
              <w:rPr>
                <w:rFonts w:ascii="Verdana" w:hAnsi="Verdana"/>
                <w:sz w:val="20"/>
                <w:szCs w:val="20"/>
              </w:rPr>
              <w:t>- Développement, à partir d'un cahier des charges IBM, de la couche présentation (pages HTML dynamiques) avec l'atelier de développement XGC (générateur de code C) sous le moniteur plurimédia Irisa.</w:t>
            </w:r>
          </w:p>
          <w:p>
            <w:pPr>
              <w:pStyle w:val="Normal"/>
              <w:bidi w:val="0"/>
              <w:jc w:val="left"/>
              <w:rPr/>
            </w:pPr>
            <w:r>
              <w:rPr>
                <w:rFonts w:ascii="Verdana" w:hAnsi="Verdana"/>
                <w:sz w:val="20"/>
                <w:szCs w:val="20"/>
              </w:rPr>
              <w:t>- Développement des serveurs DRI d'accès aux données (base DB2) en langage C.</w:t>
            </w:r>
          </w:p>
          <w:p>
            <w:pPr>
              <w:pStyle w:val="Normal"/>
              <w:bidi w:val="0"/>
              <w:jc w:val="left"/>
              <w:rPr/>
            </w:pPr>
            <w:r>
              <w:rPr>
                <w:rFonts w:ascii="Verdana" w:hAnsi="Verdana"/>
                <w:sz w:val="20"/>
                <w:szCs w:val="20"/>
              </w:rPr>
              <w:t>- Tests unitaires, de non régression et d’intégration sur les développements concernant le module Adhérents.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Irisa 5.3, DB2 7.01, Unix AIX.</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Bull Integris / Analyse conception et développement Projet NAFI</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Mai 2001 à Août 2001 – SPO</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Conception et développement d'interfaces en Oracle Pro *C dans le cadre du projet NAFI pour la convergence des flux comptable entre le SI du Club Med et le SI de Jet tours.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Analyste-concepteur et développeur.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pPr>
            <w:r>
              <w:rPr>
                <w:rFonts w:ascii="Verdana" w:hAnsi="Verdana"/>
                <w:sz w:val="20"/>
                <w:szCs w:val="20"/>
              </w:rPr>
              <w:t>- Rédaction des spécifications générales et détaillées, étude pour la mise en correspondance des postes comptables Jet Tours et Club Med.</w:t>
            </w:r>
          </w:p>
          <w:p>
            <w:pPr>
              <w:pStyle w:val="Normal"/>
              <w:bidi w:val="0"/>
              <w:jc w:val="left"/>
              <w:rPr/>
            </w:pPr>
            <w:r>
              <w:rPr>
                <w:rFonts w:ascii="Verdana" w:hAnsi="Verdana"/>
                <w:sz w:val="20"/>
                <w:szCs w:val="20"/>
              </w:rPr>
              <w:t>- Développements d'interfaces en Oracle Pro *C entre les 2 systèmes comptables, avec quelques développements en Oracle Developer 2000.</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Unix HP-UX, Oracle Pro *C, Oracle Developer 2000 (Forms 5.0).</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Viveo Assurances / Pilotage opérationnel Projet ARTHUS</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Décembre 2000 à Avril 2001 – SPO</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Analyse, conception, développement et pilotage opérationnel pour l’ajout d'un module de gestion de la réassurance dans le progiciel Arthus de gestion des prestations d'assurance prévoyance et santé.</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Analyste-concepteur, développeur et pilotage opérationnel.</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pPr>
            <w:r>
              <w:rPr>
                <w:rFonts w:ascii="Verdana" w:hAnsi="Verdana"/>
                <w:sz w:val="20"/>
                <w:szCs w:val="20"/>
              </w:rPr>
              <w:t>- Reverse-engineering de la solution existante et rétro-documentation.</w:t>
            </w:r>
          </w:p>
          <w:p>
            <w:pPr>
              <w:pStyle w:val="Normal"/>
              <w:bidi w:val="0"/>
              <w:jc w:val="left"/>
              <w:rPr/>
            </w:pPr>
            <w:r>
              <w:rPr>
                <w:rFonts w:ascii="Verdana" w:hAnsi="Verdana"/>
                <w:sz w:val="20"/>
                <w:szCs w:val="20"/>
              </w:rPr>
              <w:t>- Modélisation du modèles de données avec AMC Designor.</w:t>
            </w:r>
          </w:p>
          <w:p>
            <w:pPr>
              <w:pStyle w:val="Normal"/>
              <w:bidi w:val="0"/>
              <w:jc w:val="left"/>
              <w:rPr/>
            </w:pPr>
            <w:r>
              <w:rPr>
                <w:rFonts w:ascii="Verdana" w:hAnsi="Verdana"/>
                <w:sz w:val="20"/>
                <w:szCs w:val="20"/>
              </w:rPr>
              <w:t>- Interview des utilisateurs, définition des besoins, rédactions des spécifications générales et détaillées.</w:t>
            </w:r>
          </w:p>
          <w:p>
            <w:pPr>
              <w:pStyle w:val="Normal"/>
              <w:bidi w:val="0"/>
              <w:jc w:val="left"/>
              <w:rPr/>
            </w:pPr>
            <w:r>
              <w:rPr>
                <w:rFonts w:ascii="Verdana" w:hAnsi="Verdana"/>
                <w:sz w:val="20"/>
                <w:szCs w:val="20"/>
              </w:rPr>
              <w:t>- Participation aux développements en environnement Oracle Forms 3.0 et Unix (30% du temps).</w:t>
            </w:r>
          </w:p>
          <w:p>
            <w:pPr>
              <w:pStyle w:val="Normal"/>
              <w:bidi w:val="0"/>
              <w:jc w:val="left"/>
              <w:rPr/>
            </w:pPr>
            <w:r>
              <w:rPr>
                <w:rFonts w:ascii="Verdana" w:hAnsi="Verdana"/>
                <w:sz w:val="20"/>
                <w:szCs w:val="20"/>
              </w:rPr>
              <w:t>- Encadrement technique d'une équipe de 4 personnes, affectation des tâches, suivi de l'avancement des développements, reporting direct avec le responsable produit.</w:t>
            </w:r>
          </w:p>
          <w:p>
            <w:pPr>
              <w:pStyle w:val="Normal"/>
              <w:bidi w:val="0"/>
              <w:jc w:val="left"/>
              <w:rPr/>
            </w:pPr>
            <w:r>
              <w:rPr>
                <w:rFonts w:ascii="Verdana" w:hAnsi="Verdana"/>
                <w:sz w:val="20"/>
                <w:szCs w:val="20"/>
              </w:rPr>
              <w:t>- Recette complète du module Réassurance.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SCO Unix, Oracle Forms 3.0, AMC Designor.</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Accenture / Développement et intégration Projet MISTER TED</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Mai 2000 à Novembre 2000 – SPO</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Développement de la composante B to C (gestion et suivi des candidatures) du site web de recrutement en ligne MisterTed dans une équipe multi-culturelle (indiens, anglo-saxons, français).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Développeur et intégrateur.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pPr>
            <w:r>
              <w:rPr>
                <w:rFonts w:ascii="Verdana" w:hAnsi="Verdana"/>
                <w:sz w:val="20"/>
                <w:szCs w:val="20"/>
              </w:rPr>
              <w:t>- Développements ColdFusion sur les domaines gestion des candidatures et administration du site, à partir de spécifications détaillées Accenture.</w:t>
            </w:r>
          </w:p>
          <w:p>
            <w:pPr>
              <w:pStyle w:val="Normal"/>
              <w:bidi w:val="0"/>
              <w:jc w:val="left"/>
              <w:rPr/>
            </w:pPr>
            <w:r>
              <w:rPr>
                <w:rFonts w:ascii="Verdana" w:hAnsi="Verdana"/>
                <w:sz w:val="20"/>
                <w:szCs w:val="20"/>
              </w:rPr>
              <w:t>- Audit et revue de code de l'équipe indienne présente sur site.</w:t>
            </w:r>
          </w:p>
          <w:p>
            <w:pPr>
              <w:pStyle w:val="Normal"/>
              <w:bidi w:val="0"/>
              <w:jc w:val="left"/>
              <w:rPr/>
            </w:pPr>
            <w:r>
              <w:rPr>
                <w:rFonts w:ascii="Verdana" w:hAnsi="Verdana"/>
                <w:sz w:val="20"/>
                <w:szCs w:val="20"/>
              </w:rPr>
              <w:t>- Transferts de compétences à l'équipe projet MisterTed.</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ColdFusion 4.5, Oracle 8i, Javascript, Vbscript, HTML, serveur Web Netscape.</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France Télécom Mobiles / Conception et développement Projet MAGICS</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Février 2000 à Avril 2000 – TECSI</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Conception d’un module de suivi des flux dans le cadre de l'application Magics permettant de gérer les relations client - fournisseurs pour l'approvisionnement des cartes SIM (déclenchement des commandes, gestion des stocks, gestion des fournisseurs) de France Télécom Mobiles.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Analyste-concepteur et développeur.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pPr>
            <w:r>
              <w:rPr>
                <w:rFonts w:ascii="Verdana" w:hAnsi="Verdana"/>
                <w:sz w:val="20"/>
                <w:szCs w:val="20"/>
              </w:rPr>
              <w:t>- Analyse et conception d'un module de suivi des flux pour l'approvisionnement des cartes SIM (suivi du déclenchement des commandes, gestion des stocks, gestion des fournisseurs, conception d'un tableau de bord de synthèse, d'un système de suivi graphique des échanges et des flux entre les entités de France Télécom Mobile et ses fournisseurs et d'un mécanisme de déclenchement d'alarmes sur les stocks).</w:t>
            </w:r>
          </w:p>
          <w:p>
            <w:pPr>
              <w:pStyle w:val="Normal"/>
              <w:bidi w:val="0"/>
              <w:jc w:val="left"/>
              <w:rPr/>
            </w:pPr>
            <w:r>
              <w:rPr>
                <w:rFonts w:ascii="Verdana" w:hAnsi="Verdana"/>
                <w:sz w:val="20"/>
                <w:szCs w:val="20"/>
              </w:rPr>
              <w:t>- Développements des évolutions sous PowerBuilder V6.5.</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PowerBuilder V6.5, Oracle 8, Windows NT.</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EDF GDMI / TMA Projet SIQUAEL</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Avril 1999 à Janvier 2000 – TECSI</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Dans le cadre de la TMA SIQUAEL maintenance correctrice et évolutive sur une application nationale de gestion des risques sur le réseau électrique EDF.</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Analyste-concepteur et développeur.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Analyse des besoins.</w:t>
            </w:r>
          </w:p>
          <w:p>
            <w:pPr>
              <w:pStyle w:val="Normal"/>
              <w:bidi w:val="0"/>
              <w:jc w:val="left"/>
              <w:rPr>
                <w:rFonts w:ascii="Verdana" w:hAnsi="Verdana"/>
                <w:sz w:val="20"/>
                <w:szCs w:val="20"/>
              </w:rPr>
            </w:pPr>
            <w:r>
              <w:rPr>
                <w:rFonts w:ascii="Verdana" w:hAnsi="Verdana"/>
                <w:sz w:val="20"/>
                <w:szCs w:val="20"/>
              </w:rPr>
              <w:t>- Rédaction des spécifications détaillées et estimation des charges.</w:t>
            </w:r>
          </w:p>
          <w:p>
            <w:pPr>
              <w:pStyle w:val="Normal"/>
              <w:bidi w:val="0"/>
              <w:jc w:val="left"/>
              <w:rPr>
                <w:rFonts w:ascii="Verdana" w:hAnsi="Verdana"/>
                <w:sz w:val="20"/>
                <w:szCs w:val="20"/>
              </w:rPr>
            </w:pPr>
            <w:r>
              <w:rPr>
                <w:rFonts w:ascii="Verdana" w:hAnsi="Verdana"/>
                <w:sz w:val="20"/>
                <w:szCs w:val="20"/>
              </w:rPr>
              <w:t>- Travaux de TMA: Maintenance corrective et évolutive, étude préventive.</w:t>
            </w:r>
          </w:p>
          <w:p>
            <w:pPr>
              <w:pStyle w:val="Normal"/>
              <w:bidi w:val="0"/>
              <w:jc w:val="left"/>
              <w:rPr>
                <w:rFonts w:ascii="Verdana" w:hAnsi="Verdana"/>
                <w:sz w:val="20"/>
                <w:szCs w:val="20"/>
              </w:rPr>
            </w:pPr>
            <w:r>
              <w:rPr>
                <w:rFonts w:ascii="Verdana" w:hAnsi="Verdana"/>
                <w:sz w:val="20"/>
                <w:szCs w:val="20"/>
              </w:rPr>
              <w:t>- Développements, sous Oracle Developer 2000 (Forms et Report), de procédures d'exploitation en shell scripts Unix.</w:t>
            </w:r>
          </w:p>
          <w:p>
            <w:pPr>
              <w:pStyle w:val="Normal"/>
              <w:bidi w:val="0"/>
              <w:jc w:val="left"/>
              <w:rPr>
                <w:rFonts w:ascii="Verdana" w:hAnsi="Verdana"/>
                <w:sz w:val="20"/>
                <w:szCs w:val="20"/>
              </w:rPr>
            </w:pPr>
            <w:r>
              <w:rPr>
                <w:rFonts w:ascii="Verdana" w:hAnsi="Verdana"/>
                <w:sz w:val="20"/>
                <w:szCs w:val="20"/>
              </w:rPr>
              <w:t>- Mise en exploitation des évolutions par le biais d'un cadenceur (exécution de patches en shell scripts Unix).</w:t>
            </w:r>
          </w:p>
          <w:p>
            <w:pPr>
              <w:pStyle w:val="Normal"/>
              <w:bidi w:val="0"/>
              <w:jc w:val="left"/>
              <w:rPr>
                <w:rFonts w:ascii="Verdana" w:hAnsi="Verdana"/>
                <w:sz w:val="20"/>
                <w:szCs w:val="20"/>
              </w:rPr>
            </w:pPr>
            <w:r>
              <w:rPr>
                <w:rFonts w:ascii="Verdana" w:hAnsi="Verdana"/>
                <w:sz w:val="20"/>
                <w:szCs w:val="20"/>
              </w:rPr>
              <w:t>- Recette complète des développements en environnement non outillé (Excel).</w:t>
            </w:r>
          </w:p>
          <w:p>
            <w:pPr>
              <w:pStyle w:val="Normal"/>
              <w:bidi w:val="0"/>
              <w:jc w:val="left"/>
              <w:rPr>
                <w:rFonts w:ascii="Verdana" w:hAnsi="Verdana"/>
                <w:sz w:val="20"/>
                <w:szCs w:val="20"/>
              </w:rPr>
            </w:pPr>
            <w:r>
              <w:rPr>
                <w:rFonts w:ascii="Verdana" w:hAnsi="Verdana"/>
                <w:sz w:val="20"/>
                <w:szCs w:val="20"/>
              </w:rPr>
              <w:t>- Administration de bases de données (intervention à chaud sur la base, création d'objets dans les schémas, développements de procédures d’exploitation).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Unix AIX, Oracle 7, Oracle Developer 2000 (Forms, Report), Bourne et Korn shell.</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EDF GDMI / Développement Projet MERLIN</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Novembre 1998 à Mars 1999 – TECSI</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Maintenance évolutive du projet MERLIN relatif à la gestion des informations sur la qualité de l'eau utilisée dans les centrales nucléaires.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Développeur.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Développement de restitutions (écrans de saisie, tableaux de synthèse, rapports de consolidation, graphiques de comparaison) à partir de spécifications détaillées EDF.</w:t>
            </w:r>
          </w:p>
          <w:p>
            <w:pPr>
              <w:pStyle w:val="Normal"/>
              <w:bidi w:val="0"/>
              <w:jc w:val="left"/>
              <w:rPr>
                <w:rFonts w:ascii="Verdana" w:hAnsi="Verdana"/>
                <w:sz w:val="20"/>
                <w:szCs w:val="20"/>
              </w:rPr>
            </w:pPr>
            <w:r>
              <w:rPr>
                <w:rFonts w:ascii="Verdana" w:hAnsi="Verdana"/>
                <w:sz w:val="20"/>
                <w:szCs w:val="20"/>
              </w:rPr>
              <w:t>- Développement sous Oracle Developer 2000 (Forms, Report, Graphics).</w:t>
            </w:r>
          </w:p>
          <w:p>
            <w:pPr>
              <w:pStyle w:val="Normal"/>
              <w:bidi w:val="0"/>
              <w:jc w:val="left"/>
              <w:rPr>
                <w:rFonts w:ascii="Verdana" w:hAnsi="Verdana"/>
                <w:sz w:val="20"/>
                <w:szCs w:val="20"/>
              </w:rPr>
            </w:pPr>
            <w:r>
              <w:rPr>
                <w:rFonts w:ascii="Verdana" w:hAnsi="Verdana"/>
                <w:sz w:val="20"/>
                <w:szCs w:val="20"/>
              </w:rPr>
              <w:t>- Tests unitaires / d’intégration sur les développements.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Unix AIX, Oracle 7, Oracle Developer 2000 (Forms, Report, Graphics).</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La Banque Postale / Intégration et déploiement Projet SOFI</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Février 1998 à Octobre 1998 – TECSI</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Intégration des composants techniques et déploiement de l'application SOFI1 (application de traitement des chèques par numérisation) dans les divers CRSF (Centres Régionaux des Services Financiers).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Intégrateur technique.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Participation aux transferts de compétence NCR/Cap Gémini (intégrateur) vers les équipes de la Banque Postale(rédaction de documents techniques, de procédures d'installation).</w:t>
            </w:r>
          </w:p>
          <w:p>
            <w:pPr>
              <w:pStyle w:val="Normal"/>
              <w:bidi w:val="0"/>
              <w:jc w:val="left"/>
              <w:rPr>
                <w:rFonts w:ascii="Verdana" w:hAnsi="Verdana"/>
                <w:sz w:val="20"/>
                <w:szCs w:val="20"/>
              </w:rPr>
            </w:pPr>
            <w:r>
              <w:rPr>
                <w:rFonts w:ascii="Verdana" w:hAnsi="Verdana"/>
                <w:sz w:val="20"/>
                <w:szCs w:val="20"/>
              </w:rPr>
              <w:t>- Conception et développement d'interfaces entre l'application SOFI1 et le monde Mainframe via les solutions WallData et Rumba.</w:t>
            </w:r>
          </w:p>
          <w:p>
            <w:pPr>
              <w:pStyle w:val="Normal"/>
              <w:bidi w:val="0"/>
              <w:jc w:val="left"/>
              <w:rPr>
                <w:rFonts w:ascii="Verdana" w:hAnsi="Verdana"/>
                <w:sz w:val="20"/>
                <w:szCs w:val="20"/>
              </w:rPr>
            </w:pPr>
            <w:r>
              <w:rPr>
                <w:rFonts w:ascii="Verdana" w:hAnsi="Verdana"/>
                <w:sz w:val="20"/>
                <w:szCs w:val="20"/>
              </w:rPr>
              <w:t>- Conception et rédaction d'une formation utilisateurs sur SOFI1.</w:t>
            </w:r>
          </w:p>
          <w:p>
            <w:pPr>
              <w:pStyle w:val="Normal"/>
              <w:bidi w:val="0"/>
              <w:jc w:val="left"/>
              <w:rPr>
                <w:rFonts w:ascii="Verdana" w:hAnsi="Verdana"/>
                <w:sz w:val="20"/>
                <w:szCs w:val="20"/>
              </w:rPr>
            </w:pPr>
            <w:r>
              <w:rPr>
                <w:rFonts w:ascii="Verdana" w:hAnsi="Verdana"/>
                <w:sz w:val="20"/>
                <w:szCs w:val="20"/>
              </w:rPr>
              <w:t>- Préparation des serveurs et pré-installation sur une plateforme de déploiement, intégration des composants.</w:t>
            </w:r>
          </w:p>
          <w:p>
            <w:pPr>
              <w:pStyle w:val="Normal"/>
              <w:bidi w:val="0"/>
              <w:jc w:val="left"/>
              <w:rPr>
                <w:rFonts w:ascii="Verdana" w:hAnsi="Verdana"/>
                <w:sz w:val="20"/>
                <w:szCs w:val="20"/>
              </w:rPr>
            </w:pPr>
            <w:r>
              <w:rPr>
                <w:rFonts w:ascii="Verdana" w:hAnsi="Verdana"/>
                <w:sz w:val="20"/>
                <w:szCs w:val="20"/>
              </w:rPr>
              <w:t>- Installation de l'application sur sites en CRSF, installation des bases de formation et des systèmes de production pour la numérisation des chèques, intégration avec les autres projets de la Banque Postale.</w:t>
            </w:r>
          </w:p>
          <w:p>
            <w:pPr>
              <w:pStyle w:val="Normal"/>
              <w:bidi w:val="0"/>
              <w:jc w:val="left"/>
              <w:rPr>
                <w:rFonts w:ascii="Verdana" w:hAnsi="Verdana"/>
                <w:sz w:val="20"/>
                <w:szCs w:val="20"/>
              </w:rPr>
            </w:pPr>
            <w:r>
              <w:rPr>
                <w:rFonts w:ascii="Verdana" w:hAnsi="Verdana"/>
                <w:sz w:val="20"/>
                <w:szCs w:val="20"/>
              </w:rPr>
              <w:t>- Développement de procédures d'exploitation sur serveurs Unix.</w:t>
            </w:r>
          </w:p>
          <w:p>
            <w:pPr>
              <w:pStyle w:val="Normal"/>
              <w:bidi w:val="0"/>
              <w:jc w:val="left"/>
              <w:rPr>
                <w:rFonts w:ascii="Verdana" w:hAnsi="Verdana"/>
                <w:sz w:val="20"/>
                <w:szCs w:val="20"/>
              </w:rPr>
            </w:pPr>
            <w:r>
              <w:rPr>
                <w:rFonts w:ascii="Verdana" w:hAnsi="Verdana"/>
                <w:sz w:val="20"/>
                <w:szCs w:val="20"/>
              </w:rPr>
              <w:t>- Assistance aux utilisateurs dans les CRSF.</w:t>
            </w:r>
          </w:p>
          <w:p>
            <w:pPr>
              <w:pStyle w:val="Normal"/>
              <w:bidi w:val="0"/>
              <w:jc w:val="left"/>
              <w:rPr>
                <w:rFonts w:ascii="Verdana" w:hAnsi="Verdana"/>
                <w:sz w:val="20"/>
                <w:szCs w:val="20"/>
              </w:rPr>
            </w:pPr>
            <w:r>
              <w:rPr>
                <w:rFonts w:ascii="Verdana" w:hAnsi="Verdana"/>
                <w:sz w:val="20"/>
                <w:szCs w:val="20"/>
              </w:rPr>
              <w:t>- Formation du personnel CRSF sur l'application SOFI1.</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Sun Solaris, Informix, scripts shell Unix, SQL, MQ Series, Visual C++, progiciel NCR de traitement d'images WalkImage.</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Debitel / Analyse et conception de services clientèle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Novembre 1997 à Janvier 1998 – OSIS</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Conception et développement de services clientèle pour un serveur vocal interactif d'un opérateur de télécommunications.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Intégrateur technique.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Analyse et conception de services sur le suivi de consommation et la consultation du code PIN pour les clientèle des particuliers (suivi des consommations, consultation code PIN).</w:t>
            </w:r>
          </w:p>
          <w:p>
            <w:pPr>
              <w:pStyle w:val="Normal"/>
              <w:bidi w:val="0"/>
              <w:jc w:val="left"/>
              <w:rPr>
                <w:rFonts w:ascii="Verdana" w:hAnsi="Verdana"/>
                <w:sz w:val="20"/>
                <w:szCs w:val="20"/>
              </w:rPr>
            </w:pPr>
            <w:r>
              <w:rPr>
                <w:rFonts w:ascii="Verdana" w:hAnsi="Verdana"/>
                <w:sz w:val="20"/>
                <w:szCs w:val="20"/>
              </w:rPr>
              <w:t>- Rédaction des spécifications générales et détaillées.</w:t>
            </w:r>
          </w:p>
          <w:p>
            <w:pPr>
              <w:pStyle w:val="Normal"/>
              <w:bidi w:val="0"/>
              <w:jc w:val="left"/>
              <w:rPr>
                <w:rFonts w:ascii="Verdana" w:hAnsi="Verdana"/>
                <w:sz w:val="20"/>
                <w:szCs w:val="20"/>
              </w:rPr>
            </w:pPr>
            <w:r>
              <w:rPr>
                <w:rFonts w:ascii="Verdana" w:hAnsi="Verdana"/>
                <w:sz w:val="20"/>
                <w:szCs w:val="20"/>
              </w:rPr>
              <w:t>- Développement de packages Oracle PL/SQL (fonctions et procédures stockées).</w:t>
            </w:r>
          </w:p>
          <w:p>
            <w:pPr>
              <w:pStyle w:val="Normal"/>
              <w:bidi w:val="0"/>
              <w:jc w:val="left"/>
              <w:rPr>
                <w:rFonts w:ascii="Verdana" w:hAnsi="Verdana"/>
                <w:sz w:val="20"/>
                <w:szCs w:val="20"/>
              </w:rPr>
            </w:pPr>
            <w:r>
              <w:rPr>
                <w:rFonts w:ascii="Verdana" w:hAnsi="Verdana"/>
                <w:sz w:val="20"/>
                <w:szCs w:val="20"/>
              </w:rPr>
              <w:t>- Diffusion des résultats dans les applications web Debitel, par la mise à disposition des développements sous forme de cartouches PL/SQL dans Oracle Web Server.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Unix, Oracle V7, PL/SQL, PRO*C, Oracle Web Server.</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FRED / Développement – Refonte d’un outil de gestion des stocks</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Octobre 1997 à Octobre 1997 – OSIS</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Participation aux développements dans le cadre de la refonte d'un outil des gestion des stocks pour le joaillier Fred.</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Développeur.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Participation aux développements d'une couche de cohérence afin d'améliorer la visibilité des stocks et de garantir les mouvements de stocks.</w:t>
            </w:r>
          </w:p>
          <w:p>
            <w:pPr>
              <w:pStyle w:val="Normal"/>
              <w:bidi w:val="0"/>
              <w:jc w:val="left"/>
              <w:rPr>
                <w:rFonts w:ascii="Verdana" w:hAnsi="Verdana"/>
                <w:sz w:val="20"/>
                <w:szCs w:val="20"/>
              </w:rPr>
            </w:pPr>
            <w:r>
              <w:rPr>
                <w:rFonts w:ascii="Verdana" w:hAnsi="Verdana"/>
                <w:sz w:val="20"/>
                <w:szCs w:val="20"/>
              </w:rPr>
              <w:t>- Développement de contrôles Active X sous Visual Basic.</w:t>
            </w:r>
          </w:p>
          <w:p>
            <w:pPr>
              <w:pStyle w:val="Normal"/>
              <w:bidi w:val="0"/>
              <w:jc w:val="left"/>
              <w:rPr>
                <w:rFonts w:ascii="Verdana" w:hAnsi="Verdana"/>
                <w:sz w:val="20"/>
                <w:szCs w:val="20"/>
              </w:rPr>
            </w:pPr>
            <w:r>
              <w:rPr>
                <w:rFonts w:ascii="Verdana" w:hAnsi="Verdana"/>
                <w:sz w:val="20"/>
                <w:szCs w:val="20"/>
              </w:rPr>
              <w:t>- Réalisation de procédures stockées sous SQL Server.</w:t>
            </w:r>
          </w:p>
          <w:p>
            <w:pPr>
              <w:pStyle w:val="Normal"/>
              <w:bidi w:val="0"/>
              <w:jc w:val="left"/>
              <w:rPr>
                <w:rFonts w:ascii="Verdana" w:hAnsi="Verdana"/>
                <w:sz w:val="20"/>
                <w:szCs w:val="20"/>
              </w:rPr>
            </w:pPr>
            <w:r>
              <w:rPr>
                <w:rFonts w:ascii="Verdana" w:hAnsi="Verdana"/>
                <w:sz w:val="20"/>
                <w:szCs w:val="20"/>
              </w:rPr>
              <w:t>- Tests unitaires et d'intégration.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Windows NT, Visual Basic V5.0, Microsoft SQL Server V6.5.</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ATLANTICA / Veille technologique Projet BAM</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Avril 1996 à Septembre 1997 – ATLANTICA</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Veille technologique et développement dans le cadre du projet BAM (Banque à Accès Multiples) du Crédit Agricole pour la mise en œuvre du service banque en ligne sur le canal web.</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Veille technologique et développeur.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Veille technologique sur les techniques et standards Internet ( Push, architectures distribuées Corba, DCOM), comparatif des serveurs HTTP du marché, des solutions d'intégration téléphonie/internet.</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Evaluations d'outils de développement Java (NatStar, Visual Age pour Java), d'outils de génération de pages HTML (FrontPage, Irisa), validation de la plateforme Irisa pour le développement d'applications web.</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Proposition de normes pour le développement d'applications web.</w:t>
            </w:r>
          </w:p>
          <w:p>
            <w:pPr>
              <w:pStyle w:val="Normal"/>
              <w:bidi w:val="0"/>
              <w:jc w:val="left"/>
              <w:rPr>
                <w:rFonts w:ascii="Verdana" w:hAnsi="Verdana"/>
                <w:sz w:val="20"/>
                <w:szCs w:val="20"/>
              </w:rPr>
            </w:pPr>
            <w:r>
              <w:rPr>
                <w:rFonts w:ascii="Verdana" w:hAnsi="Verdana"/>
                <w:sz w:val="20"/>
                <w:szCs w:val="20"/>
              </w:rPr>
              <w:t>- Participation à l'ensemble des réunions techniques, définition des spécifications et de la charte graphique du site banque en ligne.</w:t>
            </w:r>
          </w:p>
          <w:p>
            <w:pPr>
              <w:pStyle w:val="Normal"/>
              <w:bidi w:val="0"/>
              <w:jc w:val="left"/>
              <w:rPr>
                <w:rFonts w:ascii="Verdana" w:hAnsi="Verdana"/>
                <w:sz w:val="20"/>
                <w:szCs w:val="20"/>
              </w:rPr>
            </w:pPr>
            <w:r>
              <w:rPr>
                <w:rFonts w:ascii="Verdana" w:hAnsi="Verdana"/>
                <w:sz w:val="20"/>
                <w:szCs w:val="20"/>
              </w:rPr>
              <w:t>- Conception d'une formation pour le personnel Atlantica sur les technologies Internet.</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Développement de maquettes de référence sur les services web bancaires sous Irisa, développement de la couche de présentation et de l'accès aux données (DRI), intégration de pages HTML et de codes Javascript dans l'AGL XGC d'Irisa.</w:t>
            </w:r>
          </w:p>
          <w:p>
            <w:pPr>
              <w:pStyle w:val="Normal"/>
              <w:bidi w:val="0"/>
              <w:jc w:val="left"/>
              <w:rPr>
                <w:rFonts w:ascii="Verdana" w:hAnsi="Verdana"/>
                <w:sz w:val="20"/>
                <w:szCs w:val="20"/>
              </w:rPr>
            </w:pPr>
            <w:r>
              <w:rPr>
                <w:rFonts w:ascii="Verdana" w:hAnsi="Verdana"/>
                <w:sz w:val="20"/>
                <w:szCs w:val="20"/>
              </w:rPr>
              <w:t>- Développement d'applets Java pour la simulation des prêts et la représentation graphique de l'activité des comptes client avec Visual Age pour Java.</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Formation du personnel Atlantica sur les technologies Internet.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Unix AIX, C, HTML, Javascript, Java, Tuxedo, Oracle V7, Irisa.</w:t>
            </w:r>
          </w:p>
        </w:tc>
      </w:tr>
    </w:tbl>
    <w:p>
      <w:pPr>
        <w:pStyle w:val="Normal"/>
        <w:bidi w:val="0"/>
        <w:jc w:val="left"/>
        <w:rPr/>
      </w:pPr>
      <w:r>
        <w:rPr/>
      </w:r>
    </w:p>
    <w:sectPr>
      <w:headerReference w:type="default" r:id="rId2"/>
      <w:headerReference w:type="first" r:id="rId3"/>
      <w:footerReference w:type="default" r:id="rId4"/>
      <w:footerReference w:type="first" r:id="rId5"/>
      <w:type w:val="nextPage"/>
      <w:pgSz w:w="11906" w:h="16838"/>
      <w:pgMar w:left="1134" w:right="617" w:header="585" w:top="1063" w:footer="208" w:bottom="746"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rFonts w:ascii="Verdana" w:hAnsi="Verdana"/>
        <w:sz w:val="16"/>
        <w:szCs w:val="16"/>
      </w:rPr>
    </w:pPr>
    <w:r>
      <w:rPr>
        <w:rFonts w:ascii="Verdana" w:hAnsi="Verdana"/>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rFonts w:ascii="Verdana" w:hAnsi="Verdana"/>
        <w:sz w:val="16"/>
        <w:szCs w:val="16"/>
      </w:rPr>
    </w:pPr>
    <w:r>
      <w:rPr>
        <w:rFonts w:ascii="Verdana" w:hAnsi="Verdana"/>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rFonts w:ascii="Verdana" w:hAnsi="Verdana"/>
        <w:sz w:val="16"/>
        <w:szCs w:val="16"/>
      </w:rPr>
    </w:pPr>
    <w:r>
      <w:rPr>
        <w:rFonts w:ascii="Verdana" w:hAnsi="Verdana"/>
        <w:sz w:val="16"/>
        <w:szCs w:val="16"/>
      </w:rPr>
      <w:t xml:space="preserve">David CAPELLE – Référentiel complet des expériences professionnelles                                                                     </w:t>
    </w:r>
    <w:r>
      <w:rPr>
        <w:rFonts w:ascii="Verdana" w:hAnsi="Verdana"/>
        <w:sz w:val="16"/>
        <w:szCs w:val="16"/>
      </w:rPr>
      <w:fldChar w:fldCharType="begin"/>
    </w:r>
    <w:r>
      <w:rPr>
        <w:sz w:val="16"/>
        <w:szCs w:val="16"/>
        <w:rFonts w:ascii="Verdana" w:hAnsi="Verdana"/>
      </w:rPr>
      <w:instrText> PAGE </w:instrText>
    </w:r>
    <w:r>
      <w:rPr>
        <w:sz w:val="16"/>
        <w:szCs w:val="16"/>
        <w:rFonts w:ascii="Verdana" w:hAnsi="Verdana"/>
      </w:rPr>
      <w:fldChar w:fldCharType="separate"/>
    </w:r>
    <w:r>
      <w:rPr>
        <w:sz w:val="16"/>
        <w:szCs w:val="16"/>
        <w:rFonts w:ascii="Verdana" w:hAnsi="Verdana"/>
      </w:rPr>
      <w:t>14</w:t>
    </w:r>
    <w:r>
      <w:rPr>
        <w:sz w:val="16"/>
        <w:szCs w:val="16"/>
        <w:rFonts w:ascii="Verdana" w:hAnsi="Verdana"/>
      </w:rPr>
      <w:fldChar w:fldCharType="end"/>
    </w:r>
    <w:r>
      <w:rPr>
        <w:rFonts w:ascii="Verdana" w:hAnsi="Verdana"/>
        <w:sz w:val="16"/>
        <w:szCs w:val="16"/>
      </w:rPr>
      <w:t>/</w:t>
    </w:r>
    <w:r>
      <w:rPr>
        <w:rFonts w:ascii="Verdana" w:hAnsi="Verdana"/>
        <w:sz w:val="16"/>
        <w:szCs w:val="16"/>
      </w:rPr>
      <w:fldChar w:fldCharType="begin"/>
    </w:r>
    <w:r>
      <w:rPr>
        <w:sz w:val="16"/>
        <w:szCs w:val="16"/>
        <w:rFonts w:ascii="Verdana" w:hAnsi="Verdana"/>
      </w:rPr>
      <w:instrText> NUMPAGES </w:instrText>
    </w:r>
    <w:r>
      <w:rPr>
        <w:sz w:val="16"/>
        <w:szCs w:val="16"/>
        <w:rFonts w:ascii="Verdana" w:hAnsi="Verdana"/>
      </w:rPr>
      <w:fldChar w:fldCharType="separate"/>
    </w:r>
    <w:r>
      <w:rPr>
        <w:sz w:val="16"/>
        <w:szCs w:val="16"/>
        <w:rFonts w:ascii="Verdana" w:hAnsi="Verdana"/>
      </w:rPr>
      <w:t>14</w:t>
    </w:r>
    <w:r>
      <w:rPr>
        <w:sz w:val="16"/>
        <w:szCs w:val="16"/>
        <w:rFonts w:ascii="Verdana" w:hAnsi="Verdana"/>
      </w:rPr>
      <w:fldChar w:fldCharType="end"/>
    </w:r>
    <w:r>
      <w:rPr>
        <w:rFonts w:ascii="Verdana" w:hAnsi="Verdana"/>
        <w:sz w:val="16"/>
        <w:szCs w:val="16"/>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rFonts w:ascii="Verdana" w:hAnsi="Verdana"/>
        <w:sz w:val="16"/>
        <w:szCs w:val="16"/>
      </w:rPr>
    </w:pPr>
    <w:r>
      <w:rPr>
        <w:rFonts w:ascii="Verdana" w:hAnsi="Verdana"/>
        <w:sz w:val="16"/>
        <w:szCs w:val="16"/>
      </w:rPr>
      <w:t xml:space="preserve">David CAPELLE – Référentiel complet des expériences professionnelles                                                                        </w:t>
    </w:r>
    <w:r>
      <w:rPr>
        <w:rFonts w:ascii="Verdana" w:hAnsi="Verdana"/>
        <w:sz w:val="16"/>
        <w:szCs w:val="16"/>
      </w:rPr>
      <w:fldChar w:fldCharType="begin"/>
    </w:r>
    <w:r>
      <w:rPr>
        <w:sz w:val="16"/>
        <w:szCs w:val="16"/>
        <w:rFonts w:ascii="Verdana" w:hAnsi="Verdana"/>
      </w:rPr>
      <w:instrText> PAGE </w:instrText>
    </w:r>
    <w:r>
      <w:rPr>
        <w:sz w:val="16"/>
        <w:szCs w:val="16"/>
        <w:rFonts w:ascii="Verdana" w:hAnsi="Verdana"/>
      </w:rPr>
      <w:fldChar w:fldCharType="separate"/>
    </w:r>
    <w:r>
      <w:rPr>
        <w:sz w:val="16"/>
        <w:szCs w:val="16"/>
        <w:rFonts w:ascii="Verdana" w:hAnsi="Verdana"/>
      </w:rPr>
      <w:t>1</w:t>
    </w:r>
    <w:r>
      <w:rPr>
        <w:sz w:val="16"/>
        <w:szCs w:val="16"/>
        <w:rFonts w:ascii="Verdana" w:hAnsi="Verdana"/>
      </w:rPr>
      <w:fldChar w:fldCharType="end"/>
    </w:r>
    <w:r>
      <w:rPr>
        <w:rFonts w:ascii="Verdana" w:hAnsi="Verdana"/>
        <w:sz w:val="16"/>
        <w:szCs w:val="16"/>
      </w:rPr>
      <w:t>/</w:t>
    </w:r>
    <w:r>
      <w:rPr>
        <w:rFonts w:ascii="Verdana" w:hAnsi="Verdana"/>
        <w:sz w:val="16"/>
        <w:szCs w:val="16"/>
      </w:rPr>
      <w:fldChar w:fldCharType="begin"/>
    </w:r>
    <w:r>
      <w:rPr>
        <w:sz w:val="16"/>
        <w:szCs w:val="16"/>
        <w:rFonts w:ascii="Verdana" w:hAnsi="Verdana"/>
      </w:rPr>
      <w:instrText> NUMPAGES </w:instrText>
    </w:r>
    <w:r>
      <w:rPr>
        <w:sz w:val="16"/>
        <w:szCs w:val="16"/>
        <w:rFonts w:ascii="Verdana" w:hAnsi="Verdana"/>
      </w:rPr>
      <w:fldChar w:fldCharType="separate"/>
    </w:r>
    <w:r>
      <w:rPr>
        <w:sz w:val="16"/>
        <w:szCs w:val="16"/>
        <w:rFonts w:ascii="Verdana" w:hAnsi="Verdana"/>
      </w:rPr>
      <w:t>14</w:t>
    </w:r>
    <w:r>
      <w:rPr>
        <w:sz w:val="16"/>
        <w:szCs w:val="16"/>
        <w:rFonts w:ascii="Verdana" w:hAnsi="Verdana"/>
      </w:rPr>
      <w:fldChar w:fldCharType="end"/>
    </w:r>
    <w:r>
      <w:rPr>
        <w:rFonts w:ascii="Verdana" w:hAnsi="Verdana"/>
        <w:sz w:val="16"/>
        <w:szCs w:val="16"/>
      </w:rPr>
      <w:t xml:space="preserve">                                                                                                           </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suppressLineNumbers/>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Normal"/>
    <w:pPr>
      <w:suppressLineNumbers/>
      <w:tabs>
        <w:tab w:val="clear" w:pos="709"/>
        <w:tab w:val="center" w:pos="4819" w:leader="none"/>
        <w:tab w:val="right" w:pos="9638" w:leader="none"/>
      </w:tabs>
    </w:pPr>
    <w:rPr/>
  </w:style>
  <w:style w:type="paragraph" w:styleId="Entte">
    <w:name w:val="Header"/>
    <w:basedOn w:val="Normal"/>
    <w:pPr>
      <w:suppressLineNumbers/>
      <w:tabs>
        <w:tab w:val="clear" w:pos="709"/>
        <w:tab w:val="center" w:pos="4819" w:leader="none"/>
        <w:tab w:val="right" w:pos="9638" w:leader="none"/>
      </w:tabs>
    </w:pPr>
    <w:rPr/>
  </w:style>
  <w:style w:type="paragraph" w:styleId="Titredetableau">
    <w:name w:val="Titre de tableau"/>
    <w:basedOn w:val="Contenudetableau"/>
    <w:qFormat/>
    <w:pPr>
      <w:suppressLineNumbers/>
      <w:jc w:val="center"/>
    </w:pPr>
    <w:rPr>
      <w:b/>
      <w:bCs/>
    </w:rPr>
  </w:style>
  <w:style w:type="paragraph" w:styleId="CVListepuces">
    <w:name w:val="CV- Liste à puces"/>
    <w:basedOn w:val="Normal"/>
    <w:qFormat/>
    <w:pPr>
      <w:spacing w:before="60" w:after="0"/>
      <w:ind w:left="737" w:right="0" w:hanging="737"/>
    </w:pPr>
    <w:rPr>
      <w:rFonts w:ascii="Verdana" w:hAnsi="Verdana"/>
      <w:sz w:val="18"/>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13538</TotalTime>
  <Application>LibreOffice/6.4.7.2$Windows_X86_64 LibreOffice_project/639b8ac485750d5696d7590a72ef1b496725cfb5</Application>
  <Pages>14</Pages>
  <Words>4212</Words>
  <Characters>24976</Characters>
  <CharactersWithSpaces>29317</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2018-09-13T19:23:34Z</dcterms:created>
  <dc:creator/>
  <dc:description/>
  <dc:language>fr-FR</dc:language>
  <cp:lastModifiedBy/>
  <cp:lastPrinted>2020-11-17T14:30:07Z</cp:lastPrinted>
  <dcterms:modified xsi:type="dcterms:W3CDTF">2022-05-12T15:02:50Z</dcterms:modified>
  <cp:revision>370</cp:revision>
  <dc:subject/>
  <dc:title/>
</cp:coreProperties>
</file>