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 если $I(0)</w:t>
      </w:r>
      <w:r>
        <w:t xml:space="preserve"> </w:t>
      </w:r>
      <w:r>
        <w:t xml:space="preserve">I^{</w:t>
      </w:r>
      <w:r>
        <w:t xml:space="preserve">} $</w:t>
      </w:r>
      <w:r>
        <w:t xml:space="preserve"> </w:t>
      </w:r>
      <w:r>
        <w:t xml:space="preserve">2. если $I(0) &gt; I^{</w:t>
      </w:r>
      <w:r>
        <w:t xml:space="preserve">} $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 $I(t) &gt; I^{</w:t>
      </w:r>
      <w:r>
        <w:t xml:space="preserve">}, 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b</m:t>
          </m:r>
          <m:r>
            <m:t>I</m:t>
          </m:r>
        </m:oMath>
      </m:oMathPara>
    </w:p>
    <w:p>
      <w:pPr>
        <w:pStyle w:val="FirstParagraph"/>
      </w:pPr>
      <w:r>
        <w:t xml:space="preserve">:memo:</w:t>
      </w:r>
      <w:r>
        <w:t xml:space="preserve"> </w:t>
      </w:r>
      <w:r>
        <w:rPr>
          <w:b/>
          <w:bCs/>
        </w:rPr>
        <w:t xml:space="preserve">Note:</w:t>
      </w:r>
      <w:r>
        <w:t xml:space="preserve"> </w:t>
      </w:r>
      <w:r>
        <w:t xml:space="preserve">Постоянные пропорциональности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, - это коэффициенты заболеваемости и выздоровления соответственно.</w:t>
      </w:r>
    </w:p>
    <w:bookmarkEnd w:id="22"/>
    <w:bookmarkStart w:id="2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300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240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 если $I(0)</w:t>
      </w:r>
      <w:r>
        <w:t xml:space="preserve"> </w:t>
      </w:r>
      <w:r>
        <w:t xml:space="preserve">I^{</w:t>
      </w:r>
      <w:r>
        <w:t xml:space="preserve">} $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Динамика изменения числа людей 1 (Julia)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</w:t>
      </w:r>
    </w:p>
    <w:p>
      <w:pPr>
        <w:pStyle w:val="BodyText"/>
      </w:pPr>
      <w:r>
        <w:t xml:space="preserve">Рис1. Динамика изменения числа людей 1**</w:t>
      </w:r>
    </w:p>
    <w:p>
      <w:pPr>
        <w:pStyle w:val="Compact"/>
        <w:numPr>
          <w:ilvl w:val="0"/>
          <w:numId w:val="1001"/>
        </w:numPr>
      </w:pPr>
      <w:r>
        <w:t xml:space="preserve">если $I(0) &gt; I^{</w:t>
      </w:r>
      <w:r>
        <w:t xml:space="preserve">} $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Динамика изменения числа людей 2 (Julia)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</w:t>
      </w:r>
    </w:p>
    <w:p>
      <w:pPr>
        <w:pStyle w:val="BodyText"/>
      </w:pPr>
      <w:r>
        <w:t xml:space="preserve">Рис2. Динамика изменения числа людей 2**</w:t>
      </w:r>
    </w:p>
    <w:bookmarkEnd w:id="29"/>
    <w:bookmarkStart w:id="30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0.01; # коэффициент заболеваемости</w:t>
      </w:r>
      <w:r>
        <w:br/>
      </w:r>
      <w:r>
        <w:rPr>
          <w:rStyle w:val="VerbatimChar"/>
        </w:rPr>
        <w:t xml:space="preserve">b = 0.02; # коэффициент выздоровления</w:t>
      </w:r>
      <w:r>
        <w:br/>
      </w:r>
      <w:r>
        <w:rPr>
          <w:rStyle w:val="VerbatimChar"/>
        </w:rPr>
        <w:t xml:space="preserve">N = 11300; # общая численность популяции</w:t>
      </w:r>
      <w:r>
        <w:br/>
      </w:r>
      <w:r>
        <w:rPr>
          <w:rStyle w:val="VerbatimChar"/>
        </w:rPr>
        <w:t xml:space="preserve">I0 = 240; # 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R0 = 46; # количество здоровых особей с иммунитетом в начальныймомент времени</w:t>
      </w:r>
      <w:r>
        <w:br/>
      </w:r>
      <w:r>
        <w:rPr>
          <w:rStyle w:val="VerbatimChar"/>
        </w:rPr>
        <w:t xml:space="preserve">S0 = N - I0 - R0; # 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VerbatimChar"/>
        </w:rPr>
        <w:t xml:space="preserve">x0 = [S0;I0;R0]; #начальные значения</w:t>
      </w:r>
      <w:r>
        <w:br/>
      </w:r>
      <w:r>
        <w:rPr>
          <w:rStyle w:val="VerbatimChar"/>
        </w:rPr>
        <w:t xml:space="preserve">t = (0,200);</w:t>
      </w:r>
      <w:r>
        <w:br/>
      </w:r>
      <w:r>
        <w:br/>
      </w:r>
      <w:r>
        <w:rPr>
          <w:rStyle w:val="VerbatimChar"/>
        </w:rPr>
        <w:t xml:space="preserve">#ПЕРВЫЙ СЛУЧАЙ</w:t>
      </w:r>
      <w:r>
        <w:br/>
      </w:r>
      <w:r>
        <w:br/>
      </w:r>
      <w:r>
        <w:br/>
      </w:r>
      <w:r>
        <w:rPr>
          <w:rStyle w:val="VerbatimChar"/>
        </w:rPr>
        <w:t xml:space="preserve"># случай, когда I(0)&lt;=I*</w:t>
      </w:r>
      <w:r>
        <w:br/>
      </w:r>
      <w:r>
        <w:rPr>
          <w:rStyle w:val="VerbatimChar"/>
        </w:rPr>
        <w:t xml:space="preserve">function F1(du, u, p, t)</w:t>
      </w:r>
      <w:r>
        <w:br/>
      </w:r>
      <w:r>
        <w:rPr>
          <w:rStyle w:val="VerbatimChar"/>
        </w:rPr>
        <w:t xml:space="preserve">    du[1] = 0;</w:t>
      </w:r>
      <w:r>
        <w:br/>
      </w:r>
      <w:r>
        <w:rPr>
          <w:rStyle w:val="VerbatimChar"/>
        </w:rPr>
        <w:t xml:space="preserve">    du[2] = - b*u[2];</w:t>
      </w:r>
      <w:r>
        <w:br/>
      </w:r>
      <w:r>
        <w:rPr>
          <w:rStyle w:val="VerbatimChar"/>
        </w:rPr>
        <w:t xml:space="preserve">    du[3] = b*u[2];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ODEProblem(F1, x0, t)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plot(sol, label=["S(t)" "I(t)" "R(t)"], title="Первый случай")</w:t>
      </w:r>
      <w:r>
        <w:br/>
      </w:r>
      <w:r>
        <w:rPr>
          <w:rStyle w:val="VerbatimChar"/>
        </w:rPr>
        <w:t xml:space="preserve">savefig("image1.png")</w:t>
      </w:r>
      <w:r>
        <w:br/>
      </w:r>
      <w:r>
        <w:br/>
      </w:r>
      <w:r>
        <w:br/>
      </w:r>
      <w:r>
        <w:rPr>
          <w:rStyle w:val="VerbatimChar"/>
        </w:rPr>
        <w:t xml:space="preserve">#ВТОРОЙ СЛУЧАЙ</w:t>
      </w:r>
      <w:r>
        <w:br/>
      </w:r>
      <w:r>
        <w:rPr>
          <w:rStyle w:val="VerbatimChar"/>
        </w:rPr>
        <w:t xml:space="preserve"># случай, когда I(0)&gt;I*</w:t>
      </w:r>
      <w:r>
        <w:br/>
      </w:r>
      <w:r>
        <w:rPr>
          <w:rStyle w:val="VerbatimChar"/>
        </w:rPr>
        <w:t xml:space="preserve">function F2(du, u, p, t)</w:t>
      </w:r>
      <w:r>
        <w:br/>
      </w:r>
      <w:r>
        <w:rPr>
          <w:rStyle w:val="VerbatimChar"/>
        </w:rPr>
        <w:t xml:space="preserve">    du[1] = - a*u[1] ;</w:t>
      </w:r>
      <w:r>
        <w:br/>
      </w:r>
      <w:r>
        <w:rPr>
          <w:rStyle w:val="VerbatimChar"/>
        </w:rPr>
        <w:t xml:space="preserve">    du[2] = a*u[1] - b*u[2];</w:t>
      </w:r>
      <w:r>
        <w:br/>
      </w:r>
      <w:r>
        <w:rPr>
          <w:rStyle w:val="VerbatimChar"/>
        </w:rPr>
        <w:t xml:space="preserve">    du[3] = b*u[2];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ODEProblem(F2, x0, t)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plot(sol, label=["S(t)" "I(t)" "R(t)"], title="Второй случай")</w:t>
      </w:r>
      <w:r>
        <w:br/>
      </w:r>
      <w:r>
        <w:rPr>
          <w:rStyle w:val="VerbatimChar"/>
        </w:rPr>
        <w:t xml:space="preserve">savefig("image2.png")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эпидемии.</w:t>
      </w:r>
      <w:r>
        <w:t xml:space="preserve"> </w:t>
      </w:r>
      <w:r>
        <w:t xml:space="preserve">Проверили, как работает модель в различных ситуациях, показали динамику изменения числа людей в каждой из трех групп в каждом случае.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Модель эпидемии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3" Target="https://hal.science/hal-02509142v4/file/epidemie_ru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hal.science/hal-02509142v4/file/epidemie_ru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Озьяс Стев Икнэль Дани</dc:creator>
  <dc:language>ru-RU</dc:language>
  <cp:keywords/>
  <dcterms:created xsi:type="dcterms:W3CDTF">2024-03-29T18:17:17Z</dcterms:created>
  <dcterms:modified xsi:type="dcterms:W3CDTF">2024-03-29T18:17:17Z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эпидемии 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