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Override PartName="/word/media/rId26.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Модель</w:t>
      </w:r>
      <w:r>
        <w:t xml:space="preserve"> </w:t>
      </w:r>
      <w:r>
        <w:t xml:space="preserve">хищник-жертва</w:t>
      </w:r>
      <w:r>
        <w:t xml:space="preserve"> </w:t>
      </w:r>
      <w:r>
        <w:t xml:space="preserve">-</w:t>
      </w:r>
      <w:r>
        <w:t xml:space="preserve"> </w:t>
      </w:r>
      <w:r>
        <w:t xml:space="preserve">Вариант</w:t>
      </w:r>
      <w:r>
        <w:t xml:space="preserve"> </w:t>
      </w:r>
      <w:r>
        <w:t xml:space="preserve">27</w:t>
      </w:r>
    </w:p>
    <w:p>
      <w:pPr>
        <w:pStyle w:val="Author"/>
      </w:pPr>
      <w:r>
        <w:t xml:space="preserve">Озьяс</w:t>
      </w:r>
      <w:r>
        <w:t xml:space="preserve"> </w:t>
      </w:r>
      <w:r>
        <w:t xml:space="preserve">Стев</w:t>
      </w:r>
      <w:r>
        <w:t xml:space="preserve"> </w:t>
      </w:r>
      <w:r>
        <w:t xml:space="preserve">Икнэль</w:t>
      </w:r>
      <w:r>
        <w:t xml:space="preserve"> </w:t>
      </w:r>
      <w:r>
        <w:t xml:space="preserve">Дани</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Рассмотрим простейшую модель взаимодействия двух видов типа «хищник — жертва» -</w:t>
      </w:r>
      <w:r>
        <w:t xml:space="preserve"> </w:t>
      </w:r>
      <w:r>
        <w:t xml:space="preserve">модель Лотки-Вольтерры.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 Данная модель описывается следующим уравнением:</w:t>
      </w:r>
    </w:p>
    <w:p>
      <w:pPr>
        <w:pStyle w:val="BodyText"/>
      </w:pPr>
      <m:oMathPara>
        <m:oMathParaPr>
          <m:jc m:val="center"/>
        </m:oMathParaPr>
        <m:oMath>
          <m:f>
            <m:fPr>
              <m:type m:val="bar"/>
            </m:fPr>
            <m:num>
              <m:r>
                <m:t>d</m:t>
              </m:r>
              <m:r>
                <m:t>x</m:t>
              </m:r>
            </m:num>
            <m:den>
              <m:r>
                <m:t>d</m:t>
              </m:r>
              <m:r>
                <m:t>t</m:t>
              </m:r>
            </m:den>
          </m:f>
          <m:r>
            <m:rPr>
              <m:sty m:val="p"/>
            </m:rPr>
            <m:t>=</m:t>
          </m:r>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oMath>
      </m:oMathPara>
    </w:p>
    <w:p>
      <w:pPr>
        <w:pStyle w:val="FirstParagraph"/>
      </w:pPr>
      <m:oMathPara>
        <m:oMathParaPr>
          <m:jc m:val="center"/>
        </m:oMathParaPr>
        <m:oMath>
          <m:f>
            <m:fPr>
              <m:type m:val="bar"/>
            </m:fPr>
            <m:num>
              <m:r>
                <m:t>d</m:t>
              </m:r>
              <m:r>
                <m:t>y</m:t>
              </m:r>
            </m:num>
            <m:den>
              <m:r>
                <m:t>d</m:t>
              </m:r>
              <m:r>
                <m:t>t</m:t>
              </m:r>
            </m:den>
          </m:f>
          <m:r>
            <m:rPr>
              <m:sty m:val="p"/>
            </m:rPr>
            <m:t>=</m:t>
          </m:r>
          <m:r>
            <m:t>c</m:t>
          </m:r>
          <m:r>
            <m:t>x</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oMath>
      </m:oMathPara>
    </w:p>
    <w:p>
      <w:pPr>
        <w:pStyle w:val="FirstParagraph"/>
      </w:pPr>
      <w:r>
        <w:t xml:space="preserve">a, d - коэффициенты смертности</w:t>
      </w:r>
      <w:r>
        <w:t xml:space="preserve"> </w:t>
      </w:r>
      <w:r>
        <w:t xml:space="preserve">b, c - коэффициенты прироста популяции</w:t>
      </w:r>
    </w:p>
    <w:p>
      <w:pPr>
        <w:pStyle w:val="Compact"/>
        <w:numPr>
          <w:ilvl w:val="0"/>
          <w:numId w:val="1001"/>
        </w:numPr>
      </w:pPr>
      <w:r>
        <w:t xml:space="preserve">Построить график зависимостиx</w:t>
      </w:r>
      <w:r>
        <w:t xml:space="preserve"> </w:t>
      </w:r>
      <m:oMath>
        <m:r>
          <m:t>x</m:t>
        </m:r>
      </m:oMath>
      <w:r>
        <w:t xml:space="preserve"> </w:t>
      </w:r>
      <w:r>
        <w:t xml:space="preserve">от</w:t>
      </w:r>
      <w:r>
        <w:t xml:space="preserve"> </w:t>
      </w:r>
      <m:oMath>
        <m:r>
          <m:t>y</m:t>
        </m:r>
      </m:oMath>
      <w:r>
        <w:t xml:space="preserve"> </w:t>
      </w:r>
      <w:r>
        <w:t xml:space="preserve">и графики функций x(t), y(t)</w:t>
      </w:r>
    </w:p>
    <w:p>
      <w:pPr>
        <w:pStyle w:val="Compact"/>
        <w:numPr>
          <w:ilvl w:val="0"/>
          <w:numId w:val="1001"/>
        </w:numPr>
      </w:pPr>
      <w:r>
        <w:t xml:space="preserve">Найти стационарное состояние системы</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2" w:name="теоретические-сведения"/>
    <w:p>
      <w:pPr>
        <w:pStyle w:val="Heading2"/>
      </w:pPr>
      <w:r>
        <w:rPr>
          <w:rStyle w:val="SectionNumber"/>
        </w:rPr>
        <w:t xml:space="preserve">3.1</w:t>
      </w:r>
      <w:r>
        <w:tab/>
      </w:r>
      <w:r>
        <w:t xml:space="preserve">Теоретические сведения</w:t>
      </w:r>
    </w:p>
    <w:p>
      <w:pPr>
        <w:pStyle w:val="FirstParagraph"/>
      </w:pPr>
      <w:r>
        <w:t xml:space="preserve">Данная двувидовая модель основывается на следующих предположениях:</w:t>
      </w:r>
    </w:p>
    <w:p>
      <w:pPr>
        <w:pStyle w:val="Compact"/>
        <w:numPr>
          <w:ilvl w:val="0"/>
          <w:numId w:val="1002"/>
        </w:numPr>
      </w:pPr>
      <w:r>
        <w:t xml:space="preserve">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p>
    <w:p>
      <w:pPr>
        <w:pStyle w:val="Compact"/>
        <w:numPr>
          <w:ilvl w:val="0"/>
          <w:numId w:val="1002"/>
        </w:numPr>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pStyle w:val="Compact"/>
        <w:numPr>
          <w:ilvl w:val="0"/>
          <w:numId w:val="1002"/>
        </w:numPr>
      </w:pPr>
      <w:r>
        <w:t xml:space="preserve">Естественная смертность жертвы и естественная рождаемость хищника считаются несущественными</w:t>
      </w:r>
    </w:p>
    <w:p>
      <w:pPr>
        <w:pStyle w:val="Compact"/>
        <w:numPr>
          <w:ilvl w:val="0"/>
          <w:numId w:val="1002"/>
        </w:numPr>
      </w:pPr>
      <w:r>
        <w:t xml:space="preserve">Эффект насыщения численности обеих популяций не учитывается</w:t>
      </w:r>
    </w:p>
    <w:p>
      <w:pPr>
        <w:pStyle w:val="Compact"/>
        <w:numPr>
          <w:ilvl w:val="0"/>
          <w:numId w:val="1002"/>
        </w:numPr>
      </w:pPr>
      <w:r>
        <w:t xml:space="preserve">Скорость роста численности жертв уменьшается пропорционально численности хищников</w:t>
      </w:r>
    </w:p>
    <w:p>
      <w:pPr>
        <w:pStyle w:val="FirstParagraph"/>
      </w:pPr>
      <m:oMathPara>
        <m:oMathParaPr>
          <m:jc m:val="center"/>
        </m:oMathParaPr>
        <m:oMath>
          <m:f>
            <m:fPr>
              <m:type m:val="bar"/>
            </m:fPr>
            <m:num>
              <m:r>
                <m:t>d</m:t>
              </m:r>
              <m:r>
                <m:t>x</m:t>
              </m:r>
            </m:num>
            <m:den>
              <m:r>
                <m:t>d</m:t>
              </m:r>
              <m:r>
                <m:t>t</m:t>
              </m:r>
            </m:den>
          </m:f>
          <m:r>
            <m:rPr>
              <m:sty m:val="p"/>
            </m:rPr>
            <m:t>=</m:t>
          </m:r>
          <m:r>
            <m:rPr>
              <m:sty m:val="p"/>
            </m:rPr>
            <m:t>−</m:t>
          </m:r>
          <m:r>
            <m:t>a</m:t>
          </m:r>
          <m:r>
            <m:t>x</m:t>
          </m:r>
          <m:d>
            <m:dPr>
              <m:begChr m:val="("/>
              <m:endChr m:val=")"/>
              <m:sepChr m:val=""/>
              <m:grow/>
            </m:dPr>
            <m:e>
              <m:r>
                <m:t>t</m:t>
              </m:r>
            </m:e>
          </m:d>
          <m:r>
            <m:rPr>
              <m:sty m:val="p"/>
            </m:rPr>
            <m:t>+</m:t>
          </m:r>
          <m:r>
            <m:t>b</m:t>
          </m:r>
          <m:r>
            <m:t>x</m:t>
          </m:r>
          <m:d>
            <m:dPr>
              <m:begChr m:val="("/>
              <m:endChr m:val=")"/>
              <m:sepChr m:val=""/>
              <m:grow/>
            </m:dPr>
            <m:e>
              <m:r>
                <m:t>t</m:t>
              </m:r>
            </m:e>
          </m:d>
          <m:r>
            <m:t>y</m:t>
          </m:r>
          <m:d>
            <m:dPr>
              <m:begChr m:val="("/>
              <m:endChr m:val=")"/>
              <m:sepChr m:val=""/>
              <m:grow/>
            </m:dPr>
            <m:e>
              <m:r>
                <m:t>t</m:t>
              </m:r>
            </m:e>
          </m:d>
        </m:oMath>
      </m:oMathPara>
    </w:p>
    <w:p>
      <w:pPr>
        <w:pStyle w:val="FirstParagraph"/>
      </w:pPr>
      <m:oMathPara>
        <m:oMathParaPr>
          <m:jc m:val="center"/>
        </m:oMathParaPr>
        <m:oMath>
          <m:f>
            <m:fPr>
              <m:type m:val="bar"/>
            </m:fPr>
            <m:num>
              <m:r>
                <m:t>d</m:t>
              </m:r>
              <m:r>
                <m:t>y</m:t>
              </m:r>
            </m:num>
            <m:den>
              <m:r>
                <m:t>d</m:t>
              </m:r>
              <m:r>
                <m:t>t</m:t>
              </m:r>
            </m:den>
          </m:f>
          <m:r>
            <m:rPr>
              <m:sty m:val="p"/>
            </m:rPr>
            <m:t>=</m:t>
          </m:r>
          <m:r>
            <m:t>c</m:t>
          </m:r>
          <m:r>
            <m:t>x</m:t>
          </m:r>
          <m:d>
            <m:dPr>
              <m:begChr m:val="("/>
              <m:endChr m:val=")"/>
              <m:sepChr m:val=""/>
              <m:grow/>
            </m:dPr>
            <m:e>
              <m:r>
                <m:t>t</m:t>
              </m:r>
            </m:e>
          </m:d>
          <m:r>
            <m:rPr>
              <m:sty m:val="p"/>
            </m:rPr>
            <m:t>−</m:t>
          </m:r>
          <m:r>
            <m:t>d</m:t>
          </m:r>
          <m:r>
            <m:t>x</m:t>
          </m:r>
          <m:d>
            <m:dPr>
              <m:begChr m:val="("/>
              <m:endChr m:val=")"/>
              <m:sepChr m:val=""/>
              <m:grow/>
            </m:dPr>
            <m:e>
              <m:r>
                <m:t>t</m:t>
              </m:r>
            </m:e>
          </m:d>
          <m:r>
            <m:t>y</m:t>
          </m:r>
          <m:d>
            <m:dPr>
              <m:begChr m:val="("/>
              <m:endChr m:val=")"/>
              <m:sepChr m:val=""/>
              <m:grow/>
            </m:dPr>
            <m:e>
              <m:r>
                <m:t>t</m:t>
              </m:r>
            </m:e>
          </m:d>
        </m:oMath>
      </m:oMathPara>
    </w:p>
    <w:p>
      <w:pPr>
        <w:pStyle w:val="FirstParagraph"/>
      </w:pPr>
      <w:r>
        <w:t xml:space="preserve">В этой модели x – число жертв, y - число хищников. Коэффициент a описывает скорость естественного прироста числа жертв в отсутствие хищников, с - естественное вымирание хищников, лишенных пищи в виде жертв. Вероятность взаимодействия жертвы и хищника считается пропорциональной как количеству жертв, так и числу самих хищников (xy). Каждый акт взаимодействия уменьшает популяцию жертв, но способствует увеличению популяции хищников (члены -bxy и dxy в правой части уравнения).</w:t>
      </w:r>
    </w:p>
    <w:bookmarkEnd w:id="22"/>
    <w:bookmarkStart w:id="41" w:name="решение"/>
    <w:p>
      <w:pPr>
        <w:pStyle w:val="Heading2"/>
      </w:pPr>
      <w:r>
        <w:rPr>
          <w:rStyle w:val="SectionNumber"/>
        </w:rPr>
        <w:t xml:space="preserve">3.2</w:t>
      </w:r>
      <w:r>
        <w:tab/>
      </w:r>
      <w:r>
        <w:t xml:space="preserve">Решение</w:t>
      </w:r>
    </w:p>
    <w:p>
      <w:pPr>
        <w:pStyle w:val="Compact"/>
        <w:numPr>
          <w:ilvl w:val="0"/>
          <w:numId w:val="1003"/>
        </w:numPr>
      </w:pPr>
      <w:r>
        <w:t xml:space="preserve">Построили график зависимости</w:t>
      </w:r>
      <w:r>
        <w:t xml:space="preserve"> </w:t>
      </w:r>
      <m:oMath>
        <m:r>
          <m:t>x</m:t>
        </m:r>
      </m:oMath>
      <w:r>
        <w:t xml:space="preserve"> </w:t>
      </w:r>
      <w:r>
        <w:t xml:space="preserve">от</w:t>
      </w:r>
      <w:r>
        <w:t xml:space="preserve"> </w:t>
      </w:r>
      <m:oMath>
        <m:r>
          <m:t>y</m:t>
        </m:r>
      </m:oMath>
      <w:r>
        <w:t xml:space="preserve">:</w:t>
      </w:r>
    </w:p>
    <w:p>
      <w:pPr>
        <w:pStyle w:val="CaptionedFigure"/>
      </w:pPr>
      <w:r>
        <w:drawing>
          <wp:inline>
            <wp:extent cx="3733800" cy="2489200"/>
            <wp:effectExtent b="0" l="0" r="0" t="0"/>
            <wp:docPr descr="график зависимости численности хищников от численности жертв (Julia)" title="fig:" id="24" name="Picture"/>
            <a:graphic>
              <a:graphicData uri="http://schemas.openxmlformats.org/drawingml/2006/picture">
                <pic:pic>
                  <pic:nvPicPr>
                    <pic:cNvPr descr="image/image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график зависимости численности хищников от численности жертв (Julia)</w:t>
      </w:r>
    </w:p>
    <w:p>
      <w:pPr>
        <w:pStyle w:val="CaptionedFigure"/>
      </w:pPr>
      <w:r>
        <w:drawing>
          <wp:inline>
            <wp:extent cx="3733800" cy="1971050"/>
            <wp:effectExtent b="0" l="0" r="0" t="0"/>
            <wp:docPr descr="график зависимости численности хищников от численности жертв (OpenModelica)" title="fig:" id="27" name="Picture"/>
            <a:graphic>
              <a:graphicData uri="http://schemas.openxmlformats.org/drawingml/2006/picture">
                <pic:pic>
                  <pic:nvPicPr>
                    <pic:cNvPr descr="image/image4.png" id="28" name="Picture"/>
                    <pic:cNvPicPr>
                      <a:picLocks noChangeArrowheads="1" noChangeAspect="1"/>
                    </pic:cNvPicPr>
                  </pic:nvPicPr>
                  <pic:blipFill>
                    <a:blip r:embed="rId26"/>
                    <a:stretch>
                      <a:fillRect/>
                    </a:stretch>
                  </pic:blipFill>
                  <pic:spPr bwMode="auto">
                    <a:xfrm>
                      <a:off x="0" y="0"/>
                      <a:ext cx="3733800" cy="1971050"/>
                    </a:xfrm>
                    <a:prstGeom prst="rect">
                      <a:avLst/>
                    </a:prstGeom>
                    <a:noFill/>
                    <a:ln w="9525">
                      <a:noFill/>
                      <a:headEnd/>
                      <a:tailEnd/>
                    </a:ln>
                  </pic:spPr>
                </pic:pic>
              </a:graphicData>
            </a:graphic>
          </wp:inline>
        </w:drawing>
      </w:r>
    </w:p>
    <w:p>
      <w:pPr>
        <w:pStyle w:val="ImageCaption"/>
      </w:pPr>
      <w:r>
        <w:t xml:space="preserve">Рис. 2: график зависимости численности хищников от численности жертв (OpenModelica)</w:t>
      </w:r>
    </w:p>
    <w:p>
      <w:pPr>
        <w:pStyle w:val="BodyText"/>
      </w:pPr>
      <w:r>
        <w:t xml:space="preserve">Построили график функции x(t):</w:t>
      </w:r>
    </w:p>
    <w:p>
      <w:pPr>
        <w:pStyle w:val="CaptionedFigure"/>
      </w:pPr>
      <w:r>
        <w:drawing>
          <wp:inline>
            <wp:extent cx="3733800" cy="2489200"/>
            <wp:effectExtent b="0" l="0" r="0" t="0"/>
            <wp:docPr descr="график изменения числа популяции хищников (Julia)" title="fig:" id="30" name="Picture"/>
            <a:graphic>
              <a:graphicData uri="http://schemas.openxmlformats.org/drawingml/2006/picture">
                <pic:pic>
                  <pic:nvPicPr>
                    <pic:cNvPr descr="image/image2.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график изменения числа популяции хищников (Julia)</w:t>
      </w:r>
    </w:p>
    <w:p>
      <w:pPr>
        <w:pStyle w:val="CaptionedFigure"/>
      </w:pPr>
      <w:r>
        <w:drawing>
          <wp:inline>
            <wp:extent cx="3733800" cy="1933621"/>
            <wp:effectExtent b="0" l="0" r="0" t="0"/>
            <wp:docPr descr="график изменения числа популяции хищников (OpenModelica)" title="fig:" id="33" name="Picture"/>
            <a:graphic>
              <a:graphicData uri="http://schemas.openxmlformats.org/drawingml/2006/picture">
                <pic:pic>
                  <pic:nvPicPr>
                    <pic:cNvPr descr="image/image5.png" id="34" name="Picture"/>
                    <pic:cNvPicPr>
                      <a:picLocks noChangeArrowheads="1" noChangeAspect="1"/>
                    </pic:cNvPicPr>
                  </pic:nvPicPr>
                  <pic:blipFill>
                    <a:blip r:embed="rId32"/>
                    <a:stretch>
                      <a:fillRect/>
                    </a:stretch>
                  </pic:blipFill>
                  <pic:spPr bwMode="auto">
                    <a:xfrm>
                      <a:off x="0" y="0"/>
                      <a:ext cx="3733800" cy="1933621"/>
                    </a:xfrm>
                    <a:prstGeom prst="rect">
                      <a:avLst/>
                    </a:prstGeom>
                    <a:noFill/>
                    <a:ln w="9525">
                      <a:noFill/>
                      <a:headEnd/>
                      <a:tailEnd/>
                    </a:ln>
                  </pic:spPr>
                </pic:pic>
              </a:graphicData>
            </a:graphic>
          </wp:inline>
        </w:drawing>
      </w:r>
    </w:p>
    <w:p>
      <w:pPr>
        <w:pStyle w:val="ImageCaption"/>
      </w:pPr>
      <w:r>
        <w:t xml:space="preserve">Рис. 4: график изменения числа популяции хищников (OpenModelica)</w:t>
      </w:r>
    </w:p>
    <w:p>
      <w:pPr>
        <w:pStyle w:val="BodyText"/>
      </w:pPr>
      <w:r>
        <w:t xml:space="preserve">Построили график функции y(t):</w:t>
      </w:r>
    </w:p>
    <w:p>
      <w:pPr>
        <w:pStyle w:val="CaptionedFigure"/>
      </w:pPr>
      <w:r>
        <w:drawing>
          <wp:inline>
            <wp:extent cx="3733800" cy="2489200"/>
            <wp:effectExtent b="0" l="0" r="0" t="0"/>
            <wp:docPr descr="график изменения числа популяции жертв (Julia)" title="fig:" id="36" name="Picture"/>
            <a:graphic>
              <a:graphicData uri="http://schemas.openxmlformats.org/drawingml/2006/picture">
                <pic:pic>
                  <pic:nvPicPr>
                    <pic:cNvPr descr="image/image3.png"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5: график изменения числа популяции жертв (Julia)</w:t>
      </w:r>
    </w:p>
    <w:p>
      <w:pPr>
        <w:pStyle w:val="CaptionedFigure"/>
      </w:pPr>
      <w:r>
        <w:drawing>
          <wp:inline>
            <wp:extent cx="3733800" cy="1970543"/>
            <wp:effectExtent b="0" l="0" r="0" t="0"/>
            <wp:docPr descr="график изменения числа популяции жертв (OpenModelica)" title="fig:" id="39" name="Picture"/>
            <a:graphic>
              <a:graphicData uri="http://schemas.openxmlformats.org/drawingml/2006/picture">
                <pic:pic>
                  <pic:nvPicPr>
                    <pic:cNvPr descr="image/image6.png" id="40" name="Picture"/>
                    <pic:cNvPicPr>
                      <a:picLocks noChangeArrowheads="1" noChangeAspect="1"/>
                    </pic:cNvPicPr>
                  </pic:nvPicPr>
                  <pic:blipFill>
                    <a:blip r:embed="rId38"/>
                    <a:stretch>
                      <a:fillRect/>
                    </a:stretch>
                  </pic:blipFill>
                  <pic:spPr bwMode="auto">
                    <a:xfrm>
                      <a:off x="0" y="0"/>
                      <a:ext cx="3733800" cy="1970543"/>
                    </a:xfrm>
                    <a:prstGeom prst="rect">
                      <a:avLst/>
                    </a:prstGeom>
                    <a:noFill/>
                    <a:ln w="9525">
                      <a:noFill/>
                      <a:headEnd/>
                      <a:tailEnd/>
                    </a:ln>
                  </pic:spPr>
                </pic:pic>
              </a:graphicData>
            </a:graphic>
          </wp:inline>
        </w:drawing>
      </w:r>
    </w:p>
    <w:p>
      <w:pPr>
        <w:pStyle w:val="ImageCaption"/>
      </w:pPr>
      <w:r>
        <w:t xml:space="preserve">Рис. 6: график изменения числа популяции жертв (OpenModelica)</w:t>
      </w:r>
    </w:p>
    <w:bookmarkEnd w:id="41"/>
    <w:bookmarkStart w:id="42" w:name="код-программы-julia"/>
    <w:p>
      <w:pPr>
        <w:pStyle w:val="Heading2"/>
      </w:pPr>
      <w:r>
        <w:rPr>
          <w:rStyle w:val="SectionNumber"/>
        </w:rPr>
        <w:t xml:space="preserve">3.3</w:t>
      </w:r>
      <w:r>
        <w:tab/>
      </w:r>
      <w:r>
        <w:t xml:space="preserve">Код программы (Julia)</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a</w:t>
      </w:r>
      <w:r>
        <w:rPr>
          <w:rStyle w:val="OperatorTok"/>
        </w:rPr>
        <w:t xml:space="preserve">=</w:t>
      </w:r>
      <w:r>
        <w:rPr>
          <w:rStyle w:val="NormalTok"/>
        </w:rPr>
        <w:t xml:space="preserve"> </w:t>
      </w:r>
      <w:r>
        <w:rPr>
          <w:rStyle w:val="FloatTok"/>
        </w:rPr>
        <w:t xml:space="preserve">0.73</w:t>
      </w:r>
      <w:r>
        <w:rPr>
          <w:rStyle w:val="NormalTok"/>
        </w:rPr>
        <w:t xml:space="preserve">; </w:t>
      </w:r>
      <w:r>
        <w:rPr>
          <w:rStyle w:val="CommentTok"/>
        </w:rPr>
        <w:t xml:space="preserve">#коэффициент естественной смертности хищников</w:t>
      </w:r>
      <w:r>
        <w:br/>
      </w:r>
      <w:r>
        <w:rPr>
          <w:rStyle w:val="NormalTok"/>
        </w:rPr>
        <w:t xml:space="preserve">b</w:t>
      </w:r>
      <w:r>
        <w:rPr>
          <w:rStyle w:val="OperatorTok"/>
        </w:rPr>
        <w:t xml:space="preserve">=</w:t>
      </w:r>
      <w:r>
        <w:rPr>
          <w:rStyle w:val="NormalTok"/>
        </w:rPr>
        <w:t xml:space="preserve"> </w:t>
      </w:r>
      <w:r>
        <w:rPr>
          <w:rStyle w:val="FloatTok"/>
        </w:rPr>
        <w:t xml:space="preserve">0.037</w:t>
      </w:r>
      <w:r>
        <w:rPr>
          <w:rStyle w:val="NormalTok"/>
        </w:rPr>
        <w:t xml:space="preserve">; </w:t>
      </w:r>
      <w:r>
        <w:rPr>
          <w:rStyle w:val="CommentTok"/>
        </w:rPr>
        <w:t xml:space="preserve">#коэффициент естественного прироста жертв</w:t>
      </w:r>
      <w:r>
        <w:br/>
      </w:r>
      <w:r>
        <w:rPr>
          <w:rStyle w:val="NormalTok"/>
        </w:rPr>
        <w:t xml:space="preserve">c</w:t>
      </w:r>
      <w:r>
        <w:rPr>
          <w:rStyle w:val="OperatorTok"/>
        </w:rPr>
        <w:t xml:space="preserve">=</w:t>
      </w:r>
      <w:r>
        <w:rPr>
          <w:rStyle w:val="NormalTok"/>
        </w:rPr>
        <w:t xml:space="preserve"> </w:t>
      </w:r>
      <w:r>
        <w:rPr>
          <w:rStyle w:val="FloatTok"/>
        </w:rPr>
        <w:t xml:space="preserve">0.52</w:t>
      </w:r>
      <w:r>
        <w:rPr>
          <w:rStyle w:val="NormalTok"/>
        </w:rPr>
        <w:t xml:space="preserve">; </w:t>
      </w:r>
      <w:r>
        <w:rPr>
          <w:rStyle w:val="CommentTok"/>
        </w:rPr>
        <w:t xml:space="preserve">#коэффициент увеличения числа хищников</w:t>
      </w:r>
      <w:r>
        <w:br/>
      </w:r>
      <w:r>
        <w:rPr>
          <w:rStyle w:val="NormalTok"/>
        </w:rPr>
        <w:t xml:space="preserve">d</w:t>
      </w:r>
      <w:r>
        <w:rPr>
          <w:rStyle w:val="OperatorTok"/>
        </w:rPr>
        <w:t xml:space="preserve">=</w:t>
      </w:r>
      <w:r>
        <w:rPr>
          <w:rStyle w:val="NormalTok"/>
        </w:rPr>
        <w:t xml:space="preserve"> </w:t>
      </w:r>
      <w:r>
        <w:rPr>
          <w:rStyle w:val="FloatTok"/>
        </w:rPr>
        <w:t xml:space="preserve">0.039</w:t>
      </w:r>
      <w:r>
        <w:rPr>
          <w:rStyle w:val="NormalTok"/>
        </w:rPr>
        <w:t xml:space="preserve">; </w:t>
      </w:r>
      <w:r>
        <w:rPr>
          <w:rStyle w:val="CommentTok"/>
        </w:rPr>
        <w:t xml:space="preserve">#коэффициент смертности жертв</w:t>
      </w:r>
      <w:r>
        <w:br/>
      </w:r>
      <w:r>
        <w:br/>
      </w:r>
      <w:r>
        <w:br/>
      </w: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r>
        <w:br/>
      </w:r>
      <w:r>
        <w:br/>
      </w:r>
      <w:r>
        <w:rPr>
          <w:rStyle w:val="NormalTok"/>
        </w:rPr>
        <w:t xml:space="preserve">t0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v0</w:t>
      </w:r>
      <w:r>
        <w:rPr>
          <w:rStyle w:val="OperatorTok"/>
        </w:rPr>
        <w:t xml:space="preserve">=</w:t>
      </w:r>
      <w:r>
        <w:rPr>
          <w:rStyle w:val="NormalTok"/>
        </w:rPr>
        <w:t xml:space="preserve">[</w:t>
      </w:r>
      <w:r>
        <w:rPr>
          <w:rStyle w:val="FloatTok"/>
        </w:rPr>
        <w:t xml:space="preserve">7</w:t>
      </w:r>
      <w:r>
        <w:rPr>
          <w:rStyle w:val="NormalTok"/>
        </w:rPr>
        <w:t xml:space="preserve">;</w:t>
      </w:r>
      <w:r>
        <w:rPr>
          <w:rStyle w:val="FloatTok"/>
        </w:rPr>
        <w:t xml:space="preserve">16</w:t>
      </w:r>
      <w:r>
        <w:rPr>
          <w:rStyle w:val="NormalTok"/>
        </w:rPr>
        <w:t xml:space="preserve">]; </w:t>
      </w:r>
      <w:r>
        <w:rPr>
          <w:rStyle w:val="CommentTok"/>
        </w:rPr>
        <w:t xml:space="preserve">#начальное значение x0 и у0 (популяция хищников и популяция жертв)</w:t>
      </w:r>
      <w:r>
        <w:br/>
      </w:r>
      <w:r>
        <w:br/>
      </w:r>
      <w:r>
        <w:rPr>
          <w:rStyle w:val="NormalTok"/>
        </w:rPr>
        <w:t xml:space="preserve">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100</w:t>
      </w:r>
      <w:r>
        <w:rPr>
          <w:rStyle w:val="NormalTok"/>
        </w:rPr>
        <w:t xml:space="preserve">);</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 v0, t);</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w:t>
      </w:r>
      <w:r>
        <w:br/>
      </w:r>
      <w:r>
        <w:br/>
      </w:r>
      <w:r>
        <w:rPr>
          <w:rStyle w:val="NormalTok"/>
        </w:rPr>
        <w:t xml:space="preserve">y1 </w:t>
      </w:r>
      <w:r>
        <w:rPr>
          <w:rStyle w:val="OperatorTok"/>
        </w:rPr>
        <w:t xml:space="preserve">=</w:t>
      </w:r>
      <w:r>
        <w:rPr>
          <w:rStyle w:val="NormalTok"/>
        </w:rPr>
        <w:t xml:space="preserve"> [];</w:t>
      </w:r>
      <w:r>
        <w:br/>
      </w:r>
      <w:r>
        <w:rPr>
          <w:rStyle w:val="NormalTok"/>
        </w:rPr>
        <w:t xml:space="preserve">y2 </w:t>
      </w:r>
      <w:r>
        <w:rPr>
          <w:rStyle w:val="OperatorTok"/>
        </w:rPr>
        <w:t xml:space="preserve">=</w:t>
      </w:r>
      <w:r>
        <w:rPr>
          <w:rStyle w:val="NormalTok"/>
        </w:rPr>
        <w:t xml:space="preserve"> [];</w:t>
      </w:r>
      <w:r>
        <w:br/>
      </w:r>
      <w:r>
        <w:br/>
      </w:r>
      <w:r>
        <w:rPr>
          <w:rStyle w:val="ControlFlowTok"/>
        </w:rPr>
        <w:t xml:space="preserve">for</w:t>
      </w:r>
      <w:r>
        <w:rPr>
          <w:rStyle w:val="NormalTok"/>
        </w:rPr>
        <w:t xml:space="preserve"> values </w:t>
      </w:r>
      <w:r>
        <w:rPr>
          <w:rStyle w:val="KeywordTok"/>
        </w:rPr>
        <w:t xml:space="preserve">in</w:t>
      </w:r>
      <w:r>
        <w:rPr>
          <w:rStyle w:val="NormalTok"/>
        </w:rPr>
        <w:t xml:space="preserve"> sol.u</w:t>
      </w:r>
      <w:r>
        <w:br/>
      </w:r>
      <w:r>
        <w:rPr>
          <w:rStyle w:val="NormalTok"/>
        </w:rPr>
        <w:t xml:space="preserve">    </w:t>
      </w:r>
      <w:r>
        <w:rPr>
          <w:rStyle w:val="FunctionTok"/>
        </w:rPr>
        <w:t xml:space="preserve">push!</w:t>
      </w:r>
      <w:r>
        <w:rPr>
          <w:rStyle w:val="NormalTok"/>
        </w:rPr>
        <w:t xml:space="preserve">(y1, values[</w:t>
      </w:r>
      <w:r>
        <w:rPr>
          <w:rStyle w:val="FloatTok"/>
        </w:rPr>
        <w:t xml:space="preserve">1</w:t>
      </w:r>
      <w:r>
        <w:rPr>
          <w:rStyle w:val="NormalTok"/>
        </w:rPr>
        <w:t xml:space="preserve">]);</w:t>
      </w:r>
      <w:r>
        <w:br/>
      </w:r>
      <w:r>
        <w:rPr>
          <w:rStyle w:val="NormalTok"/>
        </w:rPr>
        <w:t xml:space="preserve">    </w:t>
      </w:r>
      <w:r>
        <w:rPr>
          <w:rStyle w:val="FunctionTok"/>
        </w:rPr>
        <w:t xml:space="preserve">push!</w:t>
      </w:r>
      <w:r>
        <w:rPr>
          <w:rStyle w:val="NormalTok"/>
        </w:rPr>
        <w:t xml:space="preserve">(y2, values[</w:t>
      </w:r>
      <w:r>
        <w:rPr>
          <w:rStyle w:val="FloatTok"/>
        </w:rPr>
        <w:t xml:space="preserve">2</w:t>
      </w:r>
      <w:r>
        <w:rPr>
          <w:rStyle w:val="NormalTok"/>
        </w:rPr>
        <w:t xml:space="preserve">]);</w:t>
      </w:r>
      <w:r>
        <w:br/>
      </w:r>
      <w:r>
        <w:rPr>
          <w:rStyle w:val="ControlFlowTok"/>
        </w:rPr>
        <w:t xml:space="preserve">end</w:t>
      </w:r>
      <w:r>
        <w:br/>
      </w:r>
      <w:r>
        <w:br/>
      </w:r>
      <w:r>
        <w:br/>
      </w:r>
      <w:r>
        <w:rPr>
          <w:rStyle w:val="FunctionTok"/>
        </w:rPr>
        <w:t xml:space="preserve">display</w:t>
      </w:r>
      <w:r>
        <w:rPr>
          <w:rStyle w:val="NormalTok"/>
        </w:rPr>
        <w:t xml:space="preserve">(</w:t>
      </w:r>
      <w:r>
        <w:rPr>
          <w:rStyle w:val="FunctionTok"/>
        </w:rPr>
        <w:t xml:space="preserve">plot</w:t>
      </w:r>
      <w:r>
        <w:rPr>
          <w:rStyle w:val="NormalTok"/>
        </w:rPr>
        <w:t xml:space="preserve">(y1, label</w:t>
      </w:r>
      <w:r>
        <w:rPr>
          <w:rStyle w:val="OperatorTok"/>
        </w:rPr>
        <w:t xml:space="preserve">=</w:t>
      </w:r>
      <w:r>
        <w:rPr>
          <w:rStyle w:val="StringTok"/>
        </w:rPr>
        <w:t xml:space="preserve">"Изменения числа популяции хищников"</w:t>
      </w:r>
      <w:r>
        <w:rPr>
          <w:rStyle w:val="NormalTok"/>
        </w:rPr>
        <w:t xml:space="preserve">)); </w:t>
      </w:r>
      <w:r>
        <w:rPr>
          <w:rStyle w:val="CommentTok"/>
        </w:rPr>
        <w:t xml:space="preserve">#построение графика колебаний изменения числа популяции хищников</w:t>
      </w:r>
      <w:r>
        <w:br/>
      </w:r>
      <w:r>
        <w:rPr>
          <w:rStyle w:val="FunctionTok"/>
        </w:rPr>
        <w:t xml:space="preserve">savefig</w:t>
      </w:r>
      <w:r>
        <w:rPr>
          <w:rStyle w:val="NormalTok"/>
        </w:rPr>
        <w:t xml:space="preserve">(</w:t>
      </w:r>
      <w:r>
        <w:rPr>
          <w:rStyle w:val="StringTok"/>
        </w:rPr>
        <w:t xml:space="preserve">"image1.png"</w:t>
      </w:r>
      <w:r>
        <w:rPr>
          <w:rStyle w:val="NormalTok"/>
        </w:rPr>
        <w:t xml:space="preserve">)</w:t>
      </w:r>
      <w:r>
        <w:br/>
      </w:r>
      <w:r>
        <w:rPr>
          <w:rStyle w:val="FunctionTok"/>
        </w:rPr>
        <w:t xml:space="preserve">display</w:t>
      </w:r>
      <w:r>
        <w:rPr>
          <w:rStyle w:val="NormalTok"/>
        </w:rPr>
        <w:t xml:space="preserve">(</w:t>
      </w:r>
      <w:r>
        <w:rPr>
          <w:rStyle w:val="FunctionTok"/>
        </w:rPr>
        <w:t xml:space="preserve">plot</w:t>
      </w:r>
      <w:r>
        <w:rPr>
          <w:rStyle w:val="NormalTok"/>
        </w:rPr>
        <w:t xml:space="preserve">(y2, label</w:t>
      </w:r>
      <w:r>
        <w:rPr>
          <w:rStyle w:val="OperatorTok"/>
        </w:rPr>
        <w:t xml:space="preserve">=</w:t>
      </w:r>
      <w:r>
        <w:rPr>
          <w:rStyle w:val="StringTok"/>
        </w:rPr>
        <w:t xml:space="preserve">"Изменения числа популяции жертв"</w:t>
      </w:r>
      <w:r>
        <w:rPr>
          <w:rStyle w:val="NormalTok"/>
        </w:rPr>
        <w:t xml:space="preserve">)); </w:t>
      </w:r>
      <w:r>
        <w:rPr>
          <w:rStyle w:val="CommentTok"/>
        </w:rPr>
        <w:t xml:space="preserve">#построение графика колебаний изменения числа популяции жертв</w:t>
      </w:r>
      <w:r>
        <w:br/>
      </w:r>
      <w:r>
        <w:rPr>
          <w:rStyle w:val="FunctionTok"/>
        </w:rPr>
        <w:t xml:space="preserve">savefig</w:t>
      </w:r>
      <w:r>
        <w:rPr>
          <w:rStyle w:val="NormalTok"/>
        </w:rPr>
        <w:t xml:space="preserve">(</w:t>
      </w:r>
      <w:r>
        <w:rPr>
          <w:rStyle w:val="StringTok"/>
        </w:rPr>
        <w:t xml:space="preserve">"image2.png"</w:t>
      </w:r>
      <w:r>
        <w:rPr>
          <w:rStyle w:val="NormalTok"/>
        </w:rPr>
        <w:t xml:space="preserve">)</w:t>
      </w:r>
      <w:r>
        <w:br/>
      </w:r>
      <w:r>
        <w:rPr>
          <w:rStyle w:val="FunctionTok"/>
        </w:rPr>
        <w:t xml:space="preserve">display</w:t>
      </w:r>
      <w:r>
        <w:rPr>
          <w:rStyle w:val="NormalTok"/>
        </w:rPr>
        <w:t xml:space="preserve">(</w:t>
      </w:r>
      <w:r>
        <w:rPr>
          <w:rStyle w:val="FunctionTok"/>
        </w:rPr>
        <w:t xml:space="preserve">plot</w:t>
      </w:r>
      <w:r>
        <w:rPr>
          <w:rStyle w:val="NormalTok"/>
        </w:rPr>
        <w:t xml:space="preserve">(y1, y2, legend</w:t>
      </w:r>
      <w:r>
        <w:rPr>
          <w:rStyle w:val="OperatorTok"/>
        </w:rPr>
        <w:t xml:space="preserve">=:</w:t>
      </w:r>
      <w:r>
        <w:rPr>
          <w:rStyle w:val="NormalTok"/>
        </w:rPr>
        <w:t xml:space="preserve">topright, label</w:t>
      </w:r>
      <w:r>
        <w:rPr>
          <w:rStyle w:val="OperatorTok"/>
        </w:rPr>
        <w:t xml:space="preserve">=</w:t>
      </w:r>
      <w:r>
        <w:rPr>
          <w:rStyle w:val="StringTok"/>
        </w:rPr>
        <w:t xml:space="preserve">"Зависимости численности хищников от численности жертв"</w:t>
      </w:r>
      <w:r>
        <w:rPr>
          <w:rStyle w:val="NormalTok"/>
        </w:rPr>
        <w:t xml:space="preserve">)); </w:t>
      </w:r>
      <w:r>
        <w:rPr>
          <w:rStyle w:val="CommentTok"/>
        </w:rPr>
        <w:t xml:space="preserve">#построение графика зависимости изменения численности хищников от изменения численности жертв</w:t>
      </w:r>
      <w:r>
        <w:br/>
      </w:r>
      <w:r>
        <w:rPr>
          <w:rStyle w:val="FunctionTok"/>
        </w:rPr>
        <w:t xml:space="preserve">savefig</w:t>
      </w:r>
      <w:r>
        <w:rPr>
          <w:rStyle w:val="NormalTok"/>
        </w:rPr>
        <w:t xml:space="preserve">(</w:t>
      </w:r>
      <w:r>
        <w:rPr>
          <w:rStyle w:val="StringTok"/>
        </w:rPr>
        <w:t xml:space="preserve">"image3.png"</w:t>
      </w:r>
      <w:r>
        <w:rPr>
          <w:rStyle w:val="NormalTok"/>
        </w:rPr>
        <w:t xml:space="preserve">)</w:t>
      </w:r>
    </w:p>
    <w:bookmarkEnd w:id="42"/>
    <w:bookmarkStart w:id="43" w:name="код-программы-openmodelica"/>
    <w:p>
      <w:pPr>
        <w:pStyle w:val="Heading2"/>
      </w:pPr>
      <w:r>
        <w:rPr>
          <w:rStyle w:val="SectionNumber"/>
        </w:rPr>
        <w:t xml:space="preserve">3.4</w:t>
      </w:r>
      <w:r>
        <w:tab/>
      </w:r>
      <w:r>
        <w:t xml:space="preserve">Код программы (OpenModelica)</w:t>
      </w:r>
    </w:p>
    <w:p>
      <w:pPr>
        <w:pStyle w:val="SourceCode"/>
      </w:pPr>
      <w:r>
        <w:rPr>
          <w:rStyle w:val="NormalTok"/>
        </w:rPr>
        <w:t xml:space="preserve">model lab5</w:t>
      </w:r>
      <w:r>
        <w:br/>
      </w:r>
      <w:r>
        <w:br/>
      </w:r>
      <w:r>
        <w:rPr>
          <w:rStyle w:val="NormalTok"/>
        </w:rPr>
        <w:t xml:space="preserve">parameter </w:t>
      </w:r>
      <w:r>
        <w:rPr>
          <w:rStyle w:val="DataTypeTok"/>
        </w:rPr>
        <w:t xml:space="preserve">Real</w:t>
      </w:r>
      <w:r>
        <w:rPr>
          <w:rStyle w:val="NormalTok"/>
        </w:rPr>
        <w:t xml:space="preserve"> a</w:t>
      </w:r>
      <w:r>
        <w:rPr>
          <w:rStyle w:val="OperatorTok"/>
        </w:rPr>
        <w:t xml:space="preserve">=</w:t>
      </w:r>
      <w:r>
        <w:rPr>
          <w:rStyle w:val="NormalTok"/>
        </w:rPr>
        <w:t xml:space="preserve"> </w:t>
      </w:r>
      <w:r>
        <w:rPr>
          <w:rStyle w:val="FloatTok"/>
        </w:rPr>
        <w:t xml:space="preserve">0.73</w:t>
      </w:r>
      <w:r>
        <w:rPr>
          <w:rStyle w:val="NormalTok"/>
        </w:rPr>
        <w:t xml:space="preserve">; </w:t>
      </w:r>
      <w:r>
        <w:rPr>
          <w:rStyle w:val="OperatorTok"/>
        </w:rPr>
        <w:t xml:space="preserve">//</w:t>
      </w:r>
      <w:r>
        <w:rPr>
          <w:rStyle w:val="NormalTok"/>
        </w:rPr>
        <w:t xml:space="preserve">коэффициент естественной смертности хищников</w:t>
      </w:r>
      <w:r>
        <w:br/>
      </w:r>
      <w:r>
        <w:rPr>
          <w:rStyle w:val="NormalTok"/>
        </w:rPr>
        <w:t xml:space="preserve">parameter </w:t>
      </w:r>
      <w:r>
        <w:rPr>
          <w:rStyle w:val="DataTypeTok"/>
        </w:rPr>
        <w:t xml:space="preserve">Real</w:t>
      </w:r>
      <w:r>
        <w:rPr>
          <w:rStyle w:val="NormalTok"/>
        </w:rPr>
        <w:t xml:space="preserve"> b</w:t>
      </w:r>
      <w:r>
        <w:rPr>
          <w:rStyle w:val="OperatorTok"/>
        </w:rPr>
        <w:t xml:space="preserve">=</w:t>
      </w:r>
      <w:r>
        <w:rPr>
          <w:rStyle w:val="NormalTok"/>
        </w:rPr>
        <w:t xml:space="preserve"> </w:t>
      </w:r>
      <w:r>
        <w:rPr>
          <w:rStyle w:val="FloatTok"/>
        </w:rPr>
        <w:t xml:space="preserve">0.037</w:t>
      </w:r>
      <w:r>
        <w:rPr>
          <w:rStyle w:val="NormalTok"/>
        </w:rPr>
        <w:t xml:space="preserve">; </w:t>
      </w:r>
      <w:r>
        <w:rPr>
          <w:rStyle w:val="OperatorTok"/>
        </w:rPr>
        <w:t xml:space="preserve">//</w:t>
      </w:r>
      <w:r>
        <w:rPr>
          <w:rStyle w:val="NormalTok"/>
        </w:rPr>
        <w:t xml:space="preserve">коэффициент естественного прироста жертв</w:t>
      </w:r>
      <w:r>
        <w:br/>
      </w:r>
      <w:r>
        <w:rPr>
          <w:rStyle w:val="NormalTok"/>
        </w:rPr>
        <w:t xml:space="preserve">parameter </w:t>
      </w:r>
      <w:r>
        <w:rPr>
          <w:rStyle w:val="DataTypeTok"/>
        </w:rPr>
        <w:t xml:space="preserve">Real</w:t>
      </w:r>
      <w:r>
        <w:rPr>
          <w:rStyle w:val="NormalTok"/>
        </w:rPr>
        <w:t xml:space="preserve"> c</w:t>
      </w:r>
      <w:r>
        <w:rPr>
          <w:rStyle w:val="OperatorTok"/>
        </w:rPr>
        <w:t xml:space="preserve">=</w:t>
      </w:r>
      <w:r>
        <w:rPr>
          <w:rStyle w:val="NormalTok"/>
        </w:rPr>
        <w:t xml:space="preserve"> </w:t>
      </w:r>
      <w:r>
        <w:rPr>
          <w:rStyle w:val="FloatTok"/>
        </w:rPr>
        <w:t xml:space="preserve">0.52</w:t>
      </w:r>
      <w:r>
        <w:rPr>
          <w:rStyle w:val="NormalTok"/>
        </w:rPr>
        <w:t xml:space="preserve">; </w:t>
      </w:r>
      <w:r>
        <w:rPr>
          <w:rStyle w:val="OperatorTok"/>
        </w:rPr>
        <w:t xml:space="preserve">//</w:t>
      </w:r>
      <w:r>
        <w:rPr>
          <w:rStyle w:val="NormalTok"/>
        </w:rPr>
        <w:t xml:space="preserve">коэффициент увеличения числа хищников</w:t>
      </w:r>
      <w:r>
        <w:br/>
      </w:r>
      <w:r>
        <w:rPr>
          <w:rStyle w:val="NormalTok"/>
        </w:rPr>
        <w:t xml:space="preserve">parameter </w:t>
      </w:r>
      <w:r>
        <w:rPr>
          <w:rStyle w:val="DataTypeTok"/>
        </w:rPr>
        <w:t xml:space="preserve">Real</w:t>
      </w:r>
      <w:r>
        <w:rPr>
          <w:rStyle w:val="NormalTok"/>
        </w:rPr>
        <w:t xml:space="preserve"> d</w:t>
      </w:r>
      <w:r>
        <w:rPr>
          <w:rStyle w:val="OperatorTok"/>
        </w:rPr>
        <w:t xml:space="preserve">=</w:t>
      </w:r>
      <w:r>
        <w:rPr>
          <w:rStyle w:val="NormalTok"/>
        </w:rPr>
        <w:t xml:space="preserve"> </w:t>
      </w:r>
      <w:r>
        <w:rPr>
          <w:rStyle w:val="FloatTok"/>
        </w:rPr>
        <w:t xml:space="preserve">0.039</w:t>
      </w:r>
      <w:r>
        <w:rPr>
          <w:rStyle w:val="NormalTok"/>
        </w:rPr>
        <w:t xml:space="preserve">; </w:t>
      </w:r>
      <w:r>
        <w:rPr>
          <w:rStyle w:val="OperatorTok"/>
        </w:rPr>
        <w:t xml:space="preserve">//</w:t>
      </w:r>
      <w:r>
        <w:rPr>
          <w:rStyle w:val="NormalTok"/>
        </w:rPr>
        <w:t xml:space="preserve">коэффициент смертности жертв</w:t>
      </w:r>
      <w:r>
        <w:br/>
      </w:r>
      <w:r>
        <w:br/>
      </w:r>
      <w:r>
        <w:rPr>
          <w:rStyle w:val="OperatorTok"/>
        </w:rPr>
        <w:t xml:space="preserve">//</w:t>
      </w:r>
      <w:r>
        <w:rPr>
          <w:rStyle w:val="NormalTok"/>
        </w:rPr>
        <w:t xml:space="preserve">начальное значение x0 и у</w:t>
      </w:r>
      <w:r>
        <w:rPr>
          <w:rStyle w:val="FloatTok"/>
        </w:rPr>
        <w:t xml:space="preserve">0</w:t>
      </w:r>
      <w:r>
        <w:rPr>
          <w:rStyle w:val="NormalTok"/>
        </w:rPr>
        <w:t xml:space="preserve"> (популяция хищников и популяция жертв)</w:t>
      </w:r>
      <w:r>
        <w:br/>
      </w:r>
      <w:r>
        <w:rPr>
          <w:rStyle w:val="DataTypeTok"/>
        </w:rPr>
        <w:t xml:space="preserve">Real</w:t>
      </w:r>
      <w:r>
        <w:rPr>
          <w:rStyle w:val="NormalTok"/>
        </w:rPr>
        <w:t xml:space="preserve"> </w:t>
      </w:r>
      <w:r>
        <w:rPr>
          <w:rStyle w:val="FunctionTok"/>
        </w:rPr>
        <w:t xml:space="preserve">x</w:t>
      </w:r>
      <w:r>
        <w:rPr>
          <w:rStyle w:val="NormalTok"/>
        </w:rPr>
        <w:t xml:space="preserve">(start</w:t>
      </w:r>
      <w:r>
        <w:rPr>
          <w:rStyle w:val="OperatorTok"/>
        </w:rPr>
        <w:t xml:space="preserve">=</w:t>
      </w:r>
      <w:r>
        <w:rPr>
          <w:rStyle w:val="NormalTok"/>
        </w:rPr>
        <w:t xml:space="preserve"> </w:t>
      </w:r>
      <w:r>
        <w:rPr>
          <w:rStyle w:val="FloatTok"/>
        </w:rPr>
        <w:t xml:space="preserve">7</w:t>
      </w:r>
      <w:r>
        <w:rPr>
          <w:rStyle w:val="NormalTok"/>
        </w:rPr>
        <w:t xml:space="preserve">);</w:t>
      </w:r>
      <w:r>
        <w:br/>
      </w:r>
      <w:r>
        <w:rPr>
          <w:rStyle w:val="DataTypeTok"/>
        </w:rPr>
        <w:t xml:space="preserve">Real</w:t>
      </w:r>
      <w:r>
        <w:rPr>
          <w:rStyle w:val="NormalTok"/>
        </w:rPr>
        <w:t xml:space="preserve"> </w:t>
      </w:r>
      <w:r>
        <w:rPr>
          <w:rStyle w:val="FunctionTok"/>
        </w:rPr>
        <w:t xml:space="preserve">y</w:t>
      </w:r>
      <w:r>
        <w:rPr>
          <w:rStyle w:val="NormalTok"/>
        </w:rPr>
        <w:t xml:space="preserve">(start</w:t>
      </w:r>
      <w:r>
        <w:rPr>
          <w:rStyle w:val="OperatorTok"/>
        </w:rPr>
        <w:t xml:space="preserve">=</w:t>
      </w:r>
      <w:r>
        <w:rPr>
          <w:rStyle w:val="FloatTok"/>
        </w:rPr>
        <w:t xml:space="preserve">16</w:t>
      </w:r>
      <w:r>
        <w:rPr>
          <w:rStyle w:val="NormalTok"/>
        </w:rPr>
        <w:t xml:space="preserve">);</w:t>
      </w:r>
      <w:r>
        <w:br/>
      </w:r>
      <w:r>
        <w:br/>
      </w:r>
      <w:r>
        <w:br/>
      </w:r>
      <w:r>
        <w:rPr>
          <w:rStyle w:val="NormalTok"/>
        </w:rPr>
        <w:t xml:space="preserve">equation</w:t>
      </w:r>
      <w:r>
        <w:br/>
      </w:r>
      <w:r>
        <w:rPr>
          <w:rStyle w:val="NormalTok"/>
        </w:rPr>
        <w:t xml:space="preserve">  </w:t>
      </w:r>
      <w:r>
        <w:rPr>
          <w:rStyle w:val="FunctionTok"/>
        </w:rPr>
        <w:t xml:space="preserve">der</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c</w:t>
      </w:r>
      <w:r>
        <w:rPr>
          <w:rStyle w:val="OperatorTok"/>
        </w:rPr>
        <w:t xml:space="preserve">*</w:t>
      </w:r>
      <w:r>
        <w:rPr>
          <w:rStyle w:val="NormalTok"/>
        </w:rPr>
        <w:t xml:space="preserve">x</w:t>
      </w:r>
      <w:r>
        <w:rPr>
          <w:rStyle w:val="OperatorTok"/>
        </w:rPr>
        <w:t xml:space="preserve">*</w:t>
      </w:r>
      <w:r>
        <w:rPr>
          <w:rStyle w:val="NormalTok"/>
        </w:rPr>
        <w:t xml:space="preserve">y;</w:t>
      </w:r>
      <w:r>
        <w:br/>
      </w:r>
      <w:r>
        <w:rPr>
          <w:rStyle w:val="NormalTok"/>
        </w:rPr>
        <w:t xml:space="preserve">  </w:t>
      </w:r>
      <w:r>
        <w:rPr>
          <w:rStyle w:val="FunctionTok"/>
        </w:rPr>
        <w:t xml:space="preserve">der</w:t>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d</w:t>
      </w:r>
      <w:r>
        <w:rPr>
          <w:rStyle w:val="OperatorTok"/>
        </w:rPr>
        <w:t xml:space="preserve">*</w:t>
      </w:r>
      <w:r>
        <w:rPr>
          <w:rStyle w:val="NormalTok"/>
        </w:rPr>
        <w:t xml:space="preserve">x</w:t>
      </w:r>
      <w:r>
        <w:rPr>
          <w:rStyle w:val="OperatorTok"/>
        </w:rPr>
        <w:t xml:space="preserve">*</w:t>
      </w:r>
      <w:r>
        <w:rPr>
          <w:rStyle w:val="NormalTok"/>
        </w:rPr>
        <w:t xml:space="preserve">y;</w:t>
      </w:r>
      <w:r>
        <w:br/>
      </w:r>
      <w:r>
        <w:br/>
      </w:r>
      <w:r>
        <w:rPr>
          <w:rStyle w:val="KeywordTok"/>
        </w:rPr>
        <w:t xml:space="preserve">end</w:t>
      </w:r>
      <w:r>
        <w:rPr>
          <w:rStyle w:val="NormalTok"/>
        </w:rPr>
        <w:t xml:space="preserve"> lab5;</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проделанной лабораторной работы мы познакомились с моделем эпидемии.</w:t>
      </w:r>
      <w:r>
        <w:t xml:space="preserve"> </w:t>
      </w:r>
      <w:r>
        <w:t xml:space="preserve">Проверили, как работает модель в различных ситуациях, показали динамику изменения числа людей в каждой из трех групп в каждом случае.</w:t>
      </w:r>
    </w:p>
    <w:bookmarkEnd w:id="45"/>
    <w:bookmarkStart w:id="47" w:name="список-литературы"/>
    <w:p>
      <w:pPr>
        <w:pStyle w:val="Heading1"/>
      </w:pPr>
      <w:r>
        <w:rPr>
          <w:rStyle w:val="SectionNumber"/>
        </w:rPr>
        <w:t xml:space="preserve">5</w:t>
      </w:r>
      <w:r>
        <w:tab/>
      </w:r>
      <w:r>
        <w:t xml:space="preserve">Список литературы</w:t>
      </w:r>
    </w:p>
    <w:p>
      <w:pPr>
        <w:pStyle w:val="Compact"/>
        <w:numPr>
          <w:ilvl w:val="0"/>
          <w:numId w:val="1004"/>
        </w:numPr>
      </w:pPr>
      <w:hyperlink r:id="rId46">
        <w:r>
          <w:rPr>
            <w:rStyle w:val="Hyperlink"/>
          </w:rPr>
          <w:t xml:space="preserve">Модель эпидемии</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46" Target="https://hal.science/hal-02509142v4/file/epidemie_ru.pdf" TargetMode="External" /></Relationships>
</file>

<file path=word/_rels/footnotes.xml.rels><?xml version="1.0" encoding="UTF-8"?><Relationships xmlns="http://schemas.openxmlformats.org/package/2006/relationships"><Relationship Type="http://schemas.openxmlformats.org/officeDocument/2006/relationships/hyperlink" Id="rId46" Target="https://hal.science/hal-02509142v4/file/epidemie_ru.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Озьяс Стев Икнэль Дани</dc:creator>
  <dc:language>ru-RU</dc:language>
  <cp:keywords/>
  <dcterms:created xsi:type="dcterms:W3CDTF">2025-05-28T20:18:10Z</dcterms:created>
  <dcterms:modified xsi:type="dcterms:W3CDTF">2025-05-28T20:18:10Z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ccsDelim">
    <vt:lpwstr>, </vt:lpwstr>
  </property>
  <property fmtid="{D5CDD505-2E9C-101B-9397-08002B2CF9AE}" pid="10" name="ccsLabelSep">
    <vt:lpwstr> — </vt:lpwstr>
  </property>
  <property fmtid="{D5CDD505-2E9C-101B-9397-08002B2CF9AE}" pid="11" name="ccsTemplate">
    <vt:lpwstr>iccsLabelSept</vt:lpwstr>
  </property>
  <property fmtid="{D5CDD505-2E9C-101B-9397-08002B2CF9AE}" pid="12" name="chapDelim">
    <vt:lpwstr>.</vt:lpwstr>
  </property>
  <property fmtid="{D5CDD505-2E9C-101B-9397-08002B2CF9AE}" pid="13" name="chapters">
    <vt:lpwstr>False</vt:lpwstr>
  </property>
  <property fmtid="{D5CDD505-2E9C-101B-9397-08002B2CF9AE}" pid="14" name="chaptersDepth">
    <vt:lpwstr>1</vt:lpwstr>
  </property>
  <property fmtid="{D5CDD505-2E9C-101B-9397-08002B2CF9AE}" pid="15" name="codeBlockCaptions">
    <vt:lpwstr>False</vt:lpwstr>
  </property>
  <property fmtid="{D5CDD505-2E9C-101B-9397-08002B2CF9AE}" pid="16" name="cref">
    <vt:lpwstr>False</vt:lpwstr>
  </property>
  <property fmtid="{D5CDD505-2E9C-101B-9397-08002B2CF9AE}" pid="17" name="crossrefYaml">
    <vt:lpwstr>pandoc-crossref.yaml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Рис.</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1.5</vt:lpwstr>
  </property>
  <property fmtid="{D5CDD505-2E9C-101B-9397-08002B2CF9AE}" pid="37" name="linkReferences">
    <vt:lpwstr>False</vt:lpwstr>
  </property>
  <property fmtid="{D5CDD505-2E9C-101B-9397-08002B2CF9AE}" pid="38" name="listItemTitleDelim">
    <vt:lpwstr>.</vt:lpwstr>
  </property>
  <property fmtid="{D5CDD505-2E9C-101B-9397-08002B2CF9AE}" pid="39" name="listingTemplate">
    <vt:lpwstr>listingTitle ititleDelim t</vt:lpwstr>
  </property>
  <property fmtid="{D5CDD505-2E9C-101B-9397-08002B2CF9AE}" pid="40" name="listingTitle">
    <vt:lpwstr>Листинг</vt:lpwstr>
  </property>
  <property fmtid="{D5CDD505-2E9C-101B-9397-08002B2CF9AE}" pid="41" name="listings">
    <vt:lpwstr>False</vt:lpwstr>
  </property>
  <property fmtid="{D5CDD505-2E9C-101B-9397-08002B2CF9AE}" pid="42" name="lofItemTemplate">
    <vt:lpwstr>lofItemTitleilistItemTitleDelimt </vt:lpwstr>
  </property>
  <property fmtid="{D5CDD505-2E9C-101B-9397-08002B2CF9AE}" pid="43" name="lofItemTitle">
    <vt:lpwstr/>
  </property>
  <property fmtid="{D5CDD505-2E9C-101B-9397-08002B2CF9AE}" pid="44" name="lofTitle">
    <vt:lpwstr>Цель Работы</vt:lpwstr>
  </property>
  <property fmtid="{D5CDD505-2E9C-101B-9397-08002B2CF9AE}" pid="45" name="lolItemTemplate">
    <vt:lpwstr>lolItemTitleilistItemTitleDelimt </vt:lpwstr>
  </property>
  <property fmtid="{D5CDD505-2E9C-101B-9397-08002B2CF9AE}" pid="46" name="lolItemTitle">
    <vt:lpwstr/>
  </property>
  <property fmtid="{D5CDD505-2E9C-101B-9397-08002B2CF9AE}" pid="47" name="lolTitle">
    <vt:lpwstr>Листинги</vt:lpwstr>
  </property>
  <property fmtid="{D5CDD505-2E9C-101B-9397-08002B2CF9AE}" pid="48" name="lotItemTemplate">
    <vt:lpwstr>lotItemTitleilistItemTitleDelimt </vt:lpwstr>
  </property>
  <property fmtid="{D5CDD505-2E9C-101B-9397-08002B2CF9AE}" pid="49" name="lotItemTitle">
    <vt:lpwstr/>
  </property>
  <property fmtid="{D5CDD505-2E9C-101B-9397-08002B2CF9AE}" pid="50" name="lotTitle">
    <vt:lpwstr>Ход Работы</vt:lpwstr>
  </property>
  <property fmtid="{D5CDD505-2E9C-101B-9397-08002B2CF9AE}" pid="51" name="lstLabels">
    <vt:lpwstr>arabic</vt:lpwstr>
  </property>
  <property fmtid="{D5CDD505-2E9C-101B-9397-08002B2CF9AE}" pid="52" name="lstPrefix">
    <vt:lpwstr/>
  </property>
  <property fmtid="{D5CDD505-2E9C-101B-9397-08002B2CF9AE}" pid="53" name="lstPrefixTemplate">
    <vt:lpwstr>p i</vt:lpwstr>
  </property>
  <property fmtid="{D5CDD505-2E9C-101B-9397-08002B2CF9AE}" pid="54" name="mainfont">
    <vt:lpwstr>PT Serif</vt:lpwstr>
  </property>
  <property fmtid="{D5CDD505-2E9C-101B-9397-08002B2CF9AE}" pid="55" name="mainfontoptions">
    <vt:lpwstr>Ligatures=TeX</vt:lpwstr>
  </property>
  <property fmtid="{D5CDD505-2E9C-101B-9397-08002B2CF9AE}" pid="56" name="monofont">
    <vt:lpwstr>PT Mono</vt:lpwstr>
  </property>
  <property fmtid="{D5CDD505-2E9C-101B-9397-08002B2CF9AE}" pid="57" name="monofontoptions">
    <vt:lpwstr>Scale=MatchLowercase,Scale=0.9</vt:lpwstr>
  </property>
  <property fmtid="{D5CDD505-2E9C-101B-9397-08002B2CF9AE}" pid="58" name="nameInLink">
    <vt:lpwstr>False</vt:lpwstr>
  </property>
  <property fmtid="{D5CDD505-2E9C-101B-9397-08002B2CF9AE}" pid="59" name="numberSections">
    <vt:lpwstr>False</vt:lpwstr>
  </property>
  <property fmtid="{D5CDD505-2E9C-101B-9397-08002B2CF9AE}" pid="60" name="pairDelim">
    <vt:lpwstr>, </vt:lpwstr>
  </property>
  <property fmtid="{D5CDD505-2E9C-101B-9397-08002B2CF9AE}" pid="61" name="papersize">
    <vt:lpwstr>a4</vt:lpwstr>
  </property>
  <property fmtid="{D5CDD505-2E9C-101B-9397-08002B2CF9AE}" pid="62" name="polyglossia-lang">
    <vt:lpwstr/>
  </property>
  <property fmtid="{D5CDD505-2E9C-101B-9397-08002B2CF9AE}" pid="63" name="polyglossia-otherlangs">
    <vt:lpwstr/>
  </property>
  <property fmtid="{D5CDD505-2E9C-101B-9397-08002B2CF9AE}" pid="64" name="rangeDelim">
    <vt:lpwstr>-</vt:lpwstr>
  </property>
  <property fmtid="{D5CDD505-2E9C-101B-9397-08002B2CF9AE}" pid="65" name="refDelim">
    <vt:lpwstr>, </vt:lpwstr>
  </property>
  <property fmtid="{D5CDD505-2E9C-101B-9397-08002B2CF9AE}" pid="66" name="refIndexTemplate">
    <vt:lpwstr>isuf</vt:lpwstr>
  </property>
  <property fmtid="{D5CDD505-2E9C-101B-9397-08002B2CF9AE}" pid="67" name="romanfont">
    <vt:lpwstr>PT Serif</vt:lpwstr>
  </property>
  <property fmtid="{D5CDD505-2E9C-101B-9397-08002B2CF9AE}" pid="68" name="romanfontoptions">
    <vt:lpwstr>Ligatures=TeX</vt:lpwstr>
  </property>
  <property fmtid="{D5CDD505-2E9C-101B-9397-08002B2CF9AE}" pid="69" name="sansfont">
    <vt:lpwstr>PT Sans</vt:lpwstr>
  </property>
  <property fmtid="{D5CDD505-2E9C-101B-9397-08002B2CF9AE}" pid="70" name="sansfontoptions">
    <vt:lpwstr>Ligatures=TeX,Scale=MatchLowercase</vt:lpwstr>
  </property>
  <property fmtid="{D5CDD505-2E9C-101B-9397-08002B2CF9AE}" pid="71" name="secHeaderDelim">
    <vt:lpwstr> </vt:lpwstr>
  </property>
  <property fmtid="{D5CDD505-2E9C-101B-9397-08002B2CF9AE}" pid="72" name="secHeaderTemplate">
    <vt:lpwstr>isecHeaderDelim[n]t</vt:lpwstr>
  </property>
  <property fmtid="{D5CDD505-2E9C-101B-9397-08002B2CF9AE}" pid="73" name="secLabels">
    <vt:lpwstr>arabic</vt:lpwstr>
  </property>
  <property fmtid="{D5CDD505-2E9C-101B-9397-08002B2CF9AE}" pid="74" name="secPrefix">
    <vt:lpwstr/>
  </property>
  <property fmtid="{D5CDD505-2E9C-101B-9397-08002B2CF9AE}" pid="75" name="secPrefixTemplate">
    <vt:lpwstr>p i</vt:lpwstr>
  </property>
  <property fmtid="{D5CDD505-2E9C-101B-9397-08002B2CF9AE}" pid="76" name="sectionsDepth">
    <vt:lpwstr>0</vt:lpwstr>
  </property>
  <property fmtid="{D5CDD505-2E9C-101B-9397-08002B2CF9AE}" pid="77" name="subfigGrid">
    <vt:lpwstr>False</vt:lpwstr>
  </property>
  <property fmtid="{D5CDD505-2E9C-101B-9397-08002B2CF9AE}" pid="78" name="subfigLabels">
    <vt:lpwstr>alpha a</vt:lpwstr>
  </property>
  <property fmtid="{D5CDD505-2E9C-101B-9397-08002B2CF9AE}" pid="79" name="subfigureChildTemplate">
    <vt:lpwstr>i</vt:lpwstr>
  </property>
  <property fmtid="{D5CDD505-2E9C-101B-9397-08002B2CF9AE}" pid="80" name="subfigureRefIndexTemplate">
    <vt:lpwstr>isuf (s)</vt:lpwstr>
  </property>
  <property fmtid="{D5CDD505-2E9C-101B-9397-08002B2CF9AE}" pid="81" name="subfigureTemplate">
    <vt:lpwstr>figureTitle ititleDelim t. ccs</vt:lpwstr>
  </property>
  <property fmtid="{D5CDD505-2E9C-101B-9397-08002B2CF9AE}" pid="82" name="subtitle">
    <vt:lpwstr>Модель хищник-жертва - Вариант 27</vt:lpwstr>
  </property>
  <property fmtid="{D5CDD505-2E9C-101B-9397-08002B2CF9AE}" pid="83" name="tableEqns">
    <vt:lpwstr>False</vt:lpwstr>
  </property>
  <property fmtid="{D5CDD505-2E9C-101B-9397-08002B2CF9AE}" pid="84" name="tableTemplate">
    <vt:lpwstr>tableTitle ititleDelim t</vt:lpwstr>
  </property>
  <property fmtid="{D5CDD505-2E9C-101B-9397-08002B2CF9AE}" pid="85" name="tableTitle">
    <vt:lpwstr>Таблица</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Delim">
    <vt:lpwstr>:</vt:lpwstr>
  </property>
  <property fmtid="{D5CDD505-2E9C-101B-9397-08002B2CF9AE}" pid="90" name="toc">
    <vt:lpwstr>True</vt:lpwstr>
  </property>
  <property fmtid="{D5CDD505-2E9C-101B-9397-08002B2CF9AE}" pid="91" name="toc-depth">
    <vt:lpwstr>2</vt:lpwstr>
  </property>
</Properties>
</file>