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 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/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b</m:t>
        </m:r>
        <m:r>
          <m:t>I</m:t>
        </m:r>
      </m:oMath>
    </w:p>
    <w:p>
      <w:pPr>
        <w:pStyle w:val="BodyText"/>
      </w:pPr>
      <w:r>
        <w:t xml:space="preserve">:memo:</w:t>
      </w:r>
      <w:r>
        <w:t xml:space="preserve"> </w:t>
      </w:r>
      <w:r>
        <w:rPr>
          <w:b/>
          <w:bCs/>
        </w:rPr>
        <w:t xml:space="preserve">Note:</w:t>
      </w:r>
      <w:r>
        <w:t xml:space="preserve"> </w:t>
      </w:r>
      <w:r>
        <w:t xml:space="preserve">Постоянные пропорциональности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, - это коэффициенты заболеваемости и выздоровления соответственно.</w:t>
      </w:r>
    </w:p>
    <w:bookmarkEnd w:id="22"/>
    <w:bookmarkStart w:id="29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</m:t>
        </m:r>
        <m:r>
          <m:t>300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240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46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изменения числа людей 1 (Julia)" title="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Динамика изменения числа людей 1 (Julia)</w:t>
      </w:r>
    </w:p>
    <w:p>
      <w:pPr>
        <w:pStyle w:val="Compact"/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изменения числа людей 2 (Julia)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Динамика изменения числа людей 2 (Julia)</w:t>
      </w:r>
    </w:p>
    <w:bookmarkEnd w:id="29"/>
    <w:bookmarkStart w:id="30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коэффициент заболеваемости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коэффициент выздоровления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11300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общая численность популяции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46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количество здоровых особей с иммунитетом в начальныймомент времени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R0; </w:t>
      </w:r>
      <w:r>
        <w:rPr>
          <w:rStyle w:val="CommentTok"/>
        </w:rPr>
        <w:t xml:space="preserve"># количество восприимчивых к болезни особей в начальный момент времени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[S0;I0;R0]; </w:t>
      </w: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#ПЕРВЫЙ СЛУЧАЙ</w:t>
      </w:r>
      <w:r>
        <w:br/>
      </w:r>
      <w:r>
        <w:br/>
      </w:r>
      <w:r>
        <w:br/>
      </w:r>
      <w:r>
        <w:rPr>
          <w:rStyle w:val="CommentTok"/>
        </w:rPr>
        <w:t xml:space="preserve"># случай, когда I(0)&lt;=I*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x0,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],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"Первый случай"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"image1.png"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#ВТОРОЙ СЛУЧАЙ</w:t>
      </w:r>
      <w:r>
        <w:br/>
      </w:r>
      <w:r>
        <w:rPr>
          <w:rStyle w:val="CommentTok"/>
        </w:rPr>
        <w:t xml:space="preserve"># случай, когда I(0)&gt;I*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x0,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],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"Второй случай"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"image2.png"</w:t>
      </w:r>
      <w:r>
        <w:rPr>
          <w:rStyle w:val="NormalTok"/>
        </w:rPr>
        <w:t xml:space="preserve">)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эпидемии.</w:t>
      </w:r>
      <w:r>
        <w:t xml:space="preserve"> </w:t>
      </w:r>
      <w:r>
        <w:t xml:space="preserve">Проверили, как работает модель в различных ситуациях, показали динамику изменения числа людей в каждой из трех групп в каждом случае.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Модель эпидемии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3" Target="https://hal.science/hal-02509142v4/file/epidemie_ru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hal.science/hal-02509142v4/file/epidemie_ru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Озьяс Стев Икнэль Дани</dc:creator>
  <dc:language>ru-RU</dc:language>
  <cp:keywords/>
  <dcterms:created xsi:type="dcterms:W3CDTF">2024-03-30T07:32:52Z</dcterms:created>
  <dcterms:modified xsi:type="dcterms:W3CDTF">2024-03-30T07:32:52Z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эпидемии - Вариант 27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