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5520DA" w14:textId="4602E57C" w:rsidR="00693C07" w:rsidRPr="005204D6" w:rsidRDefault="00693C07" w:rsidP="00693C07">
      <w:pPr>
        <w:pStyle w:val="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</w:rPr>
      </w:pPr>
      <w:r>
        <w:rPr>
          <w:rFonts w:ascii="Segoe UI" w:hAnsi="Segoe UI" w:cs="Segoe UI"/>
          <w:color w:val="002060"/>
          <w:lang w:val="ru-RU"/>
        </w:rPr>
        <w:t>Презентация</w:t>
      </w:r>
      <w:r w:rsidR="005204D6">
        <w:rPr>
          <w:rFonts w:ascii="Segoe UI" w:hAnsi="Segoe UI" w:cs="Segoe UI"/>
          <w:color w:val="002060"/>
          <w:lang w:val="ru-RU"/>
        </w:rPr>
        <w:t xml:space="preserve"> по Лабораторной Работе №</w:t>
      </w:r>
      <w:r w:rsidR="005204D6">
        <w:rPr>
          <w:rFonts w:ascii="Segoe UI" w:hAnsi="Segoe UI" w:cs="Segoe UI"/>
          <w:color w:val="002060"/>
        </w:rPr>
        <w:t>7</w:t>
      </w:r>
    </w:p>
    <w:p w14:paraId="32DA22B6" w14:textId="08FFD511" w:rsidR="00693C07" w:rsidRPr="00387DE2" w:rsidRDefault="00693C07" w:rsidP="00693C07">
      <w:pPr>
        <w:pStyle w:val="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sz w:val="28"/>
          <w:szCs w:val="28"/>
          <w:lang w:val="ru-RU"/>
        </w:rPr>
      </w:pPr>
      <w:r w:rsidRPr="00387DE2">
        <w:rPr>
          <w:rFonts w:ascii="Segoe UI" w:hAnsi="Segoe UI" w:cs="Segoe UI"/>
          <w:color w:val="002060"/>
          <w:sz w:val="28"/>
          <w:szCs w:val="28"/>
          <w:lang w:val="ru-RU"/>
        </w:rPr>
        <w:t xml:space="preserve">Модель </w:t>
      </w:r>
      <w:r w:rsidR="005204D6" w:rsidRPr="00D00D55">
        <w:rPr>
          <w:rFonts w:ascii="Segoe UI" w:hAnsi="Segoe UI" w:cs="Segoe UI"/>
          <w:color w:val="002060"/>
          <w:sz w:val="28"/>
          <w:szCs w:val="28"/>
          <w:shd w:val="clear" w:color="auto" w:fill="FFFFFF"/>
          <w:lang w:val="ru-RU"/>
        </w:rPr>
        <w:t>распространения рекламы</w:t>
      </w:r>
    </w:p>
    <w:p w14:paraId="75727FF3" w14:textId="764ABCAD" w:rsidR="00693C07" w:rsidRDefault="00693C07" w:rsidP="00693C07">
      <w:pPr>
        <w:pStyle w:val="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sz w:val="28"/>
          <w:szCs w:val="28"/>
          <w:lang w:val="ru-RU"/>
        </w:rPr>
      </w:pPr>
      <w:r w:rsidRPr="00387DE2">
        <w:rPr>
          <w:rFonts w:ascii="Segoe UI" w:hAnsi="Segoe UI" w:cs="Segoe UI"/>
          <w:color w:val="002060"/>
          <w:sz w:val="28"/>
          <w:szCs w:val="28"/>
          <w:lang w:val="ru-RU"/>
        </w:rPr>
        <w:t>Озьяс Стев Икнэль Дани</w:t>
      </w:r>
    </w:p>
    <w:p w14:paraId="2C353D06" w14:textId="1172D28B" w:rsidR="005204D6" w:rsidRDefault="005204D6" w:rsidP="005204D6">
      <w:pPr>
        <w:pStyle w:val="a0"/>
        <w:rPr>
          <w:lang w:val="ru-RU"/>
        </w:rPr>
      </w:pPr>
    </w:p>
    <w:p w14:paraId="7D03DD48" w14:textId="77777777" w:rsidR="005204D6" w:rsidRPr="005204D6" w:rsidRDefault="005204D6" w:rsidP="005204D6">
      <w:pPr>
        <w:pStyle w:val="a0"/>
        <w:rPr>
          <w:lang w:val="ru-RU"/>
        </w:rPr>
      </w:pPr>
    </w:p>
    <w:p w14:paraId="28AE44C3" w14:textId="77777777" w:rsidR="005204D6" w:rsidRPr="005204D6" w:rsidRDefault="005204D6" w:rsidP="005204D6">
      <w:pPr>
        <w:pStyle w:val="1"/>
        <w:shd w:val="clear" w:color="auto" w:fill="FFFFFF"/>
        <w:spacing w:before="360" w:after="240"/>
        <w:rPr>
          <w:rFonts w:ascii="Segoe UI" w:hAnsi="Segoe UI" w:cs="Segoe UI"/>
          <w:color w:val="002060"/>
          <w:lang w:val="ru-RU"/>
        </w:rPr>
      </w:pPr>
      <w:r w:rsidRPr="005204D6">
        <w:rPr>
          <w:rFonts w:ascii="Segoe UI" w:hAnsi="Segoe UI" w:cs="Segoe UI"/>
          <w:color w:val="002060"/>
          <w:lang w:val="ru-RU"/>
        </w:rPr>
        <w:t>Цели и задачи работы</w:t>
      </w:r>
    </w:p>
    <w:p w14:paraId="4090A975" w14:textId="77777777" w:rsidR="005204D6" w:rsidRPr="005204D6" w:rsidRDefault="005204D6" w:rsidP="005204D6">
      <w:pPr>
        <w:pStyle w:val="2"/>
        <w:shd w:val="clear" w:color="auto" w:fill="FFFFFF"/>
        <w:spacing w:before="360" w:after="240"/>
        <w:rPr>
          <w:rFonts w:ascii="Segoe UI" w:hAnsi="Segoe UI" w:cs="Segoe UI"/>
          <w:color w:val="002060"/>
          <w:lang w:val="ru-RU"/>
        </w:rPr>
      </w:pPr>
      <w:r w:rsidRPr="005204D6">
        <w:rPr>
          <w:rFonts w:ascii="Segoe UI" w:hAnsi="Segoe UI" w:cs="Segoe UI"/>
          <w:color w:val="002060"/>
          <w:lang w:val="ru-RU"/>
        </w:rPr>
        <w:t>Цель лабораторной работы</w:t>
      </w:r>
    </w:p>
    <w:p w14:paraId="08C1C553" w14:textId="77777777" w:rsidR="005204D6" w:rsidRDefault="005204D6" w:rsidP="005204D6">
      <w:pPr>
        <w:pStyle w:val="af0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Будем рассматривать модель распространения рекламной кампании. Построим график решения распространения информации о товаре путем платной рекламы и с учетом «сарафанного радио».</w:t>
      </w:r>
    </w:p>
    <w:p w14:paraId="0CBBB023" w14:textId="77777777" w:rsidR="005204D6" w:rsidRPr="005204D6" w:rsidRDefault="005204D6" w:rsidP="005204D6">
      <w:pPr>
        <w:pStyle w:val="2"/>
        <w:shd w:val="clear" w:color="auto" w:fill="FFFFFF"/>
        <w:spacing w:before="360" w:after="240"/>
        <w:rPr>
          <w:rFonts w:ascii="Segoe UI" w:hAnsi="Segoe UI" w:cs="Segoe UI"/>
          <w:color w:val="002060"/>
        </w:rPr>
      </w:pPr>
      <w:r w:rsidRPr="005204D6">
        <w:rPr>
          <w:rFonts w:ascii="Segoe UI" w:hAnsi="Segoe UI" w:cs="Segoe UI"/>
          <w:color w:val="002060"/>
        </w:rPr>
        <w:t>Задание к лабораторной работе</w:t>
      </w:r>
    </w:p>
    <w:p w14:paraId="5656BE7D" w14:textId="77777777" w:rsidR="005204D6" w:rsidRDefault="005204D6" w:rsidP="005204D6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ascii="Segoe UI" w:eastAsia="Times New Roman" w:hAnsi="Segoe UI" w:cs="Segoe UI"/>
          <w:color w:val="1F2328"/>
          <w:lang w:val="ru-RU" w:eastAsia="ru-RU"/>
        </w:rPr>
      </w:pPr>
      <w:r w:rsidRPr="00D00D55">
        <w:rPr>
          <w:rFonts w:ascii="Segoe UI" w:eastAsia="Times New Roman" w:hAnsi="Segoe UI" w:cs="Segoe UI"/>
          <w:color w:val="1F2328"/>
          <w:lang w:val="ru-RU" w:eastAsia="ru-RU"/>
        </w:rPr>
        <w:t>Построить график распространения рекламы о салоне красоты</w:t>
      </w:r>
    </w:p>
    <w:p w14:paraId="58D6B2DA" w14:textId="77777777" w:rsidR="005204D6" w:rsidRPr="00D00D55" w:rsidRDefault="005204D6" w:rsidP="005204D6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both"/>
        <w:rPr>
          <w:rFonts w:ascii="Segoe UI" w:eastAsia="Times New Roman" w:hAnsi="Segoe UI" w:cs="Segoe UI"/>
          <w:color w:val="1F2328"/>
          <w:lang w:val="ru-RU" w:eastAsia="ru-RU"/>
        </w:rPr>
      </w:pPr>
      <w:r w:rsidRPr="00D00D55">
        <w:rPr>
          <w:rFonts w:ascii="Segoe UI" w:eastAsia="Times New Roman" w:hAnsi="Segoe UI" w:cs="Segoe UI"/>
          <w:color w:val="1F2328"/>
          <w:lang w:val="ru-RU" w:eastAsia="ru-RU"/>
        </w:rPr>
        <w:t>Сравнить эффективность рекламной кампании при </w:t>
      </w:r>
      <m:oMath>
        <m:r>
          <m:rPr>
            <m:sty m:val="bi"/>
          </m:rPr>
          <w:rPr>
            <w:rFonts w:ascii="Cambria Math" w:eastAsia="Times New Roman" w:hAnsi="Cambria Math" w:cs="Segoe UI"/>
            <w:color w:val="1F2328"/>
            <w:lang w:val="ru-RU" w:eastAsia="ru-RU"/>
          </w:rPr>
          <m:t>α</m:t>
        </m:r>
        <m:r>
          <m:rPr>
            <m:sty m:val="bi"/>
          </m:rPr>
          <w:rPr>
            <w:rFonts w:ascii="Cambria Math" w:eastAsia="Times New Roman" w:hAnsi="Cambria Math" w:cs="Segoe UI"/>
            <w:color w:val="1F2328"/>
            <w:vertAlign w:val="subscript"/>
            <w:lang w:val="ru-RU" w:eastAsia="ru-RU"/>
          </w:rPr>
          <m:t>1</m:t>
        </m:r>
        <m:r>
          <m:rPr>
            <m:sty m:val="bi"/>
          </m:rPr>
          <w:rPr>
            <w:rFonts w:ascii="Cambria Math" w:eastAsia="Times New Roman" w:hAnsi="Cambria Math" w:cs="Segoe UI"/>
            <w:color w:val="1F2328"/>
            <w:lang w:val="ru-RU" w:eastAsia="ru-RU"/>
          </w:rPr>
          <m:t>(t)&gt; α</m:t>
        </m:r>
        <m:r>
          <m:rPr>
            <m:sty m:val="bi"/>
          </m:rPr>
          <w:rPr>
            <w:rFonts w:ascii="Cambria Math" w:eastAsia="Times New Roman" w:hAnsi="Cambria Math" w:cs="Segoe UI"/>
            <w:color w:val="1F2328"/>
            <w:vertAlign w:val="subscript"/>
            <w:lang w:val="ru-RU" w:eastAsia="ru-RU"/>
          </w:rPr>
          <m:t>2</m:t>
        </m:r>
        <m:r>
          <m:rPr>
            <m:sty m:val="bi"/>
          </m:rPr>
          <w:rPr>
            <w:rFonts w:ascii="Cambria Math" w:eastAsia="Times New Roman" w:hAnsi="Cambria Math" w:cs="Segoe UI"/>
            <w:color w:val="1F2328"/>
            <w:lang w:val="ru-RU" w:eastAsia="ru-RU"/>
          </w:rPr>
          <m:t>(t)</m:t>
        </m:r>
      </m:oMath>
      <w:r w:rsidRPr="00D00D55">
        <w:rPr>
          <w:rFonts w:ascii="Segoe UI" w:eastAsia="Times New Roman" w:hAnsi="Segoe UI" w:cs="Segoe UI"/>
          <w:color w:val="1F2328"/>
          <w:lang w:val="ru-RU" w:eastAsia="ru-RU"/>
        </w:rPr>
        <w:t> и </w:t>
      </w:r>
      <m:oMath>
        <m:r>
          <m:rPr>
            <m:sty m:val="bi"/>
          </m:rPr>
          <w:rPr>
            <w:rFonts w:ascii="Cambria Math" w:eastAsia="Times New Roman" w:hAnsi="Cambria Math" w:cs="Segoe UI"/>
            <w:color w:val="1F2328"/>
            <w:lang w:val="ru-RU" w:eastAsia="ru-RU"/>
          </w:rPr>
          <m:t>α</m:t>
        </m:r>
        <m:r>
          <m:rPr>
            <m:sty m:val="bi"/>
          </m:rPr>
          <w:rPr>
            <w:rFonts w:ascii="Cambria Math" w:eastAsia="Times New Roman" w:hAnsi="Cambria Math" w:cs="Segoe UI"/>
            <w:color w:val="1F2328"/>
            <w:vertAlign w:val="subscript"/>
            <w:lang w:val="ru-RU" w:eastAsia="ru-RU"/>
          </w:rPr>
          <m:t>1</m:t>
        </m:r>
        <m:r>
          <m:rPr>
            <m:sty m:val="bi"/>
          </m:rPr>
          <w:rPr>
            <w:rFonts w:ascii="Cambria Math" w:eastAsia="Times New Roman" w:hAnsi="Cambria Math" w:cs="Segoe UI"/>
            <w:color w:val="1F2328"/>
            <w:lang w:val="ru-RU" w:eastAsia="ru-RU"/>
          </w:rPr>
          <m:t>(t)&lt;α</m:t>
        </m:r>
        <m:r>
          <m:rPr>
            <m:sty m:val="bi"/>
          </m:rPr>
          <w:rPr>
            <w:rFonts w:ascii="Cambria Math" w:eastAsia="Times New Roman" w:hAnsi="Cambria Math" w:cs="Segoe UI"/>
            <w:color w:val="1F2328"/>
            <w:vertAlign w:val="subscript"/>
            <w:lang w:val="ru-RU" w:eastAsia="ru-RU"/>
          </w:rPr>
          <m:t>2</m:t>
        </m:r>
        <m:r>
          <m:rPr>
            <m:sty m:val="bi"/>
          </m:rPr>
          <w:rPr>
            <w:rFonts w:ascii="Cambria Math" w:eastAsia="Times New Roman" w:hAnsi="Cambria Math" w:cs="Segoe UI"/>
            <w:color w:val="1F2328"/>
            <w:lang w:val="ru-RU" w:eastAsia="ru-RU"/>
          </w:rPr>
          <m:t>(t)</m:t>
        </m:r>
      </m:oMath>
    </w:p>
    <w:p w14:paraId="61C5BE94" w14:textId="138F29FE" w:rsidR="005204D6" w:rsidRPr="005204D6" w:rsidRDefault="005204D6" w:rsidP="005204D6">
      <w:pPr>
        <w:numPr>
          <w:ilvl w:val="0"/>
          <w:numId w:val="14"/>
        </w:numPr>
        <w:shd w:val="clear" w:color="auto" w:fill="FFFFFF"/>
        <w:spacing w:before="60" w:after="100" w:afterAutospacing="1"/>
        <w:jc w:val="both"/>
        <w:rPr>
          <w:rFonts w:ascii="Segoe UI" w:eastAsia="Times New Roman" w:hAnsi="Segoe UI" w:cs="Segoe UI"/>
          <w:color w:val="1F2328"/>
          <w:lang w:val="ru-RU" w:eastAsia="ru-RU"/>
        </w:rPr>
      </w:pPr>
      <w:r w:rsidRPr="00D00D55">
        <w:rPr>
          <w:rFonts w:ascii="Segoe UI" w:eastAsia="Times New Roman" w:hAnsi="Segoe UI" w:cs="Segoe UI"/>
          <w:color w:val="1F2328"/>
          <w:lang w:val="ru-RU" w:eastAsia="ru-RU"/>
        </w:rPr>
        <w:t>Определить в какой момент времени эффективность рекламы будет иметь максимально быстрый рост (на вашем примере).</w:t>
      </w:r>
    </w:p>
    <w:p w14:paraId="7A2D12FF" w14:textId="77777777" w:rsidR="005204D6" w:rsidRPr="005204D6" w:rsidRDefault="005204D6" w:rsidP="005204D6">
      <w:pPr>
        <w:pStyle w:val="1"/>
        <w:shd w:val="clear" w:color="auto" w:fill="FFFFFF"/>
        <w:spacing w:before="360" w:after="240"/>
        <w:rPr>
          <w:rFonts w:ascii="Segoe UI" w:hAnsi="Segoe UI" w:cs="Segoe UI"/>
          <w:color w:val="002060"/>
          <w:lang w:val="ru-RU"/>
        </w:rPr>
      </w:pPr>
      <w:r w:rsidRPr="005204D6">
        <w:rPr>
          <w:rFonts w:ascii="Segoe UI" w:hAnsi="Segoe UI" w:cs="Segoe UI"/>
          <w:color w:val="002060"/>
          <w:lang w:val="ru-RU"/>
        </w:rPr>
        <w:t>Процесс выполнения лабораторной работы</w:t>
      </w:r>
    </w:p>
    <w:p w14:paraId="2E3EBBAC" w14:textId="77777777" w:rsidR="005204D6" w:rsidRPr="005204D6" w:rsidRDefault="005204D6" w:rsidP="005204D6">
      <w:pPr>
        <w:pStyle w:val="2"/>
        <w:shd w:val="clear" w:color="auto" w:fill="FFFFFF"/>
        <w:spacing w:before="360" w:after="240"/>
        <w:rPr>
          <w:rFonts w:ascii="Segoe UI" w:hAnsi="Segoe UI" w:cs="Segoe UI"/>
          <w:color w:val="002060"/>
          <w:lang w:val="ru-RU"/>
        </w:rPr>
      </w:pPr>
      <w:r w:rsidRPr="005204D6">
        <w:rPr>
          <w:rFonts w:ascii="Segoe UI" w:hAnsi="Segoe UI" w:cs="Segoe UI"/>
          <w:color w:val="002060"/>
          <w:lang w:val="ru-RU"/>
        </w:rPr>
        <w:t>Теоретический материал</w:t>
      </w:r>
    </w:p>
    <w:p w14:paraId="4A5985DA" w14:textId="77777777" w:rsidR="005204D6" w:rsidRDefault="005204D6" w:rsidP="005204D6">
      <w:pPr>
        <w:pStyle w:val="af0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 w14:paraId="6770D356" w14:textId="77777777" w:rsidR="005204D6" w:rsidRDefault="005204D6" w:rsidP="005204D6">
      <w:pPr>
        <w:pStyle w:val="af0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Модель рекламной кампании описывается следующими величинами. Считаем, что </w:t>
      </w:r>
      <m:oMath>
        <m:f>
          <m:fPr>
            <m:ctrlPr>
              <w:rPr>
                <w:rFonts w:ascii="Cambria Math" w:hAnsi="Cambria Math" w:cs="Segoe UI"/>
                <w:b/>
                <w:i/>
                <w:color w:val="1F23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egoe UI"/>
                <w:color w:val="1F2328"/>
              </w:rPr>
              <m:t>dn</m:t>
            </m:r>
          </m:num>
          <m:den>
            <m:r>
              <m:rPr>
                <m:sty m:val="bi"/>
              </m:rPr>
              <w:rPr>
                <w:rFonts w:ascii="Cambria Math" w:hAnsi="Cambria Math" w:cs="Segoe UI"/>
                <w:color w:val="1F2328"/>
              </w:rPr>
              <m:t>dt</m:t>
            </m:r>
          </m:den>
        </m:f>
      </m:oMath>
      <w:r>
        <w:rPr>
          <w:rFonts w:ascii="Segoe UI" w:hAnsi="Segoe UI" w:cs="Segoe UI"/>
          <w:color w:val="1F2328"/>
        </w:rPr>
        <w:t xml:space="preserve"> - скорость изменения со временем числа потребителей, узнавших о товаре и готовых его купить, </w:t>
      </w:r>
      <m:oMath>
        <m:r>
          <m:rPr>
            <m:sty m:val="bi"/>
          </m:rPr>
          <w:rPr>
            <w:rFonts w:ascii="Cambria Math" w:hAnsi="Cambria Math" w:cs="Segoe UI"/>
            <w:color w:val="1F2328"/>
          </w:rPr>
          <m:t>t</m:t>
        </m:r>
      </m:oMath>
      <w:r>
        <w:rPr>
          <w:rFonts w:ascii="Segoe UI" w:hAnsi="Segoe UI" w:cs="Segoe UI"/>
          <w:color w:val="1F2328"/>
        </w:rPr>
        <w:t xml:space="preserve"> - время, прошедшее с начала рекламной кампании, </w:t>
      </w:r>
      <m:oMath>
        <m:r>
          <m:rPr>
            <m:sty m:val="bi"/>
          </m:rPr>
          <w:rPr>
            <w:rFonts w:ascii="Cambria Math" w:hAnsi="Cambria Math" w:cs="Segoe UI"/>
            <w:color w:val="1F2328"/>
          </w:rPr>
          <m:t>n(t)</m:t>
        </m:r>
      </m:oMath>
      <w:r>
        <w:rPr>
          <w:rFonts w:ascii="Segoe UI" w:hAnsi="Segoe UI" w:cs="Segoe UI"/>
          <w:color w:val="1F2328"/>
        </w:rPr>
        <w:t> - число уже информированных клиентов. Эта величина пропорциональна числу покупателей, еще не знающих о нем, это описывается следующим образом: </w:t>
      </w:r>
      <m:oMath>
        <m:r>
          <m:rPr>
            <m:sty m:val="bi"/>
          </m:rPr>
          <w:rPr>
            <w:rFonts w:ascii="Cambria Math" w:hAnsi="Cambria Math" w:cs="Segoe UI"/>
            <w:color w:val="1F2328"/>
            <w:lang w:val="ru-RU" w:eastAsia="ru-RU"/>
          </w:rPr>
          <m:t>α</m:t>
        </m:r>
        <m:r>
          <m:rPr>
            <m:sty m:val="bi"/>
          </m:rPr>
          <w:rPr>
            <w:rFonts w:ascii="Cambria Math" w:hAnsi="Cambria Math" w:cs="Segoe UI"/>
            <w:color w:val="1F2328"/>
            <w:lang w:val="ru-RU" w:eastAsia="ru-RU"/>
          </w:rPr>
          <m:t>1(t)</m:t>
        </m:r>
        <m:r>
          <m:rPr>
            <m:sty m:val="bi"/>
          </m:rPr>
          <w:rPr>
            <w:rFonts w:ascii="Cambria Math" w:hAnsi="Cambria Math" w:cs="Segoe UI"/>
            <w:color w:val="1F2328"/>
          </w:rPr>
          <m:t xml:space="preserve"> (N-n(t))</m:t>
        </m:r>
      </m:oMath>
      <w:r>
        <w:rPr>
          <w:rFonts w:ascii="Segoe UI" w:hAnsi="Segoe UI" w:cs="Segoe UI"/>
          <w:color w:val="1F2328"/>
        </w:rPr>
        <w:t xml:space="preserve">, где </w:t>
      </w:r>
      <w:r w:rsidRPr="0035287C">
        <w:rPr>
          <w:rFonts w:ascii="Segoe UI" w:hAnsi="Segoe UI" w:cs="Segoe UI"/>
          <w:b/>
          <w:color w:val="1F2328"/>
        </w:rPr>
        <w:t>N</w:t>
      </w:r>
      <w:r>
        <w:rPr>
          <w:rFonts w:ascii="Segoe UI" w:hAnsi="Segoe UI" w:cs="Segoe UI"/>
          <w:color w:val="1F2328"/>
        </w:rPr>
        <w:t xml:space="preserve"> - общее число потенциальных платежеспособных покупателей, </w:t>
      </w:r>
      <m:oMath>
        <m:r>
          <m:rPr>
            <m:sty m:val="bi"/>
          </m:rPr>
          <w:rPr>
            <w:rFonts w:ascii="Cambria Math" w:hAnsi="Cambria Math" w:cs="Segoe UI"/>
            <w:color w:val="1F2328"/>
            <w:lang w:val="ru-RU" w:eastAsia="ru-RU"/>
          </w:rPr>
          <m:t>α</m:t>
        </m:r>
        <m:r>
          <m:rPr>
            <m:sty m:val="bi"/>
          </m:rPr>
          <w:rPr>
            <w:rFonts w:ascii="Cambria Math" w:hAnsi="Cambria Math" w:cs="Segoe UI"/>
            <w:color w:val="1F2328"/>
            <w:lang w:val="ru-RU" w:eastAsia="ru-RU"/>
          </w:rPr>
          <m:t>1(t)</m:t>
        </m:r>
        <m:r>
          <m:rPr>
            <m:sty m:val="bi"/>
          </m:rPr>
          <w:rPr>
            <w:rFonts w:ascii="Cambria Math" w:hAnsi="Cambria Math" w:cs="Segoe UI"/>
            <w:color w:val="1F2328"/>
          </w:rPr>
          <m:t>&gt;0</m:t>
        </m:r>
      </m:oMath>
      <w:r>
        <w:rPr>
          <w:rFonts w:ascii="Segoe UI" w:hAnsi="Segoe UI" w:cs="Segoe UI"/>
          <w:color w:val="1F2328"/>
        </w:rPr>
        <w:t> - характеризует интенсивность рекламной кампании (зависит от затрат на рекламу в данный момент времени).</w:t>
      </w:r>
    </w:p>
    <w:p w14:paraId="6E686D98" w14:textId="77777777" w:rsidR="005204D6" w:rsidRDefault="005204D6" w:rsidP="005204D6">
      <w:pPr>
        <w:pStyle w:val="af0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 </w:t>
      </w:r>
      <m:oMath>
        <m:r>
          <m:rPr>
            <m:sty m:val="bi"/>
          </m:rPr>
          <w:rPr>
            <w:rFonts w:ascii="Cambria Math" w:hAnsi="Cambria Math" w:cs="Segoe UI"/>
            <w:color w:val="1F2328"/>
            <w:lang w:val="ru-RU" w:eastAsia="ru-RU"/>
          </w:rPr>
          <m:t>α</m:t>
        </m:r>
        <m:r>
          <m:rPr>
            <m:sty m:val="bi"/>
          </m:rPr>
          <w:rPr>
            <w:rFonts w:ascii="Cambria Math" w:hAnsi="Cambria Math" w:cs="Segoe UI"/>
            <w:color w:val="1F2328"/>
            <w:lang w:val="ru-RU" w:eastAsia="ru-RU"/>
          </w:rPr>
          <m:t>2</m:t>
        </m:r>
        <m:d>
          <m:dPr>
            <m:ctrlPr>
              <w:rPr>
                <w:rFonts w:ascii="Cambria Math" w:hAnsi="Cambria Math" w:cs="Segoe UI"/>
                <w:b/>
                <w:i/>
                <w:color w:val="1F2328"/>
                <w:lang w:val="ru-RU" w:eastAsia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egoe UI"/>
                <w:color w:val="1F2328"/>
                <w:lang w:val="ru-RU" w:eastAsia="ru-RU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Segoe UI"/>
            <w:color w:val="1F2328"/>
          </w:rPr>
          <m:t>n</m:t>
        </m:r>
        <m:d>
          <m:dPr>
            <m:ctrlPr>
              <w:rPr>
                <w:rFonts w:ascii="Cambria Math" w:hAnsi="Cambria Math" w:cs="Segoe UI"/>
                <w:b/>
                <w:i/>
                <w:color w:val="1F23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egoe UI"/>
                <w:color w:val="1F2328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Segoe UI"/>
            <w:color w:val="1F2328"/>
          </w:rPr>
          <m:t>(N-n(t))</m:t>
        </m:r>
      </m:oMath>
      <w:r>
        <w:rPr>
          <w:rFonts w:ascii="Segoe UI" w:hAnsi="Segoe UI" w:cs="Segoe UI"/>
          <w:color w:val="1F2328"/>
        </w:rPr>
        <w:t>, эта величина увеличивается с увеличением потребителей узнавших о товаре. Математическая модель распространения рекламы описывается уравнением:</w:t>
      </w:r>
    </w:p>
    <w:p w14:paraId="37415AE1" w14:textId="77777777" w:rsidR="005204D6" w:rsidRPr="0035287C" w:rsidRDefault="005204D6" w:rsidP="005204D6">
      <w:pPr>
        <w:pStyle w:val="af0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b/>
          <w:color w:val="1F2328"/>
          <w:lang w:eastAsia="ru-RU"/>
        </w:rPr>
      </w:pPr>
      <m:oMathPara>
        <m:oMath>
          <m:r>
            <m:rPr>
              <m:sty m:val="bi"/>
            </m:rPr>
            <w:rPr>
              <w:rFonts w:ascii="Cambria Math" w:hAnsi="Cambria Math" w:cs="Segoe UI"/>
              <w:color w:val="1F2328"/>
            </w:rPr>
            <m:t>dn/dt=</m:t>
          </m:r>
          <m:r>
            <m:rPr>
              <m:sty m:val="bi"/>
            </m:rPr>
            <w:rPr>
              <w:rFonts w:ascii="Cambria Math" w:hAnsi="Cambria Math" w:cs="Segoe UI"/>
              <w:color w:val="1F2328"/>
              <w:lang w:eastAsia="ru-RU"/>
            </w:rPr>
            <m:t xml:space="preserve"> (</m:t>
          </m:r>
          <m:r>
            <m:rPr>
              <m:sty m:val="bi"/>
            </m:rPr>
            <w:rPr>
              <w:rFonts w:ascii="Cambria Math" w:hAnsi="Cambria Math" w:cs="Segoe UI"/>
              <w:color w:val="1F2328"/>
              <w:lang w:val="ru-RU" w:eastAsia="ru-RU"/>
            </w:rPr>
            <m:t>α</m:t>
          </m:r>
          <m:r>
            <m:rPr>
              <m:sty m:val="bi"/>
            </m:rPr>
            <w:rPr>
              <w:rFonts w:ascii="Cambria Math" w:hAnsi="Cambria Math" w:cs="Segoe UI"/>
              <w:color w:val="1F2328"/>
              <w:lang w:eastAsia="ru-RU"/>
            </w:rPr>
            <m:t xml:space="preserve">1(t)+ </m:t>
          </m:r>
          <m:r>
            <m:rPr>
              <m:sty m:val="bi"/>
            </m:rPr>
            <w:rPr>
              <w:rFonts w:ascii="Cambria Math" w:hAnsi="Cambria Math" w:cs="Segoe UI"/>
              <w:color w:val="1F2328"/>
              <w:lang w:val="ru-RU" w:eastAsia="ru-RU"/>
            </w:rPr>
            <m:t>α</m:t>
          </m:r>
          <m:r>
            <m:rPr>
              <m:sty m:val="bi"/>
            </m:rPr>
            <w:rPr>
              <w:rFonts w:ascii="Cambria Math" w:hAnsi="Cambria Math" w:cs="Segoe UI"/>
              <w:color w:val="1F2328"/>
              <w:lang w:eastAsia="ru-RU"/>
            </w:rPr>
            <m:t>2(t)</m:t>
          </m:r>
          <m:r>
            <m:rPr>
              <m:sty m:val="bi"/>
            </m:rPr>
            <w:rPr>
              <w:rFonts w:ascii="Cambria Math" w:hAnsi="Cambria Math" w:cs="Segoe UI"/>
              <w:color w:val="1F2328"/>
            </w:rPr>
            <m:t>n(t))(N-n(t))</m:t>
          </m:r>
        </m:oMath>
      </m:oMathPara>
    </w:p>
    <w:p w14:paraId="61482A8D" w14:textId="77777777" w:rsidR="005204D6" w:rsidRDefault="005204D6" w:rsidP="005204D6">
      <w:pPr>
        <w:pStyle w:val="af0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1F2328"/>
        </w:rPr>
      </w:pPr>
    </w:p>
    <w:p w14:paraId="289541A2" w14:textId="77777777" w:rsidR="005204D6" w:rsidRDefault="005204D6" w:rsidP="005204D6">
      <w:pPr>
        <w:pStyle w:val="af0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 </w:t>
      </w:r>
      <m:oMath>
        <m:r>
          <m:rPr>
            <m:sty m:val="bi"/>
          </m:rPr>
          <w:rPr>
            <w:rFonts w:ascii="Cambria Math" w:hAnsi="Cambria Math" w:cs="Segoe UI"/>
            <w:color w:val="1F2328"/>
            <w:lang w:val="ru-RU" w:eastAsia="ru-RU"/>
          </w:rPr>
          <m:t>α</m:t>
        </m:r>
        <m:r>
          <m:rPr>
            <m:sty m:val="bi"/>
          </m:rPr>
          <w:rPr>
            <w:rFonts w:ascii="Cambria Math" w:hAnsi="Cambria Math" w:cs="Segoe UI"/>
            <w:color w:val="1F2328"/>
            <w:vertAlign w:val="subscript"/>
            <w:lang w:val="ru-RU" w:eastAsia="ru-RU"/>
          </w:rPr>
          <m:t>1</m:t>
        </m:r>
        <m:r>
          <m:rPr>
            <m:sty m:val="bi"/>
          </m:rPr>
          <w:rPr>
            <w:rFonts w:ascii="Cambria Math" w:hAnsi="Cambria Math" w:cs="Segoe UI"/>
            <w:color w:val="1F2328"/>
            <w:lang w:val="ru-RU" w:eastAsia="ru-RU"/>
          </w:rPr>
          <m:t>(t)&gt; α</m:t>
        </m:r>
        <m:r>
          <m:rPr>
            <m:sty m:val="bi"/>
          </m:rPr>
          <w:rPr>
            <w:rFonts w:ascii="Cambria Math" w:hAnsi="Cambria Math" w:cs="Segoe UI"/>
            <w:color w:val="1F2328"/>
            <w:vertAlign w:val="subscript"/>
            <w:lang w:val="ru-RU" w:eastAsia="ru-RU"/>
          </w:rPr>
          <m:t>2</m:t>
        </m:r>
        <m:r>
          <m:rPr>
            <m:sty m:val="bi"/>
          </m:rPr>
          <w:rPr>
            <w:rFonts w:ascii="Cambria Math" w:hAnsi="Cambria Math" w:cs="Segoe UI"/>
            <w:color w:val="1F2328"/>
            <w:lang w:val="ru-RU" w:eastAsia="ru-RU"/>
          </w:rPr>
          <m:t>(t)</m:t>
        </m:r>
      </m:oMath>
      <w:r w:rsidRPr="00D00D55">
        <w:rPr>
          <w:rFonts w:ascii="Segoe UI" w:hAnsi="Segoe UI" w:cs="Segoe UI"/>
          <w:color w:val="1F2328"/>
          <w:lang w:val="ru-RU" w:eastAsia="ru-RU"/>
        </w:rPr>
        <w:t> </w:t>
      </w:r>
      <w:r>
        <w:rPr>
          <w:rFonts w:ascii="Segoe UI" w:hAnsi="Segoe UI" w:cs="Segoe UI"/>
          <w:color w:val="1F2328"/>
        </w:rPr>
        <w:t>получается модель типа модели Мальтуса.</w:t>
      </w:r>
    </w:p>
    <w:p w14:paraId="0103B89A" w14:textId="77777777" w:rsidR="005204D6" w:rsidRDefault="005204D6" w:rsidP="005204D6">
      <w:pPr>
        <w:pStyle w:val="af0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 обратном случае, при получаем уравнение логистической кривой.</w:t>
      </w:r>
    </w:p>
    <w:p w14:paraId="18083CCF" w14:textId="77777777" w:rsidR="005204D6" w:rsidRPr="005204D6" w:rsidRDefault="005204D6" w:rsidP="005204D6">
      <w:pPr>
        <w:pStyle w:val="2"/>
        <w:shd w:val="clear" w:color="auto" w:fill="FFFFFF"/>
        <w:spacing w:before="360" w:after="240"/>
        <w:rPr>
          <w:rFonts w:ascii="Segoe UI" w:hAnsi="Segoe UI" w:cs="Segoe UI"/>
          <w:color w:val="002060"/>
          <w:lang w:val="ru-RU"/>
        </w:rPr>
      </w:pPr>
      <w:r w:rsidRPr="005204D6">
        <w:rPr>
          <w:rFonts w:ascii="Segoe UI" w:hAnsi="Segoe UI" w:cs="Segoe UI"/>
          <w:color w:val="002060"/>
          <w:lang w:val="ru-RU"/>
        </w:rPr>
        <w:t>Решение</w:t>
      </w:r>
    </w:p>
    <w:p w14:paraId="4B4B70F6" w14:textId="77777777" w:rsidR="005204D6" w:rsidRDefault="005204D6" w:rsidP="005204D6">
      <w:pPr>
        <w:pStyle w:val="af0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Постройте график распространения рекламы, математическая модель которой описывается следующим уравнением:</w:t>
      </w:r>
    </w:p>
    <w:p w14:paraId="28396722" w14:textId="77777777" w:rsidR="005204D6" w:rsidRPr="0035287C" w:rsidRDefault="005204D6" w:rsidP="005204D6">
      <w:pPr>
        <w:pStyle w:val="af0"/>
        <w:numPr>
          <w:ilvl w:val="0"/>
          <w:numId w:val="19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b/>
          <w:i/>
          <w:color w:val="1F2328"/>
          <w:lang w:eastAsia="ru-RU"/>
        </w:rPr>
      </w:pPr>
      <m:oMath>
        <m:r>
          <m:rPr>
            <m:sty m:val="bi"/>
          </m:rPr>
          <w:rPr>
            <w:rFonts w:ascii="Cambria Math" w:hAnsi="Cambria Math" w:cs="Segoe UI"/>
            <w:color w:val="1F2328"/>
          </w:rPr>
          <m:t>dn/dt=</m:t>
        </m:r>
        <m:r>
          <m:rPr>
            <m:sty m:val="bi"/>
          </m:rPr>
          <w:rPr>
            <w:rFonts w:ascii="Cambria Math" w:hAnsi="Cambria Math" w:cs="Segoe UI"/>
            <w:color w:val="1F2328"/>
            <w:lang w:eastAsia="ru-RU"/>
          </w:rPr>
          <m:t xml:space="preserve"> (</m:t>
        </m:r>
        <m:r>
          <m:rPr>
            <m:sty m:val="bi"/>
          </m:rPr>
          <w:rPr>
            <w:rFonts w:ascii="Cambria Math" w:hAnsi="Cambria Math" w:cs="Segoe UI"/>
            <w:color w:val="1F2328"/>
          </w:rPr>
          <m:t>0.73+0.000013</m:t>
        </m:r>
        <m:r>
          <m:rPr>
            <m:sty m:val="bi"/>
          </m:rPr>
          <w:rPr>
            <w:rFonts w:ascii="Cambria Math" w:hAnsi="Cambria Math" w:cs="Segoe UI"/>
            <w:color w:val="1F2328"/>
          </w:rPr>
          <m:t>n(t))(N-n(t))</m:t>
        </m:r>
      </m:oMath>
    </w:p>
    <w:p w14:paraId="3D364E0E" w14:textId="77777777" w:rsidR="005204D6" w:rsidRDefault="005204D6" w:rsidP="005204D6">
      <w:pPr>
        <w:pStyle w:val="af0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0000FF"/>
          <w:lang w:val="ru-RU" w:eastAsia="ru-RU"/>
        </w:rPr>
        <w:lastRenderedPageBreak/>
        <w:drawing>
          <wp:inline distT="0" distB="0" distL="0" distR="0" wp14:anchorId="61578A7F" wp14:editId="7669137C">
            <wp:extent cx="5715000" cy="3810000"/>
            <wp:effectExtent l="0" t="0" r="0" b="0"/>
            <wp:docPr id="6" name="Рисунок 6" descr="График распространения рекламы №1 (Julia)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рафик распространения рекламы №1 (Julia)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D4C98" w14:textId="77777777" w:rsidR="005204D6" w:rsidRDefault="005204D6" w:rsidP="005204D6">
      <w:pPr>
        <w:pStyle w:val="af0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1F2328"/>
        </w:rPr>
      </w:pPr>
      <w:r>
        <w:rPr>
          <w:rStyle w:val="af3"/>
          <w:rFonts w:ascii="Segoe UI" w:hAnsi="Segoe UI" w:cs="Segoe UI"/>
          <w:color w:val="1F2328"/>
        </w:rPr>
        <w:t>Рис1. График распространения рекламы №1</w:t>
      </w:r>
    </w:p>
    <w:p w14:paraId="01505770" w14:textId="77777777" w:rsidR="005204D6" w:rsidRPr="0035287C" w:rsidRDefault="005204D6" w:rsidP="005204D6">
      <w:pPr>
        <w:pStyle w:val="af0"/>
        <w:numPr>
          <w:ilvl w:val="0"/>
          <w:numId w:val="20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b/>
          <w:i/>
          <w:color w:val="1F2328"/>
          <w:lang w:eastAsia="ru-RU"/>
        </w:rPr>
      </w:pPr>
      <m:oMath>
        <m:r>
          <m:rPr>
            <m:sty m:val="bi"/>
          </m:rPr>
          <w:rPr>
            <w:rFonts w:ascii="Cambria Math" w:hAnsi="Cambria Math" w:cs="Segoe UI"/>
            <w:color w:val="1F2328"/>
          </w:rPr>
          <m:t>dn/dt=</m:t>
        </m:r>
        <m:r>
          <m:rPr>
            <m:sty m:val="bi"/>
          </m:rPr>
          <w:rPr>
            <w:rFonts w:ascii="Cambria Math" w:hAnsi="Cambria Math" w:cs="Segoe UI"/>
            <w:color w:val="1F2328"/>
            <w:lang w:eastAsia="ru-RU"/>
          </w:rPr>
          <m:t xml:space="preserve"> (</m:t>
        </m:r>
        <m:r>
          <m:rPr>
            <m:sty m:val="bi"/>
          </m:rPr>
          <w:rPr>
            <w:rFonts w:ascii="Cambria Math" w:hAnsi="Cambria Math" w:cs="Segoe UI"/>
            <w:color w:val="1F2328"/>
          </w:rPr>
          <m:t>0.000013+0.73</m:t>
        </m:r>
        <m:r>
          <m:rPr>
            <m:sty m:val="bi"/>
          </m:rPr>
          <w:rPr>
            <w:rFonts w:ascii="Cambria Math" w:hAnsi="Cambria Math" w:cs="Segoe UI"/>
            <w:color w:val="1F2328"/>
          </w:rPr>
          <m:t>n(t))(N-n(t))</m:t>
        </m:r>
      </m:oMath>
    </w:p>
    <w:p w14:paraId="02370C9A" w14:textId="77777777" w:rsidR="005204D6" w:rsidRDefault="005204D6" w:rsidP="005204D6">
      <w:pPr>
        <w:pStyle w:val="af0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0000FF"/>
          <w:lang w:val="ru-RU" w:eastAsia="ru-RU"/>
        </w:rPr>
        <w:lastRenderedPageBreak/>
        <w:drawing>
          <wp:inline distT="0" distB="0" distL="0" distR="0" wp14:anchorId="381D64B9" wp14:editId="5AADDD9B">
            <wp:extent cx="5715000" cy="3810000"/>
            <wp:effectExtent l="0" t="0" r="0" b="0"/>
            <wp:docPr id="2" name="Рисунок 2" descr="График распространения рекламы №2 (Julia)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График распространения рекламы №2 (Julia)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B2A2B" w14:textId="77777777" w:rsidR="005204D6" w:rsidRDefault="005204D6" w:rsidP="005204D6">
      <w:pPr>
        <w:pStyle w:val="af0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1F2328"/>
        </w:rPr>
      </w:pPr>
      <w:r>
        <w:rPr>
          <w:rStyle w:val="af3"/>
          <w:rFonts w:ascii="Segoe UI" w:hAnsi="Segoe UI" w:cs="Segoe UI"/>
          <w:color w:val="1F2328"/>
        </w:rPr>
        <w:t>Рис2. График распространения рекламы №2</w:t>
      </w:r>
    </w:p>
    <w:p w14:paraId="1CBD77C5" w14:textId="77777777" w:rsidR="005204D6" w:rsidRDefault="005204D6" w:rsidP="005204D6">
      <w:pPr>
        <w:pStyle w:val="af0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af3"/>
          <w:rFonts w:ascii="Segoe UI" w:hAnsi="Segoe UI" w:cs="Segoe UI"/>
          <w:color w:val="1F2328"/>
        </w:rPr>
        <w:t>Момент времени в который скорость распространения рекламы будет иметь максимальное значение = 0.06216763889523805</w:t>
      </w:r>
    </w:p>
    <w:p w14:paraId="2BA877FA" w14:textId="77777777" w:rsidR="005204D6" w:rsidRPr="0035287C" w:rsidRDefault="005204D6" w:rsidP="005204D6">
      <w:pPr>
        <w:pStyle w:val="af0"/>
        <w:numPr>
          <w:ilvl w:val="0"/>
          <w:numId w:val="21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b/>
          <w:i/>
          <w:color w:val="1F2328"/>
          <w:lang w:eastAsia="ru-RU"/>
        </w:rPr>
      </w:pPr>
      <m:oMath>
        <m:r>
          <m:rPr>
            <m:sty m:val="bi"/>
          </m:rPr>
          <w:rPr>
            <w:rFonts w:ascii="Cambria Math" w:hAnsi="Cambria Math" w:cs="Segoe UI"/>
            <w:color w:val="1F2328"/>
          </w:rPr>
          <m:t>dn/dt=</m:t>
        </m:r>
        <m:r>
          <m:rPr>
            <m:sty m:val="bi"/>
          </m:rPr>
          <w:rPr>
            <w:rFonts w:ascii="Cambria Math" w:hAnsi="Cambria Math" w:cs="Segoe UI"/>
            <w:color w:val="1F2328"/>
            <w:lang w:eastAsia="ru-RU"/>
          </w:rPr>
          <m:t xml:space="preserve"> (</m:t>
        </m:r>
        <m:r>
          <m:rPr>
            <m:sty m:val="bi"/>
          </m:rPr>
          <w:rPr>
            <w:rFonts w:ascii="Cambria Math" w:hAnsi="Cambria Math" w:cs="Segoe UI"/>
            <w:color w:val="1F2328"/>
          </w:rPr>
          <m:t>0.55</m:t>
        </m:r>
        <m:r>
          <m:rPr>
            <m:sty m:val="bi"/>
          </m:rPr>
          <w:rPr>
            <w:rFonts w:ascii="Cambria Math" w:hAnsi="Cambria Math" w:cs="Segoe UI"/>
            <w:color w:val="1F2328"/>
            <w:lang w:val="en-US"/>
          </w:rPr>
          <m:t>sin</m:t>
        </m:r>
        <m:r>
          <m:rPr>
            <m:sty m:val="bi"/>
          </m:rPr>
          <w:rPr>
            <w:rFonts w:ascii="Cambria Math" w:hAnsi="Cambria Math" w:cs="Segoe UI"/>
            <w:color w:val="1F2328"/>
            <w:lang w:eastAsia="ru-RU"/>
          </w:rPr>
          <m:t xml:space="preserve">(t)+ </m:t>
        </m:r>
        <m:r>
          <m:rPr>
            <m:sty m:val="bi"/>
          </m:rPr>
          <w:rPr>
            <w:rFonts w:ascii="Cambria Math" w:hAnsi="Cambria Math" w:cs="Segoe UI"/>
            <w:color w:val="1F2328"/>
          </w:rPr>
          <m:t>0.33</m:t>
        </m:r>
        <m:r>
          <m:rPr>
            <m:sty m:val="bi"/>
          </m:rPr>
          <w:rPr>
            <w:rFonts w:ascii="Cambria Math" w:hAnsi="Cambria Math" w:cs="Segoe UI"/>
            <w:color w:val="1F2328"/>
            <w:lang w:val="en-US" w:eastAsia="ru-RU"/>
          </w:rPr>
          <m:t>sin</m:t>
        </m:r>
        <m:r>
          <m:rPr>
            <m:sty m:val="bi"/>
          </m:rPr>
          <w:rPr>
            <w:rFonts w:ascii="Cambria Math" w:hAnsi="Cambria Math" w:cs="Segoe UI"/>
            <w:color w:val="1F2328"/>
            <w:lang w:eastAsia="ru-RU"/>
          </w:rPr>
          <m:t>(5</m:t>
        </m:r>
        <m:r>
          <m:rPr>
            <m:sty m:val="bi"/>
          </m:rPr>
          <w:rPr>
            <w:rFonts w:ascii="Cambria Math" w:hAnsi="Cambria Math" w:cs="Segoe UI"/>
            <w:color w:val="1F2328"/>
            <w:lang w:eastAsia="ru-RU"/>
          </w:rPr>
          <m:t>t)</m:t>
        </m:r>
        <m:r>
          <m:rPr>
            <m:sty m:val="bi"/>
          </m:rPr>
          <w:rPr>
            <w:rFonts w:ascii="Cambria Math" w:hAnsi="Cambria Math" w:cs="Segoe UI"/>
            <w:color w:val="1F2328"/>
          </w:rPr>
          <m:t>n(t))(N-n(t))</m:t>
        </m:r>
      </m:oMath>
    </w:p>
    <w:p w14:paraId="790F84E0" w14:textId="77777777" w:rsidR="005204D6" w:rsidRDefault="005204D6" w:rsidP="005204D6">
      <w:pPr>
        <w:pStyle w:val="af0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0000FF"/>
          <w:lang w:val="ru-RU" w:eastAsia="ru-RU"/>
        </w:rPr>
        <w:lastRenderedPageBreak/>
        <w:drawing>
          <wp:inline distT="0" distB="0" distL="0" distR="0" wp14:anchorId="5B1B5953" wp14:editId="433EB313">
            <wp:extent cx="5715000" cy="3810000"/>
            <wp:effectExtent l="0" t="0" r="0" b="0"/>
            <wp:docPr id="1" name="Рисунок 1" descr="График распространения рекламы №3 (Julia)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рафик распространения рекламы №3 (Julia)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97FC5" w14:textId="77777777" w:rsidR="005204D6" w:rsidRDefault="005204D6" w:rsidP="005204D6">
      <w:pPr>
        <w:pStyle w:val="af0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1F2328"/>
        </w:rPr>
      </w:pPr>
      <w:r>
        <w:rPr>
          <w:rStyle w:val="af3"/>
          <w:rFonts w:ascii="Segoe UI" w:hAnsi="Segoe UI" w:cs="Segoe UI"/>
          <w:color w:val="1F2328"/>
        </w:rPr>
        <w:t>Рис3. График распространения рекламы №3</w:t>
      </w:r>
    </w:p>
    <w:p w14:paraId="2509266A" w14:textId="77777777" w:rsidR="005204D6" w:rsidRPr="005204D6" w:rsidRDefault="005204D6" w:rsidP="005204D6">
      <w:pPr>
        <w:pStyle w:val="1"/>
        <w:shd w:val="clear" w:color="auto" w:fill="FFFFFF"/>
        <w:spacing w:before="360" w:after="240"/>
        <w:rPr>
          <w:rFonts w:ascii="Segoe UI" w:hAnsi="Segoe UI" w:cs="Segoe UI"/>
          <w:color w:val="002060"/>
          <w:lang w:val="ru-RU"/>
        </w:rPr>
      </w:pPr>
      <w:bookmarkStart w:id="0" w:name="_GoBack"/>
      <w:bookmarkEnd w:id="0"/>
      <w:r w:rsidRPr="005204D6">
        <w:rPr>
          <w:rFonts w:ascii="Segoe UI" w:hAnsi="Segoe UI" w:cs="Segoe UI"/>
          <w:color w:val="002060"/>
          <w:lang w:val="ru-RU"/>
        </w:rPr>
        <w:t>Выводы по проделанной работе</w:t>
      </w:r>
    </w:p>
    <w:p w14:paraId="6B1364F5" w14:textId="77777777" w:rsidR="005204D6" w:rsidRPr="005204D6" w:rsidRDefault="005204D6" w:rsidP="005204D6">
      <w:pPr>
        <w:pStyle w:val="2"/>
        <w:shd w:val="clear" w:color="auto" w:fill="FFFFFF"/>
        <w:spacing w:before="360" w:after="240"/>
        <w:rPr>
          <w:rFonts w:ascii="Segoe UI" w:hAnsi="Segoe UI" w:cs="Segoe UI"/>
          <w:color w:val="002060"/>
          <w:lang w:val="ru-RU"/>
        </w:rPr>
      </w:pPr>
      <w:r w:rsidRPr="005204D6">
        <w:rPr>
          <w:rFonts w:ascii="Segoe UI" w:hAnsi="Segoe UI" w:cs="Segoe UI"/>
          <w:color w:val="002060"/>
          <w:lang w:val="ru-RU"/>
        </w:rPr>
        <w:t>Вывод</w:t>
      </w:r>
    </w:p>
    <w:p w14:paraId="6214EA89" w14:textId="77777777" w:rsidR="005204D6" w:rsidRDefault="005204D6" w:rsidP="005204D6">
      <w:pPr>
        <w:pStyle w:val="af0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 результате проделанной лабораторной работы мы познакомились с моделем распространения рекламной кампании. Проверили, как работает модель в различных ситуациях, построили графики распрострения рекламы при данных условиях.</w:t>
      </w:r>
    </w:p>
    <w:p w14:paraId="57767A63" w14:textId="77777777" w:rsidR="005204D6" w:rsidRPr="005204D6" w:rsidRDefault="005204D6" w:rsidP="005204D6">
      <w:pPr>
        <w:pStyle w:val="1"/>
        <w:shd w:val="clear" w:color="auto" w:fill="FFFFFF"/>
        <w:spacing w:before="360" w:after="240"/>
        <w:rPr>
          <w:rFonts w:ascii="Segoe UI" w:hAnsi="Segoe UI" w:cs="Segoe UI"/>
          <w:color w:val="002060"/>
        </w:rPr>
      </w:pPr>
      <w:r w:rsidRPr="005204D6">
        <w:rPr>
          <w:rFonts w:ascii="Segoe UI" w:hAnsi="Segoe UI" w:cs="Segoe UI"/>
          <w:color w:val="002060"/>
        </w:rPr>
        <w:t>Список литературы</w:t>
      </w:r>
    </w:p>
    <w:p w14:paraId="77420207" w14:textId="77777777" w:rsidR="005204D6" w:rsidRDefault="005204D6" w:rsidP="005204D6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hyperlink r:id="rId13" w:history="1">
        <w:r>
          <w:rPr>
            <w:rStyle w:val="ae"/>
            <w:rFonts w:ascii="Segoe UI" w:hAnsi="Segoe UI" w:cs="Segoe UI"/>
          </w:rPr>
          <w:t>Модель распространения рекламной кампании</w:t>
        </w:r>
      </w:hyperlink>
    </w:p>
    <w:p w14:paraId="783C9966" w14:textId="67B0D624" w:rsidR="00EB670D" w:rsidRPr="00863CBE" w:rsidRDefault="00EB670D" w:rsidP="005204D6">
      <w:pPr>
        <w:pStyle w:val="1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</w:p>
    <w:sectPr w:rsidR="00EB670D" w:rsidRPr="00863CBE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BF0308" w14:textId="77777777" w:rsidR="00FD2643" w:rsidRDefault="00FD2643">
      <w:pPr>
        <w:spacing w:after="0"/>
      </w:pPr>
      <w:r>
        <w:separator/>
      </w:r>
    </w:p>
  </w:endnote>
  <w:endnote w:type="continuationSeparator" w:id="0">
    <w:p w14:paraId="65EDB200" w14:textId="77777777" w:rsidR="00FD2643" w:rsidRDefault="00FD26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836E8F" w14:textId="77777777" w:rsidR="00FD2643" w:rsidRDefault="00FD2643">
      <w:r>
        <w:separator/>
      </w:r>
    </w:p>
  </w:footnote>
  <w:footnote w:type="continuationSeparator" w:id="0">
    <w:p w14:paraId="4F0D6216" w14:textId="77777777" w:rsidR="00FD2643" w:rsidRDefault="00FD26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B5E23D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B64D33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284190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AC97876"/>
    <w:multiLevelType w:val="multilevel"/>
    <w:tmpl w:val="539CE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B81B45"/>
    <w:multiLevelType w:val="multilevel"/>
    <w:tmpl w:val="A97C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56C0A"/>
    <w:multiLevelType w:val="multilevel"/>
    <w:tmpl w:val="004A52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5A526F"/>
    <w:multiLevelType w:val="multilevel"/>
    <w:tmpl w:val="40DA3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6574A5"/>
    <w:multiLevelType w:val="multilevel"/>
    <w:tmpl w:val="823499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8432A1"/>
    <w:multiLevelType w:val="multilevel"/>
    <w:tmpl w:val="2AB00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63586B"/>
    <w:multiLevelType w:val="multilevel"/>
    <w:tmpl w:val="78909E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732A7C"/>
    <w:multiLevelType w:val="multilevel"/>
    <w:tmpl w:val="487E7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C81B57"/>
    <w:multiLevelType w:val="multilevel"/>
    <w:tmpl w:val="09DA4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461D34"/>
    <w:multiLevelType w:val="multilevel"/>
    <w:tmpl w:val="FA46E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B85786"/>
    <w:multiLevelType w:val="multilevel"/>
    <w:tmpl w:val="04A46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360A24"/>
    <w:multiLevelType w:val="multilevel"/>
    <w:tmpl w:val="5A049F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F7002C"/>
    <w:multiLevelType w:val="multilevel"/>
    <w:tmpl w:val="A6A8F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CE393B"/>
    <w:multiLevelType w:val="hybridMultilevel"/>
    <w:tmpl w:val="022465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74C5A"/>
    <w:multiLevelType w:val="multilevel"/>
    <w:tmpl w:val="D45C48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7D4E8C"/>
    <w:multiLevelType w:val="multilevel"/>
    <w:tmpl w:val="23B8B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2"/>
  </w:num>
  <w:num w:numId="8">
    <w:abstractNumId w:val="13"/>
  </w:num>
  <w:num w:numId="9">
    <w:abstractNumId w:val="10"/>
  </w:num>
  <w:num w:numId="10">
    <w:abstractNumId w:val="15"/>
  </w:num>
  <w:num w:numId="11">
    <w:abstractNumId w:val="5"/>
  </w:num>
  <w:num w:numId="12">
    <w:abstractNumId w:val="16"/>
  </w:num>
  <w:num w:numId="13">
    <w:abstractNumId w:val="3"/>
  </w:num>
  <w:num w:numId="14">
    <w:abstractNumId w:val="11"/>
  </w:num>
  <w:num w:numId="15">
    <w:abstractNumId w:val="8"/>
  </w:num>
  <w:num w:numId="16">
    <w:abstractNumId w:val="7"/>
  </w:num>
  <w:num w:numId="17">
    <w:abstractNumId w:val="14"/>
  </w:num>
  <w:num w:numId="18">
    <w:abstractNumId w:val="18"/>
  </w:num>
  <w:num w:numId="19">
    <w:abstractNumId w:val="6"/>
  </w:num>
  <w:num w:numId="20">
    <w:abstractNumId w:val="1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670D"/>
    <w:rsid w:val="002300ED"/>
    <w:rsid w:val="002A1BFF"/>
    <w:rsid w:val="00395CF9"/>
    <w:rsid w:val="003C4E48"/>
    <w:rsid w:val="005204D6"/>
    <w:rsid w:val="006362C3"/>
    <w:rsid w:val="00693C07"/>
    <w:rsid w:val="00781121"/>
    <w:rsid w:val="0078180B"/>
    <w:rsid w:val="007C62F0"/>
    <w:rsid w:val="008521D0"/>
    <w:rsid w:val="00863CBE"/>
    <w:rsid w:val="008C3382"/>
    <w:rsid w:val="008F64C5"/>
    <w:rsid w:val="00B55A81"/>
    <w:rsid w:val="00BF6138"/>
    <w:rsid w:val="00D37C33"/>
    <w:rsid w:val="00E9043A"/>
    <w:rsid w:val="00EB670D"/>
    <w:rsid w:val="00F12097"/>
    <w:rsid w:val="00F33BDB"/>
    <w:rsid w:val="00F9087C"/>
    <w:rsid w:val="00FD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14FCC"/>
  <w15:docId w15:val="{94373341-7BF6-4F90-AA23-5D103C63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Strong" w:uiPriority="22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Normal (Web)"/>
    <w:basedOn w:val="a"/>
    <w:uiPriority w:val="99"/>
    <w:unhideWhenUsed/>
    <w:rsid w:val="008F64C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FR" w:eastAsia="fr-FR"/>
    </w:rPr>
  </w:style>
  <w:style w:type="paragraph" w:styleId="HTML">
    <w:name w:val="HTML Preformatted"/>
    <w:basedOn w:val="a"/>
    <w:link w:val="HTML0"/>
    <w:uiPriority w:val="99"/>
    <w:unhideWhenUsed/>
    <w:rsid w:val="008F6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0">
    <w:name w:val="Стандартный HTML Знак"/>
    <w:basedOn w:val="a1"/>
    <w:link w:val="HTML"/>
    <w:uiPriority w:val="99"/>
    <w:rsid w:val="008F64C5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HTML1">
    <w:name w:val="HTML Code"/>
    <w:basedOn w:val="a1"/>
    <w:uiPriority w:val="99"/>
    <w:unhideWhenUsed/>
    <w:rsid w:val="008F64C5"/>
    <w:rPr>
      <w:rFonts w:ascii="Courier New" w:eastAsia="Times New Roman" w:hAnsi="Courier New" w:cs="Courier New"/>
      <w:sz w:val="20"/>
      <w:szCs w:val="20"/>
    </w:rPr>
  </w:style>
  <w:style w:type="character" w:styleId="af1">
    <w:name w:val="Placeholder Text"/>
    <w:basedOn w:val="a1"/>
    <w:rsid w:val="00395CF9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7C62F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a4">
    <w:name w:val="Основной текст Знак"/>
    <w:basedOn w:val="a1"/>
    <w:link w:val="a0"/>
    <w:rsid w:val="00863CBE"/>
  </w:style>
  <w:style w:type="paragraph" w:styleId="af2">
    <w:name w:val="List Paragraph"/>
    <w:basedOn w:val="a"/>
    <w:rsid w:val="00863CBE"/>
    <w:pPr>
      <w:ind w:left="720"/>
      <w:contextualSpacing/>
    </w:pPr>
  </w:style>
  <w:style w:type="character" w:styleId="af3">
    <w:name w:val="Strong"/>
    <w:basedOn w:val="a1"/>
    <w:uiPriority w:val="22"/>
    <w:qFormat/>
    <w:rsid w:val="005204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3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0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nylogic.help/ru/tutorials/system-dynamics/12-promotion-strateg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cossti/MATHEMATICAL_MODELING/blob/main/Labs/Lab07/report/image/image1.png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acossti/MATHEMATICAL_MODELING/blob/main/Labs/Lab07/report/image/image3.p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acossti/MATHEMATICAL_MODELING/blob/main/Labs/Lab07/report/image/image2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410</Words>
  <Characters>2776</Characters>
  <Application>Microsoft Office Word</Application>
  <DocSecurity>0</DocSecurity>
  <Lines>95</Lines>
  <Paragraphs>63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Озьяс Стев Икнэль Дани</dc:creator>
  <cp:keywords/>
  <cp:lastModifiedBy>User</cp:lastModifiedBy>
  <cp:revision>3</cp:revision>
  <cp:lastPrinted>2024-03-03T02:06:00Z</cp:lastPrinted>
  <dcterms:created xsi:type="dcterms:W3CDTF">2024-03-03T02:21:00Z</dcterms:created>
  <dcterms:modified xsi:type="dcterms:W3CDTF">2024-03-23T04:29:00Z</dcterms:modified>
</cp:coreProperties>
</file>