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FA63" w14:textId="77777777" w:rsidR="006D1627" w:rsidRDefault="006D1627" w:rsidP="006D16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6DB8173B" w14:textId="77777777" w:rsidR="006D1627" w:rsidRPr="006D1627" w:rsidRDefault="006D1627" w:rsidP="006D16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0A5EE5" w14:textId="3F80E2EF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1. Назначение разработки</w:t>
      </w:r>
    </w:p>
    <w:p w14:paraId="093F1B8A" w14:textId="428D3D99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Настоящая пояснительная записка содержит описание программного модуля «Система учёта платных медицинских услуг», разработанного в рамках производственной практики по профессиональному модулю ПМ.02 «Осуществление интеграции программных модулей».</w:t>
      </w:r>
    </w:p>
    <w:p w14:paraId="6AA3F124" w14:textId="76DE2062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учёта платных медицинских услуг в ГБУЗ НО «Тоншаевская центральная районная больница». Основной задачей разработки является обеспечение централизованного хранения данных о пациентах, врачах, услугах и заказ-нарядах, а также предоставление удобного интерфейса для работы всех категорий пользователей: администраторов, врачей и пациентов.</w:t>
      </w:r>
    </w:p>
    <w:p w14:paraId="3CB1B99E" w14:textId="064742E6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2. Область применения</w:t>
      </w:r>
    </w:p>
    <w:p w14:paraId="443447FC" w14:textId="5F98DC46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Система может быть использована в медицинских учреждениях, оказывающих платные услуги населению. Программный модуль решает следующие задачи:</w:t>
      </w:r>
    </w:p>
    <w:p w14:paraId="1C6924FA" w14:textId="61B10850" w:rsidR="006D1627" w:rsidRPr="006D1627" w:rsidRDefault="006D1627" w:rsidP="006D162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Ведение единого справочника пациентов и врачей</w:t>
      </w:r>
    </w:p>
    <w:p w14:paraId="3CC7EC14" w14:textId="7558909F" w:rsidR="006D1627" w:rsidRPr="006D1627" w:rsidRDefault="006D1627" w:rsidP="006D162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Учёт платных медицинских услуг и их стоимости</w:t>
      </w:r>
    </w:p>
    <w:p w14:paraId="2EF82D18" w14:textId="6251C0A6" w:rsidR="006D1627" w:rsidRPr="006D1627" w:rsidRDefault="006D1627" w:rsidP="006D162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Создание и учёт заказ-нарядов на оказание услуг</w:t>
      </w:r>
    </w:p>
    <w:p w14:paraId="0ED6D638" w14:textId="572284E9" w:rsidR="006D1627" w:rsidRPr="006D1627" w:rsidRDefault="006D1627" w:rsidP="006D162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Разграничение прав доступа между пользователями</w:t>
      </w:r>
    </w:p>
    <w:p w14:paraId="7FF46193" w14:textId="57F46DBB" w:rsidR="006D1627" w:rsidRPr="006D1627" w:rsidRDefault="006D1627" w:rsidP="006D162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Формирование отчётной информации</w:t>
      </w:r>
    </w:p>
    <w:p w14:paraId="681D65D1" w14:textId="55166A2F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3. Технические решения</w:t>
      </w:r>
    </w:p>
    <w:p w14:paraId="5953994F" w14:textId="2ADF56EC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3.1 Архитектура системы</w:t>
      </w:r>
    </w:p>
    <w:p w14:paraId="2163D331" w14:textId="30D65DF5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Система построена по трёхуровневой архитектуре:</w:t>
      </w:r>
    </w:p>
    <w:p w14:paraId="4468059A" w14:textId="46BF380E" w:rsidR="006D1627" w:rsidRPr="006D1627" w:rsidRDefault="006D1627" w:rsidP="006D162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 xml:space="preserve">Уровень представления (UI) — WPF-приложение на C# (Windows </w:t>
      </w:r>
      <w:proofErr w:type="spellStart"/>
      <w:r w:rsidRPr="006D1627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6D1627">
        <w:rPr>
          <w:rFonts w:ascii="Times New Roman" w:hAnsi="Times New Roman" w:cs="Times New Roman"/>
          <w:sz w:val="28"/>
          <w:szCs w:val="28"/>
        </w:rPr>
        <w:t xml:space="preserve"> Foundation)</w:t>
      </w:r>
    </w:p>
    <w:p w14:paraId="05E8D78B" w14:textId="4CD94880" w:rsidR="006D1627" w:rsidRPr="006D1627" w:rsidRDefault="006D1627" w:rsidP="006D162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Уровень бизнес-логики (BLL) — сервисы авторизации, валидации, интеграции с API</w:t>
      </w:r>
    </w:p>
    <w:p w14:paraId="65886A05" w14:textId="507252A4" w:rsidR="006D1627" w:rsidRPr="006D1627" w:rsidRDefault="006D1627" w:rsidP="006D162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lastRenderedPageBreak/>
        <w:t>Уровень доступа к данным (DAL) — слой работы с SQL Server через ADO.NET</w:t>
      </w:r>
    </w:p>
    <w:p w14:paraId="0BB79BD9" w14:textId="3D584012" w:rsidR="000E0AAB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3.2 Выбор технологий</w:t>
      </w:r>
    </w:p>
    <w:p w14:paraId="7E57C46F" w14:textId="0FD3FE89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Выбор технологий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9"/>
        <w:gridCol w:w="2331"/>
        <w:gridCol w:w="4955"/>
      </w:tblGrid>
      <w:tr w:rsidR="006D1627" w14:paraId="3FD398E6" w14:textId="77777777" w:rsidTr="006D1627">
        <w:tc>
          <w:tcPr>
            <w:tcW w:w="2059" w:type="dxa"/>
          </w:tcPr>
          <w:p w14:paraId="7A667729" w14:textId="720162E6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Компонент</w:t>
            </w:r>
          </w:p>
        </w:tc>
        <w:tc>
          <w:tcPr>
            <w:tcW w:w="2331" w:type="dxa"/>
          </w:tcPr>
          <w:p w14:paraId="47F65575" w14:textId="3A3C035F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Выбранное решение</w:t>
            </w:r>
          </w:p>
        </w:tc>
        <w:tc>
          <w:tcPr>
            <w:tcW w:w="4955" w:type="dxa"/>
          </w:tcPr>
          <w:p w14:paraId="50394331" w14:textId="2B5A2A0E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Обоснование</w:t>
            </w:r>
          </w:p>
        </w:tc>
      </w:tr>
      <w:tr w:rsidR="006D1627" w14:paraId="3CD767A9" w14:textId="77777777" w:rsidTr="006D1627">
        <w:tc>
          <w:tcPr>
            <w:tcW w:w="2059" w:type="dxa"/>
          </w:tcPr>
          <w:p w14:paraId="339D9130" w14:textId="3D0C2D0F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Язык программирования</w:t>
            </w:r>
          </w:p>
        </w:tc>
        <w:tc>
          <w:tcPr>
            <w:tcW w:w="2331" w:type="dxa"/>
          </w:tcPr>
          <w:p w14:paraId="3ED7ABEA" w14:textId="1729675A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C# (.NET 8)</w:t>
            </w:r>
          </w:p>
        </w:tc>
        <w:tc>
          <w:tcPr>
            <w:tcW w:w="4955" w:type="dxa"/>
          </w:tcPr>
          <w:p w14:paraId="72EB02CD" w14:textId="2A6EA570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Кроссплатформенность, производительность, большой экосистема</w:t>
            </w:r>
          </w:p>
        </w:tc>
      </w:tr>
      <w:tr w:rsidR="006D1627" w14:paraId="1120DDB2" w14:textId="77777777" w:rsidTr="006D1627">
        <w:tc>
          <w:tcPr>
            <w:tcW w:w="2059" w:type="dxa"/>
          </w:tcPr>
          <w:p w14:paraId="2EB09B88" w14:textId="71CD86F0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Фреймворк UI</w:t>
            </w:r>
          </w:p>
        </w:tc>
        <w:tc>
          <w:tcPr>
            <w:tcW w:w="2331" w:type="dxa"/>
          </w:tcPr>
          <w:p w14:paraId="484B81C7" w14:textId="74BE8970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WPF</w:t>
            </w:r>
          </w:p>
        </w:tc>
        <w:tc>
          <w:tcPr>
            <w:tcW w:w="4955" w:type="dxa"/>
          </w:tcPr>
          <w:p w14:paraId="13BE932D" w14:textId="4CAB8F63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Гибкость интерфейса, поддержка XAML, богатые визуальные возможности</w:t>
            </w:r>
          </w:p>
        </w:tc>
      </w:tr>
      <w:tr w:rsidR="006D1627" w14:paraId="4E18E705" w14:textId="77777777" w:rsidTr="006D1627">
        <w:tc>
          <w:tcPr>
            <w:tcW w:w="2059" w:type="dxa"/>
          </w:tcPr>
          <w:p w14:paraId="34E5BFEB" w14:textId="6CA8B2FC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СУБД</w:t>
            </w:r>
          </w:p>
        </w:tc>
        <w:tc>
          <w:tcPr>
            <w:tcW w:w="2331" w:type="dxa"/>
          </w:tcPr>
          <w:p w14:paraId="6D00746F" w14:textId="1EE76E93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Microsoft SQL Server</w:t>
            </w:r>
          </w:p>
        </w:tc>
        <w:tc>
          <w:tcPr>
            <w:tcW w:w="4955" w:type="dxa"/>
          </w:tcPr>
          <w:p w14:paraId="457FACE7" w14:textId="2F89CF27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Надёжность, поддержка транзакций, интеграция с .NET</w:t>
            </w:r>
          </w:p>
        </w:tc>
      </w:tr>
      <w:tr w:rsidR="006D1627" w14:paraId="0F37595B" w14:textId="77777777" w:rsidTr="006D1627">
        <w:tc>
          <w:tcPr>
            <w:tcW w:w="2059" w:type="dxa"/>
          </w:tcPr>
          <w:p w14:paraId="2C638123" w14:textId="54DCC529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Контроль версий</w:t>
            </w:r>
          </w:p>
        </w:tc>
        <w:tc>
          <w:tcPr>
            <w:tcW w:w="2331" w:type="dxa"/>
          </w:tcPr>
          <w:p w14:paraId="005DD8C9" w14:textId="3484A65D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3E1">
              <w:t>Git</w:t>
            </w:r>
            <w:proofErr w:type="spellEnd"/>
            <w:r w:rsidRPr="00D143E1">
              <w:t xml:space="preserve"> + </w:t>
            </w:r>
            <w:proofErr w:type="spellStart"/>
            <w:r w:rsidRPr="00D143E1">
              <w:t>GitHub</w:t>
            </w:r>
            <w:proofErr w:type="spellEnd"/>
          </w:p>
        </w:tc>
        <w:tc>
          <w:tcPr>
            <w:tcW w:w="4955" w:type="dxa"/>
          </w:tcPr>
          <w:p w14:paraId="2B524BEC" w14:textId="5FEF09E9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Распределённая система, бесплатный хостинг, удобство командной работы</w:t>
            </w:r>
          </w:p>
        </w:tc>
      </w:tr>
      <w:tr w:rsidR="006D1627" w14:paraId="21654EBC" w14:textId="77777777" w:rsidTr="006D1627">
        <w:tc>
          <w:tcPr>
            <w:tcW w:w="2059" w:type="dxa"/>
          </w:tcPr>
          <w:p w14:paraId="596BB7E5" w14:textId="705C1E76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Система тестирования</w:t>
            </w:r>
          </w:p>
        </w:tc>
        <w:tc>
          <w:tcPr>
            <w:tcW w:w="2331" w:type="dxa"/>
          </w:tcPr>
          <w:p w14:paraId="147AC31B" w14:textId="19098783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3E1">
              <w:t>MSTest</w:t>
            </w:r>
            <w:proofErr w:type="spellEnd"/>
          </w:p>
        </w:tc>
        <w:tc>
          <w:tcPr>
            <w:tcW w:w="4955" w:type="dxa"/>
          </w:tcPr>
          <w:p w14:paraId="449BA066" w14:textId="1DA05CC5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Встроенный в Visual Studio фреймворк для модульного тестирования</w:t>
            </w:r>
          </w:p>
        </w:tc>
      </w:tr>
      <w:tr w:rsidR="006D1627" w14:paraId="004EFAF6" w14:textId="77777777" w:rsidTr="006D1627">
        <w:tc>
          <w:tcPr>
            <w:tcW w:w="2059" w:type="dxa"/>
          </w:tcPr>
          <w:p w14:paraId="468A486E" w14:textId="2C13C38A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Интеграция с API</w:t>
            </w:r>
          </w:p>
        </w:tc>
        <w:tc>
          <w:tcPr>
            <w:tcW w:w="2331" w:type="dxa"/>
          </w:tcPr>
          <w:p w14:paraId="42097E66" w14:textId="0D415409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HTTP-клиент, REST</w:t>
            </w:r>
          </w:p>
        </w:tc>
        <w:tc>
          <w:tcPr>
            <w:tcW w:w="4955" w:type="dxa"/>
          </w:tcPr>
          <w:p w14:paraId="0142F21D" w14:textId="1E419B03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3E1">
              <w:t>Поддержка внешних медицинских классификаторов (МКБ-10)</w:t>
            </w:r>
          </w:p>
        </w:tc>
      </w:tr>
    </w:tbl>
    <w:p w14:paraId="3C22942C" w14:textId="77777777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4ADC7" w14:textId="4F423224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3.3 Структура базы данных</w:t>
      </w:r>
    </w:p>
    <w:p w14:paraId="4B8DB115" w14:textId="340F6FD6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База данных содержит 6 основных таблиц:</w:t>
      </w:r>
    </w:p>
    <w:p w14:paraId="4C147082" w14:textId="58BF0AD5" w:rsidR="006D1627" w:rsidRPr="006D1627" w:rsidRDefault="006D1627" w:rsidP="006D162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Пациенты — хранит информацию о пациентах (ФИО, дата рождения, полис, телефон)</w:t>
      </w:r>
    </w:p>
    <w:p w14:paraId="252DEE97" w14:textId="0DC4FA32" w:rsidR="006D1627" w:rsidRPr="006D1627" w:rsidRDefault="006D1627" w:rsidP="006D162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Врачи — хранит данные врачей (ФИО, специальность, кабинет, отделение)</w:t>
      </w:r>
    </w:p>
    <w:p w14:paraId="659F3D56" w14:textId="03D49782" w:rsidR="006D1627" w:rsidRPr="006D1627" w:rsidRDefault="006D1627" w:rsidP="006D162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Услуги — прейскурант платных услуг (наименование, цена)</w:t>
      </w:r>
    </w:p>
    <w:p w14:paraId="2522674D" w14:textId="10400A37" w:rsidR="006D1627" w:rsidRPr="006D1627" w:rsidRDefault="006D1627" w:rsidP="006D162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1627">
        <w:rPr>
          <w:rFonts w:ascii="Times New Roman" w:hAnsi="Times New Roman" w:cs="Times New Roman"/>
          <w:sz w:val="28"/>
          <w:szCs w:val="28"/>
        </w:rPr>
        <w:t>ЗаказНаряды</w:t>
      </w:r>
      <w:proofErr w:type="spellEnd"/>
      <w:r w:rsidRPr="006D1627">
        <w:rPr>
          <w:rFonts w:ascii="Times New Roman" w:hAnsi="Times New Roman" w:cs="Times New Roman"/>
          <w:sz w:val="28"/>
          <w:szCs w:val="28"/>
        </w:rPr>
        <w:t xml:space="preserve"> — документы на оказание услуг (пациент, врач, услуга, дата, статус оплаты, сумма)</w:t>
      </w:r>
    </w:p>
    <w:p w14:paraId="7369D10D" w14:textId="6BC8C525" w:rsidR="006D1627" w:rsidRPr="006D1627" w:rsidRDefault="006D1627" w:rsidP="006D162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Отделения — структурные подразделения больницы</w:t>
      </w:r>
    </w:p>
    <w:p w14:paraId="501B04D1" w14:textId="76CE84C7" w:rsidR="006D1627" w:rsidRPr="006D1627" w:rsidRDefault="006D1627" w:rsidP="006D162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Пользователи — учётные записи для авторизации (логин, пароль, роль)</w:t>
      </w:r>
    </w:p>
    <w:p w14:paraId="59FEA82E" w14:textId="61A44A98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Связи между таблицами реализованы через внешние ключи, что обеспечивает целостность данных.</w:t>
      </w:r>
    </w:p>
    <w:p w14:paraId="558A2F14" w14:textId="1986C0EF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lastRenderedPageBreak/>
        <w:t>3.4 Реализованные функции</w:t>
      </w:r>
    </w:p>
    <w:p w14:paraId="5B5D03FB" w14:textId="55B2A42A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Реализованные функции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6D1627" w14:paraId="36ED4AF0" w14:textId="77777777" w:rsidTr="006D1627">
        <w:tc>
          <w:tcPr>
            <w:tcW w:w="2122" w:type="dxa"/>
          </w:tcPr>
          <w:p w14:paraId="144B5129" w14:textId="4AA751F2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Функция</w:t>
            </w:r>
          </w:p>
        </w:tc>
        <w:tc>
          <w:tcPr>
            <w:tcW w:w="7223" w:type="dxa"/>
          </w:tcPr>
          <w:p w14:paraId="28754BE5" w14:textId="0FFF9672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Описание</w:t>
            </w:r>
          </w:p>
        </w:tc>
      </w:tr>
      <w:tr w:rsidR="006D1627" w14:paraId="4F88899C" w14:textId="77777777" w:rsidTr="006D1627">
        <w:tc>
          <w:tcPr>
            <w:tcW w:w="2122" w:type="dxa"/>
          </w:tcPr>
          <w:p w14:paraId="48609C40" w14:textId="5B3B4B9C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Авторизация</w:t>
            </w:r>
          </w:p>
        </w:tc>
        <w:tc>
          <w:tcPr>
            <w:tcW w:w="7223" w:type="dxa"/>
          </w:tcPr>
          <w:p w14:paraId="3D570C88" w14:textId="0CD0825B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Вход в систему с разграничением ролей (Администратор, Врач, Пациент)</w:t>
            </w:r>
          </w:p>
        </w:tc>
      </w:tr>
      <w:tr w:rsidR="006D1627" w14:paraId="5EAD62ED" w14:textId="77777777" w:rsidTr="006D1627">
        <w:tc>
          <w:tcPr>
            <w:tcW w:w="2122" w:type="dxa"/>
          </w:tcPr>
          <w:p w14:paraId="4413F519" w14:textId="36259901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CRUD-операции</w:t>
            </w:r>
          </w:p>
        </w:tc>
        <w:tc>
          <w:tcPr>
            <w:tcW w:w="7223" w:type="dxa"/>
          </w:tcPr>
          <w:p w14:paraId="4CAE883D" w14:textId="5B6B7AD4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Создание, чтение, обновление, удаление записей во всех таблицах</w:t>
            </w:r>
          </w:p>
        </w:tc>
      </w:tr>
      <w:tr w:rsidR="006D1627" w14:paraId="3207614A" w14:textId="77777777" w:rsidTr="006D1627">
        <w:tc>
          <w:tcPr>
            <w:tcW w:w="2122" w:type="dxa"/>
          </w:tcPr>
          <w:p w14:paraId="3CB904FA" w14:textId="4553EB16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Проверка МКБ-10</w:t>
            </w:r>
          </w:p>
        </w:tc>
        <w:tc>
          <w:tcPr>
            <w:tcW w:w="7223" w:type="dxa"/>
          </w:tcPr>
          <w:p w14:paraId="2100AD5C" w14:textId="3F6E7D30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Интеграция с внешним API для проверки кодов диагнозов</w:t>
            </w:r>
          </w:p>
        </w:tc>
      </w:tr>
      <w:tr w:rsidR="006D1627" w14:paraId="154F37EA" w14:textId="77777777" w:rsidTr="006D1627">
        <w:tc>
          <w:tcPr>
            <w:tcW w:w="2122" w:type="dxa"/>
          </w:tcPr>
          <w:p w14:paraId="602C1691" w14:textId="0CC57E3F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Запись на приём</w:t>
            </w:r>
          </w:p>
        </w:tc>
        <w:tc>
          <w:tcPr>
            <w:tcW w:w="7223" w:type="dxa"/>
          </w:tcPr>
          <w:p w14:paraId="166AABD8" w14:textId="0F88E845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Пациент может записаться к врачу на услугу</w:t>
            </w:r>
          </w:p>
        </w:tc>
      </w:tr>
      <w:tr w:rsidR="006D1627" w14:paraId="01256330" w14:textId="77777777" w:rsidTr="006D1627">
        <w:tc>
          <w:tcPr>
            <w:tcW w:w="2122" w:type="dxa"/>
          </w:tcPr>
          <w:p w14:paraId="1B20D990" w14:textId="12434715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Оказание услуги</w:t>
            </w:r>
          </w:p>
        </w:tc>
        <w:tc>
          <w:tcPr>
            <w:tcW w:w="7223" w:type="dxa"/>
          </w:tcPr>
          <w:p w14:paraId="56471CB6" w14:textId="3A0AA3F5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Врач подтверждает факт оказания услуги</w:t>
            </w:r>
          </w:p>
        </w:tc>
      </w:tr>
      <w:tr w:rsidR="006D1627" w14:paraId="149749BF" w14:textId="77777777" w:rsidTr="006D1627">
        <w:tc>
          <w:tcPr>
            <w:tcW w:w="2122" w:type="dxa"/>
          </w:tcPr>
          <w:p w14:paraId="125ADF96" w14:textId="4540B1BD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Статистика</w:t>
            </w:r>
          </w:p>
        </w:tc>
        <w:tc>
          <w:tcPr>
            <w:tcW w:w="7223" w:type="dxa"/>
          </w:tcPr>
          <w:p w14:paraId="43404B58" w14:textId="5DEF814A" w:rsidR="006D1627" w:rsidRP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4B8A">
              <w:t>Просмотр количественных показателей для врача и пациента</w:t>
            </w:r>
          </w:p>
        </w:tc>
      </w:tr>
    </w:tbl>
    <w:p w14:paraId="0E734DEB" w14:textId="77777777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805CA" w14:textId="17F1758C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3.5 Интеграция с внешним API</w:t>
      </w:r>
    </w:p>
    <w:p w14:paraId="638521A5" w14:textId="25372FDD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Для проверки корректности кодов МКБ-10 реализована интеграция с общедоступным API Национальной библиотеки медицины США (NIH). При вводе кода МКБ-10 в окне добавления услуги программа отправляет запрос к API и отображает название диагноза. Данная интеграция позволяет сократить количество ошибок при классификации диагнозов.</w:t>
      </w:r>
    </w:p>
    <w:p w14:paraId="514420F8" w14:textId="0568938F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4. Требования к программному обеспечению</w:t>
      </w:r>
    </w:p>
    <w:p w14:paraId="721894EB" w14:textId="7A9B8B9A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 Требования к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D1627" w14:paraId="6D8053EB" w14:textId="77777777" w:rsidTr="006D1627">
        <w:tc>
          <w:tcPr>
            <w:tcW w:w="4672" w:type="dxa"/>
          </w:tcPr>
          <w:p w14:paraId="5575C3F7" w14:textId="2A958179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Компонент</w:t>
            </w:r>
          </w:p>
        </w:tc>
        <w:tc>
          <w:tcPr>
            <w:tcW w:w="4673" w:type="dxa"/>
          </w:tcPr>
          <w:p w14:paraId="21EBC8BA" w14:textId="4494C337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Требование</w:t>
            </w:r>
          </w:p>
        </w:tc>
      </w:tr>
      <w:tr w:rsidR="006D1627" w14:paraId="29B185F9" w14:textId="77777777" w:rsidTr="006D1627">
        <w:tc>
          <w:tcPr>
            <w:tcW w:w="4672" w:type="dxa"/>
          </w:tcPr>
          <w:p w14:paraId="6F206218" w14:textId="1A120108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Операционная система</w:t>
            </w:r>
          </w:p>
        </w:tc>
        <w:tc>
          <w:tcPr>
            <w:tcW w:w="4673" w:type="dxa"/>
          </w:tcPr>
          <w:p w14:paraId="48601925" w14:textId="3FBE4089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Windows 10/11 (64-bit)</w:t>
            </w:r>
          </w:p>
        </w:tc>
      </w:tr>
      <w:tr w:rsidR="006D1627" w14:paraId="7A05BEA2" w14:textId="77777777" w:rsidTr="006D1627">
        <w:tc>
          <w:tcPr>
            <w:tcW w:w="4672" w:type="dxa"/>
          </w:tcPr>
          <w:p w14:paraId="1A6D59A8" w14:textId="00BE9D31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 xml:space="preserve">.NET </w:t>
            </w:r>
            <w:proofErr w:type="spellStart"/>
            <w:r w:rsidRPr="00C319CE">
              <w:t>Runtime</w:t>
            </w:r>
            <w:proofErr w:type="spellEnd"/>
          </w:p>
        </w:tc>
        <w:tc>
          <w:tcPr>
            <w:tcW w:w="4673" w:type="dxa"/>
          </w:tcPr>
          <w:p w14:paraId="70153E59" w14:textId="2BA116FA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.NET 8</w:t>
            </w:r>
          </w:p>
        </w:tc>
      </w:tr>
      <w:tr w:rsidR="006D1627" w14:paraId="5992713E" w14:textId="77777777" w:rsidTr="006D1627">
        <w:tc>
          <w:tcPr>
            <w:tcW w:w="4672" w:type="dxa"/>
          </w:tcPr>
          <w:p w14:paraId="496F590B" w14:textId="5DFB34CF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База данных</w:t>
            </w:r>
          </w:p>
        </w:tc>
        <w:tc>
          <w:tcPr>
            <w:tcW w:w="4673" w:type="dxa"/>
          </w:tcPr>
          <w:p w14:paraId="4FB7CF24" w14:textId="0925D330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Microsoft SQL Server 2019/2022</w:t>
            </w:r>
          </w:p>
        </w:tc>
      </w:tr>
      <w:tr w:rsidR="006D1627" w14:paraId="4A0B3B5D" w14:textId="77777777" w:rsidTr="006D1627">
        <w:tc>
          <w:tcPr>
            <w:tcW w:w="4672" w:type="dxa"/>
          </w:tcPr>
          <w:p w14:paraId="620F3735" w14:textId="0B239C7A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Свободное место</w:t>
            </w:r>
          </w:p>
        </w:tc>
        <w:tc>
          <w:tcPr>
            <w:tcW w:w="4673" w:type="dxa"/>
          </w:tcPr>
          <w:p w14:paraId="7CC5C45E" w14:textId="7036A519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20 ГБ</w:t>
            </w:r>
          </w:p>
        </w:tc>
      </w:tr>
      <w:tr w:rsidR="006D1627" w14:paraId="7551C0B1" w14:textId="77777777" w:rsidTr="006D1627">
        <w:tc>
          <w:tcPr>
            <w:tcW w:w="4672" w:type="dxa"/>
          </w:tcPr>
          <w:p w14:paraId="2BF14A4F" w14:textId="7B68936F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Интернет</w:t>
            </w:r>
          </w:p>
        </w:tc>
        <w:tc>
          <w:tcPr>
            <w:tcW w:w="4673" w:type="dxa"/>
          </w:tcPr>
          <w:p w14:paraId="62BC8546" w14:textId="75ED0421" w:rsidR="006D1627" w:rsidRDefault="006D1627" w:rsidP="006D16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9CE">
              <w:t>Требуется для работы с API МКБ-10</w:t>
            </w:r>
          </w:p>
        </w:tc>
      </w:tr>
    </w:tbl>
    <w:p w14:paraId="4F321AA2" w14:textId="77777777" w:rsid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E1A95" w14:textId="4892BB65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28D89E95" w14:textId="0D030991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t>Разработанный программный модуль «Система учёта платных медицинских услуг» представляет собой готовое к эксплуатации приложение, автоматизирующее ключевые процессы учёта платных услуг в медицинском учреждении. Система прошла модульное и интеграционное тестирование, все функции работают корректно.</w:t>
      </w:r>
    </w:p>
    <w:p w14:paraId="224F1A42" w14:textId="19487D7E" w:rsidR="006D1627" w:rsidRPr="006D1627" w:rsidRDefault="006D1627" w:rsidP="006D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27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Программный код соответствует стандартам кодирования, структурирован по принципу разделения ответственности (SRP) и содержит обработку исключительных ситуаций. Результаты разработки зафиксированы в системе контроля версий </w:t>
      </w:r>
      <w:proofErr w:type="spellStart"/>
      <w:r w:rsidRPr="006D16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1627">
        <w:rPr>
          <w:rFonts w:ascii="Times New Roman" w:hAnsi="Times New Roman" w:cs="Times New Roman"/>
          <w:sz w:val="28"/>
          <w:szCs w:val="28"/>
        </w:rPr>
        <w:t>.</w:t>
      </w:r>
    </w:p>
    <w:sectPr w:rsidR="006D1627" w:rsidRPr="006D1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42C11"/>
    <w:multiLevelType w:val="hybridMultilevel"/>
    <w:tmpl w:val="867E0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B476BA"/>
    <w:multiLevelType w:val="hybridMultilevel"/>
    <w:tmpl w:val="02908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7633752"/>
    <w:multiLevelType w:val="hybridMultilevel"/>
    <w:tmpl w:val="15664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7765629">
    <w:abstractNumId w:val="2"/>
  </w:num>
  <w:num w:numId="2" w16cid:durableId="926379814">
    <w:abstractNumId w:val="1"/>
  </w:num>
  <w:num w:numId="3" w16cid:durableId="133556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5"/>
    <w:rsid w:val="000E0AAB"/>
    <w:rsid w:val="002F5507"/>
    <w:rsid w:val="006D1627"/>
    <w:rsid w:val="007F7FAF"/>
    <w:rsid w:val="00B70F13"/>
    <w:rsid w:val="00E2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CED9"/>
  <w15:chartTrackingRefBased/>
  <w15:docId w15:val="{E9E313E0-D988-46CA-94DE-A7A99D24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1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1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1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16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16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1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1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1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1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1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16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1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16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16D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D1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2026-08-20T15:47:00Z</dcterms:created>
  <dcterms:modified xsi:type="dcterms:W3CDTF">2026-08-20T15:51:00Z</dcterms:modified>
</cp:coreProperties>
</file>