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BC9F7" w14:textId="26CE356D" w:rsidR="000E0AAB" w:rsidRDefault="00FA5EB1">
      <w:pPr>
        <w:rPr>
          <w:lang w:val="en-US"/>
        </w:rPr>
      </w:pPr>
      <w:r>
        <w:rPr>
          <w:lang w:val="en-US"/>
        </w:rPr>
        <w:t>ERD-</w:t>
      </w:r>
      <w:r>
        <w:t>ДИАГРАММА</w:t>
      </w:r>
      <w:r>
        <w:rPr>
          <w:lang w:val="en-US"/>
        </w:rPr>
        <w:t xml:space="preserve">: </w:t>
      </w:r>
    </w:p>
    <w:p w14:paraId="2778FE43" w14:textId="4DE2D59F" w:rsidR="00FA5EB1" w:rsidRPr="00FA5EB1" w:rsidRDefault="00FA5EB1" w:rsidP="00FA5EB1">
      <w:r w:rsidRPr="00FA5EB1">
        <w:drawing>
          <wp:inline distT="0" distB="0" distL="0" distR="0" wp14:anchorId="109E6442" wp14:editId="368CAD58">
            <wp:extent cx="5940425" cy="5732145"/>
            <wp:effectExtent l="0" t="0" r="3175" b="1905"/>
            <wp:docPr id="190102003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73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46543" w14:textId="77777777" w:rsidR="00FA5EB1" w:rsidRDefault="00FA5EB1"/>
    <w:p w14:paraId="3D3B3F73" w14:textId="77777777" w:rsidR="00FA5EB1" w:rsidRDefault="00FA5EB1"/>
    <w:p w14:paraId="3A9CE096" w14:textId="77777777" w:rsidR="00FA5EB1" w:rsidRDefault="00FA5EB1"/>
    <w:p w14:paraId="28E7F59A" w14:textId="77777777" w:rsidR="00FA5EB1" w:rsidRDefault="00FA5EB1"/>
    <w:p w14:paraId="7039424F" w14:textId="77777777" w:rsidR="00FA5EB1" w:rsidRDefault="00FA5EB1"/>
    <w:p w14:paraId="40D6800D" w14:textId="77777777" w:rsidR="00FA5EB1" w:rsidRDefault="00FA5EB1"/>
    <w:p w14:paraId="666D2537" w14:textId="77777777" w:rsidR="00FA5EB1" w:rsidRDefault="00FA5EB1"/>
    <w:p w14:paraId="32254537" w14:textId="77777777" w:rsidR="00FA5EB1" w:rsidRDefault="00FA5EB1"/>
    <w:p w14:paraId="706B5DDB" w14:textId="77777777" w:rsidR="00FA5EB1" w:rsidRDefault="00FA5EB1"/>
    <w:p w14:paraId="320C4520" w14:textId="77777777" w:rsidR="00FA5EB1" w:rsidRDefault="00FA5EB1"/>
    <w:p w14:paraId="605755EA" w14:textId="77777777" w:rsidR="00FA5EB1" w:rsidRDefault="00FA5EB1"/>
    <w:p w14:paraId="25AC0714" w14:textId="1BF2E9C7" w:rsidR="00FA5EB1" w:rsidRDefault="00152CFE">
      <w:pPr>
        <w:rPr>
          <w:lang w:val="en-US"/>
        </w:rPr>
      </w:pPr>
      <w:proofErr w:type="spellStart"/>
      <w:r>
        <w:lastRenderedPageBreak/>
        <w:t>Архитектруа</w:t>
      </w:r>
      <w:proofErr w:type="spellEnd"/>
      <w:r>
        <w:rPr>
          <w:lang w:val="en-US"/>
        </w:rPr>
        <w:t xml:space="preserve">: </w:t>
      </w:r>
    </w:p>
    <w:p w14:paraId="02897359" w14:textId="03428E22" w:rsidR="00152CFE" w:rsidRPr="00152CFE" w:rsidRDefault="00152CFE" w:rsidP="00152CFE">
      <w:r w:rsidRPr="00152CFE">
        <w:drawing>
          <wp:inline distT="0" distB="0" distL="0" distR="0" wp14:anchorId="48AF2774" wp14:editId="5F816D14">
            <wp:extent cx="5940425" cy="1791970"/>
            <wp:effectExtent l="0" t="0" r="3175" b="0"/>
            <wp:docPr id="20100375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9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50B53" w14:textId="77777777" w:rsidR="00152CFE" w:rsidRPr="00152CFE" w:rsidRDefault="00152CFE"/>
    <w:p w14:paraId="14F537A2" w14:textId="77777777" w:rsidR="00FA5EB1" w:rsidRDefault="00FA5EB1"/>
    <w:p w14:paraId="7FACDC4F" w14:textId="77777777" w:rsidR="00FA5EB1" w:rsidRDefault="00FA5EB1"/>
    <w:p w14:paraId="22775C9A" w14:textId="77777777" w:rsidR="00FA5EB1" w:rsidRDefault="00FA5EB1"/>
    <w:p w14:paraId="1DC4744F" w14:textId="77777777" w:rsidR="00FA5EB1" w:rsidRDefault="00FA5EB1"/>
    <w:p w14:paraId="0D179D9E" w14:textId="77777777" w:rsidR="00FA5EB1" w:rsidRDefault="00FA5EB1"/>
    <w:p w14:paraId="372127A9" w14:textId="77777777" w:rsidR="00FA5EB1" w:rsidRDefault="00FA5EB1"/>
    <w:p w14:paraId="7C893D94" w14:textId="77777777" w:rsidR="00FA5EB1" w:rsidRDefault="00FA5EB1"/>
    <w:p w14:paraId="4E7F4240" w14:textId="77777777" w:rsidR="00FA5EB1" w:rsidRDefault="00FA5EB1"/>
    <w:p w14:paraId="18DED756" w14:textId="77777777" w:rsidR="00FA5EB1" w:rsidRDefault="00FA5EB1"/>
    <w:p w14:paraId="33923238" w14:textId="77777777" w:rsidR="00FA5EB1" w:rsidRDefault="00FA5EB1"/>
    <w:p w14:paraId="5298F16B" w14:textId="77777777" w:rsidR="00FA5EB1" w:rsidRDefault="00FA5EB1"/>
    <w:p w14:paraId="542B48A5" w14:textId="77777777" w:rsidR="00FA5EB1" w:rsidRDefault="00FA5EB1"/>
    <w:p w14:paraId="51644FAF" w14:textId="77777777" w:rsidR="00FA5EB1" w:rsidRDefault="00FA5EB1"/>
    <w:p w14:paraId="2E8007CC" w14:textId="77777777" w:rsidR="00FA5EB1" w:rsidRDefault="00FA5EB1"/>
    <w:p w14:paraId="2CF6D509" w14:textId="77777777" w:rsidR="00FA5EB1" w:rsidRDefault="00FA5EB1"/>
    <w:p w14:paraId="7E4FD98D" w14:textId="77777777" w:rsidR="00FA5EB1" w:rsidRDefault="00FA5EB1"/>
    <w:p w14:paraId="0B9674BF" w14:textId="77777777" w:rsidR="00FA5EB1" w:rsidRDefault="00FA5EB1"/>
    <w:p w14:paraId="55EAD965" w14:textId="77777777" w:rsidR="00FA5EB1" w:rsidRDefault="00FA5EB1"/>
    <w:p w14:paraId="59C60628" w14:textId="77777777" w:rsidR="00FA5EB1" w:rsidRDefault="00FA5EB1"/>
    <w:p w14:paraId="6622D9B9" w14:textId="77777777" w:rsidR="00FA5EB1" w:rsidRDefault="00FA5EB1"/>
    <w:p w14:paraId="56A1874F" w14:textId="77777777" w:rsidR="00FA5EB1" w:rsidRDefault="00FA5EB1"/>
    <w:p w14:paraId="1B13962E" w14:textId="77777777" w:rsidR="00FA5EB1" w:rsidRDefault="00FA5EB1"/>
    <w:p w14:paraId="7C84D9BC" w14:textId="77777777" w:rsidR="00FA5EB1" w:rsidRDefault="00FA5EB1"/>
    <w:p w14:paraId="1FB2F4E3" w14:textId="77777777" w:rsidR="00FA5EB1" w:rsidRDefault="00FA5EB1"/>
    <w:p w14:paraId="1C3AE8A3" w14:textId="77777777" w:rsidR="00FA5EB1" w:rsidRPr="00FA5EB1" w:rsidRDefault="00FA5EB1" w:rsidP="00FA5EB1">
      <w:pPr>
        <w:rPr>
          <w:b/>
          <w:bCs/>
        </w:rPr>
      </w:pPr>
      <w:r w:rsidRPr="00FA5EB1">
        <w:rPr>
          <w:b/>
          <w:bCs/>
        </w:rPr>
        <w:lastRenderedPageBreak/>
        <w:t>3. Паттерны проектирования (с обоснованием)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55"/>
        <w:gridCol w:w="4110"/>
        <w:gridCol w:w="3680"/>
      </w:tblGrid>
      <w:tr w:rsidR="00FA5EB1" w14:paraId="1D3F9797" w14:textId="77777777" w:rsidTr="00FA5EB1">
        <w:tc>
          <w:tcPr>
            <w:tcW w:w="1555" w:type="dxa"/>
          </w:tcPr>
          <w:p w14:paraId="3716E123" w14:textId="179E45FF" w:rsidR="00FA5EB1" w:rsidRDefault="00FA5EB1" w:rsidP="00FA5EB1">
            <w:pPr>
              <w:rPr>
                <w:lang w:val="en-US"/>
              </w:rPr>
            </w:pPr>
            <w:r w:rsidRPr="0018274B">
              <w:t>Паттерн</w:t>
            </w:r>
          </w:p>
        </w:tc>
        <w:tc>
          <w:tcPr>
            <w:tcW w:w="4110" w:type="dxa"/>
          </w:tcPr>
          <w:p w14:paraId="03C7BE1B" w14:textId="2DF000CF" w:rsidR="00FA5EB1" w:rsidRDefault="00FA5EB1" w:rsidP="00FA5EB1">
            <w:pPr>
              <w:rPr>
                <w:lang w:val="en-US"/>
              </w:rPr>
            </w:pPr>
            <w:r w:rsidRPr="0018274B">
              <w:t>Где применяется</w:t>
            </w:r>
          </w:p>
        </w:tc>
        <w:tc>
          <w:tcPr>
            <w:tcW w:w="3680" w:type="dxa"/>
          </w:tcPr>
          <w:p w14:paraId="20D4C2BD" w14:textId="6B5BCF60" w:rsidR="00FA5EB1" w:rsidRDefault="00FA5EB1" w:rsidP="00FA5EB1">
            <w:pPr>
              <w:rPr>
                <w:lang w:val="en-US"/>
              </w:rPr>
            </w:pPr>
            <w:r w:rsidRPr="0018274B">
              <w:t>Почему именно он</w:t>
            </w:r>
          </w:p>
        </w:tc>
      </w:tr>
      <w:tr w:rsidR="00FA5EB1" w:rsidRPr="00FA5EB1" w14:paraId="064152C6" w14:textId="77777777" w:rsidTr="00FA5EB1">
        <w:tc>
          <w:tcPr>
            <w:tcW w:w="1555" w:type="dxa"/>
          </w:tcPr>
          <w:p w14:paraId="2BA747E9" w14:textId="3C2F8F56" w:rsidR="00FA5EB1" w:rsidRDefault="00FA5EB1" w:rsidP="00FA5EB1">
            <w:pPr>
              <w:rPr>
                <w:lang w:val="en-US"/>
              </w:rPr>
            </w:pPr>
            <w:proofErr w:type="spellStart"/>
            <w:r w:rsidRPr="0018274B">
              <w:t>Repository</w:t>
            </w:r>
            <w:proofErr w:type="spellEnd"/>
          </w:p>
        </w:tc>
        <w:tc>
          <w:tcPr>
            <w:tcW w:w="4110" w:type="dxa"/>
          </w:tcPr>
          <w:p w14:paraId="4B7E7722" w14:textId="079A9AA8" w:rsidR="00FA5EB1" w:rsidRPr="00FA5EB1" w:rsidRDefault="00FA5EB1" w:rsidP="00FA5EB1">
            <w:r w:rsidRPr="0018274B">
              <w:t>Доступ к БД из сервисов</w:t>
            </w:r>
          </w:p>
        </w:tc>
        <w:tc>
          <w:tcPr>
            <w:tcW w:w="3680" w:type="dxa"/>
          </w:tcPr>
          <w:p w14:paraId="4DAD23C0" w14:textId="512BCC4A" w:rsidR="00FA5EB1" w:rsidRPr="00FA5EB1" w:rsidRDefault="00FA5EB1" w:rsidP="00FA5EB1">
            <w:r w:rsidRPr="0018274B">
              <w:t>Изолирует логику от SQL. Легко менять СУБД, удобно тестировать</w:t>
            </w:r>
          </w:p>
        </w:tc>
      </w:tr>
      <w:tr w:rsidR="00FA5EB1" w:rsidRPr="00FA5EB1" w14:paraId="79D7D927" w14:textId="77777777" w:rsidTr="00FA5EB1">
        <w:tc>
          <w:tcPr>
            <w:tcW w:w="1555" w:type="dxa"/>
          </w:tcPr>
          <w:p w14:paraId="13111720" w14:textId="184901A3" w:rsidR="00FA5EB1" w:rsidRDefault="00FA5EB1" w:rsidP="00FA5EB1">
            <w:pPr>
              <w:rPr>
                <w:lang w:val="en-US"/>
              </w:rPr>
            </w:pPr>
            <w:r w:rsidRPr="0018274B">
              <w:t xml:space="preserve">Unit </w:t>
            </w:r>
            <w:proofErr w:type="spellStart"/>
            <w:r w:rsidRPr="0018274B">
              <w:t>of</w:t>
            </w:r>
            <w:proofErr w:type="spellEnd"/>
            <w:r w:rsidRPr="0018274B">
              <w:t xml:space="preserve"> Work</w:t>
            </w:r>
          </w:p>
        </w:tc>
        <w:tc>
          <w:tcPr>
            <w:tcW w:w="4110" w:type="dxa"/>
          </w:tcPr>
          <w:p w14:paraId="11B0EC03" w14:textId="43D07A05" w:rsidR="00FA5EB1" w:rsidRPr="00FA5EB1" w:rsidRDefault="00FA5EB1" w:rsidP="00FA5EB1">
            <w:r w:rsidRPr="0018274B">
              <w:t>Утверждение рецептуры (проверка 100% + деактивация старой версии)</w:t>
            </w:r>
          </w:p>
        </w:tc>
        <w:tc>
          <w:tcPr>
            <w:tcW w:w="3680" w:type="dxa"/>
          </w:tcPr>
          <w:p w14:paraId="4B5AEA35" w14:textId="2FE5E750" w:rsidR="00FA5EB1" w:rsidRPr="00FA5EB1" w:rsidRDefault="00FA5EB1" w:rsidP="00FA5EB1">
            <w:r w:rsidRPr="0018274B">
              <w:t>Гарантирует атомарность: если что-то пошло не так — откат всех изменений</w:t>
            </w:r>
          </w:p>
        </w:tc>
      </w:tr>
      <w:tr w:rsidR="00FA5EB1" w:rsidRPr="00FA5EB1" w14:paraId="75754396" w14:textId="77777777" w:rsidTr="00FA5EB1">
        <w:tc>
          <w:tcPr>
            <w:tcW w:w="1555" w:type="dxa"/>
          </w:tcPr>
          <w:p w14:paraId="68B2AE91" w14:textId="21E7A535" w:rsidR="00FA5EB1" w:rsidRDefault="00FA5EB1" w:rsidP="00FA5EB1">
            <w:pPr>
              <w:rPr>
                <w:lang w:val="en-US"/>
              </w:rPr>
            </w:pPr>
            <w:r w:rsidRPr="0018274B">
              <w:t>CQRS</w:t>
            </w:r>
          </w:p>
        </w:tc>
        <w:tc>
          <w:tcPr>
            <w:tcW w:w="4110" w:type="dxa"/>
          </w:tcPr>
          <w:p w14:paraId="29DFE531" w14:textId="4EB99E1F" w:rsidR="00FA5EB1" w:rsidRPr="00FA5EB1" w:rsidRDefault="00FA5EB1" w:rsidP="00FA5EB1">
            <w:r w:rsidRPr="0018274B">
              <w:t>Разделение запросов (отчёты) и команд (создание партии)</w:t>
            </w:r>
          </w:p>
        </w:tc>
        <w:tc>
          <w:tcPr>
            <w:tcW w:w="3680" w:type="dxa"/>
          </w:tcPr>
          <w:p w14:paraId="0D684D97" w14:textId="41F3EA1F" w:rsidR="00FA5EB1" w:rsidRPr="00FA5EB1" w:rsidRDefault="00FA5EB1" w:rsidP="00FA5EB1">
            <w:r w:rsidRPr="0018274B">
              <w:t>Отчёты читают из кэша или реплики, не блокируя основной поток</w:t>
            </w:r>
          </w:p>
        </w:tc>
      </w:tr>
      <w:tr w:rsidR="00FA5EB1" w:rsidRPr="00FA5EB1" w14:paraId="26A84620" w14:textId="77777777" w:rsidTr="00FA5EB1">
        <w:tc>
          <w:tcPr>
            <w:tcW w:w="1555" w:type="dxa"/>
          </w:tcPr>
          <w:p w14:paraId="2EAED85D" w14:textId="45697F74" w:rsidR="00FA5EB1" w:rsidRDefault="00FA5EB1" w:rsidP="00FA5EB1">
            <w:pPr>
              <w:rPr>
                <w:lang w:val="en-US"/>
              </w:rPr>
            </w:pPr>
            <w:r w:rsidRPr="0018274B">
              <w:t>Observer</w:t>
            </w:r>
          </w:p>
        </w:tc>
        <w:tc>
          <w:tcPr>
            <w:tcW w:w="4110" w:type="dxa"/>
          </w:tcPr>
          <w:p w14:paraId="04AF3FD4" w14:textId="7B4B56F6" w:rsidR="00FA5EB1" w:rsidRDefault="00FA5EB1" w:rsidP="00FA5EB1">
            <w:pPr>
              <w:rPr>
                <w:lang w:val="en-US"/>
              </w:rPr>
            </w:pPr>
            <w:r w:rsidRPr="0018274B">
              <w:t>События шагов (завершил шаг → обновить статус партии → проверить лабораторию → отправить уведомление)</w:t>
            </w:r>
          </w:p>
        </w:tc>
        <w:tc>
          <w:tcPr>
            <w:tcW w:w="3680" w:type="dxa"/>
          </w:tcPr>
          <w:p w14:paraId="52306BE6" w14:textId="145402B2" w:rsidR="00FA5EB1" w:rsidRPr="00FA5EB1" w:rsidRDefault="00FA5EB1" w:rsidP="00FA5EB1">
            <w:r w:rsidRPr="0018274B">
              <w:t>Слабая связанность. Новые реакции на события добавляются без изменения кода триггера</w:t>
            </w:r>
          </w:p>
        </w:tc>
      </w:tr>
      <w:tr w:rsidR="00FA5EB1" w:rsidRPr="00FA5EB1" w14:paraId="14706D2B" w14:textId="77777777" w:rsidTr="00FA5EB1">
        <w:tc>
          <w:tcPr>
            <w:tcW w:w="1555" w:type="dxa"/>
          </w:tcPr>
          <w:p w14:paraId="2096FEDC" w14:textId="75F82CB8" w:rsidR="00FA5EB1" w:rsidRDefault="00FA5EB1" w:rsidP="00FA5EB1">
            <w:pPr>
              <w:rPr>
                <w:lang w:val="en-US"/>
              </w:rPr>
            </w:pPr>
            <w:r w:rsidRPr="0018274B">
              <w:t>Strategy</w:t>
            </w:r>
          </w:p>
        </w:tc>
        <w:tc>
          <w:tcPr>
            <w:tcW w:w="4110" w:type="dxa"/>
          </w:tcPr>
          <w:p w14:paraId="5BBC1177" w14:textId="4CD888AD" w:rsidR="00FA5EB1" w:rsidRPr="00FA5EB1" w:rsidRDefault="00FA5EB1" w:rsidP="00FA5EB1">
            <w:r w:rsidRPr="0018274B">
              <w:t>Лаборатория: разные правила проверки для сырья и готовой продукции</w:t>
            </w:r>
          </w:p>
        </w:tc>
        <w:tc>
          <w:tcPr>
            <w:tcW w:w="3680" w:type="dxa"/>
          </w:tcPr>
          <w:p w14:paraId="58F6F060" w14:textId="2A003C2D" w:rsidR="00FA5EB1" w:rsidRPr="00FA5EB1" w:rsidRDefault="00FA5EB1" w:rsidP="00FA5EB1">
            <w:r w:rsidRPr="0018274B">
              <w:t>Алгоритм проверки можно менять на лету в зависимости от типа объекта</w:t>
            </w:r>
          </w:p>
        </w:tc>
      </w:tr>
      <w:tr w:rsidR="00FA5EB1" w:rsidRPr="00FA5EB1" w14:paraId="4DFFBD50" w14:textId="77777777" w:rsidTr="00FA5EB1">
        <w:tc>
          <w:tcPr>
            <w:tcW w:w="1555" w:type="dxa"/>
          </w:tcPr>
          <w:p w14:paraId="3818B961" w14:textId="66115054" w:rsidR="00FA5EB1" w:rsidRDefault="00FA5EB1" w:rsidP="00FA5EB1">
            <w:pPr>
              <w:rPr>
                <w:lang w:val="en-US"/>
              </w:rPr>
            </w:pPr>
            <w:r w:rsidRPr="0018274B">
              <w:t>Factory</w:t>
            </w:r>
          </w:p>
        </w:tc>
        <w:tc>
          <w:tcPr>
            <w:tcW w:w="4110" w:type="dxa"/>
          </w:tcPr>
          <w:p w14:paraId="278C7EE7" w14:textId="41439962" w:rsidR="00FA5EB1" w:rsidRDefault="00FA5EB1" w:rsidP="00FA5EB1">
            <w:pPr>
              <w:rPr>
                <w:lang w:val="en-US"/>
              </w:rPr>
            </w:pPr>
            <w:r w:rsidRPr="0018274B">
              <w:t>Создание производственной партии</w:t>
            </w:r>
          </w:p>
        </w:tc>
        <w:tc>
          <w:tcPr>
            <w:tcW w:w="3680" w:type="dxa"/>
          </w:tcPr>
          <w:p w14:paraId="53ED3464" w14:textId="59600989" w:rsidR="00FA5EB1" w:rsidRPr="00FA5EB1" w:rsidRDefault="00FA5EB1" w:rsidP="00FA5EB1">
            <w:r w:rsidRPr="0018274B">
              <w:t xml:space="preserve">Скрывает сложность: нужно создать </w:t>
            </w:r>
            <w:proofErr w:type="spellStart"/>
            <w:r w:rsidRPr="0018274B">
              <w:t>batch</w:t>
            </w:r>
            <w:proofErr w:type="spellEnd"/>
            <w:r w:rsidRPr="0018274B">
              <w:t xml:space="preserve">, </w:t>
            </w:r>
            <w:proofErr w:type="spellStart"/>
            <w:r w:rsidRPr="0018274B">
              <w:t>batch_step_actual</w:t>
            </w:r>
            <w:proofErr w:type="spellEnd"/>
            <w:r w:rsidRPr="0018274B">
              <w:t>, привязать сырьё, установить статус</w:t>
            </w:r>
          </w:p>
        </w:tc>
      </w:tr>
      <w:tr w:rsidR="00FA5EB1" w14:paraId="2B45EE4D" w14:textId="77777777" w:rsidTr="00FA5EB1">
        <w:tc>
          <w:tcPr>
            <w:tcW w:w="1555" w:type="dxa"/>
          </w:tcPr>
          <w:p w14:paraId="670E8FDC" w14:textId="545AAACE" w:rsidR="00FA5EB1" w:rsidRDefault="00FA5EB1" w:rsidP="00FA5EB1">
            <w:pPr>
              <w:rPr>
                <w:lang w:val="en-US"/>
              </w:rPr>
            </w:pPr>
            <w:r w:rsidRPr="0018274B">
              <w:t>DTO</w:t>
            </w:r>
          </w:p>
        </w:tc>
        <w:tc>
          <w:tcPr>
            <w:tcW w:w="4110" w:type="dxa"/>
          </w:tcPr>
          <w:p w14:paraId="34B1D70B" w14:textId="3557791A" w:rsidR="00FA5EB1" w:rsidRDefault="00FA5EB1" w:rsidP="00FA5EB1">
            <w:pPr>
              <w:rPr>
                <w:lang w:val="en-US"/>
              </w:rPr>
            </w:pPr>
            <w:r w:rsidRPr="0018274B">
              <w:t>Между API и сервисами</w:t>
            </w:r>
          </w:p>
        </w:tc>
        <w:tc>
          <w:tcPr>
            <w:tcW w:w="3680" w:type="dxa"/>
          </w:tcPr>
          <w:p w14:paraId="25939EF5" w14:textId="77CDB33B" w:rsidR="00FA5EB1" w:rsidRDefault="00FA5EB1" w:rsidP="00FA5EB1">
            <w:pPr>
              <w:rPr>
                <w:lang w:val="en-US"/>
              </w:rPr>
            </w:pPr>
            <w:r w:rsidRPr="0018274B">
              <w:t xml:space="preserve">Отделяем внутренние </w:t>
            </w:r>
            <w:proofErr w:type="spellStart"/>
            <w:r w:rsidRPr="0018274B">
              <w:t>Entity</w:t>
            </w:r>
            <w:proofErr w:type="spellEnd"/>
            <w:r w:rsidRPr="0018274B">
              <w:t xml:space="preserve"> от того, что отдаём клиенту. Безопасность + гибкость</w:t>
            </w:r>
          </w:p>
        </w:tc>
      </w:tr>
      <w:tr w:rsidR="00FA5EB1" w:rsidRPr="00FA5EB1" w14:paraId="2E23D4FA" w14:textId="77777777" w:rsidTr="00FA5EB1">
        <w:tc>
          <w:tcPr>
            <w:tcW w:w="1555" w:type="dxa"/>
          </w:tcPr>
          <w:p w14:paraId="34D3DCE2" w14:textId="2961E801" w:rsidR="00FA5EB1" w:rsidRDefault="00FA5EB1" w:rsidP="00FA5EB1">
            <w:pPr>
              <w:rPr>
                <w:lang w:val="en-US"/>
              </w:rPr>
            </w:pPr>
            <w:proofErr w:type="spellStart"/>
            <w:r w:rsidRPr="0018274B">
              <w:t>Decorator</w:t>
            </w:r>
            <w:proofErr w:type="spellEnd"/>
          </w:p>
        </w:tc>
        <w:tc>
          <w:tcPr>
            <w:tcW w:w="4110" w:type="dxa"/>
          </w:tcPr>
          <w:p w14:paraId="3ECDACEF" w14:textId="2C0E34B9" w:rsidR="00FA5EB1" w:rsidRDefault="00FA5EB1" w:rsidP="00FA5EB1">
            <w:pPr>
              <w:rPr>
                <w:lang w:val="en-US"/>
              </w:rPr>
            </w:pPr>
            <w:r w:rsidRPr="0018274B">
              <w:t>Логирование действий пользователя (аудит)</w:t>
            </w:r>
          </w:p>
        </w:tc>
        <w:tc>
          <w:tcPr>
            <w:tcW w:w="3680" w:type="dxa"/>
          </w:tcPr>
          <w:p w14:paraId="737016B3" w14:textId="38096630" w:rsidR="00FA5EB1" w:rsidRPr="00FA5EB1" w:rsidRDefault="00FA5EB1" w:rsidP="00FA5EB1">
            <w:r w:rsidRPr="0018274B">
              <w:t xml:space="preserve">Оборачиваем сервисы → автоматически пишем в </w:t>
            </w:r>
            <w:proofErr w:type="spellStart"/>
            <w:r w:rsidRPr="0018274B">
              <w:t>audit_events</w:t>
            </w:r>
            <w:proofErr w:type="spellEnd"/>
            <w:r w:rsidRPr="0018274B">
              <w:t xml:space="preserve"> без дублирования кода</w:t>
            </w:r>
          </w:p>
        </w:tc>
      </w:tr>
      <w:tr w:rsidR="00FA5EB1" w:rsidRPr="00FA5EB1" w14:paraId="50573D85" w14:textId="77777777" w:rsidTr="00FA5EB1">
        <w:tc>
          <w:tcPr>
            <w:tcW w:w="1555" w:type="dxa"/>
          </w:tcPr>
          <w:p w14:paraId="2FAE4FB7" w14:textId="5BA21621" w:rsidR="00FA5EB1" w:rsidRDefault="00FA5EB1" w:rsidP="00FA5EB1">
            <w:pPr>
              <w:rPr>
                <w:lang w:val="en-US"/>
              </w:rPr>
            </w:pPr>
            <w:proofErr w:type="spellStart"/>
            <w:r w:rsidRPr="0018274B">
              <w:t>Saga</w:t>
            </w:r>
            <w:proofErr w:type="spellEnd"/>
          </w:p>
        </w:tc>
        <w:tc>
          <w:tcPr>
            <w:tcW w:w="4110" w:type="dxa"/>
          </w:tcPr>
          <w:p w14:paraId="4D34F19A" w14:textId="7437CFE5" w:rsidR="00FA5EB1" w:rsidRPr="00FA5EB1" w:rsidRDefault="00FA5EB1" w:rsidP="00FA5EB1">
            <w:r w:rsidRPr="0018274B">
              <w:t>Распределённая транзакция: создание партии → резервирование сырья → создание шагов</w:t>
            </w:r>
          </w:p>
        </w:tc>
        <w:tc>
          <w:tcPr>
            <w:tcW w:w="3680" w:type="dxa"/>
          </w:tcPr>
          <w:p w14:paraId="03257DC9" w14:textId="1C2F7137" w:rsidR="00FA5EB1" w:rsidRPr="00FA5EB1" w:rsidRDefault="00FA5EB1" w:rsidP="00FA5EB1">
            <w:r w:rsidRPr="0018274B">
              <w:t xml:space="preserve">Микросервисы не поддерживают ACID. </w:t>
            </w:r>
            <w:proofErr w:type="spellStart"/>
            <w:r w:rsidRPr="0018274B">
              <w:t>Saga</w:t>
            </w:r>
            <w:proofErr w:type="spellEnd"/>
            <w:r w:rsidRPr="0018274B">
              <w:t xml:space="preserve"> через </w:t>
            </w:r>
            <w:proofErr w:type="spellStart"/>
            <w:r w:rsidRPr="0018274B">
              <w:t>RabbitMQ</w:t>
            </w:r>
            <w:proofErr w:type="spellEnd"/>
            <w:r w:rsidRPr="0018274B">
              <w:t xml:space="preserve"> компенсирует при ошибке</w:t>
            </w:r>
          </w:p>
        </w:tc>
      </w:tr>
    </w:tbl>
    <w:p w14:paraId="7843BADB" w14:textId="77777777" w:rsidR="00FA5EB1" w:rsidRPr="00FA5EB1" w:rsidRDefault="00FA5EB1"/>
    <w:sectPr w:rsidR="00FA5EB1" w:rsidRPr="00FA5E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77C"/>
    <w:rsid w:val="000E0AAB"/>
    <w:rsid w:val="00113F71"/>
    <w:rsid w:val="00152CFE"/>
    <w:rsid w:val="002F5507"/>
    <w:rsid w:val="007F577C"/>
    <w:rsid w:val="007F7FAF"/>
    <w:rsid w:val="00FA5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0066A"/>
  <w15:chartTrackingRefBased/>
  <w15:docId w15:val="{263EC26A-F127-45C7-8145-3ABAA029E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F57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F57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57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57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57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57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57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57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57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F57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F57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F57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F577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F577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F577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F577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F577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F57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57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F57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57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F57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F57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F577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F577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F577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F57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F577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F577C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FA5E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211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Путников</dc:creator>
  <cp:keywords/>
  <dc:description/>
  <cp:lastModifiedBy>Дмитрий Путников</cp:lastModifiedBy>
  <cp:revision>3</cp:revision>
  <dcterms:created xsi:type="dcterms:W3CDTF">2026-05-06T07:04:00Z</dcterms:created>
  <dcterms:modified xsi:type="dcterms:W3CDTF">2026-05-06T07:16:00Z</dcterms:modified>
</cp:coreProperties>
</file>