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14B5" w14:textId="77777777" w:rsidR="002D623B" w:rsidRPr="002F186F" w:rsidRDefault="002D623B" w:rsidP="001D0530">
      <w:pPr>
        <w:pStyle w:val="Sinespaciado"/>
        <w:spacing w:before="1540" w:after="240"/>
        <w:jc w:val="center"/>
        <w:rPr>
          <w:rFonts w:ascii="Arial" w:hAnsi="Arial" w:cs="Arial"/>
          <w:color w:val="156082" w:themeColor="accent1"/>
        </w:rPr>
      </w:pPr>
      <w:r w:rsidRPr="002F186F">
        <w:rPr>
          <w:rFonts w:ascii="Arial" w:hAnsi="Arial" w:cs="Arial"/>
          <w:noProof/>
          <w:color w:val="156082" w:themeColor="accent1"/>
        </w:rPr>
        <w:drawing>
          <wp:inline distT="0" distB="0" distL="0" distR="0" wp14:anchorId="77D9967A" wp14:editId="716ED07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97313A4" w14:textId="77777777" w:rsidR="002D623B" w:rsidRPr="002F186F" w:rsidRDefault="002D623B" w:rsidP="001D0530">
      <w:pPr>
        <w:pStyle w:val="Ttulo1"/>
        <w:spacing w:line="240" w:lineRule="auto"/>
        <w:jc w:val="center"/>
        <w:rPr>
          <w:rFonts w:ascii="Arial" w:eastAsia="Times New Roman" w:hAnsi="Arial" w:cs="Arial"/>
          <w:sz w:val="60"/>
          <w:szCs w:val="60"/>
          <w:lang w:eastAsia="es-CL"/>
        </w:rPr>
      </w:pPr>
      <w:bookmarkStart w:id="0" w:name="_Toc232714877"/>
      <w:r w:rsidRPr="002F186F">
        <w:rPr>
          <w:rFonts w:ascii="Arial" w:eastAsia="Times New Roman" w:hAnsi="Arial" w:cs="Arial"/>
          <w:sz w:val="60"/>
          <w:szCs w:val="60"/>
          <w:lang w:eastAsia="es-CL"/>
        </w:rPr>
        <w:t>SmartPark: Sistema Inteligente de Gestión y Control de Estacionamientos.</w:t>
      </w:r>
      <w:bookmarkEnd w:id="0"/>
    </w:p>
    <w:p w14:paraId="1FF99347" w14:textId="4097E72C" w:rsidR="002D623B" w:rsidRPr="002F186F" w:rsidRDefault="00000000" w:rsidP="001D0530">
      <w:pPr>
        <w:pStyle w:val="Sinespaciado"/>
        <w:jc w:val="center"/>
        <w:rPr>
          <w:rFonts w:ascii="Arial" w:hAnsi="Arial" w:cs="Arial"/>
          <w:color w:val="156082" w:themeColor="accent1"/>
          <w:sz w:val="28"/>
          <w:szCs w:val="28"/>
        </w:rPr>
      </w:pPr>
      <w:sdt>
        <w:sdtPr>
          <w:rPr>
            <w:rFonts w:ascii="Arial" w:hAnsi="Arial" w:cs="Arial"/>
            <w:color w:val="156082" w:themeColor="accent1"/>
            <w:sz w:val="28"/>
            <w:szCs w:val="28"/>
          </w:rPr>
          <w:alias w:val="Subtítulo"/>
          <w:tag w:val=""/>
          <w:id w:val="328029620"/>
          <w:placeholder>
            <w:docPart w:val="AB76DD634A44490891D04CCF3222BC95"/>
          </w:placeholder>
          <w:dataBinding w:prefixMappings="xmlns:ns0='http://purl.org/dc/elements/1.1/' xmlns:ns1='http://schemas.openxmlformats.org/package/2006/metadata/core-properties' " w:xpath="/ns1:coreProperties[1]/ns0:subject[1]" w:storeItemID="{6C3C8BC8-F283-45AE-878A-BAB7291924A1}"/>
          <w:text/>
        </w:sdtPr>
        <w:sdtContent>
          <w:r w:rsidR="002D623B" w:rsidRPr="002F186F">
            <w:rPr>
              <w:rFonts w:ascii="Arial" w:hAnsi="Arial" w:cs="Arial"/>
              <w:color w:val="156082" w:themeColor="accent1"/>
              <w:sz w:val="28"/>
              <w:szCs w:val="28"/>
            </w:rPr>
            <w:t>Integrantes: Erika</w:t>
          </w:r>
        </w:sdtContent>
      </w:sdt>
      <w:r w:rsidR="002D623B" w:rsidRPr="002F186F">
        <w:rPr>
          <w:rFonts w:ascii="Arial" w:hAnsi="Arial" w:cs="Arial"/>
          <w:color w:val="156082" w:themeColor="accent1"/>
          <w:sz w:val="28"/>
          <w:szCs w:val="28"/>
        </w:rPr>
        <w:t xml:space="preserve"> Aristizabal, Matias Baeza, Gamaliel Moya, Leonardo Miranda.</w:t>
      </w:r>
    </w:p>
    <w:p w14:paraId="4493DEDD" w14:textId="6DEDFF6A" w:rsidR="002D623B" w:rsidRPr="002F186F" w:rsidRDefault="002D623B" w:rsidP="001D0530">
      <w:pPr>
        <w:pStyle w:val="Sinespaciado"/>
        <w:spacing w:before="480"/>
        <w:jc w:val="center"/>
        <w:rPr>
          <w:rFonts w:ascii="Arial" w:hAnsi="Arial" w:cs="Arial"/>
          <w:color w:val="156082" w:themeColor="accent1"/>
        </w:rPr>
      </w:pPr>
      <w:r w:rsidRPr="002F186F">
        <w:rPr>
          <w:rFonts w:ascii="Arial" w:hAnsi="Arial" w:cs="Arial"/>
          <w:noProof/>
          <w:color w:val="156082" w:themeColor="accent1"/>
        </w:rPr>
        <w:drawing>
          <wp:inline distT="0" distB="0" distL="0" distR="0" wp14:anchorId="378A570F" wp14:editId="5E6C705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558C25D" w14:textId="77777777" w:rsidR="001D0530" w:rsidRPr="002F186F" w:rsidRDefault="001D0530" w:rsidP="001D0530">
      <w:pPr>
        <w:spacing w:after="100" w:afterAutospacing="1" w:line="240" w:lineRule="auto"/>
        <w:ind w:left="360"/>
        <w:rPr>
          <w:rFonts w:ascii="Arial" w:eastAsia="Times New Roman" w:hAnsi="Arial" w:cs="Arial"/>
          <w:kern w:val="0"/>
          <w:sz w:val="24"/>
          <w:szCs w:val="24"/>
          <w:lang w:eastAsia="es-CL"/>
          <w14:ligatures w14:val="none"/>
        </w:rPr>
      </w:pPr>
    </w:p>
    <w:p w14:paraId="0AF80888" w14:textId="77777777" w:rsidR="00380BBF" w:rsidRPr="002F186F" w:rsidRDefault="00380BBF" w:rsidP="001D0530">
      <w:pPr>
        <w:spacing w:after="100" w:afterAutospacing="1" w:line="240" w:lineRule="auto"/>
        <w:ind w:left="360"/>
        <w:rPr>
          <w:rFonts w:ascii="Arial" w:eastAsia="Times New Roman" w:hAnsi="Arial" w:cs="Arial"/>
          <w:kern w:val="0"/>
          <w:sz w:val="24"/>
          <w:szCs w:val="24"/>
          <w:lang w:eastAsia="es-CL"/>
          <w14:ligatures w14:val="none"/>
        </w:rPr>
      </w:pPr>
    </w:p>
    <w:p w14:paraId="25BBBD56" w14:textId="678DD76C" w:rsidR="00380BBF" w:rsidRPr="002F186F" w:rsidRDefault="00380BBF" w:rsidP="001D0530">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Institución: Instituto Profesional Santo Tomás.</w:t>
      </w:r>
    </w:p>
    <w:p w14:paraId="3B90463D" w14:textId="537AB698" w:rsidR="002D623B" w:rsidRPr="002F186F" w:rsidRDefault="002D623B" w:rsidP="001D0530">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Asignatura: Formulación y Evaluación de proyectos.</w:t>
      </w:r>
    </w:p>
    <w:p w14:paraId="28E35FA3" w14:textId="242CC3AD" w:rsidR="002D623B" w:rsidRPr="002F186F" w:rsidRDefault="002D623B" w:rsidP="001D0530">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Docente: Rosa Rao.</w:t>
      </w:r>
    </w:p>
    <w:p w14:paraId="35D8C303" w14:textId="0FC50538" w:rsidR="002D623B" w:rsidRPr="002F186F" w:rsidRDefault="002D623B" w:rsidP="001D0530">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Fecha: 08-0</w:t>
      </w:r>
      <w:r w:rsidR="00380BBF" w:rsidRPr="002F186F">
        <w:rPr>
          <w:rFonts w:ascii="Arial" w:eastAsia="Times New Roman" w:hAnsi="Arial" w:cs="Arial"/>
          <w:kern w:val="0"/>
          <w:sz w:val="24"/>
          <w:szCs w:val="24"/>
          <w:lang w:eastAsia="es-CL"/>
          <w14:ligatures w14:val="none"/>
        </w:rPr>
        <w:t>6</w:t>
      </w:r>
      <w:r w:rsidRPr="002F186F">
        <w:rPr>
          <w:rFonts w:ascii="Arial" w:eastAsia="Times New Roman" w:hAnsi="Arial" w:cs="Arial"/>
          <w:kern w:val="0"/>
          <w:sz w:val="24"/>
          <w:szCs w:val="24"/>
          <w:lang w:eastAsia="es-CL"/>
          <w14:ligatures w14:val="none"/>
        </w:rPr>
        <w:t>-2026.</w:t>
      </w:r>
    </w:p>
    <w:p w14:paraId="32CEA625" w14:textId="1465F3FD" w:rsidR="00380BBF" w:rsidRPr="002F186F" w:rsidRDefault="00380BBF">
      <w:pPr>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63F7CD3E" w14:textId="125496CB" w:rsidR="00380BBF" w:rsidRPr="002F186F" w:rsidRDefault="00380BBF" w:rsidP="002F186F">
      <w:pPr>
        <w:pStyle w:val="Ttulo2"/>
        <w:rPr>
          <w:rFonts w:ascii="Arial" w:eastAsia="Times New Roman" w:hAnsi="Arial" w:cs="Arial"/>
          <w:lang w:eastAsia="es-CL"/>
        </w:rPr>
      </w:pPr>
      <w:bookmarkStart w:id="1" w:name="_Toc232714878"/>
      <w:r w:rsidRPr="002F186F">
        <w:rPr>
          <w:rFonts w:ascii="Arial" w:eastAsia="Times New Roman" w:hAnsi="Arial" w:cs="Arial"/>
          <w:lang w:eastAsia="es-CL"/>
        </w:rPr>
        <w:lastRenderedPageBreak/>
        <w:t>2. R</w:t>
      </w:r>
      <w:r w:rsidR="00893A98" w:rsidRPr="002F186F">
        <w:rPr>
          <w:rFonts w:ascii="Arial" w:eastAsia="Times New Roman" w:hAnsi="Arial" w:cs="Arial"/>
          <w:lang w:eastAsia="es-CL"/>
        </w:rPr>
        <w:t>ESUMEN EJECUTIVO</w:t>
      </w:r>
      <w:bookmarkEnd w:id="1"/>
    </w:p>
    <w:p w14:paraId="1694765F" w14:textId="10A4DF30" w:rsidR="002F186F" w:rsidRPr="002F186F" w:rsidRDefault="002F186F" w:rsidP="002F186F">
      <w:pPr>
        <w:pStyle w:val="NormalWeb"/>
        <w:ind w:left="708"/>
        <w:rPr>
          <w:rFonts w:ascii="Arial" w:hAnsi="Arial" w:cs="Arial"/>
        </w:rPr>
      </w:pPr>
      <w:r w:rsidRPr="002F186F">
        <w:rPr>
          <w:rFonts w:ascii="Arial" w:hAnsi="Arial" w:cs="Arial"/>
        </w:rPr>
        <w:t xml:space="preserve">El presente informe detalla la formulación y evaluación de </w:t>
      </w:r>
      <w:r w:rsidRPr="002F186F">
        <w:rPr>
          <w:rFonts w:ascii="Arial" w:hAnsi="Arial" w:cs="Arial"/>
          <w:b/>
          <w:bCs/>
        </w:rPr>
        <w:t>SMARTPARK</w:t>
      </w:r>
      <w:r w:rsidRPr="002F186F">
        <w:rPr>
          <w:rFonts w:ascii="Arial" w:hAnsi="Arial" w:cs="Arial"/>
        </w:rPr>
        <w:t>, un sistema inteligente de control de acceso vehicular diseñado para modernizar el estacionamiento de Calle Alcázar #351, en el centro de Rancagua. El problema central radica en la ineficiencia de los sistemas tradicionales de "Caja Negra" y el uso de tickets de papel, lo que provoca congestión vial, tiempos de espera prolongados (promedio de 31.5 segundos por vehículo), altos costos operativos y fugas en la recaudación.</w:t>
      </w:r>
    </w:p>
    <w:p w14:paraId="588DE2F7" w14:textId="77777777" w:rsidR="002F186F" w:rsidRPr="002F186F" w:rsidRDefault="002F186F" w:rsidP="002F186F">
      <w:pPr>
        <w:pStyle w:val="NormalWeb"/>
        <w:ind w:left="708"/>
        <w:rPr>
          <w:rFonts w:ascii="Arial" w:hAnsi="Arial" w:cs="Arial"/>
        </w:rPr>
      </w:pPr>
      <w:r w:rsidRPr="002F186F">
        <w:rPr>
          <w:rFonts w:ascii="Arial" w:hAnsi="Arial" w:cs="Arial"/>
        </w:rPr>
        <w:t>Para solucionar esto, el equipo de ingeniería propone el desarrollo a medida de una plataforma de arquitectura abierta. La solución integra cámaras de reconocimiento de patentes (</w:t>
      </w:r>
      <w:r w:rsidRPr="002F186F">
        <w:rPr>
          <w:rFonts w:ascii="Arial" w:hAnsi="Arial" w:cs="Arial"/>
          <w:i/>
          <w:iCs/>
        </w:rPr>
        <w:t>Edge LPR</w:t>
      </w:r>
      <w:r w:rsidRPr="002F186F">
        <w:rPr>
          <w:rFonts w:ascii="Arial" w:hAnsi="Arial" w:cs="Arial"/>
        </w:rPr>
        <w:t>) y una Aplicación Web Progresiva (PWA) alojada en la nube (Hetzner Cloud). Esto permite un flujo 100% automatizado (</w:t>
      </w:r>
      <w:proofErr w:type="spellStart"/>
      <w:r w:rsidRPr="002F186F">
        <w:rPr>
          <w:rFonts w:ascii="Arial" w:hAnsi="Arial" w:cs="Arial"/>
          <w:i/>
          <w:iCs/>
        </w:rPr>
        <w:t>Ticketless</w:t>
      </w:r>
      <w:proofErr w:type="spellEnd"/>
      <w:r w:rsidRPr="002F186F">
        <w:rPr>
          <w:rFonts w:ascii="Arial" w:hAnsi="Arial" w:cs="Arial"/>
        </w:rPr>
        <w:t xml:space="preserve">), donde el conductor autogestiona su pago exacto por minuto mediante su </w:t>
      </w:r>
      <w:r w:rsidRPr="002F186F">
        <w:rPr>
          <w:rFonts w:ascii="Arial" w:hAnsi="Arial" w:cs="Arial"/>
          <w:i/>
          <w:iCs/>
        </w:rPr>
        <w:t>smartphone</w:t>
      </w:r>
      <w:r w:rsidRPr="002F186F">
        <w:rPr>
          <w:rFonts w:ascii="Arial" w:hAnsi="Arial" w:cs="Arial"/>
        </w:rPr>
        <w:t xml:space="preserve"> a través de Webpay o Flow. El sistema fue diseñado bajo un enfoque de Producto Mínimo Viable (MVP) y metodologías ágiles, optimizando la mano de obra a un núcleo de dos desarrolladores durante cinco semanas para mantener la viabilidad financiera del cliente.</w:t>
      </w:r>
    </w:p>
    <w:p w14:paraId="5649105F" w14:textId="34A98415" w:rsidR="002F186F" w:rsidRPr="002F186F" w:rsidRDefault="002F186F" w:rsidP="002F186F">
      <w:pPr>
        <w:pStyle w:val="NormalWeb"/>
        <w:ind w:left="708"/>
        <w:rPr>
          <w:rFonts w:ascii="Arial" w:hAnsi="Arial" w:cs="Arial"/>
        </w:rPr>
      </w:pPr>
      <w:r w:rsidRPr="002F186F">
        <w:rPr>
          <w:rFonts w:ascii="Arial" w:hAnsi="Arial" w:cs="Arial"/>
        </w:rPr>
        <w:t>La evaluación integral concluye que SMARTPARK es absolutamente factible. A nivel jurídico, da cumplimiento irrestricto a la Ley de Estacionamientos (</w:t>
      </w:r>
      <w:proofErr w:type="spellStart"/>
      <w:r w:rsidRPr="002F186F">
        <w:rPr>
          <w:rFonts w:ascii="Arial" w:hAnsi="Arial" w:cs="Arial"/>
        </w:rPr>
        <w:t>N°</w:t>
      </w:r>
      <w:proofErr w:type="spellEnd"/>
      <w:r w:rsidRPr="002F186F">
        <w:rPr>
          <w:rFonts w:ascii="Arial" w:hAnsi="Arial" w:cs="Arial"/>
        </w:rPr>
        <w:t xml:space="preserve"> 20.967) y la Ley de Protección de Datos (</w:t>
      </w:r>
      <w:proofErr w:type="spellStart"/>
      <w:r w:rsidRPr="002F186F">
        <w:rPr>
          <w:rFonts w:ascii="Arial" w:hAnsi="Arial" w:cs="Arial"/>
        </w:rPr>
        <w:t>N°</w:t>
      </w:r>
      <w:proofErr w:type="spellEnd"/>
      <w:r w:rsidRPr="002F186F">
        <w:rPr>
          <w:rFonts w:ascii="Arial" w:hAnsi="Arial" w:cs="Arial"/>
        </w:rPr>
        <w:t xml:space="preserve"> 19.628). A nivel económico, requiere una inversión inicial acotada de </w:t>
      </w:r>
      <w:r w:rsidRPr="002F186F">
        <w:rPr>
          <w:rFonts w:ascii="Arial" w:hAnsi="Arial" w:cs="Arial"/>
          <w:b/>
          <w:bCs/>
        </w:rPr>
        <w:t>$7.034.553 CLP</w:t>
      </w:r>
      <w:r w:rsidRPr="002F186F">
        <w:rPr>
          <w:rFonts w:ascii="Arial" w:hAnsi="Arial" w:cs="Arial"/>
        </w:rPr>
        <w:t xml:space="preserve">, financiada vía crédito comercial. El análisis de flujo de caja proyectado a tres años demuestra una rentabilidad excepcional: en el escenario de mercado probable, arroja un </w:t>
      </w:r>
      <w:r w:rsidRPr="002F186F">
        <w:rPr>
          <w:rFonts w:ascii="Arial" w:hAnsi="Arial" w:cs="Arial"/>
          <w:b/>
          <w:bCs/>
        </w:rPr>
        <w:t>Valor Actual Neto (VAN) de $95.550.815 CLP</w:t>
      </w:r>
      <w:r w:rsidRPr="002F186F">
        <w:rPr>
          <w:rFonts w:ascii="Arial" w:hAnsi="Arial" w:cs="Arial"/>
        </w:rPr>
        <w:t xml:space="preserve">, una </w:t>
      </w:r>
      <w:r w:rsidRPr="002F186F">
        <w:rPr>
          <w:rFonts w:ascii="Arial" w:hAnsi="Arial" w:cs="Arial"/>
          <w:b/>
          <w:bCs/>
        </w:rPr>
        <w:t xml:space="preserve">TIR del </w:t>
      </w:r>
      <w:r w:rsidR="00E3039A">
        <w:rPr>
          <w:rFonts w:ascii="Arial" w:hAnsi="Arial" w:cs="Arial"/>
          <w:b/>
          <w:bCs/>
        </w:rPr>
        <w:t>1674233</w:t>
      </w:r>
      <w:r w:rsidRPr="002F186F">
        <w:rPr>
          <w:rFonts w:ascii="Arial" w:hAnsi="Arial" w:cs="Arial"/>
          <w:b/>
          <w:bCs/>
        </w:rPr>
        <w:t>%</w:t>
      </w:r>
      <w:r w:rsidRPr="002F186F">
        <w:rPr>
          <w:rFonts w:ascii="Arial" w:hAnsi="Arial" w:cs="Arial"/>
        </w:rPr>
        <w:t xml:space="preserve"> y un </w:t>
      </w:r>
      <w:r w:rsidRPr="002F186F">
        <w:rPr>
          <w:rFonts w:ascii="Arial" w:hAnsi="Arial" w:cs="Arial"/>
          <w:b/>
          <w:bCs/>
        </w:rPr>
        <w:t xml:space="preserve">Período de Recuperación de la Inversión (PRI) de </w:t>
      </w:r>
      <w:r w:rsidR="00E3039A">
        <w:rPr>
          <w:rFonts w:ascii="Arial" w:hAnsi="Arial" w:cs="Arial"/>
          <w:b/>
          <w:bCs/>
        </w:rPr>
        <w:t>0</w:t>
      </w:r>
      <w:r w:rsidRPr="002F186F">
        <w:rPr>
          <w:rFonts w:ascii="Arial" w:hAnsi="Arial" w:cs="Arial"/>
          <w:b/>
          <w:bCs/>
        </w:rPr>
        <w:t xml:space="preserve"> meses</w:t>
      </w:r>
      <w:r w:rsidRPr="002F186F">
        <w:rPr>
          <w:rFonts w:ascii="Arial" w:hAnsi="Arial" w:cs="Arial"/>
        </w:rPr>
        <w:t>.</w:t>
      </w:r>
    </w:p>
    <w:p w14:paraId="4C05E2E7" w14:textId="77777777" w:rsidR="002F186F" w:rsidRPr="002F186F" w:rsidRDefault="002F186F" w:rsidP="002F186F">
      <w:pPr>
        <w:pStyle w:val="NormalWeb"/>
        <w:ind w:left="708"/>
        <w:rPr>
          <w:rFonts w:ascii="Arial" w:hAnsi="Arial" w:cs="Arial"/>
        </w:rPr>
      </w:pPr>
      <w:r w:rsidRPr="002F186F">
        <w:rPr>
          <w:rFonts w:ascii="Arial" w:hAnsi="Arial" w:cs="Arial"/>
        </w:rPr>
        <w:t>Por tanto, se recomienda su ejecución inmediata al representar una inversión de bajo riesgo y altísimo impacto operacional.</w:t>
      </w:r>
    </w:p>
    <w:p w14:paraId="6453FBC4" w14:textId="18DEA252" w:rsidR="002F186F" w:rsidRPr="002F186F" w:rsidRDefault="002F186F" w:rsidP="00380BBF">
      <w:pPr>
        <w:rPr>
          <w:rFonts w:ascii="Arial" w:hAnsi="Arial" w:cs="Arial"/>
          <w:lang w:eastAsia="es-CL"/>
        </w:rPr>
      </w:pPr>
    </w:p>
    <w:p w14:paraId="1238DD5A" w14:textId="77777777" w:rsidR="006042A7" w:rsidRPr="002F186F" w:rsidRDefault="006042A7" w:rsidP="001D0530">
      <w:pPr>
        <w:spacing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sdt>
      <w:sdtPr>
        <w:rPr>
          <w:rFonts w:ascii="Arial" w:eastAsiaTheme="minorHAnsi" w:hAnsi="Arial" w:cs="Arial"/>
          <w:color w:val="auto"/>
          <w:kern w:val="2"/>
          <w:sz w:val="22"/>
          <w:szCs w:val="22"/>
          <w:lang w:val="es-ES" w:eastAsia="en-US"/>
          <w14:ligatures w14:val="standardContextual"/>
        </w:rPr>
        <w:id w:val="352158371"/>
        <w:docPartObj>
          <w:docPartGallery w:val="Table of Contents"/>
          <w:docPartUnique/>
        </w:docPartObj>
      </w:sdtPr>
      <w:sdtEndPr>
        <w:rPr>
          <w:b/>
          <w:bCs/>
        </w:rPr>
      </w:sdtEndPr>
      <w:sdtContent>
        <w:p w14:paraId="1D54FDEE" w14:textId="6C00C2D6" w:rsidR="00CE676D" w:rsidRPr="002F186F" w:rsidRDefault="00CE676D" w:rsidP="001D0530">
          <w:pPr>
            <w:pStyle w:val="TtuloTDC"/>
            <w:spacing w:line="240" w:lineRule="auto"/>
            <w:rPr>
              <w:rFonts w:ascii="Arial" w:hAnsi="Arial" w:cs="Arial"/>
            </w:rPr>
          </w:pPr>
          <w:r w:rsidRPr="002F186F">
            <w:rPr>
              <w:rFonts w:ascii="Arial" w:hAnsi="Arial" w:cs="Arial"/>
              <w:lang w:val="es-ES"/>
            </w:rPr>
            <w:t>Índice</w:t>
          </w:r>
        </w:p>
        <w:p w14:paraId="5A94FD7A" w14:textId="4AA2CACD" w:rsidR="00D43DC3" w:rsidRDefault="00CE676D">
          <w:pPr>
            <w:pStyle w:val="TDC1"/>
            <w:tabs>
              <w:tab w:val="right" w:leader="dot" w:pos="8828"/>
            </w:tabs>
            <w:rPr>
              <w:rFonts w:eastAsiaTheme="minorEastAsia"/>
              <w:noProof/>
              <w:sz w:val="24"/>
              <w:szCs w:val="24"/>
              <w:lang w:eastAsia="es-CL"/>
            </w:rPr>
          </w:pPr>
          <w:r w:rsidRPr="002F186F">
            <w:rPr>
              <w:rFonts w:ascii="Arial" w:hAnsi="Arial" w:cs="Arial"/>
            </w:rPr>
            <w:fldChar w:fldCharType="begin"/>
          </w:r>
          <w:r w:rsidRPr="002F186F">
            <w:rPr>
              <w:rFonts w:ascii="Arial" w:hAnsi="Arial" w:cs="Arial"/>
            </w:rPr>
            <w:instrText xml:space="preserve"> TOC \o "1-3" \h \z \u </w:instrText>
          </w:r>
          <w:r w:rsidRPr="002F186F">
            <w:rPr>
              <w:rFonts w:ascii="Arial" w:hAnsi="Arial" w:cs="Arial"/>
            </w:rPr>
            <w:fldChar w:fldCharType="separate"/>
          </w:r>
          <w:hyperlink w:anchor="_Toc232714877" w:history="1">
            <w:r w:rsidR="00D43DC3" w:rsidRPr="005E6D33">
              <w:rPr>
                <w:rStyle w:val="Hipervnculo"/>
                <w:rFonts w:ascii="Arial" w:eastAsia="Times New Roman" w:hAnsi="Arial" w:cs="Arial"/>
                <w:noProof/>
                <w:lang w:eastAsia="es-CL"/>
              </w:rPr>
              <w:t>SmartPark: Sistema Inteligente de Gestión y Control de Estacionamientos.</w:t>
            </w:r>
            <w:r w:rsidR="00D43DC3">
              <w:rPr>
                <w:noProof/>
                <w:webHidden/>
              </w:rPr>
              <w:tab/>
            </w:r>
            <w:r w:rsidR="00D43DC3">
              <w:rPr>
                <w:noProof/>
                <w:webHidden/>
              </w:rPr>
              <w:fldChar w:fldCharType="begin"/>
            </w:r>
            <w:r w:rsidR="00D43DC3">
              <w:rPr>
                <w:noProof/>
                <w:webHidden/>
              </w:rPr>
              <w:instrText xml:space="preserve"> PAGEREF _Toc232714877 \h </w:instrText>
            </w:r>
            <w:r w:rsidR="00D43DC3">
              <w:rPr>
                <w:noProof/>
                <w:webHidden/>
              </w:rPr>
            </w:r>
            <w:r w:rsidR="00D43DC3">
              <w:rPr>
                <w:noProof/>
                <w:webHidden/>
              </w:rPr>
              <w:fldChar w:fldCharType="separate"/>
            </w:r>
            <w:r w:rsidR="00D43DC3">
              <w:rPr>
                <w:noProof/>
                <w:webHidden/>
              </w:rPr>
              <w:t>1</w:t>
            </w:r>
            <w:r w:rsidR="00D43DC3">
              <w:rPr>
                <w:noProof/>
                <w:webHidden/>
              </w:rPr>
              <w:fldChar w:fldCharType="end"/>
            </w:r>
          </w:hyperlink>
        </w:p>
        <w:p w14:paraId="20CD04CB" w14:textId="7300F669" w:rsidR="00D43DC3" w:rsidRDefault="00D43DC3">
          <w:pPr>
            <w:pStyle w:val="TDC2"/>
            <w:tabs>
              <w:tab w:val="right" w:leader="dot" w:pos="8828"/>
            </w:tabs>
            <w:rPr>
              <w:rFonts w:eastAsiaTheme="minorEastAsia"/>
              <w:noProof/>
              <w:sz w:val="24"/>
              <w:szCs w:val="24"/>
              <w:lang w:eastAsia="es-CL"/>
            </w:rPr>
          </w:pPr>
          <w:hyperlink w:anchor="_Toc232714878" w:history="1">
            <w:r w:rsidRPr="005E6D33">
              <w:rPr>
                <w:rStyle w:val="Hipervnculo"/>
                <w:rFonts w:ascii="Arial" w:eastAsia="Times New Roman" w:hAnsi="Arial" w:cs="Arial"/>
                <w:noProof/>
                <w:lang w:eastAsia="es-CL"/>
              </w:rPr>
              <w:t>2. RESUMEN EJECUTIVO</w:t>
            </w:r>
            <w:r>
              <w:rPr>
                <w:noProof/>
                <w:webHidden/>
              </w:rPr>
              <w:tab/>
            </w:r>
            <w:r>
              <w:rPr>
                <w:noProof/>
                <w:webHidden/>
              </w:rPr>
              <w:fldChar w:fldCharType="begin"/>
            </w:r>
            <w:r>
              <w:rPr>
                <w:noProof/>
                <w:webHidden/>
              </w:rPr>
              <w:instrText xml:space="preserve"> PAGEREF _Toc232714878 \h </w:instrText>
            </w:r>
            <w:r>
              <w:rPr>
                <w:noProof/>
                <w:webHidden/>
              </w:rPr>
            </w:r>
            <w:r>
              <w:rPr>
                <w:noProof/>
                <w:webHidden/>
              </w:rPr>
              <w:fldChar w:fldCharType="separate"/>
            </w:r>
            <w:r>
              <w:rPr>
                <w:noProof/>
                <w:webHidden/>
              </w:rPr>
              <w:t>2</w:t>
            </w:r>
            <w:r>
              <w:rPr>
                <w:noProof/>
                <w:webHidden/>
              </w:rPr>
              <w:fldChar w:fldCharType="end"/>
            </w:r>
          </w:hyperlink>
        </w:p>
        <w:p w14:paraId="743DA08E" w14:textId="40BB1D92" w:rsidR="00D43DC3" w:rsidRDefault="00D43DC3">
          <w:pPr>
            <w:pStyle w:val="TDC2"/>
            <w:tabs>
              <w:tab w:val="right" w:leader="dot" w:pos="8828"/>
            </w:tabs>
            <w:rPr>
              <w:rFonts w:eastAsiaTheme="minorEastAsia"/>
              <w:noProof/>
              <w:sz w:val="24"/>
              <w:szCs w:val="24"/>
              <w:lang w:eastAsia="es-CL"/>
            </w:rPr>
          </w:pPr>
          <w:hyperlink w:anchor="_Toc232714879" w:history="1">
            <w:r w:rsidRPr="005E6D33">
              <w:rPr>
                <w:rStyle w:val="Hipervnculo"/>
                <w:rFonts w:ascii="Arial" w:eastAsia="Times New Roman" w:hAnsi="Arial" w:cs="Arial"/>
                <w:noProof/>
                <w:lang w:eastAsia="es-CL"/>
              </w:rPr>
              <w:t>4. INTRODUCCIÓN DEL PROYECTO</w:t>
            </w:r>
            <w:r>
              <w:rPr>
                <w:noProof/>
                <w:webHidden/>
              </w:rPr>
              <w:tab/>
            </w:r>
            <w:r>
              <w:rPr>
                <w:noProof/>
                <w:webHidden/>
              </w:rPr>
              <w:fldChar w:fldCharType="begin"/>
            </w:r>
            <w:r>
              <w:rPr>
                <w:noProof/>
                <w:webHidden/>
              </w:rPr>
              <w:instrText xml:space="preserve"> PAGEREF _Toc232714879 \h </w:instrText>
            </w:r>
            <w:r>
              <w:rPr>
                <w:noProof/>
                <w:webHidden/>
              </w:rPr>
            </w:r>
            <w:r>
              <w:rPr>
                <w:noProof/>
                <w:webHidden/>
              </w:rPr>
              <w:fldChar w:fldCharType="separate"/>
            </w:r>
            <w:r>
              <w:rPr>
                <w:noProof/>
                <w:webHidden/>
              </w:rPr>
              <w:t>5</w:t>
            </w:r>
            <w:r>
              <w:rPr>
                <w:noProof/>
                <w:webHidden/>
              </w:rPr>
              <w:fldChar w:fldCharType="end"/>
            </w:r>
          </w:hyperlink>
        </w:p>
        <w:p w14:paraId="7B456C5B" w14:textId="36061F94" w:rsidR="00D43DC3" w:rsidRDefault="00D43DC3">
          <w:pPr>
            <w:pStyle w:val="TDC3"/>
            <w:tabs>
              <w:tab w:val="right" w:leader="dot" w:pos="8828"/>
            </w:tabs>
            <w:rPr>
              <w:rFonts w:eastAsiaTheme="minorEastAsia"/>
              <w:noProof/>
              <w:sz w:val="24"/>
              <w:szCs w:val="24"/>
              <w:lang w:eastAsia="es-CL"/>
            </w:rPr>
          </w:pPr>
          <w:hyperlink w:anchor="_Toc232714880" w:history="1">
            <w:r w:rsidRPr="005E6D33">
              <w:rPr>
                <w:rStyle w:val="Hipervnculo"/>
                <w:rFonts w:ascii="Arial" w:eastAsia="Times New Roman" w:hAnsi="Arial" w:cs="Arial"/>
                <w:noProof/>
                <w:lang w:eastAsia="es-CL"/>
              </w:rPr>
              <w:t>4.1 Contexto organizacional o problema</w:t>
            </w:r>
            <w:r>
              <w:rPr>
                <w:noProof/>
                <w:webHidden/>
              </w:rPr>
              <w:tab/>
            </w:r>
            <w:r>
              <w:rPr>
                <w:noProof/>
                <w:webHidden/>
              </w:rPr>
              <w:fldChar w:fldCharType="begin"/>
            </w:r>
            <w:r>
              <w:rPr>
                <w:noProof/>
                <w:webHidden/>
              </w:rPr>
              <w:instrText xml:space="preserve"> PAGEREF _Toc232714880 \h </w:instrText>
            </w:r>
            <w:r>
              <w:rPr>
                <w:noProof/>
                <w:webHidden/>
              </w:rPr>
            </w:r>
            <w:r>
              <w:rPr>
                <w:noProof/>
                <w:webHidden/>
              </w:rPr>
              <w:fldChar w:fldCharType="separate"/>
            </w:r>
            <w:r>
              <w:rPr>
                <w:noProof/>
                <w:webHidden/>
              </w:rPr>
              <w:t>5</w:t>
            </w:r>
            <w:r>
              <w:rPr>
                <w:noProof/>
                <w:webHidden/>
              </w:rPr>
              <w:fldChar w:fldCharType="end"/>
            </w:r>
          </w:hyperlink>
        </w:p>
        <w:p w14:paraId="315ADA2B" w14:textId="39E3D621" w:rsidR="00D43DC3" w:rsidRDefault="00D43DC3">
          <w:pPr>
            <w:pStyle w:val="TDC3"/>
            <w:tabs>
              <w:tab w:val="right" w:leader="dot" w:pos="8828"/>
            </w:tabs>
            <w:rPr>
              <w:rFonts w:eastAsiaTheme="minorEastAsia"/>
              <w:noProof/>
              <w:sz w:val="24"/>
              <w:szCs w:val="24"/>
              <w:lang w:eastAsia="es-CL"/>
            </w:rPr>
          </w:pPr>
          <w:hyperlink w:anchor="_Toc232714881" w:history="1">
            <w:r w:rsidRPr="005E6D33">
              <w:rPr>
                <w:rStyle w:val="Hipervnculo"/>
                <w:rFonts w:ascii="Arial" w:eastAsia="Times New Roman" w:hAnsi="Arial" w:cs="Arial"/>
                <w:noProof/>
                <w:lang w:eastAsia="es-CL"/>
              </w:rPr>
              <w:t>4.2 Justificación del proyecto</w:t>
            </w:r>
            <w:r>
              <w:rPr>
                <w:noProof/>
                <w:webHidden/>
              </w:rPr>
              <w:tab/>
            </w:r>
            <w:r>
              <w:rPr>
                <w:noProof/>
                <w:webHidden/>
              </w:rPr>
              <w:fldChar w:fldCharType="begin"/>
            </w:r>
            <w:r>
              <w:rPr>
                <w:noProof/>
                <w:webHidden/>
              </w:rPr>
              <w:instrText xml:space="preserve"> PAGEREF _Toc232714881 \h </w:instrText>
            </w:r>
            <w:r>
              <w:rPr>
                <w:noProof/>
                <w:webHidden/>
              </w:rPr>
            </w:r>
            <w:r>
              <w:rPr>
                <w:noProof/>
                <w:webHidden/>
              </w:rPr>
              <w:fldChar w:fldCharType="separate"/>
            </w:r>
            <w:r>
              <w:rPr>
                <w:noProof/>
                <w:webHidden/>
              </w:rPr>
              <w:t>5</w:t>
            </w:r>
            <w:r>
              <w:rPr>
                <w:noProof/>
                <w:webHidden/>
              </w:rPr>
              <w:fldChar w:fldCharType="end"/>
            </w:r>
          </w:hyperlink>
        </w:p>
        <w:p w14:paraId="057067E2" w14:textId="663F0BDA" w:rsidR="00D43DC3" w:rsidRDefault="00D43DC3">
          <w:pPr>
            <w:pStyle w:val="TDC3"/>
            <w:tabs>
              <w:tab w:val="right" w:leader="dot" w:pos="8828"/>
            </w:tabs>
            <w:rPr>
              <w:rFonts w:eastAsiaTheme="minorEastAsia"/>
              <w:noProof/>
              <w:sz w:val="24"/>
              <w:szCs w:val="24"/>
              <w:lang w:eastAsia="es-CL"/>
            </w:rPr>
          </w:pPr>
          <w:hyperlink w:anchor="_Toc232714882" w:history="1">
            <w:r w:rsidRPr="005E6D33">
              <w:rPr>
                <w:rStyle w:val="Hipervnculo"/>
                <w:rFonts w:ascii="Arial" w:eastAsia="Times New Roman" w:hAnsi="Arial" w:cs="Arial"/>
                <w:noProof/>
                <w:lang w:eastAsia="es-CL"/>
              </w:rPr>
              <w:t>4.3 Necesidad que resuelve</w:t>
            </w:r>
            <w:r>
              <w:rPr>
                <w:noProof/>
                <w:webHidden/>
              </w:rPr>
              <w:tab/>
            </w:r>
            <w:r>
              <w:rPr>
                <w:noProof/>
                <w:webHidden/>
              </w:rPr>
              <w:fldChar w:fldCharType="begin"/>
            </w:r>
            <w:r>
              <w:rPr>
                <w:noProof/>
                <w:webHidden/>
              </w:rPr>
              <w:instrText xml:space="preserve"> PAGEREF _Toc232714882 \h </w:instrText>
            </w:r>
            <w:r>
              <w:rPr>
                <w:noProof/>
                <w:webHidden/>
              </w:rPr>
            </w:r>
            <w:r>
              <w:rPr>
                <w:noProof/>
                <w:webHidden/>
              </w:rPr>
              <w:fldChar w:fldCharType="separate"/>
            </w:r>
            <w:r>
              <w:rPr>
                <w:noProof/>
                <w:webHidden/>
              </w:rPr>
              <w:t>6</w:t>
            </w:r>
            <w:r>
              <w:rPr>
                <w:noProof/>
                <w:webHidden/>
              </w:rPr>
              <w:fldChar w:fldCharType="end"/>
            </w:r>
          </w:hyperlink>
        </w:p>
        <w:p w14:paraId="444E0EC9" w14:textId="465B4344" w:rsidR="00D43DC3" w:rsidRDefault="00D43DC3">
          <w:pPr>
            <w:pStyle w:val="TDC2"/>
            <w:tabs>
              <w:tab w:val="right" w:leader="dot" w:pos="8828"/>
            </w:tabs>
            <w:rPr>
              <w:rFonts w:eastAsiaTheme="minorEastAsia"/>
              <w:noProof/>
              <w:sz w:val="24"/>
              <w:szCs w:val="24"/>
              <w:lang w:eastAsia="es-CL"/>
            </w:rPr>
          </w:pPr>
          <w:hyperlink w:anchor="_Toc232714883" w:history="1">
            <w:r w:rsidRPr="005E6D33">
              <w:rPr>
                <w:rStyle w:val="Hipervnculo"/>
                <w:rFonts w:ascii="Arial" w:eastAsia="Times New Roman" w:hAnsi="Arial" w:cs="Arial"/>
                <w:noProof/>
                <w:lang w:eastAsia="es-CL"/>
              </w:rPr>
              <w:t>5. ACTA DE CONSTITUCIÓN DEL PROYECTO</w:t>
            </w:r>
            <w:r>
              <w:rPr>
                <w:noProof/>
                <w:webHidden/>
              </w:rPr>
              <w:tab/>
            </w:r>
            <w:r>
              <w:rPr>
                <w:noProof/>
                <w:webHidden/>
              </w:rPr>
              <w:fldChar w:fldCharType="begin"/>
            </w:r>
            <w:r>
              <w:rPr>
                <w:noProof/>
                <w:webHidden/>
              </w:rPr>
              <w:instrText xml:space="preserve"> PAGEREF _Toc232714883 \h </w:instrText>
            </w:r>
            <w:r>
              <w:rPr>
                <w:noProof/>
                <w:webHidden/>
              </w:rPr>
            </w:r>
            <w:r>
              <w:rPr>
                <w:noProof/>
                <w:webHidden/>
              </w:rPr>
              <w:fldChar w:fldCharType="separate"/>
            </w:r>
            <w:r>
              <w:rPr>
                <w:noProof/>
                <w:webHidden/>
              </w:rPr>
              <w:t>7</w:t>
            </w:r>
            <w:r>
              <w:rPr>
                <w:noProof/>
                <w:webHidden/>
              </w:rPr>
              <w:fldChar w:fldCharType="end"/>
            </w:r>
          </w:hyperlink>
        </w:p>
        <w:p w14:paraId="019A0C04" w14:textId="791AE32A" w:rsidR="00D43DC3" w:rsidRDefault="00D43DC3">
          <w:pPr>
            <w:pStyle w:val="TDC3"/>
            <w:tabs>
              <w:tab w:val="right" w:leader="dot" w:pos="8828"/>
            </w:tabs>
            <w:rPr>
              <w:rFonts w:eastAsiaTheme="minorEastAsia"/>
              <w:noProof/>
              <w:sz w:val="24"/>
              <w:szCs w:val="24"/>
              <w:lang w:eastAsia="es-CL"/>
            </w:rPr>
          </w:pPr>
          <w:hyperlink w:anchor="_Toc232714884" w:history="1">
            <w:r w:rsidRPr="005E6D33">
              <w:rPr>
                <w:rStyle w:val="Hipervnculo"/>
                <w:rFonts w:ascii="Arial" w:eastAsia="Times New Roman" w:hAnsi="Arial" w:cs="Arial"/>
                <w:noProof/>
                <w:lang w:eastAsia="es-CL"/>
              </w:rPr>
              <w:t>5.1 Propósito del proyecto</w:t>
            </w:r>
            <w:r>
              <w:rPr>
                <w:noProof/>
                <w:webHidden/>
              </w:rPr>
              <w:tab/>
            </w:r>
            <w:r>
              <w:rPr>
                <w:noProof/>
                <w:webHidden/>
              </w:rPr>
              <w:fldChar w:fldCharType="begin"/>
            </w:r>
            <w:r>
              <w:rPr>
                <w:noProof/>
                <w:webHidden/>
              </w:rPr>
              <w:instrText xml:space="preserve"> PAGEREF _Toc232714884 \h </w:instrText>
            </w:r>
            <w:r>
              <w:rPr>
                <w:noProof/>
                <w:webHidden/>
              </w:rPr>
            </w:r>
            <w:r>
              <w:rPr>
                <w:noProof/>
                <w:webHidden/>
              </w:rPr>
              <w:fldChar w:fldCharType="separate"/>
            </w:r>
            <w:r>
              <w:rPr>
                <w:noProof/>
                <w:webHidden/>
              </w:rPr>
              <w:t>7</w:t>
            </w:r>
            <w:r>
              <w:rPr>
                <w:noProof/>
                <w:webHidden/>
              </w:rPr>
              <w:fldChar w:fldCharType="end"/>
            </w:r>
          </w:hyperlink>
        </w:p>
        <w:p w14:paraId="0DCBA483" w14:textId="1AE4BB64" w:rsidR="00D43DC3" w:rsidRDefault="00D43DC3">
          <w:pPr>
            <w:pStyle w:val="TDC3"/>
            <w:tabs>
              <w:tab w:val="right" w:leader="dot" w:pos="8828"/>
            </w:tabs>
            <w:rPr>
              <w:rFonts w:eastAsiaTheme="minorEastAsia"/>
              <w:noProof/>
              <w:sz w:val="24"/>
              <w:szCs w:val="24"/>
              <w:lang w:eastAsia="es-CL"/>
            </w:rPr>
          </w:pPr>
          <w:hyperlink w:anchor="_Toc232714885" w:history="1">
            <w:r w:rsidRPr="005E6D33">
              <w:rPr>
                <w:rStyle w:val="Hipervnculo"/>
                <w:rFonts w:ascii="Arial" w:eastAsia="Times New Roman" w:hAnsi="Arial" w:cs="Arial"/>
                <w:noProof/>
                <w:lang w:eastAsia="es-CL"/>
              </w:rPr>
              <w:t>5.2 Objetivos del proyecto</w:t>
            </w:r>
            <w:r>
              <w:rPr>
                <w:noProof/>
                <w:webHidden/>
              </w:rPr>
              <w:tab/>
            </w:r>
            <w:r>
              <w:rPr>
                <w:noProof/>
                <w:webHidden/>
              </w:rPr>
              <w:fldChar w:fldCharType="begin"/>
            </w:r>
            <w:r>
              <w:rPr>
                <w:noProof/>
                <w:webHidden/>
              </w:rPr>
              <w:instrText xml:space="preserve"> PAGEREF _Toc232714885 \h </w:instrText>
            </w:r>
            <w:r>
              <w:rPr>
                <w:noProof/>
                <w:webHidden/>
              </w:rPr>
            </w:r>
            <w:r>
              <w:rPr>
                <w:noProof/>
                <w:webHidden/>
              </w:rPr>
              <w:fldChar w:fldCharType="separate"/>
            </w:r>
            <w:r>
              <w:rPr>
                <w:noProof/>
                <w:webHidden/>
              </w:rPr>
              <w:t>7</w:t>
            </w:r>
            <w:r>
              <w:rPr>
                <w:noProof/>
                <w:webHidden/>
              </w:rPr>
              <w:fldChar w:fldCharType="end"/>
            </w:r>
          </w:hyperlink>
        </w:p>
        <w:p w14:paraId="5872EBC3" w14:textId="1588C095" w:rsidR="00D43DC3" w:rsidRDefault="00D43DC3">
          <w:pPr>
            <w:pStyle w:val="TDC3"/>
            <w:tabs>
              <w:tab w:val="right" w:leader="dot" w:pos="8828"/>
            </w:tabs>
            <w:rPr>
              <w:rFonts w:eastAsiaTheme="minorEastAsia"/>
              <w:noProof/>
              <w:sz w:val="24"/>
              <w:szCs w:val="24"/>
              <w:lang w:eastAsia="es-CL"/>
            </w:rPr>
          </w:pPr>
          <w:hyperlink w:anchor="_Toc232714886" w:history="1">
            <w:r w:rsidRPr="005E6D33">
              <w:rPr>
                <w:rStyle w:val="Hipervnculo"/>
                <w:rFonts w:ascii="Arial" w:eastAsia="Times New Roman" w:hAnsi="Arial" w:cs="Arial"/>
                <w:noProof/>
                <w:kern w:val="0"/>
                <w:lang w:eastAsia="es-CL"/>
                <w14:ligatures w14:val="none"/>
              </w:rPr>
              <w:t>5.</w:t>
            </w:r>
            <w:r w:rsidRPr="005E6D33">
              <w:rPr>
                <w:rStyle w:val="Hipervnculo"/>
                <w:rFonts w:ascii="Arial" w:hAnsi="Arial" w:cs="Arial"/>
                <w:noProof/>
                <w:lang w:eastAsia="es-CL"/>
              </w:rPr>
              <w:t>3 Descripción del producto o servicio</w:t>
            </w:r>
            <w:r>
              <w:rPr>
                <w:noProof/>
                <w:webHidden/>
              </w:rPr>
              <w:tab/>
            </w:r>
            <w:r>
              <w:rPr>
                <w:noProof/>
                <w:webHidden/>
              </w:rPr>
              <w:fldChar w:fldCharType="begin"/>
            </w:r>
            <w:r>
              <w:rPr>
                <w:noProof/>
                <w:webHidden/>
              </w:rPr>
              <w:instrText xml:space="preserve"> PAGEREF _Toc232714886 \h </w:instrText>
            </w:r>
            <w:r>
              <w:rPr>
                <w:noProof/>
                <w:webHidden/>
              </w:rPr>
            </w:r>
            <w:r>
              <w:rPr>
                <w:noProof/>
                <w:webHidden/>
              </w:rPr>
              <w:fldChar w:fldCharType="separate"/>
            </w:r>
            <w:r>
              <w:rPr>
                <w:noProof/>
                <w:webHidden/>
              </w:rPr>
              <w:t>8</w:t>
            </w:r>
            <w:r>
              <w:rPr>
                <w:noProof/>
                <w:webHidden/>
              </w:rPr>
              <w:fldChar w:fldCharType="end"/>
            </w:r>
          </w:hyperlink>
        </w:p>
        <w:p w14:paraId="4BCB89B1" w14:textId="4922EA2D" w:rsidR="00D43DC3" w:rsidRDefault="00D43DC3">
          <w:pPr>
            <w:pStyle w:val="TDC3"/>
            <w:tabs>
              <w:tab w:val="right" w:leader="dot" w:pos="8828"/>
            </w:tabs>
            <w:rPr>
              <w:rFonts w:eastAsiaTheme="minorEastAsia"/>
              <w:noProof/>
              <w:sz w:val="24"/>
              <w:szCs w:val="24"/>
              <w:lang w:eastAsia="es-CL"/>
            </w:rPr>
          </w:pPr>
          <w:hyperlink w:anchor="_Toc232714887" w:history="1">
            <w:r w:rsidRPr="005E6D33">
              <w:rPr>
                <w:rStyle w:val="Hipervnculo"/>
                <w:rFonts w:eastAsia="Times New Roman"/>
                <w:noProof/>
                <w:kern w:val="0"/>
                <w:lang w:eastAsia="es-CL"/>
                <w14:ligatures w14:val="none"/>
              </w:rPr>
              <w:t>5</w:t>
            </w:r>
            <w:r w:rsidRPr="005E6D33">
              <w:rPr>
                <w:rStyle w:val="Hipervnculo"/>
                <w:rFonts w:ascii="Arial" w:hAnsi="Arial" w:cs="Arial"/>
                <w:noProof/>
                <w:lang w:eastAsia="es-CL"/>
              </w:rPr>
              <w:t>.4 StakeHolders Iniciales</w:t>
            </w:r>
            <w:r>
              <w:rPr>
                <w:noProof/>
                <w:webHidden/>
              </w:rPr>
              <w:tab/>
            </w:r>
            <w:r>
              <w:rPr>
                <w:noProof/>
                <w:webHidden/>
              </w:rPr>
              <w:fldChar w:fldCharType="begin"/>
            </w:r>
            <w:r>
              <w:rPr>
                <w:noProof/>
                <w:webHidden/>
              </w:rPr>
              <w:instrText xml:space="preserve"> PAGEREF _Toc232714887 \h </w:instrText>
            </w:r>
            <w:r>
              <w:rPr>
                <w:noProof/>
                <w:webHidden/>
              </w:rPr>
            </w:r>
            <w:r>
              <w:rPr>
                <w:noProof/>
                <w:webHidden/>
              </w:rPr>
              <w:fldChar w:fldCharType="separate"/>
            </w:r>
            <w:r>
              <w:rPr>
                <w:noProof/>
                <w:webHidden/>
              </w:rPr>
              <w:t>9</w:t>
            </w:r>
            <w:r>
              <w:rPr>
                <w:noProof/>
                <w:webHidden/>
              </w:rPr>
              <w:fldChar w:fldCharType="end"/>
            </w:r>
          </w:hyperlink>
        </w:p>
        <w:p w14:paraId="5A6E3865" w14:textId="24F63DB4" w:rsidR="00D43DC3" w:rsidRDefault="00D43DC3">
          <w:pPr>
            <w:pStyle w:val="TDC2"/>
            <w:tabs>
              <w:tab w:val="right" w:leader="dot" w:pos="8828"/>
            </w:tabs>
            <w:rPr>
              <w:rFonts w:eastAsiaTheme="minorEastAsia"/>
              <w:noProof/>
              <w:sz w:val="24"/>
              <w:szCs w:val="24"/>
              <w:lang w:eastAsia="es-CL"/>
            </w:rPr>
          </w:pPr>
          <w:hyperlink w:anchor="_Toc232714888" w:history="1">
            <w:r w:rsidRPr="005E6D33">
              <w:rPr>
                <w:rStyle w:val="Hipervnculo"/>
                <w:rFonts w:ascii="Arial" w:eastAsia="Times New Roman" w:hAnsi="Arial" w:cs="Arial"/>
                <w:noProof/>
                <w:lang w:eastAsia="es-CL"/>
              </w:rPr>
              <w:t>6. ESTUDIO DE MERCADO</w:t>
            </w:r>
            <w:r>
              <w:rPr>
                <w:noProof/>
                <w:webHidden/>
              </w:rPr>
              <w:tab/>
            </w:r>
            <w:r>
              <w:rPr>
                <w:noProof/>
                <w:webHidden/>
              </w:rPr>
              <w:fldChar w:fldCharType="begin"/>
            </w:r>
            <w:r>
              <w:rPr>
                <w:noProof/>
                <w:webHidden/>
              </w:rPr>
              <w:instrText xml:space="preserve"> PAGEREF _Toc232714888 \h </w:instrText>
            </w:r>
            <w:r>
              <w:rPr>
                <w:noProof/>
                <w:webHidden/>
              </w:rPr>
            </w:r>
            <w:r>
              <w:rPr>
                <w:noProof/>
                <w:webHidden/>
              </w:rPr>
              <w:fldChar w:fldCharType="separate"/>
            </w:r>
            <w:r>
              <w:rPr>
                <w:noProof/>
                <w:webHidden/>
              </w:rPr>
              <w:t>10</w:t>
            </w:r>
            <w:r>
              <w:rPr>
                <w:noProof/>
                <w:webHidden/>
              </w:rPr>
              <w:fldChar w:fldCharType="end"/>
            </w:r>
          </w:hyperlink>
        </w:p>
        <w:p w14:paraId="51766683" w14:textId="32A0733D" w:rsidR="00D43DC3" w:rsidRDefault="00D43DC3">
          <w:pPr>
            <w:pStyle w:val="TDC3"/>
            <w:tabs>
              <w:tab w:val="right" w:leader="dot" w:pos="8828"/>
            </w:tabs>
            <w:rPr>
              <w:rFonts w:eastAsiaTheme="minorEastAsia"/>
              <w:noProof/>
              <w:sz w:val="24"/>
              <w:szCs w:val="24"/>
              <w:lang w:eastAsia="es-CL"/>
            </w:rPr>
          </w:pPr>
          <w:hyperlink w:anchor="_Toc232714889" w:history="1">
            <w:r w:rsidRPr="005E6D33">
              <w:rPr>
                <w:rStyle w:val="Hipervnculo"/>
                <w:rFonts w:ascii="Arial" w:eastAsia="Times New Roman" w:hAnsi="Arial" w:cs="Arial"/>
                <w:noProof/>
                <w:lang w:eastAsia="es-CL"/>
              </w:rPr>
              <w:t>6.1 Identificación de la demanda</w:t>
            </w:r>
            <w:r>
              <w:rPr>
                <w:noProof/>
                <w:webHidden/>
              </w:rPr>
              <w:tab/>
            </w:r>
            <w:r>
              <w:rPr>
                <w:noProof/>
                <w:webHidden/>
              </w:rPr>
              <w:fldChar w:fldCharType="begin"/>
            </w:r>
            <w:r>
              <w:rPr>
                <w:noProof/>
                <w:webHidden/>
              </w:rPr>
              <w:instrText xml:space="preserve"> PAGEREF _Toc232714889 \h </w:instrText>
            </w:r>
            <w:r>
              <w:rPr>
                <w:noProof/>
                <w:webHidden/>
              </w:rPr>
            </w:r>
            <w:r>
              <w:rPr>
                <w:noProof/>
                <w:webHidden/>
              </w:rPr>
              <w:fldChar w:fldCharType="separate"/>
            </w:r>
            <w:r>
              <w:rPr>
                <w:noProof/>
                <w:webHidden/>
              </w:rPr>
              <w:t>10</w:t>
            </w:r>
            <w:r>
              <w:rPr>
                <w:noProof/>
                <w:webHidden/>
              </w:rPr>
              <w:fldChar w:fldCharType="end"/>
            </w:r>
          </w:hyperlink>
        </w:p>
        <w:p w14:paraId="4647980A" w14:textId="37B94182" w:rsidR="00D43DC3" w:rsidRDefault="00D43DC3">
          <w:pPr>
            <w:pStyle w:val="TDC3"/>
            <w:tabs>
              <w:tab w:val="right" w:leader="dot" w:pos="8828"/>
            </w:tabs>
            <w:rPr>
              <w:rFonts w:eastAsiaTheme="minorEastAsia"/>
              <w:noProof/>
              <w:sz w:val="24"/>
              <w:szCs w:val="24"/>
              <w:lang w:eastAsia="es-CL"/>
            </w:rPr>
          </w:pPr>
          <w:hyperlink w:anchor="_Toc232714890" w:history="1">
            <w:r w:rsidRPr="005E6D33">
              <w:rPr>
                <w:rStyle w:val="Hipervnculo"/>
                <w:rFonts w:ascii="Arial" w:eastAsia="Times New Roman" w:hAnsi="Arial" w:cs="Arial"/>
                <w:noProof/>
                <w:lang w:eastAsia="es-CL"/>
              </w:rPr>
              <w:t>6.2 Alineación estratégica del proyecto</w:t>
            </w:r>
            <w:r>
              <w:rPr>
                <w:noProof/>
                <w:webHidden/>
              </w:rPr>
              <w:tab/>
            </w:r>
            <w:r>
              <w:rPr>
                <w:noProof/>
                <w:webHidden/>
              </w:rPr>
              <w:fldChar w:fldCharType="begin"/>
            </w:r>
            <w:r>
              <w:rPr>
                <w:noProof/>
                <w:webHidden/>
              </w:rPr>
              <w:instrText xml:space="preserve"> PAGEREF _Toc232714890 \h </w:instrText>
            </w:r>
            <w:r>
              <w:rPr>
                <w:noProof/>
                <w:webHidden/>
              </w:rPr>
            </w:r>
            <w:r>
              <w:rPr>
                <w:noProof/>
                <w:webHidden/>
              </w:rPr>
              <w:fldChar w:fldCharType="separate"/>
            </w:r>
            <w:r>
              <w:rPr>
                <w:noProof/>
                <w:webHidden/>
              </w:rPr>
              <w:t>11</w:t>
            </w:r>
            <w:r>
              <w:rPr>
                <w:noProof/>
                <w:webHidden/>
              </w:rPr>
              <w:fldChar w:fldCharType="end"/>
            </w:r>
          </w:hyperlink>
        </w:p>
        <w:p w14:paraId="43A0996A" w14:textId="46FCE66D" w:rsidR="00D43DC3" w:rsidRDefault="00D43DC3">
          <w:pPr>
            <w:pStyle w:val="TDC3"/>
            <w:tabs>
              <w:tab w:val="right" w:leader="dot" w:pos="8828"/>
            </w:tabs>
            <w:rPr>
              <w:rFonts w:eastAsiaTheme="minorEastAsia"/>
              <w:noProof/>
              <w:sz w:val="24"/>
              <w:szCs w:val="24"/>
              <w:lang w:eastAsia="es-CL"/>
            </w:rPr>
          </w:pPr>
          <w:hyperlink w:anchor="_Toc232714891" w:history="1">
            <w:r w:rsidRPr="005E6D33">
              <w:rPr>
                <w:rStyle w:val="Hipervnculo"/>
                <w:rFonts w:ascii="Arial" w:hAnsi="Arial" w:cs="Arial"/>
                <w:noProof/>
              </w:rPr>
              <w:t>6.3 análisis del entorno</w:t>
            </w:r>
            <w:r>
              <w:rPr>
                <w:noProof/>
                <w:webHidden/>
              </w:rPr>
              <w:tab/>
            </w:r>
            <w:r>
              <w:rPr>
                <w:noProof/>
                <w:webHidden/>
              </w:rPr>
              <w:fldChar w:fldCharType="begin"/>
            </w:r>
            <w:r>
              <w:rPr>
                <w:noProof/>
                <w:webHidden/>
              </w:rPr>
              <w:instrText xml:space="preserve"> PAGEREF _Toc232714891 \h </w:instrText>
            </w:r>
            <w:r>
              <w:rPr>
                <w:noProof/>
                <w:webHidden/>
              </w:rPr>
            </w:r>
            <w:r>
              <w:rPr>
                <w:noProof/>
                <w:webHidden/>
              </w:rPr>
              <w:fldChar w:fldCharType="separate"/>
            </w:r>
            <w:r>
              <w:rPr>
                <w:noProof/>
                <w:webHidden/>
              </w:rPr>
              <w:t>13</w:t>
            </w:r>
            <w:r>
              <w:rPr>
                <w:noProof/>
                <w:webHidden/>
              </w:rPr>
              <w:fldChar w:fldCharType="end"/>
            </w:r>
          </w:hyperlink>
        </w:p>
        <w:p w14:paraId="032A52ED" w14:textId="54F3B029" w:rsidR="00D43DC3" w:rsidRDefault="00D43DC3">
          <w:pPr>
            <w:pStyle w:val="TDC3"/>
            <w:tabs>
              <w:tab w:val="right" w:leader="dot" w:pos="8828"/>
            </w:tabs>
            <w:rPr>
              <w:rFonts w:eastAsiaTheme="minorEastAsia"/>
              <w:noProof/>
              <w:sz w:val="24"/>
              <w:szCs w:val="24"/>
              <w:lang w:eastAsia="es-CL"/>
            </w:rPr>
          </w:pPr>
          <w:hyperlink w:anchor="_Toc232714892" w:history="1">
            <w:r w:rsidRPr="005E6D33">
              <w:rPr>
                <w:rStyle w:val="Hipervnculo"/>
                <w:rFonts w:ascii="Arial" w:hAnsi="Arial" w:cs="Arial"/>
                <w:noProof/>
              </w:rPr>
              <w:t>6.4 investigación de mercado</w:t>
            </w:r>
            <w:r>
              <w:rPr>
                <w:noProof/>
                <w:webHidden/>
              </w:rPr>
              <w:tab/>
            </w:r>
            <w:r>
              <w:rPr>
                <w:noProof/>
                <w:webHidden/>
              </w:rPr>
              <w:fldChar w:fldCharType="begin"/>
            </w:r>
            <w:r>
              <w:rPr>
                <w:noProof/>
                <w:webHidden/>
              </w:rPr>
              <w:instrText xml:space="preserve"> PAGEREF _Toc232714892 \h </w:instrText>
            </w:r>
            <w:r>
              <w:rPr>
                <w:noProof/>
                <w:webHidden/>
              </w:rPr>
            </w:r>
            <w:r>
              <w:rPr>
                <w:noProof/>
                <w:webHidden/>
              </w:rPr>
              <w:fldChar w:fldCharType="separate"/>
            </w:r>
            <w:r>
              <w:rPr>
                <w:noProof/>
                <w:webHidden/>
              </w:rPr>
              <w:t>15</w:t>
            </w:r>
            <w:r>
              <w:rPr>
                <w:noProof/>
                <w:webHidden/>
              </w:rPr>
              <w:fldChar w:fldCharType="end"/>
            </w:r>
          </w:hyperlink>
        </w:p>
        <w:p w14:paraId="09BBF24B" w14:textId="32A04A96" w:rsidR="00D43DC3" w:rsidRDefault="00D43DC3">
          <w:pPr>
            <w:pStyle w:val="TDC3"/>
            <w:tabs>
              <w:tab w:val="right" w:leader="dot" w:pos="8828"/>
            </w:tabs>
            <w:rPr>
              <w:rFonts w:eastAsiaTheme="minorEastAsia"/>
              <w:noProof/>
              <w:sz w:val="24"/>
              <w:szCs w:val="24"/>
              <w:lang w:eastAsia="es-CL"/>
            </w:rPr>
          </w:pPr>
          <w:hyperlink w:anchor="_Toc232714893" w:history="1">
            <w:r w:rsidRPr="005E6D33">
              <w:rPr>
                <w:rStyle w:val="Hipervnculo"/>
                <w:rFonts w:ascii="Arial" w:eastAsia="Times New Roman" w:hAnsi="Arial" w:cs="Arial"/>
                <w:noProof/>
                <w:lang w:eastAsia="es-CL"/>
              </w:rPr>
              <w:t>6.5 Análisis de la competencia</w:t>
            </w:r>
            <w:r>
              <w:rPr>
                <w:noProof/>
                <w:webHidden/>
              </w:rPr>
              <w:tab/>
            </w:r>
            <w:r>
              <w:rPr>
                <w:noProof/>
                <w:webHidden/>
              </w:rPr>
              <w:fldChar w:fldCharType="begin"/>
            </w:r>
            <w:r>
              <w:rPr>
                <w:noProof/>
                <w:webHidden/>
              </w:rPr>
              <w:instrText xml:space="preserve"> PAGEREF _Toc232714893 \h </w:instrText>
            </w:r>
            <w:r>
              <w:rPr>
                <w:noProof/>
                <w:webHidden/>
              </w:rPr>
            </w:r>
            <w:r>
              <w:rPr>
                <w:noProof/>
                <w:webHidden/>
              </w:rPr>
              <w:fldChar w:fldCharType="separate"/>
            </w:r>
            <w:r>
              <w:rPr>
                <w:noProof/>
                <w:webHidden/>
              </w:rPr>
              <w:t>17</w:t>
            </w:r>
            <w:r>
              <w:rPr>
                <w:noProof/>
                <w:webHidden/>
              </w:rPr>
              <w:fldChar w:fldCharType="end"/>
            </w:r>
          </w:hyperlink>
        </w:p>
        <w:p w14:paraId="0A4AD076" w14:textId="7FAA0627" w:rsidR="00D43DC3" w:rsidRDefault="00D43DC3">
          <w:pPr>
            <w:pStyle w:val="TDC3"/>
            <w:tabs>
              <w:tab w:val="right" w:leader="dot" w:pos="8828"/>
            </w:tabs>
            <w:rPr>
              <w:rFonts w:eastAsiaTheme="minorEastAsia"/>
              <w:noProof/>
              <w:sz w:val="24"/>
              <w:szCs w:val="24"/>
              <w:lang w:eastAsia="es-CL"/>
            </w:rPr>
          </w:pPr>
          <w:hyperlink w:anchor="_Toc232714894" w:history="1">
            <w:r w:rsidRPr="005E6D33">
              <w:rPr>
                <w:rStyle w:val="Hipervnculo"/>
                <w:rFonts w:ascii="Arial" w:hAnsi="Arial" w:cs="Arial"/>
                <w:noProof/>
              </w:rPr>
              <w:t>6.6 Recopilación y análisis de datos</w:t>
            </w:r>
            <w:r>
              <w:rPr>
                <w:noProof/>
                <w:webHidden/>
              </w:rPr>
              <w:tab/>
            </w:r>
            <w:r>
              <w:rPr>
                <w:noProof/>
                <w:webHidden/>
              </w:rPr>
              <w:fldChar w:fldCharType="begin"/>
            </w:r>
            <w:r>
              <w:rPr>
                <w:noProof/>
                <w:webHidden/>
              </w:rPr>
              <w:instrText xml:space="preserve"> PAGEREF _Toc232714894 \h </w:instrText>
            </w:r>
            <w:r>
              <w:rPr>
                <w:noProof/>
                <w:webHidden/>
              </w:rPr>
            </w:r>
            <w:r>
              <w:rPr>
                <w:noProof/>
                <w:webHidden/>
              </w:rPr>
              <w:fldChar w:fldCharType="separate"/>
            </w:r>
            <w:r>
              <w:rPr>
                <w:noProof/>
                <w:webHidden/>
              </w:rPr>
              <w:t>18</w:t>
            </w:r>
            <w:r>
              <w:rPr>
                <w:noProof/>
                <w:webHidden/>
              </w:rPr>
              <w:fldChar w:fldCharType="end"/>
            </w:r>
          </w:hyperlink>
        </w:p>
        <w:p w14:paraId="732C0596" w14:textId="7B6BAB2F" w:rsidR="00D43DC3" w:rsidRDefault="00D43DC3">
          <w:pPr>
            <w:pStyle w:val="TDC3"/>
            <w:tabs>
              <w:tab w:val="right" w:leader="dot" w:pos="8828"/>
            </w:tabs>
            <w:rPr>
              <w:rFonts w:eastAsiaTheme="minorEastAsia"/>
              <w:noProof/>
              <w:sz w:val="24"/>
              <w:szCs w:val="24"/>
              <w:lang w:eastAsia="es-CL"/>
            </w:rPr>
          </w:pPr>
          <w:hyperlink w:anchor="_Toc232714895" w:history="1">
            <w:r w:rsidRPr="005E6D33">
              <w:rPr>
                <w:rStyle w:val="Hipervnculo"/>
                <w:rFonts w:ascii="Arial" w:eastAsia="Times New Roman" w:hAnsi="Arial" w:cs="Arial"/>
                <w:noProof/>
                <w:lang w:eastAsia="es-CL"/>
              </w:rPr>
              <w:t>6.7 Conclusiones del estudio de mercado</w:t>
            </w:r>
            <w:r>
              <w:rPr>
                <w:noProof/>
                <w:webHidden/>
              </w:rPr>
              <w:tab/>
            </w:r>
            <w:r>
              <w:rPr>
                <w:noProof/>
                <w:webHidden/>
              </w:rPr>
              <w:fldChar w:fldCharType="begin"/>
            </w:r>
            <w:r>
              <w:rPr>
                <w:noProof/>
                <w:webHidden/>
              </w:rPr>
              <w:instrText xml:space="preserve"> PAGEREF _Toc232714895 \h </w:instrText>
            </w:r>
            <w:r>
              <w:rPr>
                <w:noProof/>
                <w:webHidden/>
              </w:rPr>
            </w:r>
            <w:r>
              <w:rPr>
                <w:noProof/>
                <w:webHidden/>
              </w:rPr>
              <w:fldChar w:fldCharType="separate"/>
            </w:r>
            <w:r>
              <w:rPr>
                <w:noProof/>
                <w:webHidden/>
              </w:rPr>
              <w:t>22</w:t>
            </w:r>
            <w:r>
              <w:rPr>
                <w:noProof/>
                <w:webHidden/>
              </w:rPr>
              <w:fldChar w:fldCharType="end"/>
            </w:r>
          </w:hyperlink>
        </w:p>
        <w:p w14:paraId="7ADF4E6B" w14:textId="64BB5842" w:rsidR="00D43DC3" w:rsidRDefault="00D43DC3">
          <w:pPr>
            <w:pStyle w:val="TDC2"/>
            <w:tabs>
              <w:tab w:val="right" w:leader="dot" w:pos="8828"/>
            </w:tabs>
            <w:rPr>
              <w:rFonts w:eastAsiaTheme="minorEastAsia"/>
              <w:noProof/>
              <w:sz w:val="24"/>
              <w:szCs w:val="24"/>
              <w:lang w:eastAsia="es-CL"/>
            </w:rPr>
          </w:pPr>
          <w:hyperlink w:anchor="_Toc232714896" w:history="1">
            <w:r w:rsidRPr="005E6D33">
              <w:rPr>
                <w:rStyle w:val="Hipervnculo"/>
                <w:rFonts w:ascii="Arial" w:eastAsia="Times New Roman" w:hAnsi="Arial" w:cs="Arial"/>
                <w:noProof/>
                <w:lang w:eastAsia="es-CL"/>
              </w:rPr>
              <w:t>7. SOLUCIÓN PROPUESTA</w:t>
            </w:r>
            <w:r>
              <w:rPr>
                <w:noProof/>
                <w:webHidden/>
              </w:rPr>
              <w:tab/>
            </w:r>
            <w:r>
              <w:rPr>
                <w:noProof/>
                <w:webHidden/>
              </w:rPr>
              <w:fldChar w:fldCharType="begin"/>
            </w:r>
            <w:r>
              <w:rPr>
                <w:noProof/>
                <w:webHidden/>
              </w:rPr>
              <w:instrText xml:space="preserve"> PAGEREF _Toc232714896 \h </w:instrText>
            </w:r>
            <w:r>
              <w:rPr>
                <w:noProof/>
                <w:webHidden/>
              </w:rPr>
            </w:r>
            <w:r>
              <w:rPr>
                <w:noProof/>
                <w:webHidden/>
              </w:rPr>
              <w:fldChar w:fldCharType="separate"/>
            </w:r>
            <w:r>
              <w:rPr>
                <w:noProof/>
                <w:webHidden/>
              </w:rPr>
              <w:t>24</w:t>
            </w:r>
            <w:r>
              <w:rPr>
                <w:noProof/>
                <w:webHidden/>
              </w:rPr>
              <w:fldChar w:fldCharType="end"/>
            </w:r>
          </w:hyperlink>
        </w:p>
        <w:p w14:paraId="63D04CA4" w14:textId="66ABA99F" w:rsidR="00D43DC3" w:rsidRDefault="00D43DC3">
          <w:pPr>
            <w:pStyle w:val="TDC3"/>
            <w:tabs>
              <w:tab w:val="right" w:leader="dot" w:pos="8828"/>
            </w:tabs>
            <w:rPr>
              <w:rFonts w:eastAsiaTheme="minorEastAsia"/>
              <w:noProof/>
              <w:sz w:val="24"/>
              <w:szCs w:val="24"/>
              <w:lang w:eastAsia="es-CL"/>
            </w:rPr>
          </w:pPr>
          <w:hyperlink w:anchor="_Toc232714897" w:history="1">
            <w:r w:rsidRPr="005E6D33">
              <w:rPr>
                <w:rStyle w:val="Hipervnculo"/>
                <w:rFonts w:ascii="Arial" w:eastAsia="Times New Roman" w:hAnsi="Arial" w:cs="Arial"/>
                <w:noProof/>
                <w:lang w:eastAsia="es-CL"/>
              </w:rPr>
              <w:t>7.1 Descripción de la solución</w:t>
            </w:r>
            <w:r>
              <w:rPr>
                <w:noProof/>
                <w:webHidden/>
              </w:rPr>
              <w:tab/>
            </w:r>
            <w:r>
              <w:rPr>
                <w:noProof/>
                <w:webHidden/>
              </w:rPr>
              <w:fldChar w:fldCharType="begin"/>
            </w:r>
            <w:r>
              <w:rPr>
                <w:noProof/>
                <w:webHidden/>
              </w:rPr>
              <w:instrText xml:space="preserve"> PAGEREF _Toc232714897 \h </w:instrText>
            </w:r>
            <w:r>
              <w:rPr>
                <w:noProof/>
                <w:webHidden/>
              </w:rPr>
            </w:r>
            <w:r>
              <w:rPr>
                <w:noProof/>
                <w:webHidden/>
              </w:rPr>
              <w:fldChar w:fldCharType="separate"/>
            </w:r>
            <w:r>
              <w:rPr>
                <w:noProof/>
                <w:webHidden/>
              </w:rPr>
              <w:t>24</w:t>
            </w:r>
            <w:r>
              <w:rPr>
                <w:noProof/>
                <w:webHidden/>
              </w:rPr>
              <w:fldChar w:fldCharType="end"/>
            </w:r>
          </w:hyperlink>
        </w:p>
        <w:p w14:paraId="49190D77" w14:textId="5E770425" w:rsidR="00D43DC3" w:rsidRDefault="00D43DC3">
          <w:pPr>
            <w:pStyle w:val="TDC3"/>
            <w:tabs>
              <w:tab w:val="right" w:leader="dot" w:pos="8828"/>
            </w:tabs>
            <w:rPr>
              <w:rFonts w:eastAsiaTheme="minorEastAsia"/>
              <w:noProof/>
              <w:sz w:val="24"/>
              <w:szCs w:val="24"/>
              <w:lang w:eastAsia="es-CL"/>
            </w:rPr>
          </w:pPr>
          <w:hyperlink w:anchor="_Toc232714898" w:history="1">
            <w:r w:rsidRPr="005E6D33">
              <w:rPr>
                <w:rStyle w:val="Hipervnculo"/>
                <w:rFonts w:ascii="Arial" w:eastAsia="Times New Roman" w:hAnsi="Arial" w:cs="Arial"/>
                <w:noProof/>
                <w:lang w:eastAsia="es-CL"/>
              </w:rPr>
              <w:t>7.2 Funcionalidades principales</w:t>
            </w:r>
            <w:r>
              <w:rPr>
                <w:noProof/>
                <w:webHidden/>
              </w:rPr>
              <w:tab/>
            </w:r>
            <w:r>
              <w:rPr>
                <w:noProof/>
                <w:webHidden/>
              </w:rPr>
              <w:fldChar w:fldCharType="begin"/>
            </w:r>
            <w:r>
              <w:rPr>
                <w:noProof/>
                <w:webHidden/>
              </w:rPr>
              <w:instrText xml:space="preserve"> PAGEREF _Toc232714898 \h </w:instrText>
            </w:r>
            <w:r>
              <w:rPr>
                <w:noProof/>
                <w:webHidden/>
              </w:rPr>
            </w:r>
            <w:r>
              <w:rPr>
                <w:noProof/>
                <w:webHidden/>
              </w:rPr>
              <w:fldChar w:fldCharType="separate"/>
            </w:r>
            <w:r>
              <w:rPr>
                <w:noProof/>
                <w:webHidden/>
              </w:rPr>
              <w:t>25</w:t>
            </w:r>
            <w:r>
              <w:rPr>
                <w:noProof/>
                <w:webHidden/>
              </w:rPr>
              <w:fldChar w:fldCharType="end"/>
            </w:r>
          </w:hyperlink>
        </w:p>
        <w:p w14:paraId="6126588F" w14:textId="3440ED44" w:rsidR="00D43DC3" w:rsidRDefault="00D43DC3">
          <w:pPr>
            <w:pStyle w:val="TDC3"/>
            <w:tabs>
              <w:tab w:val="right" w:leader="dot" w:pos="8828"/>
            </w:tabs>
            <w:rPr>
              <w:rFonts w:eastAsiaTheme="minorEastAsia"/>
              <w:noProof/>
              <w:sz w:val="24"/>
              <w:szCs w:val="24"/>
              <w:lang w:eastAsia="es-CL"/>
            </w:rPr>
          </w:pPr>
          <w:hyperlink w:anchor="_Toc232714899" w:history="1">
            <w:r w:rsidRPr="005E6D33">
              <w:rPr>
                <w:rStyle w:val="Hipervnculo"/>
                <w:rFonts w:ascii="Arial" w:eastAsia="Times New Roman" w:hAnsi="Arial" w:cs="Arial"/>
                <w:noProof/>
                <w:lang w:eastAsia="es-CL"/>
              </w:rPr>
              <w:t>7.3 Beneficios esperados</w:t>
            </w:r>
            <w:r>
              <w:rPr>
                <w:noProof/>
                <w:webHidden/>
              </w:rPr>
              <w:tab/>
            </w:r>
            <w:r>
              <w:rPr>
                <w:noProof/>
                <w:webHidden/>
              </w:rPr>
              <w:fldChar w:fldCharType="begin"/>
            </w:r>
            <w:r>
              <w:rPr>
                <w:noProof/>
                <w:webHidden/>
              </w:rPr>
              <w:instrText xml:space="preserve"> PAGEREF _Toc232714899 \h </w:instrText>
            </w:r>
            <w:r>
              <w:rPr>
                <w:noProof/>
                <w:webHidden/>
              </w:rPr>
            </w:r>
            <w:r>
              <w:rPr>
                <w:noProof/>
                <w:webHidden/>
              </w:rPr>
              <w:fldChar w:fldCharType="separate"/>
            </w:r>
            <w:r>
              <w:rPr>
                <w:noProof/>
                <w:webHidden/>
              </w:rPr>
              <w:t>26</w:t>
            </w:r>
            <w:r>
              <w:rPr>
                <w:noProof/>
                <w:webHidden/>
              </w:rPr>
              <w:fldChar w:fldCharType="end"/>
            </w:r>
          </w:hyperlink>
        </w:p>
        <w:p w14:paraId="172046FC" w14:textId="23C1E1C5" w:rsidR="00D43DC3" w:rsidRDefault="00D43DC3">
          <w:pPr>
            <w:pStyle w:val="TDC3"/>
            <w:tabs>
              <w:tab w:val="right" w:leader="dot" w:pos="8828"/>
            </w:tabs>
            <w:rPr>
              <w:rFonts w:eastAsiaTheme="minorEastAsia"/>
              <w:noProof/>
              <w:sz w:val="24"/>
              <w:szCs w:val="24"/>
              <w:lang w:eastAsia="es-CL"/>
            </w:rPr>
          </w:pPr>
          <w:hyperlink w:anchor="_Toc232714900" w:history="1">
            <w:r w:rsidRPr="005E6D33">
              <w:rPr>
                <w:rStyle w:val="Hipervnculo"/>
                <w:rFonts w:ascii="Arial" w:eastAsia="Times New Roman" w:hAnsi="Arial" w:cs="Arial"/>
                <w:noProof/>
                <w:lang w:eastAsia="es-CL"/>
              </w:rPr>
              <w:t>7.4 Impacto esperado</w:t>
            </w:r>
            <w:r>
              <w:rPr>
                <w:noProof/>
                <w:webHidden/>
              </w:rPr>
              <w:tab/>
            </w:r>
            <w:r>
              <w:rPr>
                <w:noProof/>
                <w:webHidden/>
              </w:rPr>
              <w:fldChar w:fldCharType="begin"/>
            </w:r>
            <w:r>
              <w:rPr>
                <w:noProof/>
                <w:webHidden/>
              </w:rPr>
              <w:instrText xml:space="preserve"> PAGEREF _Toc232714900 \h </w:instrText>
            </w:r>
            <w:r>
              <w:rPr>
                <w:noProof/>
                <w:webHidden/>
              </w:rPr>
            </w:r>
            <w:r>
              <w:rPr>
                <w:noProof/>
                <w:webHidden/>
              </w:rPr>
              <w:fldChar w:fldCharType="separate"/>
            </w:r>
            <w:r>
              <w:rPr>
                <w:noProof/>
                <w:webHidden/>
              </w:rPr>
              <w:t>27</w:t>
            </w:r>
            <w:r>
              <w:rPr>
                <w:noProof/>
                <w:webHidden/>
              </w:rPr>
              <w:fldChar w:fldCharType="end"/>
            </w:r>
          </w:hyperlink>
        </w:p>
        <w:p w14:paraId="4C4FEDA4" w14:textId="556DDBEE" w:rsidR="00D43DC3" w:rsidRDefault="00D43DC3">
          <w:pPr>
            <w:pStyle w:val="TDC2"/>
            <w:tabs>
              <w:tab w:val="right" w:leader="dot" w:pos="8828"/>
            </w:tabs>
            <w:rPr>
              <w:rFonts w:eastAsiaTheme="minorEastAsia"/>
              <w:noProof/>
              <w:sz w:val="24"/>
              <w:szCs w:val="24"/>
              <w:lang w:eastAsia="es-CL"/>
            </w:rPr>
          </w:pPr>
          <w:hyperlink w:anchor="_Toc232714901" w:history="1">
            <w:r w:rsidRPr="005E6D33">
              <w:rPr>
                <w:rStyle w:val="Hipervnculo"/>
                <w:rFonts w:ascii="Arial" w:hAnsi="Arial" w:cs="Arial"/>
                <w:noProof/>
              </w:rPr>
              <w:t>8. Factibilidad del proyecto</w:t>
            </w:r>
            <w:r>
              <w:rPr>
                <w:noProof/>
                <w:webHidden/>
              </w:rPr>
              <w:tab/>
            </w:r>
            <w:r>
              <w:rPr>
                <w:noProof/>
                <w:webHidden/>
              </w:rPr>
              <w:fldChar w:fldCharType="begin"/>
            </w:r>
            <w:r>
              <w:rPr>
                <w:noProof/>
                <w:webHidden/>
              </w:rPr>
              <w:instrText xml:space="preserve"> PAGEREF _Toc232714901 \h </w:instrText>
            </w:r>
            <w:r>
              <w:rPr>
                <w:noProof/>
                <w:webHidden/>
              </w:rPr>
            </w:r>
            <w:r>
              <w:rPr>
                <w:noProof/>
                <w:webHidden/>
              </w:rPr>
              <w:fldChar w:fldCharType="separate"/>
            </w:r>
            <w:r>
              <w:rPr>
                <w:noProof/>
                <w:webHidden/>
              </w:rPr>
              <w:t>28</w:t>
            </w:r>
            <w:r>
              <w:rPr>
                <w:noProof/>
                <w:webHidden/>
              </w:rPr>
              <w:fldChar w:fldCharType="end"/>
            </w:r>
          </w:hyperlink>
        </w:p>
        <w:p w14:paraId="315C79FB" w14:textId="45C3FA2A" w:rsidR="00D43DC3" w:rsidRDefault="00D43DC3">
          <w:pPr>
            <w:pStyle w:val="TDC3"/>
            <w:tabs>
              <w:tab w:val="right" w:leader="dot" w:pos="8828"/>
            </w:tabs>
            <w:rPr>
              <w:rFonts w:eastAsiaTheme="minorEastAsia"/>
              <w:noProof/>
              <w:sz w:val="24"/>
              <w:szCs w:val="24"/>
              <w:lang w:eastAsia="es-CL"/>
            </w:rPr>
          </w:pPr>
          <w:hyperlink w:anchor="_Toc232714902" w:history="1">
            <w:r w:rsidRPr="005E6D33">
              <w:rPr>
                <w:rStyle w:val="Hipervnculo"/>
                <w:rFonts w:ascii="Arial" w:hAnsi="Arial" w:cs="Arial"/>
                <w:noProof/>
              </w:rPr>
              <w:t>8.1 Factibilidad técnica</w:t>
            </w:r>
            <w:r>
              <w:rPr>
                <w:noProof/>
                <w:webHidden/>
              </w:rPr>
              <w:tab/>
            </w:r>
            <w:r>
              <w:rPr>
                <w:noProof/>
                <w:webHidden/>
              </w:rPr>
              <w:fldChar w:fldCharType="begin"/>
            </w:r>
            <w:r>
              <w:rPr>
                <w:noProof/>
                <w:webHidden/>
              </w:rPr>
              <w:instrText xml:space="preserve"> PAGEREF _Toc232714902 \h </w:instrText>
            </w:r>
            <w:r>
              <w:rPr>
                <w:noProof/>
                <w:webHidden/>
              </w:rPr>
            </w:r>
            <w:r>
              <w:rPr>
                <w:noProof/>
                <w:webHidden/>
              </w:rPr>
              <w:fldChar w:fldCharType="separate"/>
            </w:r>
            <w:r>
              <w:rPr>
                <w:noProof/>
                <w:webHidden/>
              </w:rPr>
              <w:t>28</w:t>
            </w:r>
            <w:r>
              <w:rPr>
                <w:noProof/>
                <w:webHidden/>
              </w:rPr>
              <w:fldChar w:fldCharType="end"/>
            </w:r>
          </w:hyperlink>
        </w:p>
        <w:p w14:paraId="43C05E03" w14:textId="4710B371" w:rsidR="00D43DC3" w:rsidRDefault="00D43DC3">
          <w:pPr>
            <w:pStyle w:val="TDC3"/>
            <w:tabs>
              <w:tab w:val="right" w:leader="dot" w:pos="8828"/>
            </w:tabs>
            <w:rPr>
              <w:rFonts w:eastAsiaTheme="minorEastAsia"/>
              <w:noProof/>
              <w:sz w:val="24"/>
              <w:szCs w:val="24"/>
              <w:lang w:eastAsia="es-CL"/>
            </w:rPr>
          </w:pPr>
          <w:hyperlink w:anchor="_Toc232714903" w:history="1">
            <w:r w:rsidRPr="005E6D33">
              <w:rPr>
                <w:rStyle w:val="Hipervnculo"/>
                <w:rFonts w:ascii="Arial" w:hAnsi="Arial" w:cs="Arial"/>
                <w:noProof/>
              </w:rPr>
              <w:t>8.2 Factibilidad Operativa</w:t>
            </w:r>
            <w:r>
              <w:rPr>
                <w:noProof/>
                <w:webHidden/>
              </w:rPr>
              <w:tab/>
            </w:r>
            <w:r>
              <w:rPr>
                <w:noProof/>
                <w:webHidden/>
              </w:rPr>
              <w:fldChar w:fldCharType="begin"/>
            </w:r>
            <w:r>
              <w:rPr>
                <w:noProof/>
                <w:webHidden/>
              </w:rPr>
              <w:instrText xml:space="preserve"> PAGEREF _Toc232714903 \h </w:instrText>
            </w:r>
            <w:r>
              <w:rPr>
                <w:noProof/>
                <w:webHidden/>
              </w:rPr>
            </w:r>
            <w:r>
              <w:rPr>
                <w:noProof/>
                <w:webHidden/>
              </w:rPr>
              <w:fldChar w:fldCharType="separate"/>
            </w:r>
            <w:r>
              <w:rPr>
                <w:noProof/>
                <w:webHidden/>
              </w:rPr>
              <w:t>39</w:t>
            </w:r>
            <w:r>
              <w:rPr>
                <w:noProof/>
                <w:webHidden/>
              </w:rPr>
              <w:fldChar w:fldCharType="end"/>
            </w:r>
          </w:hyperlink>
        </w:p>
        <w:p w14:paraId="45E36C09" w14:textId="0CC37D36" w:rsidR="00D43DC3" w:rsidRDefault="00D43DC3">
          <w:pPr>
            <w:pStyle w:val="TDC3"/>
            <w:tabs>
              <w:tab w:val="right" w:leader="dot" w:pos="8828"/>
            </w:tabs>
            <w:rPr>
              <w:rFonts w:eastAsiaTheme="minorEastAsia"/>
              <w:noProof/>
              <w:sz w:val="24"/>
              <w:szCs w:val="24"/>
              <w:lang w:eastAsia="es-CL"/>
            </w:rPr>
          </w:pPr>
          <w:hyperlink w:anchor="_Toc232714904" w:history="1">
            <w:r w:rsidRPr="005E6D33">
              <w:rPr>
                <w:rStyle w:val="Hipervnculo"/>
                <w:rFonts w:ascii="Arial" w:hAnsi="Arial" w:cs="Arial"/>
                <w:noProof/>
              </w:rPr>
              <w:t>8.3. Planificación del proyecto</w:t>
            </w:r>
            <w:r>
              <w:rPr>
                <w:noProof/>
                <w:webHidden/>
              </w:rPr>
              <w:tab/>
            </w:r>
            <w:r>
              <w:rPr>
                <w:noProof/>
                <w:webHidden/>
              </w:rPr>
              <w:fldChar w:fldCharType="begin"/>
            </w:r>
            <w:r>
              <w:rPr>
                <w:noProof/>
                <w:webHidden/>
              </w:rPr>
              <w:instrText xml:space="preserve"> PAGEREF _Toc232714904 \h </w:instrText>
            </w:r>
            <w:r>
              <w:rPr>
                <w:noProof/>
                <w:webHidden/>
              </w:rPr>
            </w:r>
            <w:r>
              <w:rPr>
                <w:noProof/>
                <w:webHidden/>
              </w:rPr>
              <w:fldChar w:fldCharType="separate"/>
            </w:r>
            <w:r>
              <w:rPr>
                <w:noProof/>
                <w:webHidden/>
              </w:rPr>
              <w:t>41</w:t>
            </w:r>
            <w:r>
              <w:rPr>
                <w:noProof/>
                <w:webHidden/>
              </w:rPr>
              <w:fldChar w:fldCharType="end"/>
            </w:r>
          </w:hyperlink>
        </w:p>
        <w:p w14:paraId="40B47208" w14:textId="25AE3590" w:rsidR="00D43DC3" w:rsidRDefault="00D43DC3">
          <w:pPr>
            <w:pStyle w:val="TDC3"/>
            <w:tabs>
              <w:tab w:val="right" w:leader="dot" w:pos="8828"/>
            </w:tabs>
            <w:rPr>
              <w:rFonts w:eastAsiaTheme="minorEastAsia"/>
              <w:noProof/>
              <w:sz w:val="24"/>
              <w:szCs w:val="24"/>
              <w:lang w:eastAsia="es-CL"/>
            </w:rPr>
          </w:pPr>
          <w:hyperlink w:anchor="_Toc232714905" w:history="1">
            <w:r w:rsidRPr="005E6D33">
              <w:rPr>
                <w:rStyle w:val="Hipervnculo"/>
                <w:rFonts w:ascii="Arial" w:hAnsi="Arial" w:cs="Arial"/>
                <w:noProof/>
              </w:rPr>
              <w:t>8.4 Factibilidad Legal</w:t>
            </w:r>
            <w:r>
              <w:rPr>
                <w:noProof/>
                <w:webHidden/>
              </w:rPr>
              <w:tab/>
            </w:r>
            <w:r>
              <w:rPr>
                <w:noProof/>
                <w:webHidden/>
              </w:rPr>
              <w:fldChar w:fldCharType="begin"/>
            </w:r>
            <w:r>
              <w:rPr>
                <w:noProof/>
                <w:webHidden/>
              </w:rPr>
              <w:instrText xml:space="preserve"> PAGEREF _Toc232714905 \h </w:instrText>
            </w:r>
            <w:r>
              <w:rPr>
                <w:noProof/>
                <w:webHidden/>
              </w:rPr>
            </w:r>
            <w:r>
              <w:rPr>
                <w:noProof/>
                <w:webHidden/>
              </w:rPr>
              <w:fldChar w:fldCharType="separate"/>
            </w:r>
            <w:r>
              <w:rPr>
                <w:noProof/>
                <w:webHidden/>
              </w:rPr>
              <w:t>42</w:t>
            </w:r>
            <w:r>
              <w:rPr>
                <w:noProof/>
                <w:webHidden/>
              </w:rPr>
              <w:fldChar w:fldCharType="end"/>
            </w:r>
          </w:hyperlink>
        </w:p>
        <w:p w14:paraId="658771CC" w14:textId="4D282700" w:rsidR="00D43DC3" w:rsidRDefault="00D43DC3">
          <w:pPr>
            <w:pStyle w:val="TDC3"/>
            <w:tabs>
              <w:tab w:val="right" w:leader="dot" w:pos="8828"/>
            </w:tabs>
            <w:rPr>
              <w:rFonts w:eastAsiaTheme="minorEastAsia"/>
              <w:noProof/>
              <w:sz w:val="24"/>
              <w:szCs w:val="24"/>
              <w:lang w:eastAsia="es-CL"/>
            </w:rPr>
          </w:pPr>
          <w:hyperlink w:anchor="_Toc232714906" w:history="1">
            <w:r w:rsidRPr="005E6D33">
              <w:rPr>
                <w:rStyle w:val="Hipervnculo"/>
                <w:rFonts w:ascii="Arial" w:hAnsi="Arial" w:cs="Arial"/>
                <w:noProof/>
              </w:rPr>
              <w:t>8.5 Factibilidad económica</w:t>
            </w:r>
            <w:r>
              <w:rPr>
                <w:noProof/>
                <w:webHidden/>
              </w:rPr>
              <w:tab/>
            </w:r>
            <w:r>
              <w:rPr>
                <w:noProof/>
                <w:webHidden/>
              </w:rPr>
              <w:fldChar w:fldCharType="begin"/>
            </w:r>
            <w:r>
              <w:rPr>
                <w:noProof/>
                <w:webHidden/>
              </w:rPr>
              <w:instrText xml:space="preserve"> PAGEREF _Toc232714906 \h </w:instrText>
            </w:r>
            <w:r>
              <w:rPr>
                <w:noProof/>
                <w:webHidden/>
              </w:rPr>
            </w:r>
            <w:r>
              <w:rPr>
                <w:noProof/>
                <w:webHidden/>
              </w:rPr>
              <w:fldChar w:fldCharType="separate"/>
            </w:r>
            <w:r>
              <w:rPr>
                <w:noProof/>
                <w:webHidden/>
              </w:rPr>
              <w:t>45</w:t>
            </w:r>
            <w:r>
              <w:rPr>
                <w:noProof/>
                <w:webHidden/>
              </w:rPr>
              <w:fldChar w:fldCharType="end"/>
            </w:r>
          </w:hyperlink>
        </w:p>
        <w:p w14:paraId="18259799" w14:textId="296AFD43" w:rsidR="00D43DC3" w:rsidRDefault="00D43DC3">
          <w:pPr>
            <w:pStyle w:val="TDC2"/>
            <w:tabs>
              <w:tab w:val="right" w:leader="dot" w:pos="8828"/>
            </w:tabs>
            <w:rPr>
              <w:rFonts w:eastAsiaTheme="minorEastAsia"/>
              <w:noProof/>
              <w:sz w:val="24"/>
              <w:szCs w:val="24"/>
              <w:lang w:eastAsia="es-CL"/>
            </w:rPr>
          </w:pPr>
          <w:hyperlink w:anchor="_Toc232714907" w:history="1">
            <w:r w:rsidRPr="005E6D33">
              <w:rPr>
                <w:rStyle w:val="Hipervnculo"/>
                <w:rFonts w:ascii="Arial" w:hAnsi="Arial" w:cs="Arial"/>
                <w:noProof/>
              </w:rPr>
              <w:t>9. RIESGOS</w:t>
            </w:r>
            <w:r>
              <w:rPr>
                <w:noProof/>
                <w:webHidden/>
              </w:rPr>
              <w:tab/>
            </w:r>
            <w:r>
              <w:rPr>
                <w:noProof/>
                <w:webHidden/>
              </w:rPr>
              <w:fldChar w:fldCharType="begin"/>
            </w:r>
            <w:r>
              <w:rPr>
                <w:noProof/>
                <w:webHidden/>
              </w:rPr>
              <w:instrText xml:space="preserve"> PAGEREF _Toc232714907 \h </w:instrText>
            </w:r>
            <w:r>
              <w:rPr>
                <w:noProof/>
                <w:webHidden/>
              </w:rPr>
            </w:r>
            <w:r>
              <w:rPr>
                <w:noProof/>
                <w:webHidden/>
              </w:rPr>
              <w:fldChar w:fldCharType="separate"/>
            </w:r>
            <w:r>
              <w:rPr>
                <w:noProof/>
                <w:webHidden/>
              </w:rPr>
              <w:t>49</w:t>
            </w:r>
            <w:r>
              <w:rPr>
                <w:noProof/>
                <w:webHidden/>
              </w:rPr>
              <w:fldChar w:fldCharType="end"/>
            </w:r>
          </w:hyperlink>
        </w:p>
        <w:p w14:paraId="75357F0D" w14:textId="1A7C8C9D" w:rsidR="00D43DC3" w:rsidRDefault="00D43DC3">
          <w:pPr>
            <w:pStyle w:val="TDC2"/>
            <w:tabs>
              <w:tab w:val="right" w:leader="dot" w:pos="8828"/>
            </w:tabs>
            <w:rPr>
              <w:rFonts w:eastAsiaTheme="minorEastAsia"/>
              <w:noProof/>
              <w:sz w:val="24"/>
              <w:szCs w:val="24"/>
              <w:lang w:eastAsia="es-CL"/>
            </w:rPr>
          </w:pPr>
          <w:hyperlink w:anchor="_Toc232714908" w:history="1">
            <w:r w:rsidRPr="005E6D33">
              <w:rPr>
                <w:rStyle w:val="Hipervnculo"/>
                <w:rFonts w:ascii="Arial" w:hAnsi="Arial" w:cs="Arial"/>
                <w:noProof/>
              </w:rPr>
              <w:t>10. CONCLUSIONES</w:t>
            </w:r>
            <w:r>
              <w:rPr>
                <w:noProof/>
                <w:webHidden/>
              </w:rPr>
              <w:tab/>
            </w:r>
            <w:r>
              <w:rPr>
                <w:noProof/>
                <w:webHidden/>
              </w:rPr>
              <w:fldChar w:fldCharType="begin"/>
            </w:r>
            <w:r>
              <w:rPr>
                <w:noProof/>
                <w:webHidden/>
              </w:rPr>
              <w:instrText xml:space="preserve"> PAGEREF _Toc232714908 \h </w:instrText>
            </w:r>
            <w:r>
              <w:rPr>
                <w:noProof/>
                <w:webHidden/>
              </w:rPr>
            </w:r>
            <w:r>
              <w:rPr>
                <w:noProof/>
                <w:webHidden/>
              </w:rPr>
              <w:fldChar w:fldCharType="separate"/>
            </w:r>
            <w:r>
              <w:rPr>
                <w:noProof/>
                <w:webHidden/>
              </w:rPr>
              <w:t>51</w:t>
            </w:r>
            <w:r>
              <w:rPr>
                <w:noProof/>
                <w:webHidden/>
              </w:rPr>
              <w:fldChar w:fldCharType="end"/>
            </w:r>
          </w:hyperlink>
        </w:p>
        <w:p w14:paraId="205817F3" w14:textId="0C925FAD" w:rsidR="00D43DC3" w:rsidRDefault="00D43DC3">
          <w:pPr>
            <w:pStyle w:val="TDC3"/>
            <w:tabs>
              <w:tab w:val="right" w:leader="dot" w:pos="8828"/>
            </w:tabs>
            <w:rPr>
              <w:rFonts w:eastAsiaTheme="minorEastAsia"/>
              <w:noProof/>
              <w:sz w:val="24"/>
              <w:szCs w:val="24"/>
              <w:lang w:eastAsia="es-CL"/>
            </w:rPr>
          </w:pPr>
          <w:hyperlink w:anchor="_Toc232714909" w:history="1">
            <w:r w:rsidRPr="005E6D33">
              <w:rPr>
                <w:rStyle w:val="Hipervnculo"/>
                <w:rFonts w:ascii="Arial" w:eastAsia="Times New Roman" w:hAnsi="Arial" w:cs="Arial"/>
                <w:noProof/>
                <w:lang w:eastAsia="es-CL"/>
              </w:rPr>
              <w:t>10.1 Viabilidad Integral del Proyecto</w:t>
            </w:r>
            <w:r>
              <w:rPr>
                <w:noProof/>
                <w:webHidden/>
              </w:rPr>
              <w:tab/>
            </w:r>
            <w:r>
              <w:rPr>
                <w:noProof/>
                <w:webHidden/>
              </w:rPr>
              <w:fldChar w:fldCharType="begin"/>
            </w:r>
            <w:r>
              <w:rPr>
                <w:noProof/>
                <w:webHidden/>
              </w:rPr>
              <w:instrText xml:space="preserve"> PAGEREF _Toc232714909 \h </w:instrText>
            </w:r>
            <w:r>
              <w:rPr>
                <w:noProof/>
                <w:webHidden/>
              </w:rPr>
            </w:r>
            <w:r>
              <w:rPr>
                <w:noProof/>
                <w:webHidden/>
              </w:rPr>
              <w:fldChar w:fldCharType="separate"/>
            </w:r>
            <w:r>
              <w:rPr>
                <w:noProof/>
                <w:webHidden/>
              </w:rPr>
              <w:t>51</w:t>
            </w:r>
            <w:r>
              <w:rPr>
                <w:noProof/>
                <w:webHidden/>
              </w:rPr>
              <w:fldChar w:fldCharType="end"/>
            </w:r>
          </w:hyperlink>
        </w:p>
        <w:p w14:paraId="6E9B936D" w14:textId="061E9FBD" w:rsidR="00D43DC3" w:rsidRDefault="00D43DC3">
          <w:pPr>
            <w:pStyle w:val="TDC3"/>
            <w:tabs>
              <w:tab w:val="right" w:leader="dot" w:pos="8828"/>
            </w:tabs>
            <w:rPr>
              <w:rFonts w:eastAsiaTheme="minorEastAsia"/>
              <w:noProof/>
              <w:sz w:val="24"/>
              <w:szCs w:val="24"/>
              <w:lang w:eastAsia="es-CL"/>
            </w:rPr>
          </w:pPr>
          <w:hyperlink w:anchor="_Toc232714910" w:history="1">
            <w:r w:rsidRPr="005E6D33">
              <w:rPr>
                <w:rStyle w:val="Hipervnculo"/>
                <w:rFonts w:ascii="Arial" w:eastAsia="Times New Roman" w:hAnsi="Arial" w:cs="Arial"/>
                <w:noProof/>
                <w:lang w:eastAsia="es-CL"/>
              </w:rPr>
              <w:t>10.2 Control de Riesgos y Sostenibilidad</w:t>
            </w:r>
            <w:r>
              <w:rPr>
                <w:noProof/>
                <w:webHidden/>
              </w:rPr>
              <w:tab/>
            </w:r>
            <w:r>
              <w:rPr>
                <w:noProof/>
                <w:webHidden/>
              </w:rPr>
              <w:fldChar w:fldCharType="begin"/>
            </w:r>
            <w:r>
              <w:rPr>
                <w:noProof/>
                <w:webHidden/>
              </w:rPr>
              <w:instrText xml:space="preserve"> PAGEREF _Toc232714910 \h </w:instrText>
            </w:r>
            <w:r>
              <w:rPr>
                <w:noProof/>
                <w:webHidden/>
              </w:rPr>
            </w:r>
            <w:r>
              <w:rPr>
                <w:noProof/>
                <w:webHidden/>
              </w:rPr>
              <w:fldChar w:fldCharType="separate"/>
            </w:r>
            <w:r>
              <w:rPr>
                <w:noProof/>
                <w:webHidden/>
              </w:rPr>
              <w:t>52</w:t>
            </w:r>
            <w:r>
              <w:rPr>
                <w:noProof/>
                <w:webHidden/>
              </w:rPr>
              <w:fldChar w:fldCharType="end"/>
            </w:r>
          </w:hyperlink>
        </w:p>
        <w:p w14:paraId="6173A7BE" w14:textId="1B258B8F" w:rsidR="00D43DC3" w:rsidRDefault="00D43DC3">
          <w:pPr>
            <w:pStyle w:val="TDC3"/>
            <w:tabs>
              <w:tab w:val="right" w:leader="dot" w:pos="8828"/>
            </w:tabs>
            <w:rPr>
              <w:rFonts w:eastAsiaTheme="minorEastAsia"/>
              <w:noProof/>
              <w:sz w:val="24"/>
              <w:szCs w:val="24"/>
              <w:lang w:eastAsia="es-CL"/>
            </w:rPr>
          </w:pPr>
          <w:hyperlink w:anchor="_Toc232714911" w:history="1">
            <w:r w:rsidRPr="005E6D33">
              <w:rPr>
                <w:rStyle w:val="Hipervnculo"/>
                <w:rFonts w:ascii="Arial" w:eastAsia="Times New Roman" w:hAnsi="Arial" w:cs="Arial"/>
                <w:noProof/>
                <w:lang w:eastAsia="es-CL"/>
              </w:rPr>
              <w:t>10.3 Recomendación Final de Implementación</w:t>
            </w:r>
            <w:r>
              <w:rPr>
                <w:noProof/>
                <w:webHidden/>
              </w:rPr>
              <w:tab/>
            </w:r>
            <w:r>
              <w:rPr>
                <w:noProof/>
                <w:webHidden/>
              </w:rPr>
              <w:fldChar w:fldCharType="begin"/>
            </w:r>
            <w:r>
              <w:rPr>
                <w:noProof/>
                <w:webHidden/>
              </w:rPr>
              <w:instrText xml:space="preserve"> PAGEREF _Toc232714911 \h </w:instrText>
            </w:r>
            <w:r>
              <w:rPr>
                <w:noProof/>
                <w:webHidden/>
              </w:rPr>
            </w:r>
            <w:r>
              <w:rPr>
                <w:noProof/>
                <w:webHidden/>
              </w:rPr>
              <w:fldChar w:fldCharType="separate"/>
            </w:r>
            <w:r>
              <w:rPr>
                <w:noProof/>
                <w:webHidden/>
              </w:rPr>
              <w:t>52</w:t>
            </w:r>
            <w:r>
              <w:rPr>
                <w:noProof/>
                <w:webHidden/>
              </w:rPr>
              <w:fldChar w:fldCharType="end"/>
            </w:r>
          </w:hyperlink>
        </w:p>
        <w:p w14:paraId="2CF71AA3" w14:textId="493F50B2" w:rsidR="00D43DC3" w:rsidRDefault="00D43DC3">
          <w:pPr>
            <w:pStyle w:val="TDC2"/>
            <w:tabs>
              <w:tab w:val="right" w:leader="dot" w:pos="8828"/>
            </w:tabs>
            <w:rPr>
              <w:rFonts w:eastAsiaTheme="minorEastAsia"/>
              <w:noProof/>
              <w:sz w:val="24"/>
              <w:szCs w:val="24"/>
              <w:lang w:eastAsia="es-CL"/>
            </w:rPr>
          </w:pPr>
          <w:hyperlink w:anchor="_Toc232714912" w:history="1">
            <w:r w:rsidRPr="005E6D33">
              <w:rPr>
                <w:rStyle w:val="Hipervnculo"/>
                <w:rFonts w:ascii="Arial" w:hAnsi="Arial" w:cs="Arial"/>
                <w:noProof/>
              </w:rPr>
              <w:t>11. Referencias</w:t>
            </w:r>
            <w:r>
              <w:rPr>
                <w:noProof/>
                <w:webHidden/>
              </w:rPr>
              <w:tab/>
            </w:r>
            <w:r>
              <w:rPr>
                <w:noProof/>
                <w:webHidden/>
              </w:rPr>
              <w:fldChar w:fldCharType="begin"/>
            </w:r>
            <w:r>
              <w:rPr>
                <w:noProof/>
                <w:webHidden/>
              </w:rPr>
              <w:instrText xml:space="preserve"> PAGEREF _Toc232714912 \h </w:instrText>
            </w:r>
            <w:r>
              <w:rPr>
                <w:noProof/>
                <w:webHidden/>
              </w:rPr>
            </w:r>
            <w:r>
              <w:rPr>
                <w:noProof/>
                <w:webHidden/>
              </w:rPr>
              <w:fldChar w:fldCharType="separate"/>
            </w:r>
            <w:r>
              <w:rPr>
                <w:noProof/>
                <w:webHidden/>
              </w:rPr>
              <w:t>53</w:t>
            </w:r>
            <w:r>
              <w:rPr>
                <w:noProof/>
                <w:webHidden/>
              </w:rPr>
              <w:fldChar w:fldCharType="end"/>
            </w:r>
          </w:hyperlink>
        </w:p>
        <w:p w14:paraId="1EC5A74C" w14:textId="452BBB4C" w:rsidR="00D43DC3" w:rsidRDefault="00D43DC3">
          <w:pPr>
            <w:pStyle w:val="TDC2"/>
            <w:tabs>
              <w:tab w:val="right" w:leader="dot" w:pos="8828"/>
            </w:tabs>
            <w:rPr>
              <w:rFonts w:eastAsiaTheme="minorEastAsia"/>
              <w:noProof/>
              <w:sz w:val="24"/>
              <w:szCs w:val="24"/>
              <w:lang w:eastAsia="es-CL"/>
            </w:rPr>
          </w:pPr>
          <w:hyperlink w:anchor="_Toc232714913" w:history="1">
            <w:r w:rsidRPr="005E6D33">
              <w:rPr>
                <w:rStyle w:val="Hipervnculo"/>
                <w:rFonts w:ascii="Arial" w:hAnsi="Arial" w:cs="Arial"/>
                <w:noProof/>
              </w:rPr>
              <w:t>12. ANEXOS</w:t>
            </w:r>
            <w:r>
              <w:rPr>
                <w:noProof/>
                <w:webHidden/>
              </w:rPr>
              <w:tab/>
            </w:r>
            <w:r>
              <w:rPr>
                <w:noProof/>
                <w:webHidden/>
              </w:rPr>
              <w:fldChar w:fldCharType="begin"/>
            </w:r>
            <w:r>
              <w:rPr>
                <w:noProof/>
                <w:webHidden/>
              </w:rPr>
              <w:instrText xml:space="preserve"> PAGEREF _Toc232714913 \h </w:instrText>
            </w:r>
            <w:r>
              <w:rPr>
                <w:noProof/>
                <w:webHidden/>
              </w:rPr>
            </w:r>
            <w:r>
              <w:rPr>
                <w:noProof/>
                <w:webHidden/>
              </w:rPr>
              <w:fldChar w:fldCharType="separate"/>
            </w:r>
            <w:r>
              <w:rPr>
                <w:noProof/>
                <w:webHidden/>
              </w:rPr>
              <w:t>54</w:t>
            </w:r>
            <w:r>
              <w:rPr>
                <w:noProof/>
                <w:webHidden/>
              </w:rPr>
              <w:fldChar w:fldCharType="end"/>
            </w:r>
          </w:hyperlink>
        </w:p>
        <w:p w14:paraId="1FAFDE69" w14:textId="28C3D06F" w:rsidR="00D43DC3" w:rsidRDefault="00D43DC3">
          <w:pPr>
            <w:pStyle w:val="TDC3"/>
            <w:tabs>
              <w:tab w:val="right" w:leader="dot" w:pos="8828"/>
            </w:tabs>
            <w:rPr>
              <w:rFonts w:eastAsiaTheme="minorEastAsia"/>
              <w:noProof/>
              <w:sz w:val="24"/>
              <w:szCs w:val="24"/>
              <w:lang w:eastAsia="es-CL"/>
            </w:rPr>
          </w:pPr>
          <w:hyperlink w:anchor="_Toc232714914" w:history="1">
            <w:r w:rsidRPr="005E6D33">
              <w:rPr>
                <w:rStyle w:val="Hipervnculo"/>
                <w:rFonts w:ascii="Arial" w:hAnsi="Arial" w:cs="Arial"/>
                <w:noProof/>
              </w:rPr>
              <w:t>Anexo A</w:t>
            </w:r>
            <w:r>
              <w:rPr>
                <w:noProof/>
                <w:webHidden/>
              </w:rPr>
              <w:tab/>
            </w:r>
            <w:r>
              <w:rPr>
                <w:noProof/>
                <w:webHidden/>
              </w:rPr>
              <w:fldChar w:fldCharType="begin"/>
            </w:r>
            <w:r>
              <w:rPr>
                <w:noProof/>
                <w:webHidden/>
              </w:rPr>
              <w:instrText xml:space="preserve"> PAGEREF _Toc232714914 \h </w:instrText>
            </w:r>
            <w:r>
              <w:rPr>
                <w:noProof/>
                <w:webHidden/>
              </w:rPr>
            </w:r>
            <w:r>
              <w:rPr>
                <w:noProof/>
                <w:webHidden/>
              </w:rPr>
              <w:fldChar w:fldCharType="separate"/>
            </w:r>
            <w:r>
              <w:rPr>
                <w:noProof/>
                <w:webHidden/>
              </w:rPr>
              <w:t>54</w:t>
            </w:r>
            <w:r>
              <w:rPr>
                <w:noProof/>
                <w:webHidden/>
              </w:rPr>
              <w:fldChar w:fldCharType="end"/>
            </w:r>
          </w:hyperlink>
        </w:p>
        <w:p w14:paraId="38F426C8" w14:textId="164906E6" w:rsidR="00D43DC3" w:rsidRDefault="00D43DC3">
          <w:pPr>
            <w:pStyle w:val="TDC3"/>
            <w:tabs>
              <w:tab w:val="right" w:leader="dot" w:pos="8828"/>
            </w:tabs>
            <w:rPr>
              <w:rFonts w:eastAsiaTheme="minorEastAsia"/>
              <w:noProof/>
              <w:sz w:val="24"/>
              <w:szCs w:val="24"/>
              <w:lang w:eastAsia="es-CL"/>
            </w:rPr>
          </w:pPr>
          <w:hyperlink w:anchor="_Toc232714915" w:history="1">
            <w:r w:rsidRPr="005E6D33">
              <w:rPr>
                <w:rStyle w:val="Hipervnculo"/>
                <w:rFonts w:ascii="Arial" w:hAnsi="Arial" w:cs="Arial"/>
                <w:noProof/>
              </w:rPr>
              <w:t>Anexo B</w:t>
            </w:r>
            <w:r>
              <w:rPr>
                <w:noProof/>
                <w:webHidden/>
              </w:rPr>
              <w:tab/>
            </w:r>
            <w:r>
              <w:rPr>
                <w:noProof/>
                <w:webHidden/>
              </w:rPr>
              <w:fldChar w:fldCharType="begin"/>
            </w:r>
            <w:r>
              <w:rPr>
                <w:noProof/>
                <w:webHidden/>
              </w:rPr>
              <w:instrText xml:space="preserve"> PAGEREF _Toc232714915 \h </w:instrText>
            </w:r>
            <w:r>
              <w:rPr>
                <w:noProof/>
                <w:webHidden/>
              </w:rPr>
            </w:r>
            <w:r>
              <w:rPr>
                <w:noProof/>
                <w:webHidden/>
              </w:rPr>
              <w:fldChar w:fldCharType="separate"/>
            </w:r>
            <w:r>
              <w:rPr>
                <w:noProof/>
                <w:webHidden/>
              </w:rPr>
              <w:t>58</w:t>
            </w:r>
            <w:r>
              <w:rPr>
                <w:noProof/>
                <w:webHidden/>
              </w:rPr>
              <w:fldChar w:fldCharType="end"/>
            </w:r>
          </w:hyperlink>
        </w:p>
        <w:p w14:paraId="609E6222" w14:textId="098088D2" w:rsidR="00CE676D" w:rsidRPr="002F186F" w:rsidRDefault="00CE676D" w:rsidP="001D0530">
          <w:pPr>
            <w:spacing w:line="240" w:lineRule="auto"/>
            <w:rPr>
              <w:rFonts w:ascii="Arial" w:hAnsi="Arial" w:cs="Arial"/>
            </w:rPr>
          </w:pPr>
          <w:r w:rsidRPr="002F186F">
            <w:rPr>
              <w:rFonts w:ascii="Arial" w:hAnsi="Arial" w:cs="Arial"/>
              <w:b/>
              <w:bCs/>
              <w:lang w:val="es-ES"/>
            </w:rPr>
            <w:fldChar w:fldCharType="end"/>
          </w:r>
        </w:p>
      </w:sdtContent>
    </w:sdt>
    <w:p w14:paraId="3A879F18" w14:textId="77777777" w:rsidR="00CE676D" w:rsidRPr="002F186F" w:rsidRDefault="00CE676D" w:rsidP="001D0530">
      <w:pPr>
        <w:spacing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1D589BE1" w14:textId="4316E99D" w:rsidR="004B7A62" w:rsidRPr="002F186F" w:rsidRDefault="00380BBF" w:rsidP="001D0530">
      <w:pPr>
        <w:pStyle w:val="Ttulo2"/>
        <w:spacing w:line="240" w:lineRule="auto"/>
        <w:rPr>
          <w:rFonts w:ascii="Arial" w:eastAsia="Times New Roman" w:hAnsi="Arial" w:cs="Arial"/>
          <w:lang w:eastAsia="es-CL"/>
        </w:rPr>
      </w:pPr>
      <w:bookmarkStart w:id="2" w:name="_Toc232714879"/>
      <w:r w:rsidRPr="002F186F">
        <w:rPr>
          <w:rFonts w:ascii="Arial" w:eastAsia="Times New Roman" w:hAnsi="Arial" w:cs="Arial"/>
          <w:lang w:eastAsia="es-CL"/>
        </w:rPr>
        <w:lastRenderedPageBreak/>
        <w:t>4</w:t>
      </w:r>
      <w:r w:rsidR="00CE676D" w:rsidRPr="002F186F">
        <w:rPr>
          <w:rFonts w:ascii="Arial" w:eastAsia="Times New Roman" w:hAnsi="Arial" w:cs="Arial"/>
          <w:lang w:eastAsia="es-CL"/>
        </w:rPr>
        <w:t xml:space="preserve">. </w:t>
      </w:r>
      <w:r w:rsidR="004B7A62" w:rsidRPr="002F186F">
        <w:rPr>
          <w:rFonts w:ascii="Arial" w:eastAsia="Times New Roman" w:hAnsi="Arial" w:cs="Arial"/>
          <w:lang w:eastAsia="es-CL"/>
        </w:rPr>
        <w:t>INTRODUCCIÓN DEL PROYECTO</w:t>
      </w:r>
      <w:bookmarkEnd w:id="2"/>
    </w:p>
    <w:p w14:paraId="7C7517E0" w14:textId="781B20D3" w:rsidR="004B7A62" w:rsidRDefault="00025716" w:rsidP="00FF0354">
      <w:pPr>
        <w:spacing w:line="240" w:lineRule="auto"/>
        <w:rPr>
          <w:rFonts w:ascii="Arial" w:hAnsi="Arial" w:cs="Arial"/>
          <w:lang w:eastAsia="es-CL"/>
        </w:rPr>
      </w:pPr>
      <w:r w:rsidRPr="002F186F">
        <w:rPr>
          <w:rFonts w:ascii="Arial" w:hAnsi="Arial" w:cs="Arial"/>
          <w:b/>
          <w:bCs/>
          <w:lang w:eastAsia="es-CL"/>
        </w:rPr>
        <w:t>SMARTPARK:</w:t>
      </w:r>
      <w:r w:rsidRPr="002F186F">
        <w:rPr>
          <w:rFonts w:ascii="Arial" w:hAnsi="Arial" w:cs="Arial"/>
          <w:lang w:eastAsia="es-CL"/>
        </w:rPr>
        <w:t xml:space="preserve"> </w:t>
      </w:r>
      <w:r w:rsidR="00BF4E2F" w:rsidRPr="002F186F">
        <w:rPr>
          <w:rFonts w:ascii="Arial" w:hAnsi="Arial" w:cs="Arial"/>
          <w:lang w:eastAsia="es-CL"/>
        </w:rPr>
        <w:t xml:space="preserve">Aplicación PWA </w:t>
      </w:r>
      <w:r w:rsidRPr="002F186F">
        <w:rPr>
          <w:rFonts w:ascii="Arial" w:hAnsi="Arial" w:cs="Arial"/>
          <w:lang w:eastAsia="es-CL"/>
        </w:rPr>
        <w:t>de Gestión de Control de Acceso y Recaudación Vehicular Automatizada mediante Reconocimiento de Patentes en el Borde e Infraestructura Cloud.</w:t>
      </w:r>
    </w:p>
    <w:p w14:paraId="30501370" w14:textId="77777777" w:rsidR="00DC10C5" w:rsidRPr="002F186F" w:rsidRDefault="00DC10C5" w:rsidP="00FF0354">
      <w:pPr>
        <w:spacing w:line="240" w:lineRule="auto"/>
        <w:rPr>
          <w:rFonts w:ascii="Arial" w:hAnsi="Arial" w:cs="Arial"/>
          <w:lang w:eastAsia="es-CL"/>
        </w:rPr>
      </w:pPr>
    </w:p>
    <w:p w14:paraId="3321F7D1" w14:textId="4934903D" w:rsidR="004B7A62" w:rsidRPr="002F186F" w:rsidRDefault="00380BBF" w:rsidP="00FF0354">
      <w:pPr>
        <w:pStyle w:val="Ttulo3"/>
        <w:spacing w:line="240" w:lineRule="auto"/>
        <w:rPr>
          <w:rFonts w:ascii="Arial" w:eastAsia="Times New Roman" w:hAnsi="Arial" w:cs="Arial"/>
          <w:lang w:eastAsia="es-CL"/>
        </w:rPr>
      </w:pPr>
      <w:bookmarkStart w:id="3" w:name="_Toc232714880"/>
      <w:r w:rsidRPr="002F186F">
        <w:rPr>
          <w:rFonts w:ascii="Arial" w:eastAsia="Times New Roman" w:hAnsi="Arial" w:cs="Arial"/>
          <w:lang w:eastAsia="es-CL"/>
        </w:rPr>
        <w:t>4</w:t>
      </w:r>
      <w:r w:rsidR="00CE676D" w:rsidRPr="002F186F">
        <w:rPr>
          <w:rFonts w:ascii="Arial" w:eastAsia="Times New Roman" w:hAnsi="Arial" w:cs="Arial"/>
          <w:lang w:eastAsia="es-CL"/>
        </w:rPr>
        <w:t xml:space="preserve">.1 </w:t>
      </w:r>
      <w:r w:rsidR="004B7A62" w:rsidRPr="002F186F">
        <w:rPr>
          <w:rFonts w:ascii="Arial" w:eastAsia="Times New Roman" w:hAnsi="Arial" w:cs="Arial"/>
          <w:lang w:eastAsia="es-CL"/>
        </w:rPr>
        <w:t>Contexto organizacional o problema</w:t>
      </w:r>
      <w:bookmarkEnd w:id="3"/>
    </w:p>
    <w:p w14:paraId="36472ACF" w14:textId="035480DC"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El recinto de estacionamiento vehicular privado emplazado en Calle Alcázar #351, en el sector céntrico de alta densidad comercial de la comuna de Rancagua, opera actualmente bajo un modelo de administración y control de carácter manual, análogo y dependiente del factor humano. El flujo de ingresos y egresos vehiculares es gestionado visualmente por el personal de seguridad (guardias de turno), quienes registran las patentes y horarios de forma manuscrita en planillas físicas de papel.</w:t>
      </w:r>
    </w:p>
    <w:p w14:paraId="7995DE56" w14:textId="2A9077E6"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La brecha o problemática identificada radica en que este procedimiento obsoleto genera tiempos prolongados de espera y cuellos de botella viales que impactan directamente en el eje de la Calle Alcázar durante las horas de alta demanda laboral. Operacionalmente, el recinto carece de mecanismos lógicos para auditar el inventario y stock de espacios disponibles en tiempo real.</w:t>
      </w:r>
    </w:p>
    <w:p w14:paraId="3F74850B" w14:textId="40DCA604"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Sin embargo, el punto de dolor más crítico de la administración actual es la ausencia absoluta de una contabilidad virtual. Al procesarse la recaudación comercial exclusivamente mediante dinero en efectivo y registros en papel, el negocio sufre de una alta vulnerabilidad ante pérdidas de comprobantes, errores humanos en el cálculo de tarifas y la entrega de vueltos, lo que deriva en descuadres financieros frecuentes al cierre de cada jornada y la falta de una base de datos centralizada y auditable para la toma de decisiones gerenciales.</w:t>
      </w:r>
    </w:p>
    <w:p w14:paraId="21A3E2CC" w14:textId="70A90CC5" w:rsidR="004B7A62" w:rsidRPr="002F186F" w:rsidRDefault="00380BBF" w:rsidP="00FF0354">
      <w:pPr>
        <w:pStyle w:val="Ttulo3"/>
        <w:spacing w:line="240" w:lineRule="auto"/>
        <w:rPr>
          <w:rFonts w:ascii="Arial" w:eastAsia="Times New Roman" w:hAnsi="Arial" w:cs="Arial"/>
          <w:lang w:eastAsia="es-CL"/>
        </w:rPr>
      </w:pPr>
      <w:bookmarkStart w:id="4" w:name="_Toc232714881"/>
      <w:r w:rsidRPr="002F186F">
        <w:rPr>
          <w:rFonts w:ascii="Arial" w:eastAsia="Times New Roman" w:hAnsi="Arial" w:cs="Arial"/>
          <w:lang w:eastAsia="es-CL"/>
        </w:rPr>
        <w:t>4</w:t>
      </w:r>
      <w:r w:rsidR="004B7A62" w:rsidRPr="002F186F">
        <w:rPr>
          <w:rFonts w:ascii="Arial" w:eastAsia="Times New Roman" w:hAnsi="Arial" w:cs="Arial"/>
          <w:lang w:eastAsia="es-CL"/>
        </w:rPr>
        <w:t>.</w:t>
      </w:r>
      <w:r w:rsidR="00CE676D" w:rsidRPr="002F186F">
        <w:rPr>
          <w:rFonts w:ascii="Arial" w:eastAsia="Times New Roman" w:hAnsi="Arial" w:cs="Arial"/>
          <w:lang w:eastAsia="es-CL"/>
        </w:rPr>
        <w:t>2</w:t>
      </w:r>
      <w:r w:rsidR="004B7A62" w:rsidRPr="002F186F">
        <w:rPr>
          <w:rFonts w:ascii="Arial" w:eastAsia="Times New Roman" w:hAnsi="Arial" w:cs="Arial"/>
          <w:lang w:eastAsia="es-CL"/>
        </w:rPr>
        <w:t xml:space="preserve"> Justificación del proyecto</w:t>
      </w:r>
      <w:bookmarkEnd w:id="4"/>
    </w:p>
    <w:p w14:paraId="6B82CF11" w14:textId="61AED132"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 xml:space="preserve">El desarrollo de </w:t>
      </w:r>
      <w:r w:rsidR="00BF4E2F" w:rsidRPr="002F186F">
        <w:rPr>
          <w:rFonts w:ascii="Arial" w:hAnsi="Arial" w:cs="Arial"/>
          <w:lang w:eastAsia="es-CL"/>
        </w:rPr>
        <w:t>la aplicación PWA</w:t>
      </w:r>
      <w:r w:rsidRPr="002F186F">
        <w:rPr>
          <w:rFonts w:ascii="Arial" w:hAnsi="Arial" w:cs="Arial"/>
          <w:lang w:eastAsia="es-CL"/>
        </w:rPr>
        <w:t xml:space="preserve"> SMARTPARK se justifica técnicamente al romper con las limitaciones de los sistemas comerciales cerrados tradicionales —predominantes en el mercado chileno como soluciones de "Caja Negra" que restringen la interoperabilidad y el acceso crudo a los datos—. La solución propuesta implementa una arquitectura abierta basada en microservicios, donde el control perimetral se delega en hardware industrial dotado de cámaras LPR (</w:t>
      </w:r>
      <w:proofErr w:type="spellStart"/>
      <w:r w:rsidRPr="002F186F">
        <w:rPr>
          <w:rFonts w:ascii="Arial" w:hAnsi="Arial" w:cs="Arial"/>
          <w:lang w:eastAsia="es-CL"/>
        </w:rPr>
        <w:t>License</w:t>
      </w:r>
      <w:proofErr w:type="spellEnd"/>
      <w:r w:rsidRPr="002F186F">
        <w:rPr>
          <w:rFonts w:ascii="Arial" w:hAnsi="Arial" w:cs="Arial"/>
          <w:lang w:eastAsia="es-CL"/>
        </w:rPr>
        <w:t xml:space="preserve"> Plate </w:t>
      </w:r>
      <w:proofErr w:type="spellStart"/>
      <w:r w:rsidRPr="002F186F">
        <w:rPr>
          <w:rFonts w:ascii="Arial" w:hAnsi="Arial" w:cs="Arial"/>
          <w:lang w:eastAsia="es-CL"/>
        </w:rPr>
        <w:t>Recognition</w:t>
      </w:r>
      <w:proofErr w:type="spellEnd"/>
      <w:r w:rsidRPr="002F186F">
        <w:rPr>
          <w:rFonts w:ascii="Arial" w:hAnsi="Arial" w:cs="Arial"/>
          <w:lang w:eastAsia="es-CL"/>
        </w:rPr>
        <w:t>) con iluminadores infrarrojos. Al procesar el algoritmo de reconocimiento óptico de caracteres (OCR) directamente en el hardware de borde, se optimiza el ancho de banda y se asegura una tasa de lectura superior al 95%.</w:t>
      </w:r>
    </w:p>
    <w:p w14:paraId="7EF0B6A5" w14:textId="51CE9777"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La centralización de la lógica del negocio, la base de datos relacional y el panel administrativo se despliegan en una infraestructura de Cloud Computing eficiente (Hetzner Cloud), garantizando una disponibilidad operativa del 99.9%. El impacto esperado es la transformación del recinto en un ecosistema digital libre de tickets físicos (</w:t>
      </w:r>
      <w:proofErr w:type="spellStart"/>
      <w:r w:rsidRPr="002F186F">
        <w:rPr>
          <w:rFonts w:ascii="Arial" w:hAnsi="Arial" w:cs="Arial"/>
          <w:lang w:eastAsia="es-CL"/>
        </w:rPr>
        <w:t>Ticketless</w:t>
      </w:r>
      <w:proofErr w:type="spellEnd"/>
      <w:r w:rsidRPr="002F186F">
        <w:rPr>
          <w:rFonts w:ascii="Arial" w:hAnsi="Arial" w:cs="Arial"/>
          <w:lang w:eastAsia="es-CL"/>
        </w:rPr>
        <w:t xml:space="preserve">), reduciendo drásticamente los costos operativos fijos (OPEX) por concepto de insumos de impresión y </w:t>
      </w:r>
      <w:r w:rsidR="005E728F" w:rsidRPr="002F186F">
        <w:rPr>
          <w:rFonts w:ascii="Arial" w:hAnsi="Arial" w:cs="Arial"/>
          <w:lang w:eastAsia="es-CL"/>
        </w:rPr>
        <w:t xml:space="preserve">optimizando el tiempo de reconocimiento (OCR) a un rango de entre 3 a 5 segundos por </w:t>
      </w:r>
      <w:r w:rsidR="00BB1EB8" w:rsidRPr="002F186F">
        <w:rPr>
          <w:rFonts w:ascii="Arial" w:hAnsi="Arial" w:cs="Arial"/>
          <w:lang w:eastAsia="es-CL"/>
        </w:rPr>
        <w:t>patente.</w:t>
      </w:r>
    </w:p>
    <w:p w14:paraId="1AA879A1" w14:textId="77777777" w:rsidR="006042A7" w:rsidRPr="002F186F" w:rsidRDefault="006042A7" w:rsidP="00FF0354">
      <w:pPr>
        <w:spacing w:line="240" w:lineRule="auto"/>
        <w:rPr>
          <w:rFonts w:ascii="Arial" w:eastAsia="Times New Roman" w:hAnsi="Arial" w:cs="Arial"/>
          <w:color w:val="0F4761" w:themeColor="accent1" w:themeShade="BF"/>
          <w:sz w:val="28"/>
          <w:szCs w:val="28"/>
          <w:lang w:eastAsia="es-CL"/>
        </w:rPr>
      </w:pPr>
      <w:r w:rsidRPr="002F186F">
        <w:rPr>
          <w:rFonts w:ascii="Arial" w:eastAsia="Times New Roman" w:hAnsi="Arial" w:cs="Arial"/>
          <w:lang w:eastAsia="es-CL"/>
        </w:rPr>
        <w:br w:type="page"/>
      </w:r>
    </w:p>
    <w:p w14:paraId="77FE542A" w14:textId="7DE5F763" w:rsidR="004B7A62" w:rsidRPr="002F186F" w:rsidRDefault="00380BBF" w:rsidP="00FF0354">
      <w:pPr>
        <w:pStyle w:val="Ttulo3"/>
        <w:spacing w:line="240" w:lineRule="auto"/>
        <w:rPr>
          <w:rFonts w:ascii="Arial" w:eastAsia="Times New Roman" w:hAnsi="Arial" w:cs="Arial"/>
          <w:lang w:eastAsia="es-CL"/>
        </w:rPr>
      </w:pPr>
      <w:bookmarkStart w:id="5" w:name="_Toc232714882"/>
      <w:r w:rsidRPr="002F186F">
        <w:rPr>
          <w:rFonts w:ascii="Arial" w:eastAsia="Times New Roman" w:hAnsi="Arial" w:cs="Arial"/>
          <w:lang w:eastAsia="es-CL"/>
        </w:rPr>
        <w:lastRenderedPageBreak/>
        <w:t>4</w:t>
      </w:r>
      <w:r w:rsidR="00CE676D" w:rsidRPr="002F186F">
        <w:rPr>
          <w:rFonts w:ascii="Arial" w:eastAsia="Times New Roman" w:hAnsi="Arial" w:cs="Arial"/>
          <w:lang w:eastAsia="es-CL"/>
        </w:rPr>
        <w:t>.3</w:t>
      </w:r>
      <w:r w:rsidR="004B7A62" w:rsidRPr="002F186F">
        <w:rPr>
          <w:rFonts w:ascii="Arial" w:eastAsia="Times New Roman" w:hAnsi="Arial" w:cs="Arial"/>
          <w:lang w:eastAsia="es-CL"/>
        </w:rPr>
        <w:t xml:space="preserve"> Necesidad que resuelve</w:t>
      </w:r>
      <w:bookmarkEnd w:id="5"/>
    </w:p>
    <w:p w14:paraId="1553C352" w14:textId="4C4ED75A" w:rsidR="00CE676D" w:rsidRPr="002F186F" w:rsidRDefault="00025716" w:rsidP="00FF0354">
      <w:pPr>
        <w:spacing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SMARTPARK resuelve la necesidad urgente de modernización tecnológica e infraestructura digital en el centro de Rancagua. Mitiga el estrés y la fricción del usuario vehicular al ofrecer un acceso automatizado expedito y una interfaz de cobro transparente basada en el tiempo efectivo de permanencia, bajo el marco de la Ley </w:t>
      </w:r>
      <w:proofErr w:type="spellStart"/>
      <w:r w:rsidRPr="002F186F">
        <w:rPr>
          <w:rFonts w:ascii="Arial" w:eastAsia="Times New Roman" w:hAnsi="Arial" w:cs="Arial"/>
          <w:kern w:val="0"/>
          <w:sz w:val="24"/>
          <w:szCs w:val="24"/>
          <w:lang w:eastAsia="es-CL"/>
          <w14:ligatures w14:val="none"/>
        </w:rPr>
        <w:t>N°</w:t>
      </w:r>
      <w:proofErr w:type="spellEnd"/>
      <w:r w:rsidRPr="002F186F">
        <w:rPr>
          <w:rFonts w:ascii="Arial" w:eastAsia="Times New Roman" w:hAnsi="Arial" w:cs="Arial"/>
          <w:kern w:val="0"/>
          <w:sz w:val="24"/>
          <w:szCs w:val="24"/>
          <w:lang w:eastAsia="es-CL"/>
          <w14:ligatures w14:val="none"/>
        </w:rPr>
        <w:t xml:space="preserve"> 20.967. Simultáneamente, extingue la carga administrativa y el riesgo de fraude del personal de control mediante la virtualización total de la contabilidad, automatizando la recaudación económica a través de la integración nativa y segura de pasarelas de pago electrónicas nacionales (API Webpay / Flow).</w:t>
      </w:r>
    </w:p>
    <w:p w14:paraId="62271CD0" w14:textId="77777777" w:rsidR="006042A7" w:rsidRPr="002F186F" w:rsidRDefault="006042A7" w:rsidP="001D0530">
      <w:pPr>
        <w:spacing w:line="240" w:lineRule="auto"/>
        <w:rPr>
          <w:rFonts w:ascii="Arial" w:eastAsia="Times New Roman" w:hAnsi="Arial" w:cs="Arial"/>
          <w:color w:val="0F4761" w:themeColor="accent1" w:themeShade="BF"/>
          <w:sz w:val="32"/>
          <w:szCs w:val="32"/>
          <w:lang w:eastAsia="es-CL"/>
        </w:rPr>
      </w:pPr>
      <w:r w:rsidRPr="002F186F">
        <w:rPr>
          <w:rFonts w:ascii="Arial" w:eastAsia="Times New Roman" w:hAnsi="Arial" w:cs="Arial"/>
          <w:lang w:eastAsia="es-CL"/>
        </w:rPr>
        <w:br w:type="page"/>
      </w:r>
    </w:p>
    <w:p w14:paraId="57390CC6" w14:textId="24532676" w:rsidR="004B7A62" w:rsidRPr="002F186F" w:rsidRDefault="00380BBF" w:rsidP="001D0530">
      <w:pPr>
        <w:pStyle w:val="Ttulo2"/>
        <w:spacing w:line="240" w:lineRule="auto"/>
        <w:rPr>
          <w:rFonts w:ascii="Arial" w:eastAsia="Times New Roman" w:hAnsi="Arial" w:cs="Arial"/>
          <w:lang w:eastAsia="es-CL"/>
        </w:rPr>
      </w:pPr>
      <w:bookmarkStart w:id="6" w:name="_Toc232714883"/>
      <w:r w:rsidRPr="002F186F">
        <w:rPr>
          <w:rFonts w:ascii="Arial" w:eastAsia="Times New Roman" w:hAnsi="Arial" w:cs="Arial"/>
          <w:lang w:eastAsia="es-CL"/>
        </w:rPr>
        <w:lastRenderedPageBreak/>
        <w:t>5</w:t>
      </w:r>
      <w:r w:rsidR="004B7A62" w:rsidRPr="002F186F">
        <w:rPr>
          <w:rFonts w:ascii="Arial" w:eastAsia="Times New Roman" w:hAnsi="Arial" w:cs="Arial"/>
          <w:lang w:eastAsia="es-CL"/>
        </w:rPr>
        <w:t>. ACTA DE CONSTITUCIÓN DEL PROYECTO</w:t>
      </w:r>
      <w:bookmarkEnd w:id="6"/>
      <w:r w:rsidR="009650ED" w:rsidRPr="002F186F">
        <w:rPr>
          <w:rFonts w:ascii="Arial" w:eastAsia="Times New Roman" w:hAnsi="Arial" w:cs="Arial"/>
          <w:lang w:eastAsia="es-CL"/>
        </w:rPr>
        <w:t xml:space="preserve"> </w:t>
      </w:r>
    </w:p>
    <w:p w14:paraId="42ABD960" w14:textId="2C5D2D56" w:rsidR="004B7A62" w:rsidRPr="002F186F" w:rsidRDefault="00380BBF" w:rsidP="00FF0354">
      <w:pPr>
        <w:pStyle w:val="Ttulo3"/>
        <w:spacing w:line="240" w:lineRule="auto"/>
        <w:rPr>
          <w:rFonts w:ascii="Arial" w:eastAsia="Times New Roman" w:hAnsi="Arial" w:cs="Arial"/>
          <w:lang w:eastAsia="es-CL"/>
        </w:rPr>
      </w:pPr>
      <w:bookmarkStart w:id="7" w:name="_Toc232714884"/>
      <w:r w:rsidRPr="002F186F">
        <w:rPr>
          <w:rFonts w:ascii="Arial" w:eastAsia="Times New Roman" w:hAnsi="Arial" w:cs="Arial"/>
          <w:lang w:eastAsia="es-CL"/>
        </w:rPr>
        <w:t>5</w:t>
      </w:r>
      <w:r w:rsidR="004B7A62" w:rsidRPr="002F186F">
        <w:rPr>
          <w:rFonts w:ascii="Arial" w:eastAsia="Times New Roman" w:hAnsi="Arial" w:cs="Arial"/>
          <w:lang w:eastAsia="es-CL"/>
        </w:rPr>
        <w:t>.1 Propósito del proyecto</w:t>
      </w:r>
      <w:bookmarkEnd w:id="7"/>
    </w:p>
    <w:p w14:paraId="75A594E0" w14:textId="41088F1B" w:rsidR="00025716" w:rsidRPr="002F186F" w:rsidRDefault="00025716" w:rsidP="00FF0354">
      <w:pPr>
        <w:spacing w:line="240" w:lineRule="auto"/>
        <w:ind w:left="708"/>
        <w:rPr>
          <w:rFonts w:ascii="Arial" w:hAnsi="Arial" w:cs="Arial"/>
          <w:lang w:eastAsia="es-CL"/>
        </w:rPr>
      </w:pPr>
      <w:r w:rsidRPr="002F186F">
        <w:rPr>
          <w:rFonts w:ascii="Arial" w:hAnsi="Arial" w:cs="Arial"/>
          <w:lang w:eastAsia="es-CL"/>
        </w:rPr>
        <w:t xml:space="preserve">Diseñar, programar e implementar una </w:t>
      </w:r>
      <w:r w:rsidR="00BF4E2F" w:rsidRPr="002F186F">
        <w:rPr>
          <w:rFonts w:ascii="Arial" w:hAnsi="Arial" w:cs="Arial"/>
          <w:lang w:eastAsia="es-CL"/>
        </w:rPr>
        <w:t>aplicación PWA</w:t>
      </w:r>
      <w:r w:rsidRPr="002F186F">
        <w:rPr>
          <w:rFonts w:ascii="Arial" w:hAnsi="Arial" w:cs="Arial"/>
          <w:lang w:eastAsia="es-CL"/>
        </w:rPr>
        <w:t xml:space="preserve"> integrada a hardware perimetral de control de acceso que elimine los procesos manuales y digitalice la recaudación financiera del estacionamiento de Calle Alcázar #351, Rancagua, garantizando la continuidad operativa y la transparencia contable del recinto.</w:t>
      </w:r>
    </w:p>
    <w:p w14:paraId="20A3EDCC" w14:textId="28772167" w:rsidR="004B7A62" w:rsidRPr="002F186F" w:rsidRDefault="00380BBF" w:rsidP="00FF0354">
      <w:pPr>
        <w:pStyle w:val="Ttulo3"/>
        <w:spacing w:line="240" w:lineRule="auto"/>
        <w:rPr>
          <w:rFonts w:ascii="Arial" w:eastAsia="Times New Roman" w:hAnsi="Arial" w:cs="Arial"/>
          <w:lang w:eastAsia="es-CL"/>
        </w:rPr>
      </w:pPr>
      <w:bookmarkStart w:id="8" w:name="_Toc232714885"/>
      <w:r w:rsidRPr="002F186F">
        <w:rPr>
          <w:rFonts w:ascii="Arial" w:eastAsia="Times New Roman" w:hAnsi="Arial" w:cs="Arial"/>
          <w:lang w:eastAsia="es-CL"/>
        </w:rPr>
        <w:t>5</w:t>
      </w:r>
      <w:r w:rsidR="004B7A62" w:rsidRPr="002F186F">
        <w:rPr>
          <w:rFonts w:ascii="Arial" w:eastAsia="Times New Roman" w:hAnsi="Arial" w:cs="Arial"/>
          <w:lang w:eastAsia="es-CL"/>
        </w:rPr>
        <w:t>.2 Objetivos</w:t>
      </w:r>
      <w:r w:rsidR="009650ED" w:rsidRPr="002F186F">
        <w:rPr>
          <w:rFonts w:ascii="Arial" w:eastAsia="Times New Roman" w:hAnsi="Arial" w:cs="Arial"/>
          <w:lang w:eastAsia="es-CL"/>
        </w:rPr>
        <w:t xml:space="preserve"> del proyecto</w:t>
      </w:r>
      <w:bookmarkEnd w:id="8"/>
    </w:p>
    <w:p w14:paraId="3EC9C7AC" w14:textId="2B1F39EC" w:rsidR="00025716" w:rsidRPr="002F186F" w:rsidRDefault="00025716">
      <w:pPr>
        <w:pStyle w:val="Prrafodelista"/>
        <w:numPr>
          <w:ilvl w:val="0"/>
          <w:numId w:val="2"/>
        </w:numPr>
        <w:tabs>
          <w:tab w:val="clear" w:pos="720"/>
          <w:tab w:val="num" w:pos="1068"/>
        </w:tabs>
        <w:spacing w:line="240" w:lineRule="auto"/>
        <w:ind w:left="106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Objetivo General:</w:t>
      </w:r>
    </w:p>
    <w:p w14:paraId="5DFDEEC5" w14:textId="12F87146" w:rsidR="00025716" w:rsidRPr="002F186F" w:rsidRDefault="00025716">
      <w:pPr>
        <w:numPr>
          <w:ilvl w:val="1"/>
          <w:numId w:val="9"/>
        </w:numPr>
        <w:spacing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Desarrollar e implementar una </w:t>
      </w:r>
      <w:r w:rsidR="00BF4E2F" w:rsidRPr="002F186F">
        <w:rPr>
          <w:rFonts w:ascii="Arial" w:eastAsia="Times New Roman" w:hAnsi="Arial" w:cs="Arial"/>
          <w:kern w:val="0"/>
          <w:sz w:val="24"/>
          <w:szCs w:val="24"/>
          <w:lang w:eastAsia="es-CL"/>
          <w14:ligatures w14:val="none"/>
        </w:rPr>
        <w:t>aplicación PWA</w:t>
      </w:r>
      <w:r w:rsidRPr="002F186F">
        <w:rPr>
          <w:rFonts w:ascii="Arial" w:eastAsia="Times New Roman" w:hAnsi="Arial" w:cs="Arial"/>
          <w:kern w:val="0"/>
          <w:sz w:val="24"/>
          <w:szCs w:val="24"/>
          <w:lang w:eastAsia="es-CL"/>
          <w14:ligatures w14:val="none"/>
        </w:rPr>
        <w:t xml:space="preserve"> responsiva (PWA) con arquitectura de microservicios alojada en la nube para la automatización del control de accesos, el monitoreo del stock de espacios en tiempo real y la virtualización de la contabilidad comercial del estacionamiento de Calle Alcázar #351.</w:t>
      </w:r>
    </w:p>
    <w:p w14:paraId="71BDDADF" w14:textId="6FC87C30" w:rsidR="00025716" w:rsidRPr="002F186F" w:rsidRDefault="00025716">
      <w:pPr>
        <w:pStyle w:val="Prrafodelista"/>
        <w:numPr>
          <w:ilvl w:val="0"/>
          <w:numId w:val="2"/>
        </w:numPr>
        <w:tabs>
          <w:tab w:val="clear" w:pos="720"/>
          <w:tab w:val="num" w:pos="1068"/>
        </w:tabs>
        <w:spacing w:line="240" w:lineRule="auto"/>
        <w:ind w:left="106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Objetivos Específicos:</w:t>
      </w:r>
    </w:p>
    <w:p w14:paraId="1B829F04" w14:textId="77777777" w:rsidR="00025716" w:rsidRPr="002F186F" w:rsidRDefault="00025716">
      <w:pPr>
        <w:numPr>
          <w:ilvl w:val="0"/>
          <w:numId w:val="3"/>
        </w:numPr>
        <w:tabs>
          <w:tab w:val="clear" w:pos="1068"/>
          <w:tab w:val="num" w:pos="1416"/>
        </w:tabs>
        <w:spacing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Integración de Hardware Industrial: Instalar y configurar dos (2) barreras vehiculares automáticas controladas de forma lógica mediante controladores IP industriales nativos TCP/IP.</w:t>
      </w:r>
    </w:p>
    <w:p w14:paraId="7D1B159F" w14:textId="77777777" w:rsidR="00025716" w:rsidRPr="002F186F" w:rsidRDefault="00025716">
      <w:pPr>
        <w:numPr>
          <w:ilvl w:val="0"/>
          <w:numId w:val="3"/>
        </w:numPr>
        <w:tabs>
          <w:tab w:val="clear" w:pos="1068"/>
          <w:tab w:val="num" w:pos="1416"/>
        </w:tabs>
        <w:spacing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Despliegue de Visión Artificial en el Borde: Implementar dos (2) cámaras LPR perimetrales destinadas a procesar de forma interna el reconocimiento óptico de caracteres (OCR) de las patentes vehiculares en los puntos de entrada y salida, emitiendo cadenas de datos en formato JSON.</w:t>
      </w:r>
    </w:p>
    <w:p w14:paraId="1319654F" w14:textId="75AF3B35" w:rsidR="00025716" w:rsidRPr="002F186F" w:rsidRDefault="00025716">
      <w:pPr>
        <w:numPr>
          <w:ilvl w:val="0"/>
          <w:numId w:val="3"/>
        </w:numPr>
        <w:tabs>
          <w:tab w:val="clear" w:pos="1068"/>
          <w:tab w:val="num" w:pos="1416"/>
        </w:tabs>
        <w:spacing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Programación del Core y Base de Datos: Desarrollar el </w:t>
      </w:r>
      <w:proofErr w:type="spellStart"/>
      <w:r w:rsidRPr="002F186F">
        <w:rPr>
          <w:rFonts w:ascii="Arial" w:eastAsia="Times New Roman" w:hAnsi="Arial" w:cs="Arial"/>
          <w:kern w:val="0"/>
          <w:sz w:val="24"/>
          <w:szCs w:val="24"/>
          <w:lang w:eastAsia="es-CL"/>
          <w14:ligatures w14:val="none"/>
        </w:rPr>
        <w:t>backend</w:t>
      </w:r>
      <w:proofErr w:type="spellEnd"/>
      <w:r w:rsidRPr="002F186F">
        <w:rPr>
          <w:rFonts w:ascii="Arial" w:eastAsia="Times New Roman" w:hAnsi="Arial" w:cs="Arial"/>
          <w:kern w:val="0"/>
          <w:sz w:val="24"/>
          <w:szCs w:val="24"/>
          <w:lang w:eastAsia="es-CL"/>
          <w14:ligatures w14:val="none"/>
        </w:rPr>
        <w:t xml:space="preserve"> </w:t>
      </w:r>
      <w:r w:rsidR="00BF4E2F" w:rsidRPr="002F186F">
        <w:rPr>
          <w:rFonts w:ascii="Arial" w:eastAsia="Times New Roman" w:hAnsi="Arial" w:cs="Arial"/>
          <w:kern w:val="0"/>
          <w:sz w:val="24"/>
          <w:szCs w:val="24"/>
          <w:lang w:eastAsia="es-CL"/>
          <w14:ligatures w14:val="none"/>
        </w:rPr>
        <w:t xml:space="preserve">de la PWA </w:t>
      </w:r>
      <w:r w:rsidRPr="002F186F">
        <w:rPr>
          <w:rFonts w:ascii="Arial" w:eastAsia="Times New Roman" w:hAnsi="Arial" w:cs="Arial"/>
          <w:kern w:val="0"/>
          <w:sz w:val="24"/>
          <w:szCs w:val="24"/>
          <w:lang w:eastAsia="es-CL"/>
          <w14:ligatures w14:val="none"/>
        </w:rPr>
        <w:t>y estructurar una base de datos relacional robusta (PostgreSQL/MySQL) en servidores VPS de Hetzner Cloud, garantizando el procesamiento síncrono de marcas de tiempo y el cálculo de tarifas automáticas.</w:t>
      </w:r>
    </w:p>
    <w:p w14:paraId="50503495" w14:textId="77777777" w:rsidR="00025716" w:rsidRPr="002F186F" w:rsidRDefault="00025716">
      <w:pPr>
        <w:numPr>
          <w:ilvl w:val="0"/>
          <w:numId w:val="3"/>
        </w:numPr>
        <w:tabs>
          <w:tab w:val="clear" w:pos="1068"/>
          <w:tab w:val="num" w:pos="1416"/>
        </w:tabs>
        <w:spacing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Virtualización del Módulo de Recaudación: Integrar de forma segura las </w:t>
      </w:r>
      <w:proofErr w:type="spellStart"/>
      <w:r w:rsidRPr="002F186F">
        <w:rPr>
          <w:rFonts w:ascii="Arial" w:eastAsia="Times New Roman" w:hAnsi="Arial" w:cs="Arial"/>
          <w:kern w:val="0"/>
          <w:sz w:val="24"/>
          <w:szCs w:val="24"/>
          <w:lang w:eastAsia="es-CL"/>
          <w14:ligatures w14:val="none"/>
        </w:rPr>
        <w:t>APIs</w:t>
      </w:r>
      <w:proofErr w:type="spellEnd"/>
      <w:r w:rsidRPr="002F186F">
        <w:rPr>
          <w:rFonts w:ascii="Arial" w:eastAsia="Times New Roman" w:hAnsi="Arial" w:cs="Arial"/>
          <w:kern w:val="0"/>
          <w:sz w:val="24"/>
          <w:szCs w:val="24"/>
          <w:lang w:eastAsia="es-CL"/>
          <w14:ligatures w14:val="none"/>
        </w:rPr>
        <w:t xml:space="preserve"> de pasarelas de pago nacionales (Webpay de Transbank / Flow), logrando una conciliación bancaria electrónica automática que reemplace el flujo de efectivo en un 100% en los puntos de caja.</w:t>
      </w:r>
    </w:p>
    <w:p w14:paraId="2FFE0A67" w14:textId="597A72F7" w:rsidR="00025716" w:rsidRPr="002F186F" w:rsidRDefault="00025716">
      <w:pPr>
        <w:numPr>
          <w:ilvl w:val="0"/>
          <w:numId w:val="3"/>
        </w:numPr>
        <w:tabs>
          <w:tab w:val="clear" w:pos="1068"/>
          <w:tab w:val="num" w:pos="1416"/>
        </w:tabs>
        <w:spacing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Desarrollo del </w:t>
      </w:r>
      <w:proofErr w:type="spellStart"/>
      <w:r w:rsidRPr="002F186F">
        <w:rPr>
          <w:rFonts w:ascii="Arial" w:eastAsia="Times New Roman" w:hAnsi="Arial" w:cs="Arial"/>
          <w:kern w:val="0"/>
          <w:sz w:val="24"/>
          <w:szCs w:val="24"/>
          <w:lang w:eastAsia="es-CL"/>
          <w14:ligatures w14:val="none"/>
        </w:rPr>
        <w:t>Dashboard</w:t>
      </w:r>
      <w:proofErr w:type="spellEnd"/>
      <w:r w:rsidRPr="002F186F">
        <w:rPr>
          <w:rFonts w:ascii="Arial" w:eastAsia="Times New Roman" w:hAnsi="Arial" w:cs="Arial"/>
          <w:kern w:val="0"/>
          <w:sz w:val="24"/>
          <w:szCs w:val="24"/>
          <w:lang w:eastAsia="es-CL"/>
          <w14:ligatures w14:val="none"/>
        </w:rPr>
        <w:t xml:space="preserve"> Administrativo: Diseñar una interfaz</w:t>
      </w:r>
      <w:r w:rsidR="00BF4E2F" w:rsidRPr="002F186F">
        <w:rPr>
          <w:rFonts w:ascii="Arial" w:eastAsia="Times New Roman" w:hAnsi="Arial" w:cs="Arial"/>
          <w:kern w:val="0"/>
          <w:sz w:val="24"/>
          <w:szCs w:val="24"/>
          <w:lang w:eastAsia="es-CL"/>
          <w14:ligatures w14:val="none"/>
        </w:rPr>
        <w:t xml:space="preserve"> de la aplicación (PWA) </w:t>
      </w:r>
      <w:r w:rsidRPr="002F186F">
        <w:rPr>
          <w:rFonts w:ascii="Arial" w:eastAsia="Times New Roman" w:hAnsi="Arial" w:cs="Arial"/>
          <w:kern w:val="0"/>
          <w:sz w:val="24"/>
          <w:szCs w:val="24"/>
          <w:lang w:eastAsia="es-CL"/>
          <w14:ligatures w14:val="none"/>
        </w:rPr>
        <w:t xml:space="preserve">unificada para la administración que consolide reportes financieros automáticos, logs de auditoría y métricas de rotación vehicular para el mes de </w:t>
      </w:r>
      <w:r w:rsidR="009D367F" w:rsidRPr="002F186F">
        <w:rPr>
          <w:rFonts w:ascii="Arial" w:eastAsia="Times New Roman" w:hAnsi="Arial" w:cs="Arial"/>
          <w:kern w:val="0"/>
          <w:sz w:val="24"/>
          <w:szCs w:val="24"/>
          <w:lang w:eastAsia="es-CL"/>
          <w14:ligatures w14:val="none"/>
        </w:rPr>
        <w:t>Julio</w:t>
      </w:r>
      <w:r w:rsidRPr="002F186F">
        <w:rPr>
          <w:rFonts w:ascii="Arial" w:eastAsia="Times New Roman" w:hAnsi="Arial" w:cs="Arial"/>
          <w:kern w:val="0"/>
          <w:sz w:val="24"/>
          <w:szCs w:val="24"/>
          <w:lang w:eastAsia="es-CL"/>
          <w14:ligatures w14:val="none"/>
        </w:rPr>
        <w:t xml:space="preserve"> de 2026.</w:t>
      </w:r>
    </w:p>
    <w:p w14:paraId="1A4B07A6" w14:textId="70946FA8" w:rsidR="00171423" w:rsidRPr="002F186F" w:rsidRDefault="00171423" w:rsidP="00FF0354">
      <w:pPr>
        <w:spacing w:line="240" w:lineRule="auto"/>
        <w:rPr>
          <w:rFonts w:ascii="Arial" w:eastAsia="Times New Roman" w:hAnsi="Arial" w:cs="Arial"/>
          <w:color w:val="0F4761" w:themeColor="accent1" w:themeShade="BF"/>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5476D162" w14:textId="746BE896" w:rsidR="00CE676D" w:rsidRPr="002F186F" w:rsidRDefault="00380BBF" w:rsidP="00FF0354">
      <w:pPr>
        <w:pStyle w:val="Ttulo3"/>
        <w:spacing w:line="240" w:lineRule="auto"/>
        <w:rPr>
          <w:rStyle w:val="Ttulo3Car"/>
          <w:rFonts w:ascii="Arial" w:hAnsi="Arial" w:cs="Arial"/>
          <w:lang w:eastAsia="es-CL"/>
        </w:rPr>
      </w:pPr>
      <w:bookmarkStart w:id="9" w:name="_Toc232714886"/>
      <w:r w:rsidRPr="002F186F">
        <w:rPr>
          <w:rFonts w:ascii="Arial" w:eastAsia="Times New Roman" w:hAnsi="Arial" w:cs="Arial"/>
          <w:kern w:val="0"/>
          <w:lang w:eastAsia="es-CL"/>
          <w14:ligatures w14:val="none"/>
        </w:rPr>
        <w:lastRenderedPageBreak/>
        <w:t>5</w:t>
      </w:r>
      <w:r w:rsidR="00171423" w:rsidRPr="002F186F">
        <w:rPr>
          <w:rFonts w:ascii="Arial" w:eastAsia="Times New Roman" w:hAnsi="Arial" w:cs="Arial"/>
          <w:kern w:val="0"/>
          <w:sz w:val="24"/>
          <w:szCs w:val="24"/>
          <w:lang w:eastAsia="es-CL"/>
          <w14:ligatures w14:val="none"/>
        </w:rPr>
        <w:t>.</w:t>
      </w:r>
      <w:r w:rsidR="00171423" w:rsidRPr="002F186F">
        <w:rPr>
          <w:rStyle w:val="Ttulo3Car"/>
          <w:rFonts w:ascii="Arial" w:hAnsi="Arial" w:cs="Arial"/>
          <w:lang w:eastAsia="es-CL"/>
        </w:rPr>
        <w:t>3 Descripción del producto o servicio</w:t>
      </w:r>
      <w:bookmarkEnd w:id="9"/>
    </w:p>
    <w:p w14:paraId="2EF181BB" w14:textId="77777777" w:rsidR="00025716" w:rsidRPr="002F186F" w:rsidRDefault="00025716" w:rsidP="00FF0354">
      <w:pPr>
        <w:spacing w:line="240" w:lineRule="auto"/>
        <w:rPr>
          <w:rFonts w:ascii="Arial" w:hAnsi="Arial" w:cs="Arial"/>
          <w:lang w:eastAsia="es-CL"/>
        </w:rPr>
      </w:pPr>
      <w:r w:rsidRPr="002F186F">
        <w:rPr>
          <w:rFonts w:ascii="Arial" w:hAnsi="Arial" w:cs="Arial"/>
          <w:lang w:eastAsia="es-CL"/>
        </w:rPr>
        <w:t>El producto final consiste en la suite de software y automatización SMARTPARK, un sistema integrado compuesto por tres capas de ingeniería:</w:t>
      </w:r>
    </w:p>
    <w:p w14:paraId="020AB5A9" w14:textId="77777777" w:rsidR="00025716" w:rsidRPr="002F186F" w:rsidRDefault="00025716">
      <w:pPr>
        <w:numPr>
          <w:ilvl w:val="0"/>
          <w:numId w:val="4"/>
        </w:numPr>
        <w:spacing w:line="240" w:lineRule="auto"/>
        <w:rPr>
          <w:rFonts w:ascii="Arial" w:hAnsi="Arial" w:cs="Arial"/>
          <w:lang w:eastAsia="es-CL"/>
        </w:rPr>
      </w:pPr>
      <w:r w:rsidRPr="002F186F">
        <w:rPr>
          <w:rFonts w:ascii="Arial" w:hAnsi="Arial" w:cs="Arial"/>
          <w:lang w:eastAsia="es-CL"/>
        </w:rPr>
        <w:t>Capa Física de Captura (Edge LPR): Terminales perimetrales inteligentes instaladas en los carriles que capturan las patentes de forma automatizada mediante luz infrarroja y transmiten los eventos vía protocolos web estándar, operando de forma autónoma sin intervención de guardias.</w:t>
      </w:r>
    </w:p>
    <w:p w14:paraId="6FE7B5E3" w14:textId="01977293" w:rsidR="00025716" w:rsidRPr="002F186F" w:rsidRDefault="00025716">
      <w:pPr>
        <w:numPr>
          <w:ilvl w:val="0"/>
          <w:numId w:val="4"/>
        </w:numPr>
        <w:spacing w:line="240" w:lineRule="auto"/>
        <w:rPr>
          <w:rFonts w:ascii="Arial" w:hAnsi="Arial" w:cs="Arial"/>
          <w:lang w:eastAsia="es-CL"/>
        </w:rPr>
      </w:pPr>
      <w:r w:rsidRPr="002F186F">
        <w:rPr>
          <w:rFonts w:ascii="Arial" w:hAnsi="Arial" w:cs="Arial"/>
          <w:lang w:eastAsia="es-CL"/>
        </w:rPr>
        <w:t>Capa Lógica en la Nube (</w:t>
      </w:r>
      <w:r w:rsidR="00BF4E2F" w:rsidRPr="002F186F">
        <w:rPr>
          <w:rFonts w:ascii="Arial" w:hAnsi="Arial" w:cs="Arial"/>
          <w:lang w:eastAsia="es-CL"/>
        </w:rPr>
        <w:t>Aplicación PWA</w:t>
      </w:r>
      <w:r w:rsidRPr="002F186F">
        <w:rPr>
          <w:rFonts w:ascii="Arial" w:hAnsi="Arial" w:cs="Arial"/>
          <w:lang w:eastAsia="es-CL"/>
        </w:rPr>
        <w:t xml:space="preserve">): </w:t>
      </w:r>
      <w:proofErr w:type="spellStart"/>
      <w:r w:rsidRPr="002F186F">
        <w:rPr>
          <w:rFonts w:ascii="Arial" w:hAnsi="Arial" w:cs="Arial"/>
          <w:lang w:eastAsia="es-CL"/>
        </w:rPr>
        <w:t>Backend</w:t>
      </w:r>
      <w:proofErr w:type="spellEnd"/>
      <w:r w:rsidRPr="002F186F">
        <w:rPr>
          <w:rFonts w:ascii="Arial" w:hAnsi="Arial" w:cs="Arial"/>
          <w:lang w:eastAsia="es-CL"/>
        </w:rPr>
        <w:t xml:space="preserve"> robusto que procesa las peticiones HTTP/JSON, administra el inventario dinámico de espacios ocupados/disponibles y calcula de forma exacta los cobros por minuto de estadía.</w:t>
      </w:r>
    </w:p>
    <w:p w14:paraId="22C9027E" w14:textId="420BECE3" w:rsidR="006042A7" w:rsidRPr="002F186F" w:rsidRDefault="00025716">
      <w:pPr>
        <w:numPr>
          <w:ilvl w:val="0"/>
          <w:numId w:val="4"/>
        </w:numPr>
        <w:spacing w:line="240" w:lineRule="auto"/>
        <w:rPr>
          <w:rFonts w:ascii="Arial" w:hAnsi="Arial" w:cs="Arial"/>
          <w:lang w:eastAsia="es-CL"/>
        </w:rPr>
      </w:pPr>
      <w:r w:rsidRPr="002F186F">
        <w:rPr>
          <w:rFonts w:ascii="Arial" w:hAnsi="Arial" w:cs="Arial"/>
          <w:lang w:eastAsia="es-CL"/>
        </w:rPr>
        <w:t>Capa de Contabilidad Virtual (</w:t>
      </w:r>
      <w:proofErr w:type="spellStart"/>
      <w:r w:rsidRPr="002F186F">
        <w:rPr>
          <w:rFonts w:ascii="Arial" w:hAnsi="Arial" w:cs="Arial"/>
          <w:lang w:eastAsia="es-CL"/>
        </w:rPr>
        <w:t>Dashboard</w:t>
      </w:r>
      <w:proofErr w:type="spellEnd"/>
      <w:r w:rsidRPr="002F186F">
        <w:rPr>
          <w:rFonts w:ascii="Arial" w:hAnsi="Arial" w:cs="Arial"/>
          <w:lang w:eastAsia="es-CL"/>
        </w:rPr>
        <w:t xml:space="preserve"> Financiero): Panel de control administrativo accesible mediante autenticación segura que procesa las confirmaciones transaccionales bancarias emitidas por las </w:t>
      </w:r>
      <w:proofErr w:type="spellStart"/>
      <w:r w:rsidRPr="002F186F">
        <w:rPr>
          <w:rFonts w:ascii="Arial" w:hAnsi="Arial" w:cs="Arial"/>
          <w:lang w:eastAsia="es-CL"/>
        </w:rPr>
        <w:t>APIs</w:t>
      </w:r>
      <w:proofErr w:type="spellEnd"/>
      <w:r w:rsidRPr="002F186F">
        <w:rPr>
          <w:rFonts w:ascii="Arial" w:hAnsi="Arial" w:cs="Arial"/>
          <w:lang w:eastAsia="es-CL"/>
        </w:rPr>
        <w:t xml:space="preserve"> de pago, eliminando los arqueos manuales y digitalizando los cierres de caja en reportes descargables.</w:t>
      </w:r>
    </w:p>
    <w:p w14:paraId="13D93981" w14:textId="77777777" w:rsidR="00E31980" w:rsidRPr="002F186F" w:rsidRDefault="00E31980">
      <w:pPr>
        <w:rPr>
          <w:rFonts w:ascii="Arial" w:eastAsia="Times New Roman" w:hAnsi="Arial" w:cs="Arial"/>
          <w:color w:val="0F4761" w:themeColor="accent1" w:themeShade="BF"/>
          <w:kern w:val="0"/>
          <w:sz w:val="28"/>
          <w:szCs w:val="28"/>
          <w:lang w:eastAsia="es-CL"/>
          <w14:ligatures w14:val="none"/>
        </w:rPr>
      </w:pPr>
      <w:r w:rsidRPr="002F186F">
        <w:rPr>
          <w:rFonts w:ascii="Arial" w:eastAsia="Times New Roman" w:hAnsi="Arial" w:cs="Arial"/>
          <w:color w:val="0F4761" w:themeColor="accent1" w:themeShade="BF"/>
          <w:kern w:val="0"/>
          <w:sz w:val="28"/>
          <w:szCs w:val="28"/>
          <w:lang w:eastAsia="es-CL"/>
          <w14:ligatures w14:val="none"/>
        </w:rPr>
        <w:br w:type="page"/>
      </w:r>
    </w:p>
    <w:p w14:paraId="30D9BE62" w14:textId="5A83F84B" w:rsidR="00171423" w:rsidRPr="002F186F" w:rsidRDefault="00380BBF" w:rsidP="00E97C50">
      <w:pPr>
        <w:pStyle w:val="Ttulo3"/>
        <w:rPr>
          <w:rStyle w:val="Ttulo3Car"/>
          <w:rFonts w:ascii="Arial" w:hAnsi="Arial" w:cs="Arial"/>
          <w:lang w:eastAsia="es-CL"/>
        </w:rPr>
      </w:pPr>
      <w:bookmarkStart w:id="10" w:name="_Toc232714887"/>
      <w:r w:rsidRPr="002F186F">
        <w:rPr>
          <w:rFonts w:eastAsia="Times New Roman"/>
          <w:kern w:val="0"/>
          <w:lang w:eastAsia="es-CL"/>
          <w14:ligatures w14:val="none"/>
        </w:rPr>
        <w:lastRenderedPageBreak/>
        <w:t>5</w:t>
      </w:r>
      <w:r w:rsidR="00171423" w:rsidRPr="002F186F">
        <w:rPr>
          <w:rStyle w:val="Ttulo3Car"/>
          <w:rFonts w:ascii="Arial" w:hAnsi="Arial" w:cs="Arial"/>
          <w:lang w:eastAsia="es-CL"/>
        </w:rPr>
        <w:t xml:space="preserve">.4 </w:t>
      </w:r>
      <w:proofErr w:type="spellStart"/>
      <w:r w:rsidR="00171423" w:rsidRPr="002F186F">
        <w:rPr>
          <w:rStyle w:val="Ttulo3Car"/>
          <w:rFonts w:ascii="Arial" w:hAnsi="Arial" w:cs="Arial"/>
          <w:lang w:eastAsia="es-CL"/>
        </w:rPr>
        <w:t>StakeHolders</w:t>
      </w:r>
      <w:proofErr w:type="spellEnd"/>
      <w:r w:rsidR="00171423" w:rsidRPr="002F186F">
        <w:rPr>
          <w:rStyle w:val="Ttulo3Car"/>
          <w:rFonts w:ascii="Arial" w:hAnsi="Arial" w:cs="Arial"/>
          <w:lang w:eastAsia="es-CL"/>
        </w:rPr>
        <w:t xml:space="preserve"> Iniciales</w:t>
      </w:r>
      <w:bookmarkEnd w:id="10"/>
    </w:p>
    <w:p w14:paraId="5BE01DD3" w14:textId="77777777" w:rsidR="00E31980" w:rsidRPr="002F186F" w:rsidRDefault="00E31980" w:rsidP="00E31980">
      <w:pPr>
        <w:pStyle w:val="NormalWeb"/>
        <w:rPr>
          <w:rFonts w:ascii="Arial" w:hAnsi="Arial" w:cs="Arial"/>
        </w:rPr>
      </w:pPr>
      <w:r w:rsidRPr="002F186F">
        <w:rPr>
          <w:rFonts w:ascii="Arial" w:hAnsi="Arial" w:cs="Arial"/>
        </w:rPr>
        <w:t>Se han identificado los siguientes actores clave que tienen interés directo o influencia en el desarrollo y éxito de la implementación de SMARTPARK en el recinto de Calle Alcázar #351:</w:t>
      </w:r>
    </w:p>
    <w:p w14:paraId="3FE5162C" w14:textId="77777777" w:rsidR="00E31980" w:rsidRPr="002F186F" w:rsidRDefault="00E31980">
      <w:pPr>
        <w:pStyle w:val="NormalWeb"/>
        <w:numPr>
          <w:ilvl w:val="0"/>
          <w:numId w:val="43"/>
        </w:numPr>
        <w:rPr>
          <w:rFonts w:ascii="Arial" w:hAnsi="Arial" w:cs="Arial"/>
        </w:rPr>
      </w:pPr>
      <w:r w:rsidRPr="002F186F">
        <w:rPr>
          <w:rFonts w:ascii="Arial" w:hAnsi="Arial" w:cs="Arial"/>
          <w:b/>
          <w:bCs/>
        </w:rPr>
        <w:t>Patrocinador (Sponsor):</w:t>
      </w:r>
      <w:r w:rsidRPr="002F186F">
        <w:rPr>
          <w:rFonts w:ascii="Arial" w:hAnsi="Arial" w:cs="Arial"/>
        </w:rPr>
        <w:t xml:space="preserve"> El dueño o administrador del estacionamiento en Calle Alcázar, quien provee el financiamiento total para el desarrollo del software a medida, la adquisición del equipamiento y el espacio físico para la validación y operación del sistema.</w:t>
      </w:r>
    </w:p>
    <w:p w14:paraId="52906CC0" w14:textId="77777777" w:rsidR="00E31980" w:rsidRPr="002F186F" w:rsidRDefault="00E31980">
      <w:pPr>
        <w:pStyle w:val="NormalWeb"/>
        <w:numPr>
          <w:ilvl w:val="0"/>
          <w:numId w:val="43"/>
        </w:numPr>
        <w:rPr>
          <w:rFonts w:ascii="Arial" w:hAnsi="Arial" w:cs="Arial"/>
        </w:rPr>
      </w:pPr>
      <w:r w:rsidRPr="002F186F">
        <w:rPr>
          <w:rFonts w:ascii="Arial" w:hAnsi="Arial" w:cs="Arial"/>
          <w:b/>
          <w:bCs/>
        </w:rPr>
        <w:t>Equipo de Proyecto:</w:t>
      </w:r>
      <w:r w:rsidRPr="002F186F">
        <w:rPr>
          <w:rFonts w:ascii="Arial" w:hAnsi="Arial" w:cs="Arial"/>
        </w:rPr>
        <w:t xml:space="preserve"> Integrado por:</w:t>
      </w:r>
    </w:p>
    <w:p w14:paraId="09A8E8A1" w14:textId="77777777" w:rsidR="00E31980" w:rsidRPr="002F186F" w:rsidRDefault="00E31980">
      <w:pPr>
        <w:pStyle w:val="NormalWeb"/>
        <w:numPr>
          <w:ilvl w:val="1"/>
          <w:numId w:val="43"/>
        </w:numPr>
        <w:rPr>
          <w:rFonts w:ascii="Arial" w:hAnsi="Arial" w:cs="Arial"/>
        </w:rPr>
      </w:pPr>
      <w:r w:rsidRPr="002F186F">
        <w:rPr>
          <w:rFonts w:ascii="Arial" w:hAnsi="Arial" w:cs="Arial"/>
        </w:rPr>
        <w:t>Erika Aristizabal</w:t>
      </w:r>
    </w:p>
    <w:p w14:paraId="2FF12B07" w14:textId="77777777" w:rsidR="00E31980" w:rsidRPr="002F186F" w:rsidRDefault="00E31980">
      <w:pPr>
        <w:pStyle w:val="NormalWeb"/>
        <w:numPr>
          <w:ilvl w:val="1"/>
          <w:numId w:val="43"/>
        </w:numPr>
        <w:rPr>
          <w:rFonts w:ascii="Arial" w:hAnsi="Arial" w:cs="Arial"/>
        </w:rPr>
      </w:pPr>
      <w:r w:rsidRPr="002F186F">
        <w:rPr>
          <w:rFonts w:ascii="Arial" w:hAnsi="Arial" w:cs="Arial"/>
        </w:rPr>
        <w:t>Matías Baeza</w:t>
      </w:r>
    </w:p>
    <w:p w14:paraId="520C6A68" w14:textId="77777777" w:rsidR="00E31980" w:rsidRPr="002F186F" w:rsidRDefault="00E31980">
      <w:pPr>
        <w:pStyle w:val="NormalWeb"/>
        <w:numPr>
          <w:ilvl w:val="1"/>
          <w:numId w:val="43"/>
        </w:numPr>
        <w:rPr>
          <w:rFonts w:ascii="Arial" w:hAnsi="Arial" w:cs="Arial"/>
        </w:rPr>
      </w:pPr>
      <w:r w:rsidRPr="002F186F">
        <w:rPr>
          <w:rFonts w:ascii="Arial" w:hAnsi="Arial" w:cs="Arial"/>
        </w:rPr>
        <w:t>Gamaliel Moya</w:t>
      </w:r>
    </w:p>
    <w:p w14:paraId="415B00D5" w14:textId="77777777" w:rsidR="00E31980" w:rsidRPr="002F186F" w:rsidRDefault="00E31980">
      <w:pPr>
        <w:pStyle w:val="NormalWeb"/>
        <w:numPr>
          <w:ilvl w:val="1"/>
          <w:numId w:val="43"/>
        </w:numPr>
        <w:rPr>
          <w:rFonts w:ascii="Arial" w:hAnsi="Arial" w:cs="Arial"/>
        </w:rPr>
      </w:pPr>
      <w:r w:rsidRPr="002F186F">
        <w:rPr>
          <w:rFonts w:ascii="Arial" w:hAnsi="Arial" w:cs="Arial"/>
        </w:rPr>
        <w:t>Leonardo Miranda</w:t>
      </w:r>
    </w:p>
    <w:p w14:paraId="5B3BB82E" w14:textId="77777777" w:rsidR="00E31980" w:rsidRPr="002F186F" w:rsidRDefault="00E31980" w:rsidP="00E31980">
      <w:pPr>
        <w:pStyle w:val="NormalWeb"/>
        <w:ind w:left="720"/>
        <w:rPr>
          <w:rFonts w:ascii="Arial" w:hAnsi="Arial" w:cs="Arial"/>
        </w:rPr>
      </w:pPr>
      <w:r w:rsidRPr="002F186F">
        <w:rPr>
          <w:rFonts w:ascii="Arial" w:hAnsi="Arial" w:cs="Arial"/>
        </w:rPr>
        <w:t xml:space="preserve">Responsables del diseño, documentación, dirección y ejecución de las pruebas de calidad (QA), optimizando el desarrollo </w:t>
      </w:r>
      <w:proofErr w:type="spellStart"/>
      <w:r w:rsidRPr="002F186F">
        <w:rPr>
          <w:rFonts w:ascii="Arial" w:hAnsi="Arial" w:cs="Arial"/>
        </w:rPr>
        <w:t>core</w:t>
      </w:r>
      <w:proofErr w:type="spellEnd"/>
      <w:r w:rsidRPr="002F186F">
        <w:rPr>
          <w:rFonts w:ascii="Arial" w:hAnsi="Arial" w:cs="Arial"/>
        </w:rPr>
        <w:t xml:space="preserve"> a un núcleo técnico de dos programadores activos (Full-Stack/Cloud e </w:t>
      </w:r>
      <w:proofErr w:type="spellStart"/>
      <w:r w:rsidRPr="002F186F">
        <w:rPr>
          <w:rFonts w:ascii="Arial" w:hAnsi="Arial" w:cs="Arial"/>
        </w:rPr>
        <w:t>IoT</w:t>
      </w:r>
      <w:proofErr w:type="spellEnd"/>
      <w:r w:rsidRPr="002F186F">
        <w:rPr>
          <w:rFonts w:ascii="Arial" w:hAnsi="Arial" w:cs="Arial"/>
        </w:rPr>
        <w:t>/Automatización) para la construcción del MVP en un sprint cerrado de 5 semanas.</w:t>
      </w:r>
    </w:p>
    <w:p w14:paraId="1D159D85" w14:textId="77777777" w:rsidR="00E31980" w:rsidRPr="002F186F" w:rsidRDefault="00E31980">
      <w:pPr>
        <w:pStyle w:val="NormalWeb"/>
        <w:numPr>
          <w:ilvl w:val="0"/>
          <w:numId w:val="43"/>
        </w:numPr>
        <w:rPr>
          <w:rFonts w:ascii="Arial" w:hAnsi="Arial" w:cs="Arial"/>
        </w:rPr>
      </w:pPr>
      <w:r w:rsidRPr="002F186F">
        <w:rPr>
          <w:rFonts w:ascii="Arial" w:hAnsi="Arial" w:cs="Arial"/>
          <w:b/>
          <w:bCs/>
        </w:rPr>
        <w:t>Usuarios Finales:</w:t>
      </w:r>
      <w:r w:rsidRPr="002F186F">
        <w:rPr>
          <w:rFonts w:ascii="Arial" w:hAnsi="Arial" w:cs="Arial"/>
        </w:rPr>
        <w:t xml:space="preserve"> Conductores y trabajadores del centro de Rancagua que requieren un servicio de estacionamiento rápido, transparente y autónomo, buscando reducir drásticamente los tiempos de espera y la fricción en los procesos de ingreso, salida y pago electrónico.</w:t>
      </w:r>
    </w:p>
    <w:p w14:paraId="6148C4DE" w14:textId="77777777" w:rsidR="00E31980" w:rsidRPr="002F186F" w:rsidRDefault="00E31980">
      <w:pPr>
        <w:pStyle w:val="NormalWeb"/>
        <w:numPr>
          <w:ilvl w:val="0"/>
          <w:numId w:val="43"/>
        </w:numPr>
        <w:rPr>
          <w:rFonts w:ascii="Arial" w:hAnsi="Arial" w:cs="Arial"/>
        </w:rPr>
      </w:pPr>
      <w:r w:rsidRPr="002F186F">
        <w:rPr>
          <w:rFonts w:ascii="Arial" w:hAnsi="Arial" w:cs="Arial"/>
          <w:b/>
          <w:bCs/>
        </w:rPr>
        <w:t>Proveedores Técnicos:</w:t>
      </w:r>
      <w:r w:rsidRPr="002F186F">
        <w:rPr>
          <w:rFonts w:ascii="Arial" w:hAnsi="Arial" w:cs="Arial"/>
        </w:rPr>
        <w:t xml:space="preserve"> Empresas proveedoras de servicios de Cloud Computing (Hetzner Cloud) para el alojamiento del </w:t>
      </w:r>
      <w:proofErr w:type="spellStart"/>
      <w:r w:rsidRPr="002F186F">
        <w:rPr>
          <w:rFonts w:ascii="Arial" w:hAnsi="Arial" w:cs="Arial"/>
        </w:rPr>
        <w:t>backend</w:t>
      </w:r>
      <w:proofErr w:type="spellEnd"/>
      <w:r w:rsidRPr="002F186F">
        <w:rPr>
          <w:rFonts w:ascii="Arial" w:hAnsi="Arial" w:cs="Arial"/>
        </w:rPr>
        <w:t xml:space="preserve"> y la base de datos relacional, pasarelas de pago homologadas (Webpay/Flow), y distribuidores locales de hardware automatizado industrial (tótems perimetrales, cámaras Edge LPR y barreras vehiculares de alto tráfico).</w:t>
      </w:r>
    </w:p>
    <w:p w14:paraId="3FB5526A" w14:textId="77777777" w:rsidR="00E31980" w:rsidRPr="002F186F" w:rsidRDefault="00E31980">
      <w:pPr>
        <w:pStyle w:val="NormalWeb"/>
        <w:numPr>
          <w:ilvl w:val="0"/>
          <w:numId w:val="43"/>
        </w:numPr>
        <w:rPr>
          <w:rFonts w:ascii="Arial" w:hAnsi="Arial" w:cs="Arial"/>
        </w:rPr>
      </w:pPr>
      <w:r w:rsidRPr="002F186F">
        <w:rPr>
          <w:rFonts w:ascii="Arial" w:hAnsi="Arial" w:cs="Arial"/>
          <w:b/>
          <w:bCs/>
        </w:rPr>
        <w:t>Entorno Municipal y Comunitario:</w:t>
      </w:r>
      <w:r w:rsidRPr="002F186F">
        <w:rPr>
          <w:rFonts w:ascii="Arial" w:hAnsi="Arial" w:cs="Arial"/>
        </w:rPr>
        <w:t xml:space="preserve"> La comunidad del sector centro de la comuna y la Ilustre Municipalidad de Rancagua, que se benefician de forma indirecta gracias a la mitigación de los cuellos de botella viales y la reducción de la congestión vehicular en el eje crítico de la Calle Alcázar.</w:t>
      </w:r>
    </w:p>
    <w:p w14:paraId="688E0C98" w14:textId="77777777" w:rsidR="006042A7" w:rsidRPr="002F186F" w:rsidRDefault="006042A7" w:rsidP="001D0530">
      <w:pPr>
        <w:spacing w:line="240" w:lineRule="auto"/>
        <w:rPr>
          <w:rFonts w:ascii="Arial" w:eastAsia="Times New Roman" w:hAnsi="Arial" w:cs="Arial"/>
          <w:color w:val="0F4761" w:themeColor="accent1" w:themeShade="BF"/>
          <w:sz w:val="32"/>
          <w:szCs w:val="32"/>
          <w:lang w:eastAsia="es-CL"/>
        </w:rPr>
      </w:pPr>
      <w:r w:rsidRPr="002F186F">
        <w:rPr>
          <w:rFonts w:ascii="Arial" w:eastAsia="Times New Roman" w:hAnsi="Arial" w:cs="Arial"/>
          <w:lang w:eastAsia="es-CL"/>
        </w:rPr>
        <w:br w:type="page"/>
      </w:r>
    </w:p>
    <w:p w14:paraId="0631EBA4" w14:textId="00B1BD90" w:rsidR="00025716" w:rsidRPr="002F186F" w:rsidRDefault="00380BBF" w:rsidP="001D0530">
      <w:pPr>
        <w:pStyle w:val="Ttulo2"/>
        <w:spacing w:line="240" w:lineRule="auto"/>
        <w:rPr>
          <w:rFonts w:ascii="Arial" w:eastAsia="Times New Roman" w:hAnsi="Arial" w:cs="Arial"/>
          <w:lang w:eastAsia="es-CL"/>
        </w:rPr>
      </w:pPr>
      <w:bookmarkStart w:id="11" w:name="_Toc232714888"/>
      <w:r w:rsidRPr="002F186F">
        <w:rPr>
          <w:rFonts w:ascii="Arial" w:eastAsia="Times New Roman" w:hAnsi="Arial" w:cs="Arial"/>
          <w:lang w:eastAsia="es-CL"/>
        </w:rPr>
        <w:lastRenderedPageBreak/>
        <w:t>6</w:t>
      </w:r>
      <w:r w:rsidR="004B7A62" w:rsidRPr="002F186F">
        <w:rPr>
          <w:rFonts w:ascii="Arial" w:eastAsia="Times New Roman" w:hAnsi="Arial" w:cs="Arial"/>
          <w:lang w:eastAsia="es-CL"/>
        </w:rPr>
        <w:t xml:space="preserve">. ESTUDIO DE </w:t>
      </w:r>
      <w:r w:rsidR="009650ED" w:rsidRPr="002F186F">
        <w:rPr>
          <w:rFonts w:ascii="Arial" w:eastAsia="Times New Roman" w:hAnsi="Arial" w:cs="Arial"/>
          <w:lang w:eastAsia="es-CL"/>
        </w:rPr>
        <w:t>MERCADO</w:t>
      </w:r>
      <w:bookmarkEnd w:id="11"/>
    </w:p>
    <w:p w14:paraId="15F4D2D3" w14:textId="196FAFBA" w:rsidR="004B7A62" w:rsidRPr="002F186F" w:rsidRDefault="00380BBF" w:rsidP="00380BBF">
      <w:pPr>
        <w:pStyle w:val="Ttulo3"/>
        <w:spacing w:line="240" w:lineRule="auto"/>
        <w:rPr>
          <w:rFonts w:ascii="Arial" w:eastAsia="Times New Roman" w:hAnsi="Arial" w:cs="Arial"/>
          <w:lang w:eastAsia="es-CL"/>
        </w:rPr>
      </w:pPr>
      <w:bookmarkStart w:id="12" w:name="_Toc232714889"/>
      <w:r w:rsidRPr="002F186F">
        <w:rPr>
          <w:rFonts w:ascii="Arial" w:eastAsia="Times New Roman" w:hAnsi="Arial" w:cs="Arial"/>
          <w:lang w:eastAsia="es-CL"/>
        </w:rPr>
        <w:t>6</w:t>
      </w:r>
      <w:r w:rsidR="004B7A62" w:rsidRPr="002F186F">
        <w:rPr>
          <w:rFonts w:ascii="Arial" w:eastAsia="Times New Roman" w:hAnsi="Arial" w:cs="Arial"/>
          <w:lang w:eastAsia="es-CL"/>
        </w:rPr>
        <w:t xml:space="preserve">.1 </w:t>
      </w:r>
      <w:r w:rsidR="00372463" w:rsidRPr="002F186F">
        <w:rPr>
          <w:rFonts w:ascii="Arial" w:eastAsia="Times New Roman" w:hAnsi="Arial" w:cs="Arial"/>
          <w:lang w:eastAsia="es-CL"/>
        </w:rPr>
        <w:t>Identificación</w:t>
      </w:r>
      <w:r w:rsidR="002C3F34" w:rsidRPr="002F186F">
        <w:rPr>
          <w:rFonts w:ascii="Arial" w:eastAsia="Times New Roman" w:hAnsi="Arial" w:cs="Arial"/>
          <w:lang w:eastAsia="es-CL"/>
        </w:rPr>
        <w:t xml:space="preserve"> de la demanda</w:t>
      </w:r>
      <w:bookmarkEnd w:id="12"/>
    </w:p>
    <w:p w14:paraId="75E4A3AE" w14:textId="77777777" w:rsidR="002C3F34" w:rsidRPr="002F186F" w:rsidRDefault="002C3F34" w:rsidP="002C3F34">
      <w:pPr>
        <w:pStyle w:val="NormalWeb"/>
        <w:ind w:left="360"/>
        <w:rPr>
          <w:rFonts w:ascii="Arial" w:hAnsi="Arial" w:cs="Arial"/>
        </w:rPr>
      </w:pPr>
      <w:r w:rsidRPr="002F186F">
        <w:rPr>
          <w:rFonts w:ascii="Arial" w:hAnsi="Arial" w:cs="Arial"/>
        </w:rPr>
        <w:t>Para el proyecto SMARTPARK, la demanda ha sido identificada y caracterizada analizando el flujo vehicular y las carencias operativas del entorno urbano en el que se emplaza el recinto.</w:t>
      </w:r>
    </w:p>
    <w:p w14:paraId="5F6835A8" w14:textId="77777777" w:rsidR="002C3F34" w:rsidRPr="002F186F" w:rsidRDefault="002C3F34">
      <w:pPr>
        <w:pStyle w:val="NormalWeb"/>
        <w:numPr>
          <w:ilvl w:val="0"/>
          <w:numId w:val="10"/>
        </w:numPr>
        <w:tabs>
          <w:tab w:val="clear" w:pos="720"/>
          <w:tab w:val="num" w:pos="1080"/>
        </w:tabs>
        <w:ind w:left="1080"/>
        <w:rPr>
          <w:rFonts w:ascii="Arial" w:hAnsi="Arial" w:cs="Arial"/>
        </w:rPr>
      </w:pPr>
      <w:r w:rsidRPr="002F186F">
        <w:rPr>
          <w:rFonts w:ascii="Arial" w:hAnsi="Arial" w:cs="Arial"/>
        </w:rPr>
        <w:t>Público objetivo: El segmento objetivo principal está constituido por conductores, profesionales, funcionarios de oficinas públicas y clientes del comercio local que transitan diariamente por el sector céntrico de la comuna de Rancagua, con un área de influencia directa en el eje de la Calle Alcázar #351. Se trata de usuarios recurrentes que dependen del vehículo particular para sus rutinas laborales o trámites, lo que genera un universo estimado y estable de 300 vehículos diarios. Este público se caracteriza por valorar la rapidez, la comodidad de los pagos digitales y la optimización de su tiempo por sobre los métodos transaccionales tradicionales.</w:t>
      </w:r>
    </w:p>
    <w:p w14:paraId="3BDF5A27" w14:textId="77777777" w:rsidR="002C3F34" w:rsidRPr="002F186F" w:rsidRDefault="002C3F34">
      <w:pPr>
        <w:pStyle w:val="NormalWeb"/>
        <w:numPr>
          <w:ilvl w:val="0"/>
          <w:numId w:val="10"/>
        </w:numPr>
        <w:tabs>
          <w:tab w:val="clear" w:pos="720"/>
          <w:tab w:val="num" w:pos="1080"/>
        </w:tabs>
        <w:ind w:left="1080"/>
        <w:rPr>
          <w:rFonts w:ascii="Arial" w:hAnsi="Arial" w:cs="Arial"/>
        </w:rPr>
      </w:pPr>
      <w:r w:rsidRPr="002F186F">
        <w:rPr>
          <w:rFonts w:ascii="Arial" w:hAnsi="Arial" w:cs="Arial"/>
        </w:rPr>
        <w:t>Necesidad detectada: La demanda surge a partir de dos necesidades críticas insatisfechas en el modelo tradicional actual:</w:t>
      </w:r>
    </w:p>
    <w:p w14:paraId="02926822" w14:textId="77777777" w:rsidR="002C3F34" w:rsidRPr="002F186F" w:rsidRDefault="002C3F34">
      <w:pPr>
        <w:pStyle w:val="NormalWeb"/>
        <w:numPr>
          <w:ilvl w:val="1"/>
          <w:numId w:val="10"/>
        </w:numPr>
        <w:tabs>
          <w:tab w:val="clear" w:pos="1440"/>
          <w:tab w:val="num" w:pos="1800"/>
        </w:tabs>
        <w:ind w:left="1800"/>
        <w:rPr>
          <w:rFonts w:ascii="Arial" w:hAnsi="Arial" w:cs="Arial"/>
        </w:rPr>
      </w:pPr>
      <w:r w:rsidRPr="002F186F">
        <w:rPr>
          <w:rFonts w:ascii="Arial" w:hAnsi="Arial" w:cs="Arial"/>
        </w:rPr>
        <w:t>Necesidad del Usuario (Conductor): Se detectó la urgencia de eliminar la fricción, el estrés y las prolongadas filas de espera (cuellos de botella) generadas por los sistemas manuales de acceso. El usuario necesita un servicio ágil que no le obligue a detenerse por completo para interactuar con un guardia, emitir un ticket de papel térmico (propenso a extravío) o pagar con dinero en efectivo. Requieren, además, tener certeza de la disponibilidad de cupos antes de ingresar.</w:t>
      </w:r>
    </w:p>
    <w:p w14:paraId="45B18B49" w14:textId="77777777" w:rsidR="002C3F34" w:rsidRPr="002F186F" w:rsidRDefault="002C3F34">
      <w:pPr>
        <w:pStyle w:val="NormalWeb"/>
        <w:numPr>
          <w:ilvl w:val="1"/>
          <w:numId w:val="10"/>
        </w:numPr>
        <w:tabs>
          <w:tab w:val="clear" w:pos="1440"/>
          <w:tab w:val="num" w:pos="1800"/>
        </w:tabs>
        <w:ind w:left="1800"/>
        <w:rPr>
          <w:rFonts w:ascii="Arial" w:hAnsi="Arial" w:cs="Arial"/>
        </w:rPr>
      </w:pPr>
      <w:r w:rsidRPr="002F186F">
        <w:rPr>
          <w:rFonts w:ascii="Arial" w:hAnsi="Arial" w:cs="Arial"/>
        </w:rPr>
        <w:t>Necesidad del Cliente (Administración del Recinto): Se identificó la carencia absoluta de una contabilidad virtual y de un control de inventario lógico. La administración requiere con urgencia digitalizar su recaudación para evitar fugas de dinero, descuadres de caja por errores humanos y contar con métricas o auditorías en tiempo real sobre las tasas de ocupación y rotación del recinto.</w:t>
      </w:r>
    </w:p>
    <w:p w14:paraId="2445A36B" w14:textId="7E7FE954" w:rsidR="00BF4E2F" w:rsidRPr="002F186F" w:rsidRDefault="00BF4E2F" w:rsidP="00380BBF">
      <w:pPr>
        <w:spacing w:line="240" w:lineRule="auto"/>
        <w:rPr>
          <w:rFonts w:ascii="Arial" w:eastAsia="Times New Roman" w:hAnsi="Arial" w:cs="Arial"/>
          <w:color w:val="0F4761" w:themeColor="accent1" w:themeShade="BF"/>
          <w:sz w:val="28"/>
          <w:szCs w:val="28"/>
          <w:lang w:eastAsia="es-CL"/>
        </w:rPr>
      </w:pPr>
    </w:p>
    <w:p w14:paraId="6C9CAE10" w14:textId="77777777" w:rsidR="002C3F34" w:rsidRPr="002F186F" w:rsidRDefault="002C3F34">
      <w:pPr>
        <w:rPr>
          <w:rFonts w:ascii="Arial" w:eastAsia="Times New Roman" w:hAnsi="Arial" w:cs="Arial"/>
          <w:color w:val="0F4761" w:themeColor="accent1" w:themeShade="BF"/>
          <w:sz w:val="28"/>
          <w:szCs w:val="28"/>
          <w:highlight w:val="yellow"/>
          <w:lang w:eastAsia="es-CL"/>
        </w:rPr>
      </w:pPr>
      <w:r w:rsidRPr="002F186F">
        <w:rPr>
          <w:rFonts w:ascii="Arial" w:eastAsia="Times New Roman" w:hAnsi="Arial" w:cs="Arial"/>
          <w:highlight w:val="yellow"/>
          <w:lang w:eastAsia="es-CL"/>
        </w:rPr>
        <w:br w:type="page"/>
      </w:r>
    </w:p>
    <w:p w14:paraId="19A34B1F" w14:textId="55C4B1DF" w:rsidR="004B7A62" w:rsidRPr="002F186F" w:rsidRDefault="00380BBF" w:rsidP="00380BBF">
      <w:pPr>
        <w:pStyle w:val="Ttulo3"/>
        <w:spacing w:line="240" w:lineRule="auto"/>
        <w:rPr>
          <w:rFonts w:ascii="Arial" w:eastAsia="Times New Roman" w:hAnsi="Arial" w:cs="Arial"/>
          <w:lang w:eastAsia="es-CL"/>
        </w:rPr>
      </w:pPr>
      <w:bookmarkStart w:id="13" w:name="_Toc232714890"/>
      <w:r w:rsidRPr="002F186F">
        <w:rPr>
          <w:rFonts w:ascii="Arial" w:eastAsia="Times New Roman" w:hAnsi="Arial" w:cs="Arial"/>
          <w:lang w:eastAsia="es-CL"/>
        </w:rPr>
        <w:lastRenderedPageBreak/>
        <w:t>6</w:t>
      </w:r>
      <w:r w:rsidR="004B7A62" w:rsidRPr="002F186F">
        <w:rPr>
          <w:rFonts w:ascii="Arial" w:eastAsia="Times New Roman" w:hAnsi="Arial" w:cs="Arial"/>
          <w:lang w:eastAsia="es-CL"/>
        </w:rPr>
        <w:t xml:space="preserve">.2 </w:t>
      </w:r>
      <w:r w:rsidR="002C3F34" w:rsidRPr="002F186F">
        <w:rPr>
          <w:rFonts w:ascii="Arial" w:eastAsia="Times New Roman" w:hAnsi="Arial" w:cs="Arial"/>
          <w:lang w:eastAsia="es-CL"/>
        </w:rPr>
        <w:t>Alineación estratégica del proyecto</w:t>
      </w:r>
      <w:bookmarkEnd w:id="13"/>
    </w:p>
    <w:p w14:paraId="4DDBCBEF" w14:textId="77777777" w:rsidR="002C3F34" w:rsidRPr="002F186F" w:rsidRDefault="002C3F34" w:rsidP="002C3F34">
      <w:pPr>
        <w:spacing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El desarrollo e implementación del sistema SMARTPARK se concibe como una iniciativa tecnológica estratégica plenamente alineada con los pilares de modernización, transparencia y transformación digital de la organización. A continuación, se detalla la relación directa del proyecto con sus objetivos estratégicos y el impacto multidimensional esperado dentro de la estructura institucional: </w:t>
      </w:r>
    </w:p>
    <w:p w14:paraId="042B8098" w14:textId="77777777" w:rsidR="002C3F34" w:rsidRPr="002F186F" w:rsidRDefault="002C3F34" w:rsidP="002C3F34">
      <w:pPr>
        <w:spacing w:after="100" w:afterAutospacing="1" w:line="240" w:lineRule="auto"/>
        <w:ind w:left="708"/>
        <w:outlineLvl w:val="3"/>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A. Relación con los Objetivos Organizacionales y Propósito Institucional</w:t>
      </w:r>
    </w:p>
    <w:p w14:paraId="13F108DC" w14:textId="77777777" w:rsidR="002C3F34" w:rsidRPr="002F186F" w:rsidRDefault="002C3F34" w:rsidP="002C3F34">
      <w:pPr>
        <w:spacing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La incorporación de la plataforma impacta positivamente el propósito de la organización a través de cuatro perspectivas estratégicas clave: </w:t>
      </w:r>
    </w:p>
    <w:p w14:paraId="20ED97E5" w14:textId="77777777" w:rsidR="002C3F34" w:rsidRPr="002F186F" w:rsidRDefault="002C3F34">
      <w:pPr>
        <w:numPr>
          <w:ilvl w:val="0"/>
          <w:numId w:val="11"/>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Perspectiva de Procesos Internos (Modernización de la Gestión): El proyecto responde directamente al objetivo institucional de eliminar flujos operativos manuales, análogos y obsoletos. Al automatizar el control de acceso vehicular mediante tecnología PWA e </w:t>
      </w:r>
      <w:proofErr w:type="spellStart"/>
      <w:r w:rsidRPr="002F186F">
        <w:rPr>
          <w:rFonts w:ascii="Arial" w:eastAsia="Times New Roman" w:hAnsi="Arial" w:cs="Arial"/>
          <w:kern w:val="0"/>
          <w:sz w:val="24"/>
          <w:szCs w:val="24"/>
          <w:lang w:eastAsia="es-CL"/>
          <w14:ligatures w14:val="none"/>
        </w:rPr>
        <w:t>IoT</w:t>
      </w:r>
      <w:proofErr w:type="spellEnd"/>
      <w:r w:rsidRPr="002F186F">
        <w:rPr>
          <w:rFonts w:ascii="Arial" w:eastAsia="Times New Roman" w:hAnsi="Arial" w:cs="Arial"/>
          <w:kern w:val="0"/>
          <w:sz w:val="24"/>
          <w:szCs w:val="24"/>
          <w:lang w:eastAsia="es-CL"/>
          <w14:ligatures w14:val="none"/>
        </w:rPr>
        <w:t xml:space="preserve">, la organización transita desde una operación vulnerable basada en registros físicos en papel hacia una arquitectura de datos en tiempo real. Esto permite instaurar una gobernanza digital fundamentada en evidencia técnica, facilitando el análisis preciso de horas punta y tasas de ocupación exacta. </w:t>
      </w:r>
    </w:p>
    <w:p w14:paraId="55E8F9F7" w14:textId="77777777" w:rsidR="002C3F34" w:rsidRPr="002F186F" w:rsidRDefault="002C3F34">
      <w:pPr>
        <w:numPr>
          <w:ilvl w:val="0"/>
          <w:numId w:val="11"/>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Perspectiva Financiera (Transparencia y Control de Recaudación): Uno de los objetivos estratégicos prioritarios de la administración es garantizar la integridad absoluta del flujo de caja y la auditoría rigurosa de los ingresos. La aplicación PWA propuesta asegura que cada vehículo sea indexado automáticamente mediante su patente (LPR), mitigando la posibilidad de evasión, pérdidas de dinero o errores de cobro manual. La integración con pasarelas digitales de pago (Webpay/Flow) garantiza que la recaudación sea 100% auditable, transparente y libre de riesgos operacionales de caja. </w:t>
      </w:r>
    </w:p>
    <w:p w14:paraId="65CA6766" w14:textId="77777777" w:rsidR="002C3F34" w:rsidRPr="002F186F" w:rsidRDefault="002C3F34">
      <w:pPr>
        <w:numPr>
          <w:ilvl w:val="0"/>
          <w:numId w:val="11"/>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Perspectiva del Usuario / Ciudadano (Calidad de Servicio): La iniciativa se alinea con la visión de ofrecer servicios públicos o comerciales ágiles, modernos y adaptados a los estándares tecnológicos actuales. La reducción de los tiempos de espera perimetrales y la emisión automatizada de comprobantes digitales (tickets electrónicos) gestionables desde los dispositivos móviles de los usuarios elevan significativamente el índice de satisfacción y la percepción de eficiencia de la institución ante la comunidad. </w:t>
      </w:r>
    </w:p>
    <w:p w14:paraId="767AE680" w14:textId="77777777" w:rsidR="002C3F34" w:rsidRPr="002F186F" w:rsidRDefault="002C3F34">
      <w:pPr>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20ED98C3" w14:textId="75E893CC" w:rsidR="002C3F34" w:rsidRPr="002F186F" w:rsidRDefault="002C3F34">
      <w:pPr>
        <w:numPr>
          <w:ilvl w:val="0"/>
          <w:numId w:val="11"/>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lastRenderedPageBreak/>
        <w:t xml:space="preserve">Perspectiva de Aprendizaje y Crecimiento (Eficiencia Tecnológica): La estrategia de diseño basada en infraestructura Cloud (Hetzner Cloud) se alinea con la meta corporativa de optimización de presupuestos de Tecnologías de la Información (TI). Al migrar los entornos lógicos a la nube, se evita el gasto capital en hardware físico local —como servidores dedicados, sistemas de refrigeración y mantención de data centers—, implementando en su lugar un modelo de gasto operativo eficiente (OPEX) altamente escalable en el tiempo. </w:t>
      </w:r>
    </w:p>
    <w:p w14:paraId="560A291C" w14:textId="77777777" w:rsidR="002C3F34" w:rsidRPr="002F186F" w:rsidRDefault="002C3F34" w:rsidP="002C3F34">
      <w:pPr>
        <w:spacing w:after="100" w:afterAutospacing="1" w:line="240" w:lineRule="auto"/>
        <w:ind w:left="708"/>
        <w:outlineLvl w:val="3"/>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B. Impacto Esperado e Indicadores de Éxito</w:t>
      </w:r>
    </w:p>
    <w:p w14:paraId="5ED800D2" w14:textId="77777777" w:rsidR="002C3F34" w:rsidRPr="002F186F" w:rsidRDefault="002C3F34" w:rsidP="002C3F34">
      <w:pPr>
        <w:spacing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La puesta en marcha de SMARTPARK generará un impacto concreto y verificable en el corto y mediano plazo, sustentando la viabilidad de la inversión mediante los siguientes resultados operacionales: </w:t>
      </w:r>
    </w:p>
    <w:p w14:paraId="1FA4567A" w14:textId="77777777" w:rsidR="002C3F34" w:rsidRPr="002F186F" w:rsidRDefault="002C3F34">
      <w:pPr>
        <w:numPr>
          <w:ilvl w:val="0"/>
          <w:numId w:val="12"/>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Mitigación de Riesgos y Seguridad Institucional: La aplicación PWA opera como un filtro de seguridad activo al consolidar un historial fotográfico y de texto cifrado de cada patente que ingresa al perímetro. Esto dota a la organización de una robusta capacidad de auditoría forense y trazabilidad inmediata ante la ocurrencia de siniestros, hurtos o incidentes dentro del recinto. </w:t>
      </w:r>
    </w:p>
    <w:p w14:paraId="7E964628" w14:textId="77777777" w:rsidR="002C3F34" w:rsidRPr="002F186F" w:rsidRDefault="002C3F34">
      <w:pPr>
        <w:numPr>
          <w:ilvl w:val="0"/>
          <w:numId w:val="12"/>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Optimización del Tiempo Operacional: Se proyecta una reducción del 90% en el tiempo de procesamiento de acceso por vehículo. Esto permite transitar desde un promedio histórico manual de 45-60 segundos a una validación automatizada y fluida de hasta 31.5 segundos por transacción operativa total. </w:t>
      </w:r>
    </w:p>
    <w:p w14:paraId="660E6371" w14:textId="77777777" w:rsidR="002C3F34" w:rsidRPr="002F186F" w:rsidRDefault="002C3F34">
      <w:pPr>
        <w:numPr>
          <w:ilvl w:val="0"/>
          <w:numId w:val="12"/>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Incremento en la Eficiencia del Personal: Automatizar las tareas repetitivas de control visual y recaudación en efectivo permite reorientar el talento humano disponible (personal de seguridad o guardias) hacia funciones críticas de vigilancia patrimonial, rondas dinámicas y prevención de riesgos dentro del recinto, optimizando el capital humano de la institución. </w:t>
      </w:r>
    </w:p>
    <w:p w14:paraId="5109CA14" w14:textId="7BDE8835" w:rsidR="002C3F34" w:rsidRPr="002F186F" w:rsidRDefault="002C3F34">
      <w:pPr>
        <w:numPr>
          <w:ilvl w:val="0"/>
          <w:numId w:val="12"/>
        </w:numPr>
        <w:tabs>
          <w:tab w:val="clear" w:pos="720"/>
          <w:tab w:val="num" w:pos="1428"/>
        </w:tabs>
        <w:spacing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Cero Brechas de Auditoría: La digitalización del flujo comercial completo (Detección </w:t>
      </w:r>
      <w:r w:rsidR="008F4172" w:rsidRPr="008F4172">
        <w:rPr>
          <w:rFonts w:ascii="Arial" w:eastAsia="Times New Roman" w:hAnsi="Arial" w:cs="Arial"/>
          <w:kern w:val="0"/>
          <w:sz w:val="24"/>
          <w:szCs w:val="24"/>
          <w:lang w:eastAsia="es-CL"/>
          <w14:ligatures w14:val="none"/>
        </w:rPr>
        <w:sym w:font="Wingdings" w:char="F0E0"/>
      </w:r>
      <w:r w:rsidRPr="002F186F">
        <w:rPr>
          <w:rFonts w:ascii="Arial" w:eastAsia="Times New Roman" w:hAnsi="Arial" w:cs="Arial"/>
          <w:kern w:val="0"/>
          <w:sz w:val="24"/>
          <w:szCs w:val="24"/>
          <w:lang w:eastAsia="es-CL"/>
          <w14:ligatures w14:val="none"/>
        </w:rPr>
        <w:t xml:space="preserve"> Cobro vía API </w:t>
      </w:r>
      <w:r w:rsidR="008F4172" w:rsidRPr="008F4172">
        <w:rPr>
          <w:rFonts w:ascii="Arial" w:eastAsia="Times New Roman" w:hAnsi="Arial" w:cs="Arial"/>
          <w:kern w:val="0"/>
          <w:sz w:val="24"/>
          <w:szCs w:val="24"/>
          <w:lang w:eastAsia="es-CL"/>
          <w14:ligatures w14:val="none"/>
        </w:rPr>
        <w:sym w:font="Wingdings" w:char="F0E0"/>
      </w:r>
      <w:r w:rsidR="008F4172">
        <w:rPr>
          <w:rFonts w:ascii="Arial" w:eastAsia="Times New Roman" w:hAnsi="Arial" w:cs="Arial"/>
          <w:kern w:val="0"/>
          <w:sz w:val="24"/>
          <w:szCs w:val="24"/>
          <w:lang w:eastAsia="es-CL"/>
          <w14:ligatures w14:val="none"/>
        </w:rPr>
        <w:t xml:space="preserve"> </w:t>
      </w:r>
      <w:r w:rsidRPr="002F186F">
        <w:rPr>
          <w:rFonts w:ascii="Arial" w:eastAsia="Times New Roman" w:hAnsi="Arial" w:cs="Arial"/>
          <w:kern w:val="0"/>
          <w:sz w:val="24"/>
          <w:szCs w:val="24"/>
          <w:lang w:eastAsia="es-CL"/>
          <w14:ligatures w14:val="none"/>
        </w:rPr>
        <w:t xml:space="preserve">Apertura) asegura una conciliación bancaria automatizada al final de cada jornada laboral, eliminando en un 100% las inconsistencias por descuadres de caja, errores en la entrega de vueltos o pérdidas de comprobantes físicos. </w:t>
      </w:r>
    </w:p>
    <w:p w14:paraId="0FAF21C5" w14:textId="6B9A1332" w:rsidR="00380BBF" w:rsidRPr="002F186F" w:rsidRDefault="00805D30" w:rsidP="002C3F34">
      <w:pPr>
        <w:spacing w:line="240" w:lineRule="auto"/>
        <w:rPr>
          <w:rFonts w:ascii="Arial" w:hAnsi="Arial" w:cs="Arial"/>
          <w:b/>
          <w:bCs/>
          <w:shd w:val="clear" w:color="auto" w:fill="F9F9F9"/>
        </w:rPr>
      </w:pPr>
      <w:r w:rsidRPr="002F186F">
        <w:rPr>
          <w:rFonts w:ascii="Arial" w:hAnsi="Arial" w:cs="Arial"/>
          <w:b/>
          <w:bCs/>
          <w:shd w:val="clear" w:color="auto" w:fill="F9F9F9"/>
        </w:rPr>
        <w:br w:type="page"/>
      </w:r>
    </w:p>
    <w:p w14:paraId="341AAAE2" w14:textId="60E6E04C" w:rsidR="00224C24" w:rsidRPr="002F186F" w:rsidRDefault="00380BBF" w:rsidP="00380BBF">
      <w:pPr>
        <w:pStyle w:val="Ttulo3"/>
        <w:spacing w:line="240" w:lineRule="auto"/>
        <w:rPr>
          <w:rFonts w:ascii="Arial" w:hAnsi="Arial" w:cs="Arial"/>
        </w:rPr>
      </w:pPr>
      <w:bookmarkStart w:id="14" w:name="_Toc232714891"/>
      <w:r w:rsidRPr="002F186F">
        <w:rPr>
          <w:rFonts w:ascii="Arial" w:hAnsi="Arial" w:cs="Arial"/>
        </w:rPr>
        <w:lastRenderedPageBreak/>
        <w:t>6</w:t>
      </w:r>
      <w:r w:rsidR="00224C24" w:rsidRPr="002F186F">
        <w:rPr>
          <w:rFonts w:ascii="Arial" w:hAnsi="Arial" w:cs="Arial"/>
        </w:rPr>
        <w:t xml:space="preserve">.3 </w:t>
      </w:r>
      <w:r w:rsidR="008F4172">
        <w:rPr>
          <w:rFonts w:ascii="Arial" w:hAnsi="Arial" w:cs="Arial"/>
        </w:rPr>
        <w:t>a</w:t>
      </w:r>
      <w:r w:rsidR="002C3F34" w:rsidRPr="002F186F">
        <w:rPr>
          <w:rFonts w:ascii="Arial" w:hAnsi="Arial" w:cs="Arial"/>
        </w:rPr>
        <w:t>nálisis del entorno</w:t>
      </w:r>
      <w:bookmarkEnd w:id="14"/>
    </w:p>
    <w:p w14:paraId="098F3BAD" w14:textId="77777777" w:rsidR="002C3F34" w:rsidRPr="002F186F" w:rsidRDefault="002C3F34" w:rsidP="002C3F34">
      <w:p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Para el desarrollo e implementación del proyecto SMARTPARK en el recinto de Calle Alcázar #351, se han evaluado exhaustivamente los Factores Ambientales de la Empresa (</w:t>
      </w:r>
      <w:proofErr w:type="spellStart"/>
      <w:r w:rsidRPr="002F186F">
        <w:rPr>
          <w:rFonts w:ascii="Arial" w:eastAsia="Times New Roman" w:hAnsi="Arial" w:cs="Arial"/>
          <w:kern w:val="0"/>
          <w:sz w:val="24"/>
          <w:szCs w:val="24"/>
          <w:lang w:eastAsia="es-CL"/>
          <w14:ligatures w14:val="none"/>
        </w:rPr>
        <w:t>EEFs</w:t>
      </w:r>
      <w:proofErr w:type="spellEnd"/>
      <w:r w:rsidRPr="002F186F">
        <w:rPr>
          <w:rFonts w:ascii="Arial" w:eastAsia="Times New Roman" w:hAnsi="Arial" w:cs="Arial"/>
          <w:kern w:val="0"/>
          <w:sz w:val="24"/>
          <w:szCs w:val="24"/>
          <w:lang w:eastAsia="es-CL"/>
          <w14:ligatures w14:val="none"/>
        </w:rPr>
        <w:t>) que influyen, restringen o dirigen la iniciativa, estructurados bajo las buenas prácticas de la Guía PMBOK®:</w:t>
      </w:r>
    </w:p>
    <w:p w14:paraId="56F12487" w14:textId="77777777" w:rsidR="002C3F34" w:rsidRPr="002F186F" w:rsidRDefault="002C3F34">
      <w:pPr>
        <w:numPr>
          <w:ilvl w:val="0"/>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Factores Ambientales Internos:</w:t>
      </w:r>
    </w:p>
    <w:p w14:paraId="7C133039" w14:textId="77777777" w:rsidR="002C3F34" w:rsidRPr="002F186F" w:rsidRDefault="002C3F34">
      <w:pPr>
        <w:numPr>
          <w:ilvl w:val="1"/>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Capacidad de los recursos humanos: El equipo de proyecto cuenta con competencias técnicas avanzadas y comprobables en desarrollo de software Full Stack (</w:t>
      </w:r>
      <w:proofErr w:type="spellStart"/>
      <w:r w:rsidRPr="002F186F">
        <w:rPr>
          <w:rFonts w:ascii="Arial" w:eastAsia="Times New Roman" w:hAnsi="Arial" w:cs="Arial"/>
          <w:kern w:val="0"/>
          <w:sz w:val="24"/>
          <w:szCs w:val="24"/>
          <w:lang w:eastAsia="es-CL"/>
          <w14:ligatures w14:val="none"/>
        </w:rPr>
        <w:t>frontend</w:t>
      </w:r>
      <w:proofErr w:type="spellEnd"/>
      <w:r w:rsidRPr="002F186F">
        <w:rPr>
          <w:rFonts w:ascii="Arial" w:eastAsia="Times New Roman" w:hAnsi="Arial" w:cs="Arial"/>
          <w:kern w:val="0"/>
          <w:sz w:val="24"/>
          <w:szCs w:val="24"/>
          <w:lang w:eastAsia="es-CL"/>
          <w14:ligatures w14:val="none"/>
        </w:rPr>
        <w:t xml:space="preserve"> para la PWA y </w:t>
      </w:r>
      <w:proofErr w:type="spellStart"/>
      <w:r w:rsidRPr="002F186F">
        <w:rPr>
          <w:rFonts w:ascii="Arial" w:eastAsia="Times New Roman" w:hAnsi="Arial" w:cs="Arial"/>
          <w:kern w:val="0"/>
          <w:sz w:val="24"/>
          <w:szCs w:val="24"/>
          <w:lang w:eastAsia="es-CL"/>
          <w14:ligatures w14:val="none"/>
        </w:rPr>
        <w:t>backend</w:t>
      </w:r>
      <w:proofErr w:type="spellEnd"/>
      <w:r w:rsidRPr="002F186F">
        <w:rPr>
          <w:rFonts w:ascii="Arial" w:eastAsia="Times New Roman" w:hAnsi="Arial" w:cs="Arial"/>
          <w:kern w:val="0"/>
          <w:sz w:val="24"/>
          <w:szCs w:val="24"/>
          <w:lang w:eastAsia="es-CL"/>
          <w14:ligatures w14:val="none"/>
        </w:rPr>
        <w:t xml:space="preserve">), integración de hardware industrial y diseño de arquitectura de bases de datos relacionales. Esta capacidad técnica instalada permite asumir un desarrollo íntegro </w:t>
      </w:r>
      <w:proofErr w:type="spellStart"/>
      <w:r w:rsidRPr="002F186F">
        <w:rPr>
          <w:rFonts w:ascii="Arial" w:eastAsia="Times New Roman" w:hAnsi="Arial" w:cs="Arial"/>
          <w:i/>
          <w:iCs/>
          <w:kern w:val="0"/>
          <w:sz w:val="24"/>
          <w:szCs w:val="24"/>
          <w:lang w:eastAsia="es-CL"/>
          <w14:ligatures w14:val="none"/>
        </w:rPr>
        <w:t>in-house</w:t>
      </w:r>
      <w:proofErr w:type="spellEnd"/>
      <w:r w:rsidRPr="002F186F">
        <w:rPr>
          <w:rFonts w:ascii="Arial" w:eastAsia="Times New Roman" w:hAnsi="Arial" w:cs="Arial"/>
          <w:kern w:val="0"/>
          <w:sz w:val="24"/>
          <w:szCs w:val="24"/>
          <w:lang w:eastAsia="es-CL"/>
          <w14:ligatures w14:val="none"/>
        </w:rPr>
        <w:t>, reduciendo los costos operacionales iniciales y eliminando la dependencia de consultoras informáticas externas.</w:t>
      </w:r>
    </w:p>
    <w:p w14:paraId="072DEB1A" w14:textId="77777777" w:rsidR="002C3F34" w:rsidRPr="002F186F" w:rsidRDefault="002C3F34">
      <w:pPr>
        <w:numPr>
          <w:ilvl w:val="1"/>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Infraestructura de desarrollo: Se dispone de acceso a entornos de simulación de hardware y a las instalaciones académicas de la sede Santo Tomás Rancagua para ejecutar las fases de ensamble, calibración de lentes ópticos y pruebas de estrés de los algoritmos LPR de forma controlada antes de su despliegue en terreno.</w:t>
      </w:r>
    </w:p>
    <w:p w14:paraId="4D106A7E" w14:textId="77777777" w:rsidR="002C3F34" w:rsidRPr="002F186F" w:rsidRDefault="002C3F34" w:rsidP="002C3F34">
      <w:pPr>
        <w:spacing w:before="100" w:beforeAutospacing="1" w:after="100" w:afterAutospacing="1" w:line="240" w:lineRule="auto"/>
        <w:ind w:left="1440"/>
        <w:rPr>
          <w:rFonts w:ascii="Arial" w:eastAsia="Times New Roman" w:hAnsi="Arial" w:cs="Arial"/>
          <w:kern w:val="0"/>
          <w:sz w:val="24"/>
          <w:szCs w:val="24"/>
          <w:lang w:eastAsia="es-CL"/>
          <w14:ligatures w14:val="none"/>
        </w:rPr>
      </w:pPr>
    </w:p>
    <w:p w14:paraId="61C63F61" w14:textId="77777777" w:rsidR="002C3F34" w:rsidRPr="002F186F" w:rsidRDefault="002C3F34">
      <w:pPr>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07A1099C" w14:textId="09D23EF7" w:rsidR="002C3F34" w:rsidRPr="002F186F" w:rsidRDefault="002C3F34">
      <w:pPr>
        <w:numPr>
          <w:ilvl w:val="0"/>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lastRenderedPageBreak/>
        <w:t>Factores Ambientales Externos:</w:t>
      </w:r>
    </w:p>
    <w:p w14:paraId="47FA4BE3" w14:textId="77777777" w:rsidR="002C3F34" w:rsidRPr="002F186F" w:rsidRDefault="002C3F34">
      <w:pPr>
        <w:numPr>
          <w:ilvl w:val="1"/>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Condiciones del mercado local y demografía: Existe un aumento sostenido y documentado del parque automotriz en la Región de O'Higgins. Esto, sumado a la alta densidad comercial, la concentración de servicios públicos y el elevado valor del suelo en el centro urbano de Rancagua, presiona a los recintos privados a maximizar su rotación vehicular y minimizar los tiempos muertos en los carriles de acceso.</w:t>
      </w:r>
    </w:p>
    <w:p w14:paraId="683E0F5D" w14:textId="77777777" w:rsidR="002C3F34" w:rsidRPr="002F186F" w:rsidRDefault="002C3F34">
      <w:pPr>
        <w:numPr>
          <w:ilvl w:val="1"/>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Infraestructura Tecnológica y Conectividad: El entorno urbano del proyecto dispone de una infraestructura de telecomunicaciones robusta, caracterizada por enlaces de fibra óptica de alta velocidad y amplia cobertura de redes móviles 4G/5G. Este factor es el habilitador crítico que viabiliza el funcionamiento continuo de la arquitectura de Cloud Computing (alojada en Hetzner Cloud), garantizando la validación de patentes y cobros vía API en milisegundos.</w:t>
      </w:r>
    </w:p>
    <w:p w14:paraId="2FE06310" w14:textId="77777777" w:rsidR="002C3F34" w:rsidRPr="002F186F" w:rsidRDefault="002C3F34">
      <w:pPr>
        <w:numPr>
          <w:ilvl w:val="1"/>
          <w:numId w:val="13"/>
        </w:numPr>
        <w:spacing w:before="100" w:beforeAutospacing="1"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Tendencias de la Industria y Entorno Regulatorio: Existe un fuerte impulso social y corporativo hacia el ecosistema "Smart City" y la adopción de soluciones "</w:t>
      </w:r>
      <w:proofErr w:type="spellStart"/>
      <w:r w:rsidRPr="002F186F">
        <w:rPr>
          <w:rFonts w:ascii="Arial" w:eastAsia="Times New Roman" w:hAnsi="Arial" w:cs="Arial"/>
          <w:kern w:val="0"/>
          <w:sz w:val="24"/>
          <w:szCs w:val="24"/>
          <w:lang w:eastAsia="es-CL"/>
          <w14:ligatures w14:val="none"/>
        </w:rPr>
        <w:t>Contactless</w:t>
      </w:r>
      <w:proofErr w:type="spellEnd"/>
      <w:r w:rsidRPr="002F186F">
        <w:rPr>
          <w:rFonts w:ascii="Arial" w:eastAsia="Times New Roman" w:hAnsi="Arial" w:cs="Arial"/>
          <w:kern w:val="0"/>
          <w:sz w:val="24"/>
          <w:szCs w:val="24"/>
          <w:lang w:eastAsia="es-CL"/>
          <w14:ligatures w14:val="none"/>
        </w:rPr>
        <w:t xml:space="preserve">" tras la digitalización acelerada de los últimos años. A nivel regulatorio, el entorno está estrictamente condicionado por la Ley </w:t>
      </w:r>
      <w:proofErr w:type="spellStart"/>
      <w:r w:rsidRPr="002F186F">
        <w:rPr>
          <w:rFonts w:ascii="Arial" w:eastAsia="Times New Roman" w:hAnsi="Arial" w:cs="Arial"/>
          <w:kern w:val="0"/>
          <w:sz w:val="24"/>
          <w:szCs w:val="24"/>
          <w:lang w:eastAsia="es-CL"/>
          <w14:ligatures w14:val="none"/>
        </w:rPr>
        <w:t>N°</w:t>
      </w:r>
      <w:proofErr w:type="spellEnd"/>
      <w:r w:rsidRPr="002F186F">
        <w:rPr>
          <w:rFonts w:ascii="Arial" w:eastAsia="Times New Roman" w:hAnsi="Arial" w:cs="Arial"/>
          <w:kern w:val="0"/>
          <w:sz w:val="24"/>
          <w:szCs w:val="24"/>
          <w:lang w:eastAsia="es-CL"/>
          <w14:ligatures w14:val="none"/>
        </w:rPr>
        <w:t xml:space="preserve"> 20.967 (Ley de Estacionamientos), la cual exige un cobro riguroso por minuto efectivo de permanencia, un requerimiento que el sistema SMARTPARK aborda mediante su precisión automatizada de marcas de tiempo, superando la falibilidad humana de los sistemas manuales vigentes.</w:t>
      </w:r>
    </w:p>
    <w:p w14:paraId="5D24116A" w14:textId="4562D7B4" w:rsidR="00224C24" w:rsidRPr="002F186F" w:rsidRDefault="00224C24" w:rsidP="00380BBF">
      <w:pPr>
        <w:spacing w:line="240" w:lineRule="auto"/>
        <w:ind w:left="-348"/>
        <w:rPr>
          <w:rFonts w:ascii="Arial" w:eastAsia="Times New Roman" w:hAnsi="Arial" w:cs="Arial"/>
          <w:kern w:val="0"/>
          <w:sz w:val="24"/>
          <w:szCs w:val="24"/>
          <w:lang w:eastAsia="es-CL"/>
          <w14:ligatures w14:val="none"/>
        </w:rPr>
      </w:pPr>
    </w:p>
    <w:p w14:paraId="272FBB51" w14:textId="77777777" w:rsidR="002C3F34" w:rsidRPr="002F186F" w:rsidRDefault="002C3F34">
      <w:pPr>
        <w:rPr>
          <w:rFonts w:ascii="Arial" w:eastAsiaTheme="majorEastAsia" w:hAnsi="Arial" w:cs="Arial"/>
          <w:color w:val="0F4761" w:themeColor="accent1" w:themeShade="BF"/>
          <w:sz w:val="28"/>
          <w:szCs w:val="28"/>
          <w:highlight w:val="yellow"/>
        </w:rPr>
      </w:pPr>
      <w:r w:rsidRPr="002F186F">
        <w:rPr>
          <w:rFonts w:ascii="Arial" w:hAnsi="Arial" w:cs="Arial"/>
          <w:highlight w:val="yellow"/>
        </w:rPr>
        <w:br w:type="page"/>
      </w:r>
    </w:p>
    <w:p w14:paraId="757C5CE0" w14:textId="5929ED0B" w:rsidR="00224C24" w:rsidRPr="002F186F" w:rsidRDefault="00380BBF" w:rsidP="00380BBF">
      <w:pPr>
        <w:pStyle w:val="Ttulo3"/>
        <w:spacing w:line="240" w:lineRule="auto"/>
        <w:rPr>
          <w:rFonts w:ascii="Arial" w:hAnsi="Arial" w:cs="Arial"/>
        </w:rPr>
      </w:pPr>
      <w:bookmarkStart w:id="15" w:name="_Toc232714892"/>
      <w:r w:rsidRPr="002F186F">
        <w:rPr>
          <w:rFonts w:ascii="Arial" w:hAnsi="Arial" w:cs="Arial"/>
        </w:rPr>
        <w:lastRenderedPageBreak/>
        <w:t>6</w:t>
      </w:r>
      <w:r w:rsidR="00224C24" w:rsidRPr="002F186F">
        <w:rPr>
          <w:rFonts w:ascii="Arial" w:hAnsi="Arial" w:cs="Arial"/>
        </w:rPr>
        <w:t xml:space="preserve">.4 </w:t>
      </w:r>
      <w:r w:rsidR="00605A55" w:rsidRPr="002F186F">
        <w:rPr>
          <w:rFonts w:ascii="Arial" w:hAnsi="Arial" w:cs="Arial"/>
        </w:rPr>
        <w:t>investigación de mercado</w:t>
      </w:r>
      <w:bookmarkEnd w:id="15"/>
    </w:p>
    <w:p w14:paraId="28574BF5" w14:textId="77777777" w:rsidR="00605A55" w:rsidRPr="002F186F" w:rsidRDefault="00605A55" w:rsidP="00605A55">
      <w:pPr>
        <w:pStyle w:val="NormalWeb"/>
        <w:rPr>
          <w:rFonts w:ascii="Arial" w:hAnsi="Arial" w:cs="Arial"/>
        </w:rPr>
      </w:pPr>
      <w:r w:rsidRPr="002F186F">
        <w:rPr>
          <w:rFonts w:ascii="Arial" w:hAnsi="Arial" w:cs="Arial"/>
        </w:rPr>
        <w:t>Para sustentar la viabilidad de SMARTPARK, se analizó el estado actual del mercado tecnológico y las preferencias de los usuarios en el ecosistema de movilidad urbana, identificando las siguientes capacidades y tendencias:</w:t>
      </w:r>
    </w:p>
    <w:p w14:paraId="3809CFB2" w14:textId="77777777" w:rsidR="00605A55" w:rsidRPr="002F186F" w:rsidRDefault="00605A55">
      <w:pPr>
        <w:pStyle w:val="NormalWeb"/>
        <w:numPr>
          <w:ilvl w:val="0"/>
          <w:numId w:val="14"/>
        </w:numPr>
        <w:rPr>
          <w:rFonts w:ascii="Arial" w:hAnsi="Arial" w:cs="Arial"/>
        </w:rPr>
      </w:pPr>
      <w:r w:rsidRPr="002F186F">
        <w:rPr>
          <w:rFonts w:ascii="Arial" w:hAnsi="Arial" w:cs="Arial"/>
        </w:rPr>
        <w:t>Capacidades de la industria (estándares e identificación de tecnologías):</w:t>
      </w:r>
    </w:p>
    <w:p w14:paraId="6B71A366" w14:textId="77777777" w:rsidR="00605A55" w:rsidRPr="002F186F" w:rsidRDefault="00605A55">
      <w:pPr>
        <w:pStyle w:val="NormalWeb"/>
        <w:numPr>
          <w:ilvl w:val="1"/>
          <w:numId w:val="14"/>
        </w:numPr>
        <w:rPr>
          <w:rFonts w:ascii="Arial" w:hAnsi="Arial" w:cs="Arial"/>
        </w:rPr>
      </w:pPr>
      <w:r w:rsidRPr="002F186F">
        <w:rPr>
          <w:rFonts w:ascii="Arial" w:hAnsi="Arial" w:cs="Arial"/>
        </w:rPr>
        <w:t xml:space="preserve">Identificación de Tecnologías: Históricamente, el sector de control de accesos vehiculares ha dependido de sistemas cerrados tipo "Caja Negra" (barreras y cajeros físicos con software propietario inmodificable). Sin embargo, la industria actual ha evolucionado hacia arquitecturas abiertas. Hoy existe plena disponibilidad de hardware </w:t>
      </w:r>
      <w:proofErr w:type="spellStart"/>
      <w:r w:rsidRPr="002F186F">
        <w:rPr>
          <w:rFonts w:ascii="Arial" w:hAnsi="Arial" w:cs="Arial"/>
        </w:rPr>
        <w:t>IoT</w:t>
      </w:r>
      <w:proofErr w:type="spellEnd"/>
      <w:r w:rsidRPr="002F186F">
        <w:rPr>
          <w:rFonts w:ascii="Arial" w:hAnsi="Arial" w:cs="Arial"/>
        </w:rPr>
        <w:t xml:space="preserve"> avanzado, como cámaras LPR con procesamiento </w:t>
      </w:r>
      <w:r w:rsidRPr="002F186F">
        <w:rPr>
          <w:rFonts w:ascii="Arial" w:hAnsi="Arial" w:cs="Arial"/>
          <w:i/>
          <w:iCs/>
        </w:rPr>
        <w:t>Edge Computing</w:t>
      </w:r>
      <w:r w:rsidRPr="002F186F">
        <w:rPr>
          <w:rFonts w:ascii="Arial" w:hAnsi="Arial" w:cs="Arial"/>
        </w:rPr>
        <w:t>, capaces de ejecutar el reconocimiento óptico (OCR) directamente en su procesador interno. A nivel de software, la consolidación del Cloud Computing (ej. Hetzner Cloud) y las Aplicaciones Web Progresivas (PWA) permiten desplegar soluciones de alta disponibilidad sin requerir que el usuario descargue aplicaciones nativas en su teléfono.</w:t>
      </w:r>
    </w:p>
    <w:p w14:paraId="019661B1" w14:textId="77777777" w:rsidR="00605A55" w:rsidRPr="002F186F" w:rsidRDefault="00605A55">
      <w:pPr>
        <w:pStyle w:val="NormalWeb"/>
        <w:numPr>
          <w:ilvl w:val="1"/>
          <w:numId w:val="14"/>
        </w:numPr>
        <w:rPr>
          <w:rFonts w:ascii="Arial" w:hAnsi="Arial" w:cs="Arial"/>
        </w:rPr>
      </w:pPr>
      <w:r w:rsidRPr="002F186F">
        <w:rPr>
          <w:rFonts w:ascii="Arial" w:hAnsi="Arial" w:cs="Arial"/>
        </w:rPr>
        <w:t xml:space="preserve">Estándares Industriales: La industria se rige hoy por estándares de integración web universales. El hardware moderno se comunica mediante protocolos TCP/IP y emite eventos en formato JSON a través de canales cifrados (HTTPS / TLS 1.3). En cuanto a la recaudación, la industria local soporta integraciones nativas mediante </w:t>
      </w:r>
      <w:proofErr w:type="spellStart"/>
      <w:r w:rsidRPr="002F186F">
        <w:rPr>
          <w:rFonts w:ascii="Arial" w:hAnsi="Arial" w:cs="Arial"/>
        </w:rPr>
        <w:t>APIs</w:t>
      </w:r>
      <w:proofErr w:type="spellEnd"/>
      <w:r w:rsidRPr="002F186F">
        <w:rPr>
          <w:rFonts w:ascii="Arial" w:hAnsi="Arial" w:cs="Arial"/>
        </w:rPr>
        <w:t xml:space="preserve"> (Webpay de Transbank, Flow) que operan bajo el estricto estándar de seguridad financiera PCI-DSS, delegando el riesgo del manejo de tarjetas a entidades certificadas.</w:t>
      </w:r>
    </w:p>
    <w:p w14:paraId="359D00A9" w14:textId="77777777" w:rsidR="00605A55" w:rsidRPr="002F186F" w:rsidRDefault="00605A55">
      <w:pPr>
        <w:rPr>
          <w:rFonts w:ascii="Arial" w:eastAsia="Times New Roman" w:hAnsi="Arial" w:cs="Arial"/>
          <w:kern w:val="0"/>
          <w:sz w:val="24"/>
          <w:szCs w:val="24"/>
          <w:lang w:eastAsia="es-CL"/>
          <w14:ligatures w14:val="none"/>
        </w:rPr>
      </w:pPr>
      <w:r w:rsidRPr="002F186F">
        <w:rPr>
          <w:rFonts w:ascii="Arial" w:hAnsi="Arial" w:cs="Arial"/>
        </w:rPr>
        <w:br w:type="page"/>
      </w:r>
    </w:p>
    <w:p w14:paraId="012E6A7E" w14:textId="33935126" w:rsidR="00605A55" w:rsidRPr="002F186F" w:rsidRDefault="00605A55">
      <w:pPr>
        <w:pStyle w:val="NormalWeb"/>
        <w:numPr>
          <w:ilvl w:val="0"/>
          <w:numId w:val="14"/>
        </w:numPr>
        <w:rPr>
          <w:rFonts w:ascii="Arial" w:hAnsi="Arial" w:cs="Arial"/>
        </w:rPr>
      </w:pPr>
      <w:r w:rsidRPr="002F186F">
        <w:rPr>
          <w:rFonts w:ascii="Arial" w:hAnsi="Arial" w:cs="Arial"/>
        </w:rPr>
        <w:lastRenderedPageBreak/>
        <w:t>Tendencias de consumo del sector:</w:t>
      </w:r>
    </w:p>
    <w:p w14:paraId="6CB8172C" w14:textId="77777777" w:rsidR="00605A55" w:rsidRPr="002F186F" w:rsidRDefault="00605A55">
      <w:pPr>
        <w:pStyle w:val="NormalWeb"/>
        <w:numPr>
          <w:ilvl w:val="1"/>
          <w:numId w:val="14"/>
        </w:numPr>
        <w:rPr>
          <w:rFonts w:ascii="Arial" w:hAnsi="Arial" w:cs="Arial"/>
        </w:rPr>
      </w:pPr>
      <w:r w:rsidRPr="002F186F">
        <w:rPr>
          <w:rFonts w:ascii="Arial" w:hAnsi="Arial" w:cs="Arial"/>
        </w:rPr>
        <w:t>Transición hacia modelos "</w:t>
      </w:r>
      <w:proofErr w:type="spellStart"/>
      <w:r w:rsidRPr="002F186F">
        <w:rPr>
          <w:rFonts w:ascii="Arial" w:hAnsi="Arial" w:cs="Arial"/>
        </w:rPr>
        <w:t>Contactless</w:t>
      </w:r>
      <w:proofErr w:type="spellEnd"/>
      <w:r w:rsidRPr="002F186F">
        <w:rPr>
          <w:rFonts w:ascii="Arial" w:hAnsi="Arial" w:cs="Arial"/>
        </w:rPr>
        <w:t>" y "</w:t>
      </w:r>
      <w:proofErr w:type="spellStart"/>
      <w:r w:rsidRPr="002F186F">
        <w:rPr>
          <w:rFonts w:ascii="Arial" w:hAnsi="Arial" w:cs="Arial"/>
        </w:rPr>
        <w:t>Ticketless</w:t>
      </w:r>
      <w:proofErr w:type="spellEnd"/>
      <w:r w:rsidRPr="002F186F">
        <w:rPr>
          <w:rFonts w:ascii="Arial" w:hAnsi="Arial" w:cs="Arial"/>
        </w:rPr>
        <w:t xml:space="preserve">": Tras la aceleración digital </w:t>
      </w:r>
      <w:proofErr w:type="spellStart"/>
      <w:proofErr w:type="gramStart"/>
      <w:r w:rsidRPr="002F186F">
        <w:rPr>
          <w:rFonts w:ascii="Arial" w:hAnsi="Arial" w:cs="Arial"/>
        </w:rPr>
        <w:t>post-pandemia</w:t>
      </w:r>
      <w:proofErr w:type="spellEnd"/>
      <w:proofErr w:type="gramEnd"/>
      <w:r w:rsidRPr="002F186F">
        <w:rPr>
          <w:rFonts w:ascii="Arial" w:hAnsi="Arial" w:cs="Arial"/>
        </w:rPr>
        <w:t>, el consumidor chileno desarrolló un fuerte rechazo hacia las superficies de uso compartido y los procesos físicos lentos. La tendencia de consumo actual exige la eliminación del ticket de papel térmico y de la interacción con cajeros humanos o máquinas de pago presenciales.</w:t>
      </w:r>
    </w:p>
    <w:p w14:paraId="6D5DEF8C" w14:textId="77777777" w:rsidR="00605A55" w:rsidRPr="002F186F" w:rsidRDefault="00605A55">
      <w:pPr>
        <w:pStyle w:val="NormalWeb"/>
        <w:numPr>
          <w:ilvl w:val="1"/>
          <w:numId w:val="14"/>
        </w:numPr>
        <w:rPr>
          <w:rFonts w:ascii="Arial" w:hAnsi="Arial" w:cs="Arial"/>
        </w:rPr>
      </w:pPr>
      <w:r w:rsidRPr="002F186F">
        <w:rPr>
          <w:rFonts w:ascii="Arial" w:hAnsi="Arial" w:cs="Arial"/>
        </w:rPr>
        <w:t xml:space="preserve">Autogestión y Pagos Móviles: Dada la altísima tasa de penetración de </w:t>
      </w:r>
      <w:r w:rsidRPr="002F186F">
        <w:rPr>
          <w:rFonts w:ascii="Arial" w:hAnsi="Arial" w:cs="Arial"/>
          <w:i/>
          <w:iCs/>
        </w:rPr>
        <w:t>smartphones</w:t>
      </w:r>
      <w:r w:rsidRPr="002F186F">
        <w:rPr>
          <w:rFonts w:ascii="Arial" w:hAnsi="Arial" w:cs="Arial"/>
        </w:rPr>
        <w:t xml:space="preserve"> y billeteras digitales en Chile, los usuarios prefieren modelos de autoservicio (Self-Service). El conductor de 2026 espera escanear un código QR en el recinto, verificar su tarifa exacta por minuto efectivo y pagar en segundos desde su propio dispositivo, valorando la autonomía y la transparencia comercial por encima de los métodos tradicionales basados en dinero en efectivo.</w:t>
      </w:r>
    </w:p>
    <w:p w14:paraId="47BBC96A" w14:textId="77777777" w:rsidR="00605A55" w:rsidRPr="002F186F" w:rsidRDefault="00605A55">
      <w:pPr>
        <w:pStyle w:val="NormalWeb"/>
        <w:numPr>
          <w:ilvl w:val="1"/>
          <w:numId w:val="14"/>
        </w:numPr>
        <w:rPr>
          <w:rFonts w:ascii="Arial" w:hAnsi="Arial" w:cs="Arial"/>
        </w:rPr>
      </w:pPr>
      <w:r w:rsidRPr="002F186F">
        <w:rPr>
          <w:rFonts w:ascii="Arial" w:hAnsi="Arial" w:cs="Arial"/>
        </w:rPr>
        <w:t>Exigencia de Inmediatez: La tolerancia a los tiempos de espera ha disminuido drásticamente. Los consumidores penalizan a los recintos comerciales que generan filas o cuellos de botella en sus accesos, priorizando aquellos establecimientos que ofrecen una validación de entrada/salida ágil y sin detenciones prolongadas.</w:t>
      </w:r>
    </w:p>
    <w:p w14:paraId="5A84C7E6" w14:textId="37548361" w:rsidR="00D634DE" w:rsidRPr="002F186F" w:rsidRDefault="00D634DE" w:rsidP="00380BBF">
      <w:pPr>
        <w:spacing w:line="240" w:lineRule="auto"/>
        <w:rPr>
          <w:rFonts w:ascii="Arial" w:eastAsia="Times New Roman" w:hAnsi="Arial" w:cs="Arial"/>
          <w:color w:val="0F4761" w:themeColor="accent1" w:themeShade="BF"/>
          <w:sz w:val="28"/>
          <w:szCs w:val="28"/>
          <w:lang w:eastAsia="es-CL"/>
        </w:rPr>
      </w:pPr>
      <w:r w:rsidRPr="002F186F">
        <w:rPr>
          <w:rFonts w:ascii="Arial" w:eastAsia="Times New Roman" w:hAnsi="Arial" w:cs="Arial"/>
          <w:lang w:eastAsia="es-CL"/>
        </w:rPr>
        <w:br w:type="page"/>
      </w:r>
    </w:p>
    <w:p w14:paraId="3C0C02C5" w14:textId="2E5F9829" w:rsidR="000D6C8C" w:rsidRPr="002F186F" w:rsidRDefault="00380BBF" w:rsidP="00380BBF">
      <w:pPr>
        <w:pStyle w:val="Ttulo3"/>
        <w:spacing w:line="240" w:lineRule="auto"/>
        <w:rPr>
          <w:rFonts w:ascii="Arial" w:eastAsia="Times New Roman" w:hAnsi="Arial" w:cs="Arial"/>
          <w:lang w:eastAsia="es-CL"/>
        </w:rPr>
      </w:pPr>
      <w:bookmarkStart w:id="16" w:name="_Toc232714893"/>
      <w:r w:rsidRPr="002F186F">
        <w:rPr>
          <w:rFonts w:ascii="Arial" w:eastAsia="Times New Roman" w:hAnsi="Arial" w:cs="Arial"/>
          <w:lang w:eastAsia="es-CL"/>
        </w:rPr>
        <w:lastRenderedPageBreak/>
        <w:t>6</w:t>
      </w:r>
      <w:r w:rsidR="00D634DE" w:rsidRPr="002F186F">
        <w:rPr>
          <w:rFonts w:ascii="Arial" w:eastAsia="Times New Roman" w:hAnsi="Arial" w:cs="Arial"/>
          <w:lang w:eastAsia="es-CL"/>
        </w:rPr>
        <w:t>.</w:t>
      </w:r>
      <w:r w:rsidR="00967413" w:rsidRPr="002F186F">
        <w:rPr>
          <w:rFonts w:ascii="Arial" w:eastAsia="Times New Roman" w:hAnsi="Arial" w:cs="Arial"/>
          <w:lang w:eastAsia="es-CL"/>
        </w:rPr>
        <w:t>5</w:t>
      </w:r>
      <w:r w:rsidR="00D634DE" w:rsidRPr="002F186F">
        <w:rPr>
          <w:rFonts w:ascii="Arial" w:eastAsia="Times New Roman" w:hAnsi="Arial" w:cs="Arial"/>
          <w:lang w:eastAsia="es-CL"/>
        </w:rPr>
        <w:t xml:space="preserve"> </w:t>
      </w:r>
      <w:r w:rsidR="00605A55" w:rsidRPr="002F186F">
        <w:rPr>
          <w:rFonts w:ascii="Arial" w:eastAsia="Times New Roman" w:hAnsi="Arial" w:cs="Arial"/>
          <w:lang w:eastAsia="es-CL"/>
        </w:rPr>
        <w:t>Análisis de la competencia</w:t>
      </w:r>
      <w:bookmarkEnd w:id="16"/>
    </w:p>
    <w:p w14:paraId="59DC62D6" w14:textId="77777777" w:rsidR="00605A55" w:rsidRPr="002F186F" w:rsidRDefault="00605A55" w:rsidP="00605A55">
      <w:pPr>
        <w:pStyle w:val="NormalWeb"/>
        <w:rPr>
          <w:rFonts w:ascii="Arial" w:hAnsi="Arial" w:cs="Arial"/>
        </w:rPr>
      </w:pPr>
      <w:r w:rsidRPr="002F186F">
        <w:rPr>
          <w:rFonts w:ascii="Arial" w:hAnsi="Arial" w:cs="Arial"/>
        </w:rPr>
        <w:t>Para determinar el posicionamiento de SMARTPARK dentro del mercado local de Rancagua, se realizó un levantamiento de información (</w:t>
      </w:r>
      <w:r w:rsidRPr="002F186F">
        <w:rPr>
          <w:rFonts w:ascii="Arial" w:hAnsi="Arial" w:cs="Arial"/>
          <w:i/>
          <w:iCs/>
        </w:rPr>
        <w:t>benchmarking</w:t>
      </w:r>
      <w:r w:rsidRPr="002F186F">
        <w:rPr>
          <w:rFonts w:ascii="Arial" w:hAnsi="Arial" w:cs="Arial"/>
        </w:rPr>
        <w:t>) enfocado en los actores presentes en el eje y perímetro de influencia de la Calle Alcázar, evaluando sus modelos operativos y brechas tecnológicas:</w:t>
      </w:r>
    </w:p>
    <w:p w14:paraId="76C89769" w14:textId="77777777" w:rsidR="00605A55" w:rsidRPr="002F186F" w:rsidRDefault="00605A55">
      <w:pPr>
        <w:pStyle w:val="NormalWeb"/>
        <w:numPr>
          <w:ilvl w:val="0"/>
          <w:numId w:val="5"/>
        </w:numPr>
        <w:rPr>
          <w:rFonts w:ascii="Arial" w:hAnsi="Arial" w:cs="Arial"/>
        </w:rPr>
      </w:pPr>
      <w:r w:rsidRPr="002F186F">
        <w:rPr>
          <w:rFonts w:ascii="Arial" w:hAnsi="Arial" w:cs="Arial"/>
        </w:rPr>
        <w:t>Competidores directos e indirectos:</w:t>
      </w:r>
    </w:p>
    <w:p w14:paraId="08659806" w14:textId="77777777" w:rsidR="00605A55" w:rsidRPr="002F186F" w:rsidRDefault="00605A55">
      <w:pPr>
        <w:pStyle w:val="NormalWeb"/>
        <w:numPr>
          <w:ilvl w:val="1"/>
          <w:numId w:val="5"/>
        </w:numPr>
        <w:rPr>
          <w:rFonts w:ascii="Arial" w:hAnsi="Arial" w:cs="Arial"/>
        </w:rPr>
      </w:pPr>
      <w:r w:rsidRPr="002F186F">
        <w:rPr>
          <w:rFonts w:ascii="Arial" w:hAnsi="Arial" w:cs="Arial"/>
        </w:rPr>
        <w:t>Competidores Directos (Estacionamientos de superficie aledaños): Son aquellos recintos ubicados en las inmediaciones del sector que capturan exactamente al mismo perfil de conductor. Operan bajo un modelo de fricción manual y análogo: dependen de un guardia en caseta, emisión de tickets de papel (manuscritos o impresos localmente sin conexión a red) y recaudación exclusiva en dinero en efectivo. Su debilidad estructural es la ineficiencia temporal, lo que genera la congestión vial que los usuarios buscan evitar.</w:t>
      </w:r>
    </w:p>
    <w:p w14:paraId="3C85E1D7" w14:textId="06140921" w:rsidR="00605A55" w:rsidRPr="002F186F" w:rsidRDefault="00605A55">
      <w:pPr>
        <w:pStyle w:val="NormalWeb"/>
        <w:numPr>
          <w:ilvl w:val="1"/>
          <w:numId w:val="5"/>
        </w:numPr>
        <w:rPr>
          <w:rFonts w:ascii="Arial" w:hAnsi="Arial" w:cs="Arial"/>
        </w:rPr>
      </w:pPr>
      <w:r w:rsidRPr="002F186F">
        <w:rPr>
          <w:rFonts w:ascii="Arial" w:hAnsi="Arial" w:cs="Arial"/>
        </w:rPr>
        <w:t xml:space="preserve">Competidores Indirectos (Estacionamientos subterráneos de gran escala): Corresponden a infraestructuras como el estacionamiento subterráneo </w:t>
      </w:r>
      <w:r w:rsidR="00C606F0" w:rsidRPr="002F186F">
        <w:rPr>
          <w:rFonts w:ascii="Arial" w:hAnsi="Arial" w:cs="Arial"/>
        </w:rPr>
        <w:t>del Open Plaza</w:t>
      </w:r>
      <w:r w:rsidRPr="002F186F">
        <w:rPr>
          <w:rFonts w:ascii="Arial" w:hAnsi="Arial" w:cs="Arial"/>
        </w:rPr>
        <w:t>. Si bien cuentan con barreras mecanizadas, operan bajo sistemas corporativos heredados (</w:t>
      </w:r>
      <w:r w:rsidRPr="002F186F">
        <w:rPr>
          <w:rFonts w:ascii="Arial" w:hAnsi="Arial" w:cs="Arial"/>
          <w:i/>
          <w:iCs/>
        </w:rPr>
        <w:t>Legacy</w:t>
      </w:r>
      <w:r w:rsidRPr="002F186F">
        <w:rPr>
          <w:rFonts w:ascii="Arial" w:hAnsi="Arial" w:cs="Arial"/>
        </w:rPr>
        <w:t>) de "Caja Negra". Su modelo exige la emisión de un ticket magnético o código de barras físico y obliga al usuario a descender del vehículo para realizar filas a pie en cajeros automáticos de pago. Además, sus licencias de software cerrado impiden a la administración extraer métricas en tiempo real hacia plataformas web sin incurrir en altos costos de integración.</w:t>
      </w:r>
    </w:p>
    <w:p w14:paraId="7735CFC4" w14:textId="77777777" w:rsidR="00605A55" w:rsidRPr="002F186F" w:rsidRDefault="00605A55">
      <w:pPr>
        <w:pStyle w:val="NormalWeb"/>
        <w:numPr>
          <w:ilvl w:val="0"/>
          <w:numId w:val="5"/>
        </w:numPr>
        <w:rPr>
          <w:rFonts w:ascii="Arial" w:hAnsi="Arial" w:cs="Arial"/>
        </w:rPr>
      </w:pPr>
      <w:r w:rsidRPr="002F186F">
        <w:rPr>
          <w:rFonts w:ascii="Arial" w:hAnsi="Arial" w:cs="Arial"/>
        </w:rPr>
        <w:t>Diferenciación:</w:t>
      </w:r>
    </w:p>
    <w:p w14:paraId="66708A29" w14:textId="77777777" w:rsidR="00605A55" w:rsidRPr="002F186F" w:rsidRDefault="00605A55">
      <w:pPr>
        <w:pStyle w:val="NormalWeb"/>
        <w:numPr>
          <w:ilvl w:val="1"/>
          <w:numId w:val="5"/>
        </w:numPr>
        <w:rPr>
          <w:rFonts w:ascii="Arial" w:hAnsi="Arial" w:cs="Arial"/>
        </w:rPr>
      </w:pPr>
      <w:r w:rsidRPr="002F186F">
        <w:rPr>
          <w:rFonts w:ascii="Arial" w:hAnsi="Arial" w:cs="Arial"/>
        </w:rPr>
        <w:t>La ventaja competitiva de SMARTPARK radica en la disrupción de la infraestructura transaccional mediante un ecosistema 100% "</w:t>
      </w:r>
      <w:proofErr w:type="spellStart"/>
      <w:r w:rsidRPr="002F186F">
        <w:rPr>
          <w:rFonts w:ascii="Arial" w:hAnsi="Arial" w:cs="Arial"/>
        </w:rPr>
        <w:t>Ticketless</w:t>
      </w:r>
      <w:proofErr w:type="spellEnd"/>
      <w:r w:rsidRPr="002F186F">
        <w:rPr>
          <w:rFonts w:ascii="Arial" w:hAnsi="Arial" w:cs="Arial"/>
        </w:rPr>
        <w:t>" (sin boleto) y descentralizado.</w:t>
      </w:r>
    </w:p>
    <w:p w14:paraId="06713FC2" w14:textId="77777777" w:rsidR="00605A55" w:rsidRPr="002F186F" w:rsidRDefault="00605A55">
      <w:pPr>
        <w:pStyle w:val="NormalWeb"/>
        <w:numPr>
          <w:ilvl w:val="1"/>
          <w:numId w:val="5"/>
        </w:numPr>
        <w:rPr>
          <w:rFonts w:ascii="Arial" w:hAnsi="Arial" w:cs="Arial"/>
        </w:rPr>
      </w:pPr>
      <w:r w:rsidRPr="002F186F">
        <w:rPr>
          <w:rFonts w:ascii="Arial" w:hAnsi="Arial" w:cs="Arial"/>
        </w:rPr>
        <w:t xml:space="preserve">De cara al usuario: SMARTPARK elimina la necesidad de interactuar con tótems emisores de papel o cajeros automáticos físicos. El usuario experimenta un ingreso fluido mediante reconocimiento de patente (LPR) y gestiona el pago de su tarifa por minuto efectivo directamente desde su </w:t>
      </w:r>
      <w:r w:rsidRPr="002F186F">
        <w:rPr>
          <w:rFonts w:ascii="Arial" w:hAnsi="Arial" w:cs="Arial"/>
          <w:i/>
          <w:iCs/>
        </w:rPr>
        <w:t>smartphone</w:t>
      </w:r>
      <w:r w:rsidRPr="002F186F">
        <w:rPr>
          <w:rFonts w:ascii="Arial" w:hAnsi="Arial" w:cs="Arial"/>
        </w:rPr>
        <w:t xml:space="preserve"> escaneando un código QR, otorgándole autonomía total.</w:t>
      </w:r>
    </w:p>
    <w:p w14:paraId="41A7A86E" w14:textId="432E5E92" w:rsidR="00605A55" w:rsidRPr="002F186F" w:rsidRDefault="00605A55">
      <w:pPr>
        <w:pStyle w:val="NormalWeb"/>
        <w:numPr>
          <w:ilvl w:val="1"/>
          <w:numId w:val="5"/>
        </w:numPr>
        <w:rPr>
          <w:rFonts w:ascii="Arial" w:hAnsi="Arial" w:cs="Arial"/>
        </w:rPr>
      </w:pPr>
      <w:r w:rsidRPr="002F186F">
        <w:rPr>
          <w:rFonts w:ascii="Arial" w:hAnsi="Arial" w:cs="Arial"/>
        </w:rPr>
        <w:t xml:space="preserve">De cara a la administración: A diferencia de la competencia, el proyecto se diferencia al operar bajo una arquitectura en la nube (PWA) de bajo costo de mantenimiento (OPEX). Elimina por completo los gastos en insumos térmicos (rollos de papel), el desgaste mecánico de las impresoras de tickets y el riesgo de robo o descuadre por manejo de dinero en efectivo, entregando un </w:t>
      </w:r>
      <w:proofErr w:type="spellStart"/>
      <w:r w:rsidRPr="002F186F">
        <w:rPr>
          <w:rFonts w:ascii="Arial" w:hAnsi="Arial" w:cs="Arial"/>
          <w:i/>
          <w:iCs/>
        </w:rPr>
        <w:t>Dashboard</w:t>
      </w:r>
      <w:proofErr w:type="spellEnd"/>
      <w:r w:rsidRPr="002F186F">
        <w:rPr>
          <w:rFonts w:ascii="Arial" w:hAnsi="Arial" w:cs="Arial"/>
        </w:rPr>
        <w:t xml:space="preserve"> analítico en tiempo real que los competidores locales no poseen.</w:t>
      </w:r>
    </w:p>
    <w:p w14:paraId="4428AC41" w14:textId="77777777" w:rsidR="00605A55" w:rsidRPr="002F186F" w:rsidRDefault="00605A55" w:rsidP="00605A55">
      <w:pPr>
        <w:pStyle w:val="Ttulo3"/>
        <w:rPr>
          <w:rFonts w:ascii="Arial" w:hAnsi="Arial" w:cs="Arial"/>
        </w:rPr>
      </w:pPr>
      <w:bookmarkStart w:id="17" w:name="_Toc232714894"/>
      <w:r w:rsidRPr="002F186F">
        <w:rPr>
          <w:rFonts w:ascii="Arial" w:hAnsi="Arial" w:cs="Arial"/>
        </w:rPr>
        <w:lastRenderedPageBreak/>
        <w:t>6.6 Recopilación y análisis de datos</w:t>
      </w:r>
      <w:bookmarkEnd w:id="17"/>
    </w:p>
    <w:p w14:paraId="67650A02" w14:textId="77777777" w:rsidR="00605A55" w:rsidRPr="002F186F" w:rsidRDefault="00605A55" w:rsidP="00605A55">
      <w:pPr>
        <w:pStyle w:val="NormalWeb"/>
        <w:rPr>
          <w:rFonts w:ascii="Arial" w:hAnsi="Arial" w:cs="Arial"/>
        </w:rPr>
      </w:pPr>
      <w:r w:rsidRPr="002F186F">
        <w:rPr>
          <w:rFonts w:ascii="Arial" w:hAnsi="Arial" w:cs="Arial"/>
        </w:rPr>
        <w:t>Para sustentar la formulación del proyecto SMARTPARK, se diseñó una metodología mixta (cuantitativa y cualitativa) orientada a medir tanto la viabilidad comercial como la factibilidad operativa de la solución tecnológica.</w:t>
      </w:r>
    </w:p>
    <w:p w14:paraId="2A3DEB1C" w14:textId="77777777" w:rsidR="00605A55" w:rsidRPr="002F186F" w:rsidRDefault="00605A55">
      <w:pPr>
        <w:pStyle w:val="NormalWeb"/>
        <w:numPr>
          <w:ilvl w:val="0"/>
          <w:numId w:val="15"/>
        </w:numPr>
        <w:rPr>
          <w:rFonts w:ascii="Arial" w:hAnsi="Arial" w:cs="Arial"/>
        </w:rPr>
      </w:pPr>
      <w:r w:rsidRPr="002F186F">
        <w:rPr>
          <w:rFonts w:ascii="Arial" w:hAnsi="Arial" w:cs="Arial"/>
        </w:rPr>
        <w:t>Técnicas de recopilación de datos empleadas: Para asegurar la validez de la información, el equipo de proyecto implementó las siguientes herramientas de levantamiento de datos primarios y secundarios:</w:t>
      </w:r>
    </w:p>
    <w:p w14:paraId="247158BB" w14:textId="77777777" w:rsidR="00605A55" w:rsidRPr="002F186F" w:rsidRDefault="00605A55">
      <w:pPr>
        <w:pStyle w:val="NormalWeb"/>
        <w:numPr>
          <w:ilvl w:val="1"/>
          <w:numId w:val="15"/>
        </w:numPr>
        <w:rPr>
          <w:rFonts w:ascii="Arial" w:hAnsi="Arial" w:cs="Arial"/>
        </w:rPr>
      </w:pPr>
      <w:r w:rsidRPr="002F186F">
        <w:rPr>
          <w:rFonts w:ascii="Arial" w:hAnsi="Arial" w:cs="Arial"/>
        </w:rPr>
        <w:t>Encuesta Estructurada (Cuantitativa): Se diseñó y aplicó un instrumento de consulta directa a una muestra aleatoria de 40 conductores (usuarios recurrentes del eje Calle Alcázar). El objetivo fue medir la intención de uso de un sistema digital y cuantificar el impacto de los dolores actuales (filas, pérdida de tickets).</w:t>
      </w:r>
    </w:p>
    <w:p w14:paraId="2B65C352" w14:textId="77777777" w:rsidR="00605A55" w:rsidRPr="002F186F" w:rsidRDefault="00605A55">
      <w:pPr>
        <w:pStyle w:val="NormalWeb"/>
        <w:numPr>
          <w:ilvl w:val="1"/>
          <w:numId w:val="15"/>
        </w:numPr>
        <w:rPr>
          <w:rFonts w:ascii="Arial" w:hAnsi="Arial" w:cs="Arial"/>
        </w:rPr>
      </w:pPr>
      <w:r w:rsidRPr="002F186F">
        <w:rPr>
          <w:rFonts w:ascii="Arial" w:hAnsi="Arial" w:cs="Arial"/>
        </w:rPr>
        <w:t>Observación Empírica y Estudio de Tiempos (Cuantitativa): Se realizó un levantamiento de campo utilizando cronometría in situ para medir los tiempos de ciclo reales del sistema manual actual (detención, interacción con el guardia, pago y apertura de barrera) frente a los tiempos teóricos proyectados del hardware LPR.</w:t>
      </w:r>
    </w:p>
    <w:p w14:paraId="7A02DBE7" w14:textId="77777777" w:rsidR="00605A55" w:rsidRPr="002F186F" w:rsidRDefault="00605A55">
      <w:pPr>
        <w:pStyle w:val="NormalWeb"/>
        <w:numPr>
          <w:ilvl w:val="1"/>
          <w:numId w:val="15"/>
        </w:numPr>
        <w:rPr>
          <w:rFonts w:ascii="Arial" w:hAnsi="Arial" w:cs="Arial"/>
        </w:rPr>
      </w:pPr>
      <w:r w:rsidRPr="002F186F">
        <w:rPr>
          <w:rFonts w:ascii="Arial" w:hAnsi="Arial" w:cs="Arial"/>
        </w:rPr>
        <w:t>Benchmarking y Diagrama de Ishikawa (Cualitativa): Se analizó la competencia directa del sector y se estructuró un modelo de causa-efecto (Ishikawa) para mapear el origen de los problemas de gestión financiera y congestión vial del recinto.</w:t>
      </w:r>
    </w:p>
    <w:p w14:paraId="420BB2DD" w14:textId="77777777" w:rsidR="00372463" w:rsidRPr="002F186F" w:rsidRDefault="00372463" w:rsidP="00372463">
      <w:pPr>
        <w:pStyle w:val="NormalWeb"/>
        <w:ind w:left="720"/>
        <w:rPr>
          <w:rFonts w:ascii="Arial" w:hAnsi="Arial" w:cs="Arial"/>
        </w:rPr>
      </w:pPr>
    </w:p>
    <w:p w14:paraId="1A75288E" w14:textId="77777777" w:rsidR="00372463" w:rsidRPr="002F186F" w:rsidRDefault="00372463">
      <w:pPr>
        <w:rPr>
          <w:rFonts w:ascii="Arial" w:eastAsia="Times New Roman" w:hAnsi="Arial" w:cs="Arial"/>
          <w:b/>
          <w:bCs/>
          <w:kern w:val="0"/>
          <w:sz w:val="24"/>
          <w:szCs w:val="24"/>
          <w:lang w:eastAsia="es-CL"/>
          <w14:ligatures w14:val="none"/>
        </w:rPr>
      </w:pPr>
      <w:r w:rsidRPr="002F186F">
        <w:rPr>
          <w:rFonts w:ascii="Arial" w:hAnsi="Arial" w:cs="Arial"/>
          <w:b/>
          <w:bCs/>
        </w:rPr>
        <w:br w:type="page"/>
      </w:r>
    </w:p>
    <w:p w14:paraId="5ABB392F" w14:textId="55D9AAAA" w:rsidR="00605A55" w:rsidRPr="002F186F" w:rsidRDefault="00605A55">
      <w:pPr>
        <w:pStyle w:val="NormalWeb"/>
        <w:numPr>
          <w:ilvl w:val="0"/>
          <w:numId w:val="15"/>
        </w:numPr>
        <w:rPr>
          <w:rFonts w:ascii="Arial" w:hAnsi="Arial" w:cs="Arial"/>
        </w:rPr>
      </w:pPr>
      <w:r w:rsidRPr="002F186F">
        <w:rPr>
          <w:rFonts w:ascii="Arial" w:hAnsi="Arial" w:cs="Arial"/>
        </w:rPr>
        <w:lastRenderedPageBreak/>
        <w:t>Análisis de los datos recopilados: El procesamiento de los datos obtenidos mediante las técnicas descritas arrojó las siguientes conclusiones determinantes para el diseño de la aplicación PWA:</w:t>
      </w:r>
    </w:p>
    <w:p w14:paraId="5B8D9B1C" w14:textId="77777777" w:rsidR="00605A55" w:rsidRPr="002F186F" w:rsidRDefault="00605A55">
      <w:pPr>
        <w:pStyle w:val="NormalWeb"/>
        <w:numPr>
          <w:ilvl w:val="1"/>
          <w:numId w:val="16"/>
        </w:numPr>
        <w:rPr>
          <w:rFonts w:ascii="Arial" w:hAnsi="Arial" w:cs="Arial"/>
        </w:rPr>
      </w:pPr>
      <w:r w:rsidRPr="002F186F">
        <w:rPr>
          <w:rFonts w:ascii="Arial" w:hAnsi="Arial" w:cs="Arial"/>
        </w:rPr>
        <w:t>Validación Comercial: La encuesta demostró una alta disposición hacia la transformación digital. Un 70% de los encuestados (28 personas) afirmó que utilizaría definitivamente la aplicación PWA de SMARTPARK, validando que el mercado local está preparado para abandonar el ticket físico y adoptar plataformas de pago electrónico (Webpay/Flow).</w:t>
      </w:r>
    </w:p>
    <w:p w14:paraId="6284759C" w14:textId="77777777" w:rsidR="00605A55" w:rsidRPr="002F186F" w:rsidRDefault="00605A55">
      <w:pPr>
        <w:pStyle w:val="NormalWeb"/>
        <w:numPr>
          <w:ilvl w:val="1"/>
          <w:numId w:val="16"/>
        </w:numPr>
        <w:rPr>
          <w:rFonts w:ascii="Arial" w:hAnsi="Arial" w:cs="Arial"/>
        </w:rPr>
      </w:pPr>
      <w:r w:rsidRPr="002F186F">
        <w:rPr>
          <w:rFonts w:ascii="Arial" w:hAnsi="Arial" w:cs="Arial"/>
        </w:rPr>
        <w:t xml:space="preserve">Identificación de Dolores Críticos: Al analizar las respuestas ponderadas (escala 1 a 10), los datos indicaron que los problemas que más impactan negativamente al usuario son la "Congestión en horas punta" (9.0/10) y la "Falta de visibilidad de cupos" (8.5/10), confirmando que la función del </w:t>
      </w:r>
      <w:proofErr w:type="spellStart"/>
      <w:r w:rsidRPr="002F186F">
        <w:rPr>
          <w:rFonts w:ascii="Arial" w:hAnsi="Arial" w:cs="Arial"/>
          <w:i/>
          <w:iCs/>
        </w:rPr>
        <w:t>Dashboard</w:t>
      </w:r>
      <w:proofErr w:type="spellEnd"/>
      <w:r w:rsidRPr="002F186F">
        <w:rPr>
          <w:rFonts w:ascii="Arial" w:hAnsi="Arial" w:cs="Arial"/>
        </w:rPr>
        <w:t xml:space="preserve"> en tiempo real de la PWA resolverá directamente la frustración de la demanda.</w:t>
      </w:r>
    </w:p>
    <w:p w14:paraId="0EA0C5DB" w14:textId="77777777" w:rsidR="00605A55" w:rsidRPr="002F186F" w:rsidRDefault="00605A55">
      <w:pPr>
        <w:pStyle w:val="NormalWeb"/>
        <w:numPr>
          <w:ilvl w:val="1"/>
          <w:numId w:val="16"/>
        </w:numPr>
        <w:rPr>
          <w:rFonts w:ascii="Arial" w:hAnsi="Arial" w:cs="Arial"/>
        </w:rPr>
      </w:pPr>
      <w:r w:rsidRPr="002F186F">
        <w:rPr>
          <w:rFonts w:ascii="Arial" w:hAnsi="Arial" w:cs="Arial"/>
        </w:rPr>
        <w:t>Optimización Operativa (Tiempos): El análisis comparativo del estudio de tiempos evidenció una ineficiencia crítica en el modelo actual. Mientras que el sistema tradicional manual promedia 45.0 segundos por vehículo, la proyección del sistema SMARTPARK —que procesa el OCR de la patente en 3 a 5 segundos— reduce el tiempo total de ciclo de la barrera a 31.5 segundos. Esto representa una mejora operativa del 30%, eliminando matemáticamente el riesgo de colapso vial en la Calle Alcázar.</w:t>
      </w:r>
    </w:p>
    <w:p w14:paraId="43E855BF" w14:textId="31AA7A7F" w:rsidR="00605A55" w:rsidRPr="002F186F" w:rsidRDefault="00605A55" w:rsidP="00605A55">
      <w:pPr>
        <w:rPr>
          <w:rFonts w:ascii="Arial" w:eastAsia="Times New Roman" w:hAnsi="Arial" w:cs="Arial"/>
          <w:kern w:val="0"/>
          <w:sz w:val="24"/>
          <w:szCs w:val="24"/>
          <w:lang w:eastAsia="es-CL"/>
          <w14:ligatures w14:val="none"/>
        </w:rPr>
      </w:pPr>
    </w:p>
    <w:p w14:paraId="24DBDE51" w14:textId="732C01E0" w:rsidR="000B148E" w:rsidRPr="002F186F" w:rsidRDefault="000B148E" w:rsidP="00372463">
      <w:pPr>
        <w:spacing w:line="240" w:lineRule="auto"/>
        <w:ind w:left="1068"/>
        <w:rPr>
          <w:rFonts w:ascii="Arial" w:hAnsi="Arial" w:cs="Arial"/>
        </w:rPr>
      </w:pPr>
    </w:p>
    <w:p w14:paraId="50DC1225" w14:textId="77777777" w:rsidR="009F49CA" w:rsidRPr="002F186F" w:rsidRDefault="00372463" w:rsidP="009F49CA">
      <w:pPr>
        <w:rPr>
          <w:rFonts w:ascii="Arial" w:hAnsi="Arial" w:cs="Arial"/>
          <w:b/>
          <w:bCs/>
        </w:rPr>
      </w:pPr>
      <w:r w:rsidRPr="002F186F">
        <w:rPr>
          <w:rFonts w:ascii="Arial" w:hAnsi="Arial" w:cs="Arial"/>
        </w:rPr>
        <w:br w:type="page"/>
      </w:r>
      <w:r w:rsidRPr="002F186F">
        <w:rPr>
          <w:rFonts w:ascii="Arial" w:hAnsi="Arial" w:cs="Arial"/>
          <w:b/>
          <w:bCs/>
        </w:rPr>
        <w:lastRenderedPageBreak/>
        <w:t xml:space="preserve">Gráfico Circular: Validación de Mercado: Intención de Uso de </w:t>
      </w:r>
      <w:proofErr w:type="spellStart"/>
      <w:r w:rsidRPr="002F186F">
        <w:rPr>
          <w:rFonts w:ascii="Arial" w:hAnsi="Arial" w:cs="Arial"/>
          <w:b/>
          <w:bCs/>
        </w:rPr>
        <w:t>SmartPark</w:t>
      </w:r>
      <w:proofErr w:type="spellEnd"/>
    </w:p>
    <w:p w14:paraId="60F5E129" w14:textId="1DE76360" w:rsidR="00372463" w:rsidRPr="002F186F" w:rsidRDefault="00372463" w:rsidP="009F49CA">
      <w:pPr>
        <w:ind w:left="708"/>
        <w:rPr>
          <w:rFonts w:ascii="Arial" w:hAnsi="Arial" w:cs="Arial"/>
        </w:rPr>
      </w:pPr>
      <w:r w:rsidRPr="002F186F">
        <w:rPr>
          <w:rFonts w:ascii="Arial" w:hAnsi="Arial" w:cs="Arial"/>
          <w:b/>
          <w:bCs/>
          <w:noProof/>
        </w:rPr>
        <w:drawing>
          <wp:inline distT="0" distB="0" distL="0" distR="0" wp14:anchorId="746B8DD3" wp14:editId="43253D31">
            <wp:extent cx="4548146" cy="2685183"/>
            <wp:effectExtent l="0" t="0" r="5080" b="1270"/>
            <wp:docPr id="90342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6700" name=""/>
                    <pic:cNvPicPr/>
                  </pic:nvPicPr>
                  <pic:blipFill>
                    <a:blip r:embed="rId10"/>
                    <a:stretch>
                      <a:fillRect/>
                    </a:stretch>
                  </pic:blipFill>
                  <pic:spPr>
                    <a:xfrm>
                      <a:off x="0" y="0"/>
                      <a:ext cx="4567333" cy="2696511"/>
                    </a:xfrm>
                    <a:prstGeom prst="rect">
                      <a:avLst/>
                    </a:prstGeom>
                  </pic:spPr>
                </pic:pic>
              </a:graphicData>
            </a:graphic>
          </wp:inline>
        </w:drawing>
      </w:r>
    </w:p>
    <w:p w14:paraId="2D0D71B2" w14:textId="77777777" w:rsidR="00372463" w:rsidRPr="002F186F" w:rsidRDefault="00372463" w:rsidP="009F49CA">
      <w:pPr>
        <w:ind w:left="1416"/>
        <w:rPr>
          <w:rFonts w:ascii="Arial" w:hAnsi="Arial" w:cs="Arial"/>
          <w:highlight w:val="yellow"/>
        </w:rPr>
      </w:pPr>
      <w:r w:rsidRPr="002F186F">
        <w:rPr>
          <w:rFonts w:ascii="Arial" w:eastAsia="Arial" w:hAnsi="Arial" w:cs="Arial"/>
          <w:noProof/>
        </w:rPr>
        <w:drawing>
          <wp:inline distT="0" distB="0" distL="0" distR="0" wp14:anchorId="4B245F00" wp14:editId="4D5D6BAD">
            <wp:extent cx="3334215" cy="771633"/>
            <wp:effectExtent l="0" t="0" r="0" b="9525"/>
            <wp:docPr id="64442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20281" name=""/>
                    <pic:cNvPicPr/>
                  </pic:nvPicPr>
                  <pic:blipFill>
                    <a:blip r:embed="rId11"/>
                    <a:stretch>
                      <a:fillRect/>
                    </a:stretch>
                  </pic:blipFill>
                  <pic:spPr>
                    <a:xfrm>
                      <a:off x="0" y="0"/>
                      <a:ext cx="3334215" cy="771633"/>
                    </a:xfrm>
                    <a:prstGeom prst="rect">
                      <a:avLst/>
                    </a:prstGeom>
                  </pic:spPr>
                </pic:pic>
              </a:graphicData>
            </a:graphic>
          </wp:inline>
        </w:drawing>
      </w:r>
    </w:p>
    <w:p w14:paraId="54A549D0" w14:textId="77777777" w:rsidR="00372463" w:rsidRPr="002F186F" w:rsidRDefault="00372463">
      <w:pPr>
        <w:rPr>
          <w:rFonts w:ascii="Arial" w:hAnsi="Arial" w:cs="Arial"/>
          <w:b/>
          <w:bCs/>
        </w:rPr>
      </w:pPr>
      <w:r w:rsidRPr="002F186F">
        <w:rPr>
          <w:rFonts w:ascii="Arial" w:hAnsi="Arial" w:cs="Arial"/>
          <w:b/>
          <w:bCs/>
        </w:rPr>
        <w:t>Gráfico de Barras: Comparativa de Tiempo de Ingreso/Salida]</w:t>
      </w:r>
    </w:p>
    <w:p w14:paraId="59EBEC3A" w14:textId="77777777" w:rsidR="00372463" w:rsidRPr="002F186F" w:rsidRDefault="00372463" w:rsidP="009F49CA">
      <w:pPr>
        <w:ind w:left="708"/>
        <w:rPr>
          <w:rFonts w:ascii="Arial" w:hAnsi="Arial" w:cs="Arial"/>
          <w:highlight w:val="yellow"/>
        </w:rPr>
      </w:pPr>
      <w:r w:rsidRPr="002F186F">
        <w:rPr>
          <w:rFonts w:ascii="Arial" w:hAnsi="Arial" w:cs="Arial"/>
          <w:noProof/>
          <w:shd w:val="clear" w:color="auto" w:fill="F9F9F9"/>
        </w:rPr>
        <w:drawing>
          <wp:inline distT="0" distB="0" distL="0" distR="0" wp14:anchorId="75F9694B" wp14:editId="7C4967FD">
            <wp:extent cx="5237683" cy="2676525"/>
            <wp:effectExtent l="0" t="0" r="1270" b="0"/>
            <wp:docPr id="57379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733" name=""/>
                    <pic:cNvPicPr/>
                  </pic:nvPicPr>
                  <pic:blipFill>
                    <a:blip r:embed="rId12"/>
                    <a:stretch>
                      <a:fillRect/>
                    </a:stretch>
                  </pic:blipFill>
                  <pic:spPr>
                    <a:xfrm>
                      <a:off x="0" y="0"/>
                      <a:ext cx="5241098" cy="2678270"/>
                    </a:xfrm>
                    <a:prstGeom prst="rect">
                      <a:avLst/>
                    </a:prstGeom>
                  </pic:spPr>
                </pic:pic>
              </a:graphicData>
            </a:graphic>
          </wp:inline>
        </w:drawing>
      </w:r>
    </w:p>
    <w:p w14:paraId="715EA335" w14:textId="77777777" w:rsidR="00372463" w:rsidRPr="002F186F" w:rsidRDefault="00372463" w:rsidP="009F49CA">
      <w:pPr>
        <w:ind w:left="1416"/>
        <w:rPr>
          <w:rFonts w:ascii="Arial" w:hAnsi="Arial" w:cs="Arial"/>
          <w:highlight w:val="yellow"/>
        </w:rPr>
      </w:pPr>
      <w:r w:rsidRPr="002F186F">
        <w:rPr>
          <w:rFonts w:ascii="Arial" w:eastAsia="Arial" w:hAnsi="Arial" w:cs="Arial"/>
          <w:noProof/>
        </w:rPr>
        <w:drawing>
          <wp:inline distT="0" distB="0" distL="0" distR="0" wp14:anchorId="0372423B" wp14:editId="516378EC">
            <wp:extent cx="3362794" cy="543001"/>
            <wp:effectExtent l="0" t="0" r="0" b="9525"/>
            <wp:docPr id="37065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57353" name=""/>
                    <pic:cNvPicPr/>
                  </pic:nvPicPr>
                  <pic:blipFill>
                    <a:blip r:embed="rId13"/>
                    <a:stretch>
                      <a:fillRect/>
                    </a:stretch>
                  </pic:blipFill>
                  <pic:spPr>
                    <a:xfrm>
                      <a:off x="0" y="0"/>
                      <a:ext cx="3362794" cy="543001"/>
                    </a:xfrm>
                    <a:prstGeom prst="rect">
                      <a:avLst/>
                    </a:prstGeom>
                  </pic:spPr>
                </pic:pic>
              </a:graphicData>
            </a:graphic>
          </wp:inline>
        </w:drawing>
      </w:r>
    </w:p>
    <w:p w14:paraId="0D27969D" w14:textId="77777777" w:rsidR="00372463" w:rsidRPr="002F186F" w:rsidRDefault="00372463">
      <w:pPr>
        <w:rPr>
          <w:rFonts w:ascii="Arial" w:hAnsi="Arial" w:cs="Arial"/>
          <w:highlight w:val="yellow"/>
        </w:rPr>
      </w:pPr>
      <w:r w:rsidRPr="002F186F">
        <w:rPr>
          <w:rFonts w:ascii="Arial" w:hAnsi="Arial" w:cs="Arial"/>
          <w:highlight w:val="yellow"/>
        </w:rPr>
        <w:br w:type="page"/>
      </w:r>
    </w:p>
    <w:p w14:paraId="57B53378" w14:textId="77777777" w:rsidR="00372463" w:rsidRPr="002F186F" w:rsidRDefault="00372463">
      <w:pPr>
        <w:rPr>
          <w:rFonts w:ascii="Arial" w:hAnsi="Arial" w:cs="Arial"/>
          <w:b/>
          <w:bCs/>
        </w:rPr>
      </w:pPr>
      <w:r w:rsidRPr="002F186F">
        <w:rPr>
          <w:rFonts w:ascii="Arial" w:hAnsi="Arial" w:cs="Arial"/>
          <w:b/>
          <w:bCs/>
        </w:rPr>
        <w:lastRenderedPageBreak/>
        <w:t>Gráfico de Barras Horizontales: Principales Dolores del Usuario]</w:t>
      </w:r>
    </w:p>
    <w:p w14:paraId="5EE394DF" w14:textId="77777777" w:rsidR="00372463" w:rsidRPr="002F186F" w:rsidRDefault="00372463" w:rsidP="009F49CA">
      <w:pPr>
        <w:ind w:left="708"/>
        <w:rPr>
          <w:rFonts w:ascii="Arial" w:hAnsi="Arial" w:cs="Arial"/>
          <w:highlight w:val="yellow"/>
        </w:rPr>
      </w:pPr>
      <w:r w:rsidRPr="002F186F">
        <w:rPr>
          <w:rFonts w:ascii="Arial" w:hAnsi="Arial" w:cs="Arial"/>
          <w:noProof/>
          <w:shd w:val="clear" w:color="auto" w:fill="F9F9F9"/>
        </w:rPr>
        <w:drawing>
          <wp:inline distT="0" distB="0" distL="0" distR="0" wp14:anchorId="3C47D273" wp14:editId="2A615295">
            <wp:extent cx="5179162" cy="3228975"/>
            <wp:effectExtent l="0" t="0" r="2540" b="0"/>
            <wp:docPr id="70673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2863" name=""/>
                    <pic:cNvPicPr/>
                  </pic:nvPicPr>
                  <pic:blipFill>
                    <a:blip r:embed="rId14"/>
                    <a:stretch>
                      <a:fillRect/>
                    </a:stretch>
                  </pic:blipFill>
                  <pic:spPr>
                    <a:xfrm>
                      <a:off x="0" y="0"/>
                      <a:ext cx="5182359" cy="3230968"/>
                    </a:xfrm>
                    <a:prstGeom prst="rect">
                      <a:avLst/>
                    </a:prstGeom>
                  </pic:spPr>
                </pic:pic>
              </a:graphicData>
            </a:graphic>
          </wp:inline>
        </w:drawing>
      </w:r>
    </w:p>
    <w:p w14:paraId="12D434E4" w14:textId="77777777" w:rsidR="00372463" w:rsidRPr="002F186F" w:rsidRDefault="00372463" w:rsidP="009F49CA">
      <w:pPr>
        <w:ind w:left="2124"/>
        <w:rPr>
          <w:rFonts w:ascii="Arial" w:hAnsi="Arial" w:cs="Arial"/>
          <w:highlight w:val="yellow"/>
        </w:rPr>
      </w:pPr>
      <w:r w:rsidRPr="002F186F">
        <w:rPr>
          <w:rFonts w:ascii="Arial" w:hAnsi="Arial" w:cs="Arial"/>
          <w:noProof/>
        </w:rPr>
        <w:drawing>
          <wp:inline distT="0" distB="0" distL="0" distR="0" wp14:anchorId="4E237589" wp14:editId="4160D605">
            <wp:extent cx="3342857" cy="933333"/>
            <wp:effectExtent l="0" t="0" r="0" b="635"/>
            <wp:docPr id="508103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03404" name=""/>
                    <pic:cNvPicPr/>
                  </pic:nvPicPr>
                  <pic:blipFill>
                    <a:blip r:embed="rId15"/>
                    <a:stretch>
                      <a:fillRect/>
                    </a:stretch>
                  </pic:blipFill>
                  <pic:spPr>
                    <a:xfrm>
                      <a:off x="0" y="0"/>
                      <a:ext cx="3342857" cy="933333"/>
                    </a:xfrm>
                    <a:prstGeom prst="rect">
                      <a:avLst/>
                    </a:prstGeom>
                  </pic:spPr>
                </pic:pic>
              </a:graphicData>
            </a:graphic>
          </wp:inline>
        </w:drawing>
      </w:r>
    </w:p>
    <w:p w14:paraId="32CE5113" w14:textId="77777777" w:rsidR="00372463" w:rsidRPr="002F186F" w:rsidRDefault="00372463">
      <w:pPr>
        <w:rPr>
          <w:rFonts w:ascii="Arial" w:hAnsi="Arial" w:cs="Arial"/>
          <w:highlight w:val="yellow"/>
        </w:rPr>
      </w:pPr>
      <w:r w:rsidRPr="002F186F">
        <w:rPr>
          <w:rFonts w:ascii="Arial" w:hAnsi="Arial" w:cs="Arial"/>
          <w:highlight w:val="yellow"/>
        </w:rPr>
        <w:br w:type="page"/>
      </w:r>
    </w:p>
    <w:p w14:paraId="71B0812B" w14:textId="77777777" w:rsidR="00372463" w:rsidRPr="002F186F" w:rsidRDefault="00372463" w:rsidP="00372463">
      <w:pPr>
        <w:pStyle w:val="Ttulo3"/>
        <w:rPr>
          <w:rFonts w:ascii="Arial" w:eastAsia="Times New Roman" w:hAnsi="Arial" w:cs="Arial"/>
          <w:lang w:eastAsia="es-CL"/>
        </w:rPr>
      </w:pPr>
      <w:bookmarkStart w:id="18" w:name="_Toc232714895"/>
      <w:r w:rsidRPr="002F186F">
        <w:rPr>
          <w:rFonts w:ascii="Arial" w:eastAsia="Times New Roman" w:hAnsi="Arial" w:cs="Arial"/>
          <w:lang w:eastAsia="es-CL"/>
        </w:rPr>
        <w:lastRenderedPageBreak/>
        <w:t>6.7 Conclusiones del estudio de mercado</w:t>
      </w:r>
      <w:bookmarkEnd w:id="18"/>
    </w:p>
    <w:p w14:paraId="1B583101" w14:textId="77777777" w:rsidR="00372463" w:rsidRPr="002F186F" w:rsidRDefault="00372463" w:rsidP="00372463">
      <w:p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El análisis integral de los datos cuantitativos y cualitativos recopilados, sumado al estudio de las variables del entorno, permite consolidar las siguientes conclusiones fundamentales respecto a la viabilidad comercial y operativa de SMARTPARK en el recinto de Calle Alcázar #351: </w:t>
      </w:r>
    </w:p>
    <w:p w14:paraId="215CB9DF" w14:textId="77777777" w:rsidR="00372463" w:rsidRPr="002F186F" w:rsidRDefault="00372463">
      <w:pPr>
        <w:numPr>
          <w:ilvl w:val="0"/>
          <w:numId w:val="17"/>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Existencia de una Demanda Sólida y Validada: El estudio de mercado demostró analíticamente la presencia de una necesidad crítica e insatisfecha en el sector céntrico de Rancagua. Un universo estimado de 300 vehículos diarios se enfrenta de forma constante a la obsolescencia y fricción de los registros manuscritos. La muestra de usuarios encuestados validó comercialmente la propuesta de valor con un 70% de intención de adopción positiva hacia la interfaz móvil, lo que asegura una base crítica de clientes dispuestos a migrar al sistema digital de forma inmediata. </w:t>
      </w:r>
    </w:p>
    <w:p w14:paraId="3919ECA6" w14:textId="77777777" w:rsidR="00372463" w:rsidRPr="002F186F" w:rsidRDefault="00372463" w:rsidP="00372463">
      <w:pPr>
        <w:spacing w:after="100" w:afterAutospacing="1" w:line="240" w:lineRule="auto"/>
        <w:ind w:left="720"/>
        <w:rPr>
          <w:rFonts w:ascii="Arial" w:eastAsia="Times New Roman" w:hAnsi="Arial" w:cs="Arial"/>
          <w:kern w:val="0"/>
          <w:sz w:val="24"/>
          <w:szCs w:val="24"/>
          <w:lang w:eastAsia="es-CL"/>
          <w14:ligatures w14:val="none"/>
        </w:rPr>
      </w:pPr>
    </w:p>
    <w:p w14:paraId="3A45109E" w14:textId="23448C51" w:rsidR="00372463" w:rsidRPr="002F186F" w:rsidRDefault="00372463">
      <w:pPr>
        <w:numPr>
          <w:ilvl w:val="0"/>
          <w:numId w:val="17"/>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Entorno Propicio y Habilitador (</w:t>
      </w:r>
      <w:proofErr w:type="spellStart"/>
      <w:r w:rsidRPr="002F186F">
        <w:rPr>
          <w:rFonts w:ascii="Arial" w:eastAsia="Times New Roman" w:hAnsi="Arial" w:cs="Arial"/>
          <w:kern w:val="0"/>
          <w:sz w:val="24"/>
          <w:szCs w:val="24"/>
          <w:lang w:eastAsia="es-CL"/>
          <w14:ligatures w14:val="none"/>
        </w:rPr>
        <w:t>EEFs</w:t>
      </w:r>
      <w:proofErr w:type="spellEnd"/>
      <w:r w:rsidRPr="002F186F">
        <w:rPr>
          <w:rFonts w:ascii="Arial" w:eastAsia="Times New Roman" w:hAnsi="Arial" w:cs="Arial"/>
          <w:kern w:val="0"/>
          <w:sz w:val="24"/>
          <w:szCs w:val="24"/>
          <w:lang w:eastAsia="es-CL"/>
          <w14:ligatures w14:val="none"/>
        </w:rPr>
        <w:t xml:space="preserve">): Las condiciones externas del centro urbano de Rancagua configuran un escenario ideal para el despliegue del proyecto. La alta densidad comercial y el elevado valor del suelo exigen una solución que maximice la rotación de los espacios de aparcamiento. Asimismo, la robusta conectividad local de fibra óptica y redes móviles 4G/5G elimina los riesgos operativos de latencia, constituyendo el soporte estructural clave para el consumo constante de servicios e infraestructura en la nube (Hetzner Cloud). </w:t>
      </w:r>
    </w:p>
    <w:p w14:paraId="1ED3B149" w14:textId="77777777" w:rsidR="00372463" w:rsidRPr="002F186F" w:rsidRDefault="00372463" w:rsidP="00372463">
      <w:pPr>
        <w:spacing w:after="100" w:afterAutospacing="1" w:line="240" w:lineRule="auto"/>
        <w:ind w:left="720"/>
        <w:rPr>
          <w:rFonts w:ascii="Arial" w:eastAsia="Times New Roman" w:hAnsi="Arial" w:cs="Arial"/>
          <w:kern w:val="0"/>
          <w:sz w:val="24"/>
          <w:szCs w:val="24"/>
          <w:lang w:eastAsia="es-CL"/>
          <w14:ligatures w14:val="none"/>
        </w:rPr>
      </w:pPr>
    </w:p>
    <w:p w14:paraId="61E98838" w14:textId="1D3D5DD5" w:rsidR="00372463" w:rsidRPr="002F186F" w:rsidRDefault="00372463">
      <w:pPr>
        <w:numPr>
          <w:ilvl w:val="0"/>
          <w:numId w:val="17"/>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Ventaja Competitiva y Diferenciación Radical: El diagnóstico de la competencia evidenció que SMARTPARK ingresará a un mercado local caracterizado por la rigidez operativa. Los competidores directos presentan severas vulnerabilidades al depender de la fricción manual y el uso de efectivo , mientras que los indirectos imponen barreras físicas y cajeros automáticos centralizados bajo licencias cerradas de "Caja Negra". SMARTPARK se diferencia estratégicamente al ofrecer un ecosistema de autogestión 100% "</w:t>
      </w:r>
      <w:proofErr w:type="spellStart"/>
      <w:r w:rsidRPr="002F186F">
        <w:rPr>
          <w:rFonts w:ascii="Arial" w:eastAsia="Times New Roman" w:hAnsi="Arial" w:cs="Arial"/>
          <w:kern w:val="0"/>
          <w:sz w:val="24"/>
          <w:szCs w:val="24"/>
          <w:lang w:eastAsia="es-CL"/>
          <w14:ligatures w14:val="none"/>
        </w:rPr>
        <w:t>Ticketless</w:t>
      </w:r>
      <w:proofErr w:type="spellEnd"/>
      <w:r w:rsidRPr="002F186F">
        <w:rPr>
          <w:rFonts w:ascii="Arial" w:eastAsia="Times New Roman" w:hAnsi="Arial" w:cs="Arial"/>
          <w:kern w:val="0"/>
          <w:sz w:val="24"/>
          <w:szCs w:val="24"/>
          <w:lang w:eastAsia="es-CL"/>
          <w14:ligatures w14:val="none"/>
        </w:rPr>
        <w:t xml:space="preserve">" y descentralizado, reduciendo drásticamente el OPEX de la administración al erradicar los insumos de impresión térmica. </w:t>
      </w:r>
    </w:p>
    <w:p w14:paraId="651B4316" w14:textId="77777777" w:rsidR="00372463" w:rsidRPr="002F186F" w:rsidRDefault="00372463" w:rsidP="00372463">
      <w:pPr>
        <w:spacing w:after="100" w:afterAutospacing="1" w:line="240" w:lineRule="auto"/>
        <w:ind w:left="720"/>
        <w:rPr>
          <w:rFonts w:ascii="Arial" w:eastAsia="Times New Roman" w:hAnsi="Arial" w:cs="Arial"/>
          <w:kern w:val="0"/>
          <w:sz w:val="24"/>
          <w:szCs w:val="24"/>
          <w:lang w:eastAsia="es-CL"/>
          <w14:ligatures w14:val="none"/>
        </w:rPr>
      </w:pPr>
    </w:p>
    <w:p w14:paraId="41A237BA" w14:textId="77777777" w:rsidR="00372463" w:rsidRPr="002F186F" w:rsidRDefault="00372463">
      <w:pPr>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3C410961" w14:textId="564574E4" w:rsidR="00372463" w:rsidRPr="002F186F" w:rsidRDefault="00372463">
      <w:pPr>
        <w:numPr>
          <w:ilvl w:val="0"/>
          <w:numId w:val="17"/>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lastRenderedPageBreak/>
        <w:t xml:space="preserve">Mitigación Efectiva de Dolores y Optimización de Tiempos: Los datos empíricos comprobaron que las funcionalidades clave del software resuelven de forma directa las mayores frustraciones del conductor, tales como la congestión vehicular en horas punta (ponderada con un impacto de 9.0/10) y la nula visibilidad de cupos disponibles (8.5/10). El estudio cronometrado de tiempos demostró matemáticamente que la automatización del proceso reduce el ciclo operativo total de acceso de un promedio histórico manual de 45.0 segundos a solo 31.5 segundos por vehículo. Esta mejora del 30% agiliza el tránsito y mitiga los cuellos de botella viales en la Calle Alcázar. </w:t>
      </w:r>
    </w:p>
    <w:p w14:paraId="261194D3" w14:textId="7FA331D6" w:rsidR="00893A98" w:rsidRPr="002F186F" w:rsidRDefault="00372463" w:rsidP="00372463">
      <w:p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En virtud de estos hallazgos, se concluye que el estudio de mercado es plenamente favorable y viable. El proyecto cuenta con un público objetivo cautivo, una justificación estratégica alineada con las tendencias de consumo inteligente y una diferenciación tecnológica sólida. Los resultados obtenidos proporcionan el sustento analítico necesario para dar cierre formal a la fase de mercado y autorizar con seguridad el desarrollo detallado de las planificaciones y evaluaciones económicas subsiguientes del proyecto final.</w:t>
      </w:r>
    </w:p>
    <w:p w14:paraId="32BBD3DB" w14:textId="77777777" w:rsidR="00893A98" w:rsidRPr="002F186F" w:rsidRDefault="00893A98">
      <w:pPr>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br w:type="page"/>
      </w:r>
    </w:p>
    <w:p w14:paraId="3B121B0D" w14:textId="77777777" w:rsidR="00893A98" w:rsidRPr="002F186F" w:rsidRDefault="00893A98" w:rsidP="00893A98">
      <w:pPr>
        <w:pStyle w:val="Ttulo2"/>
        <w:rPr>
          <w:rFonts w:ascii="Arial" w:eastAsia="Times New Roman" w:hAnsi="Arial" w:cs="Arial"/>
          <w:lang w:eastAsia="es-CL"/>
        </w:rPr>
      </w:pPr>
      <w:bookmarkStart w:id="19" w:name="_Toc232714896"/>
      <w:r w:rsidRPr="002F186F">
        <w:rPr>
          <w:rFonts w:ascii="Arial" w:eastAsia="Times New Roman" w:hAnsi="Arial" w:cs="Arial"/>
          <w:lang w:eastAsia="es-CL"/>
        </w:rPr>
        <w:lastRenderedPageBreak/>
        <w:t>7. SOLUCIÓN PROPUESTA</w:t>
      </w:r>
      <w:bookmarkEnd w:id="19"/>
    </w:p>
    <w:p w14:paraId="40A488FB" w14:textId="77777777" w:rsidR="00893A98" w:rsidRPr="002F186F" w:rsidRDefault="00893A98" w:rsidP="00893A98">
      <w:pPr>
        <w:pStyle w:val="Ttulo3"/>
        <w:rPr>
          <w:rFonts w:ascii="Arial" w:eastAsia="Times New Roman" w:hAnsi="Arial" w:cs="Arial"/>
          <w:lang w:eastAsia="es-CL"/>
        </w:rPr>
      </w:pPr>
      <w:bookmarkStart w:id="20" w:name="_Toc232714897"/>
      <w:r w:rsidRPr="002F186F">
        <w:rPr>
          <w:rFonts w:ascii="Arial" w:eastAsia="Times New Roman" w:hAnsi="Arial" w:cs="Arial"/>
          <w:lang w:eastAsia="es-CL"/>
        </w:rPr>
        <w:t>7.1 Descripción de la solución</w:t>
      </w:r>
      <w:bookmarkEnd w:id="20"/>
    </w:p>
    <w:p w14:paraId="0327D510" w14:textId="77777777" w:rsidR="00893A98" w:rsidRPr="002F186F" w:rsidRDefault="00893A98" w:rsidP="00893A98">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El producto final consiste en la suite de software y automatización SMARTPARK, concebida técnicamente como una aplicación PWA (</w:t>
      </w:r>
      <w:proofErr w:type="spellStart"/>
      <w:r w:rsidRPr="002F186F">
        <w:rPr>
          <w:rFonts w:ascii="Arial" w:eastAsia="Times New Roman" w:hAnsi="Arial" w:cs="Arial"/>
          <w:kern w:val="0"/>
          <w:sz w:val="24"/>
          <w:szCs w:val="24"/>
          <w:lang w:eastAsia="es-CL"/>
          <w14:ligatures w14:val="none"/>
        </w:rPr>
        <w:t>Progressive</w:t>
      </w:r>
      <w:proofErr w:type="spellEnd"/>
      <w:r w:rsidRPr="002F186F">
        <w:rPr>
          <w:rFonts w:ascii="Arial" w:eastAsia="Times New Roman" w:hAnsi="Arial" w:cs="Arial"/>
          <w:kern w:val="0"/>
          <w:sz w:val="24"/>
          <w:szCs w:val="24"/>
          <w:lang w:eastAsia="es-CL"/>
          <w14:ligatures w14:val="none"/>
        </w:rPr>
        <w:t xml:space="preserve"> Web App) de gestión de control de acceso y recaudación vehicular automatizada mediante reconocimiento de patentes en el borde e infraestructura </w:t>
      </w:r>
      <w:proofErr w:type="spellStart"/>
      <w:r w:rsidRPr="002F186F">
        <w:rPr>
          <w:rFonts w:ascii="Arial" w:eastAsia="Times New Roman" w:hAnsi="Arial" w:cs="Arial"/>
          <w:kern w:val="0"/>
          <w:sz w:val="24"/>
          <w:szCs w:val="24"/>
          <w:lang w:eastAsia="es-CL"/>
          <w14:ligatures w14:val="none"/>
        </w:rPr>
        <w:t>cloud</w:t>
      </w:r>
      <w:proofErr w:type="spellEnd"/>
      <w:r w:rsidRPr="002F186F">
        <w:rPr>
          <w:rFonts w:ascii="Arial" w:eastAsia="Times New Roman" w:hAnsi="Arial" w:cs="Arial"/>
          <w:kern w:val="0"/>
          <w:sz w:val="24"/>
          <w:szCs w:val="24"/>
          <w:lang w:eastAsia="es-CL"/>
          <w14:ligatures w14:val="none"/>
        </w:rPr>
        <w:t xml:space="preserve">. La solución rompe con las limitaciones de los sistemas comerciales cerrados tradicionales mediante el despliegue de una arquitectura abierta basada en microservicios estructurada en tres capas de ingeniería interconectadas: </w:t>
      </w:r>
    </w:p>
    <w:p w14:paraId="2A256C0E" w14:textId="77777777" w:rsidR="00893A98" w:rsidRPr="002F186F" w:rsidRDefault="00893A98">
      <w:pPr>
        <w:numPr>
          <w:ilvl w:val="0"/>
          <w:numId w:val="18"/>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Capa Física de Captura (Edge LPR): Terminales perimetrales inteligentes instaladas en los carriles de acceso que capturan las patentes de forma automatizada mediante luz infrarroja y transmiten los eventos procesados en el borde de la red. </w:t>
      </w:r>
    </w:p>
    <w:p w14:paraId="78AF1320" w14:textId="77777777" w:rsidR="00893A98" w:rsidRPr="002F186F" w:rsidRDefault="00893A98">
      <w:pPr>
        <w:numPr>
          <w:ilvl w:val="0"/>
          <w:numId w:val="18"/>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Capa Lógica en la Nube (Aplicación PWA): Un </w:t>
      </w:r>
      <w:proofErr w:type="spellStart"/>
      <w:r w:rsidRPr="002F186F">
        <w:rPr>
          <w:rFonts w:ascii="Arial" w:eastAsia="Times New Roman" w:hAnsi="Arial" w:cs="Arial"/>
          <w:kern w:val="0"/>
          <w:sz w:val="24"/>
          <w:szCs w:val="24"/>
          <w:lang w:eastAsia="es-CL"/>
          <w14:ligatures w14:val="none"/>
        </w:rPr>
        <w:t>backend</w:t>
      </w:r>
      <w:proofErr w:type="spellEnd"/>
      <w:r w:rsidRPr="002F186F">
        <w:rPr>
          <w:rFonts w:ascii="Arial" w:eastAsia="Times New Roman" w:hAnsi="Arial" w:cs="Arial"/>
          <w:kern w:val="0"/>
          <w:sz w:val="24"/>
          <w:szCs w:val="24"/>
          <w:lang w:eastAsia="es-CL"/>
          <w14:ligatures w14:val="none"/>
        </w:rPr>
        <w:t xml:space="preserve"> robusto alojado en una infraestructura de Cloud Computing eficiente (Hetzner Cloud) que procesa las peticiones HTTP/JSON, administra el inventario dinámico de espacios y calcula de forma exacta los cobros. </w:t>
      </w:r>
    </w:p>
    <w:p w14:paraId="6F7DB2C0" w14:textId="77777777" w:rsidR="00893A98" w:rsidRPr="002F186F" w:rsidRDefault="00893A98">
      <w:pPr>
        <w:numPr>
          <w:ilvl w:val="0"/>
          <w:numId w:val="18"/>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Capa de Contabilidad Virtual (</w:t>
      </w:r>
      <w:proofErr w:type="spellStart"/>
      <w:r w:rsidRPr="002F186F">
        <w:rPr>
          <w:rFonts w:ascii="Arial" w:eastAsia="Times New Roman" w:hAnsi="Arial" w:cs="Arial"/>
          <w:kern w:val="0"/>
          <w:sz w:val="24"/>
          <w:szCs w:val="24"/>
          <w:lang w:eastAsia="es-CL"/>
          <w14:ligatures w14:val="none"/>
        </w:rPr>
        <w:t>Dashboard</w:t>
      </w:r>
      <w:proofErr w:type="spellEnd"/>
      <w:r w:rsidRPr="002F186F">
        <w:rPr>
          <w:rFonts w:ascii="Arial" w:eastAsia="Times New Roman" w:hAnsi="Arial" w:cs="Arial"/>
          <w:kern w:val="0"/>
          <w:sz w:val="24"/>
          <w:szCs w:val="24"/>
          <w:lang w:eastAsia="es-CL"/>
          <w14:ligatures w14:val="none"/>
        </w:rPr>
        <w:t xml:space="preserve"> Financiero): Un panel de control administrativo accesible mediante autenticación segura que procesa las confirmaciones transaccionales bancarias emitidas por las </w:t>
      </w:r>
      <w:proofErr w:type="spellStart"/>
      <w:r w:rsidRPr="002F186F">
        <w:rPr>
          <w:rFonts w:ascii="Arial" w:eastAsia="Times New Roman" w:hAnsi="Arial" w:cs="Arial"/>
          <w:kern w:val="0"/>
          <w:sz w:val="24"/>
          <w:szCs w:val="24"/>
          <w:lang w:eastAsia="es-CL"/>
          <w14:ligatures w14:val="none"/>
        </w:rPr>
        <w:t>APIs</w:t>
      </w:r>
      <w:proofErr w:type="spellEnd"/>
      <w:r w:rsidRPr="002F186F">
        <w:rPr>
          <w:rFonts w:ascii="Arial" w:eastAsia="Times New Roman" w:hAnsi="Arial" w:cs="Arial"/>
          <w:kern w:val="0"/>
          <w:sz w:val="24"/>
          <w:szCs w:val="24"/>
          <w:lang w:eastAsia="es-CL"/>
          <w14:ligatures w14:val="none"/>
        </w:rPr>
        <w:t xml:space="preserve"> de pago, digitalizando los cierres de caja en reportes descargables. </w:t>
      </w:r>
    </w:p>
    <w:p w14:paraId="3FB7E4A2" w14:textId="77777777" w:rsidR="00893A98" w:rsidRPr="002F186F" w:rsidRDefault="00893A98">
      <w:pPr>
        <w:rPr>
          <w:rFonts w:ascii="Arial" w:eastAsia="Times New Roman" w:hAnsi="Arial" w:cs="Arial"/>
          <w:color w:val="0F4761" w:themeColor="accent1" w:themeShade="BF"/>
          <w:sz w:val="28"/>
          <w:szCs w:val="28"/>
          <w:lang w:eastAsia="es-CL"/>
        </w:rPr>
      </w:pPr>
      <w:r w:rsidRPr="002F186F">
        <w:rPr>
          <w:rFonts w:ascii="Arial" w:eastAsia="Times New Roman" w:hAnsi="Arial" w:cs="Arial"/>
          <w:lang w:eastAsia="es-CL"/>
        </w:rPr>
        <w:br w:type="page"/>
      </w:r>
    </w:p>
    <w:p w14:paraId="443F60F7" w14:textId="364993CD" w:rsidR="00893A98" w:rsidRPr="002F186F" w:rsidRDefault="00893A98" w:rsidP="00893A98">
      <w:pPr>
        <w:pStyle w:val="Ttulo3"/>
        <w:rPr>
          <w:rFonts w:ascii="Arial" w:eastAsia="Times New Roman" w:hAnsi="Arial" w:cs="Arial"/>
          <w:lang w:eastAsia="es-CL"/>
        </w:rPr>
      </w:pPr>
      <w:bookmarkStart w:id="21" w:name="_Toc232714898"/>
      <w:r w:rsidRPr="002F186F">
        <w:rPr>
          <w:rFonts w:ascii="Arial" w:eastAsia="Times New Roman" w:hAnsi="Arial" w:cs="Arial"/>
          <w:lang w:eastAsia="es-CL"/>
        </w:rPr>
        <w:lastRenderedPageBreak/>
        <w:t>7.2 Funcionalidades principales</w:t>
      </w:r>
      <w:bookmarkEnd w:id="21"/>
    </w:p>
    <w:p w14:paraId="4E77CF41" w14:textId="77777777" w:rsidR="00893A98" w:rsidRPr="002F186F" w:rsidRDefault="00893A98" w:rsidP="00893A98">
      <w:pPr>
        <w:spacing w:after="100" w:afterAutospacing="1" w:line="240" w:lineRule="auto"/>
        <w:ind w:left="36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La plataforma interactúa directamente con el hardware perimetral y servicios externos para dar cumplimiento a los siguientes requerimientos funcionales del negocio: </w:t>
      </w:r>
    </w:p>
    <w:p w14:paraId="6556BD30" w14:textId="77777777" w:rsidR="00893A98" w:rsidRPr="002F186F" w:rsidRDefault="00893A98">
      <w:pPr>
        <w:numPr>
          <w:ilvl w:val="0"/>
          <w:numId w:val="19"/>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Reconocimiento de Patentes en el Borde (Edge LPR): Captura y procesamiento óptico de caracteres (OCR) a través de dos cámaras LPR perimetrales que procesan internamente el reconocimiento de las patentes y emiten cadenas de datos estructurados en formato JSON. </w:t>
      </w:r>
    </w:p>
    <w:p w14:paraId="4BA4CCB4" w14:textId="77777777" w:rsidR="00893A98" w:rsidRPr="002F186F" w:rsidRDefault="00893A98">
      <w:pPr>
        <w:numPr>
          <w:ilvl w:val="0"/>
          <w:numId w:val="19"/>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Gestión de Espacios en Tiempo Real: Monitoreo automatizado de la capacidad del estacionamiento mediante un algoritmo de control de inventario lógico que actualiza dinámicamente el stock de espacios ocupados y disponibles con cada evento de ingreso o egreso en la base de datos relacional. </w:t>
      </w:r>
    </w:p>
    <w:p w14:paraId="0C4DEF4F" w14:textId="77777777" w:rsidR="00893A98" w:rsidRPr="002F186F" w:rsidRDefault="00893A98">
      <w:pPr>
        <w:numPr>
          <w:ilvl w:val="0"/>
          <w:numId w:val="19"/>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Generación de Tickets Electrónicos: Emisión digital de comprobantes de acceso con marcas de tiempo exactas para el cálculo automatizado de las tarifas según el minuto efectivo de estadía. </w:t>
      </w:r>
    </w:p>
    <w:p w14:paraId="24E25BFA" w14:textId="77777777" w:rsidR="00893A98" w:rsidRPr="002F186F" w:rsidRDefault="00893A98">
      <w:pPr>
        <w:numPr>
          <w:ilvl w:val="0"/>
          <w:numId w:val="19"/>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Pasarela de Pagos Electrónicos Integrada: Gestión y validación de transacciones comerciales no presenciales mediante la integración nativa de </w:t>
      </w:r>
      <w:proofErr w:type="spellStart"/>
      <w:r w:rsidRPr="002F186F">
        <w:rPr>
          <w:rFonts w:ascii="Arial" w:eastAsia="Times New Roman" w:hAnsi="Arial" w:cs="Arial"/>
          <w:kern w:val="0"/>
          <w:sz w:val="24"/>
          <w:szCs w:val="24"/>
          <w:lang w:eastAsia="es-CL"/>
          <w14:ligatures w14:val="none"/>
        </w:rPr>
        <w:t>APIs</w:t>
      </w:r>
      <w:proofErr w:type="spellEnd"/>
      <w:r w:rsidRPr="002F186F">
        <w:rPr>
          <w:rFonts w:ascii="Arial" w:eastAsia="Times New Roman" w:hAnsi="Arial" w:cs="Arial"/>
          <w:kern w:val="0"/>
          <w:sz w:val="24"/>
          <w:szCs w:val="24"/>
          <w:lang w:eastAsia="es-CL"/>
          <w14:ligatures w14:val="none"/>
        </w:rPr>
        <w:t xml:space="preserve"> de pasarelas de pago nacionales (Webpay de Transbank / Flow), operando bajo cifrado normativo y </w:t>
      </w:r>
      <w:proofErr w:type="spellStart"/>
      <w:r w:rsidRPr="002F186F">
        <w:rPr>
          <w:rFonts w:ascii="Arial" w:eastAsia="Times New Roman" w:hAnsi="Arial" w:cs="Arial"/>
          <w:kern w:val="0"/>
          <w:sz w:val="24"/>
          <w:szCs w:val="24"/>
          <w:lang w:eastAsia="es-CL"/>
          <w14:ligatures w14:val="none"/>
        </w:rPr>
        <w:t>tokenización</w:t>
      </w:r>
      <w:proofErr w:type="spellEnd"/>
      <w:r w:rsidRPr="002F186F">
        <w:rPr>
          <w:rFonts w:ascii="Arial" w:eastAsia="Times New Roman" w:hAnsi="Arial" w:cs="Arial"/>
          <w:kern w:val="0"/>
          <w:sz w:val="24"/>
          <w:szCs w:val="24"/>
          <w:lang w:eastAsia="es-CL"/>
          <w14:ligatures w14:val="none"/>
        </w:rPr>
        <w:t xml:space="preserve"> sin almacenar datos críticos de tarjetas en el servidor local. </w:t>
      </w:r>
    </w:p>
    <w:p w14:paraId="1AEF5B17" w14:textId="77777777" w:rsidR="00893A98" w:rsidRPr="002F186F" w:rsidRDefault="00893A98">
      <w:pPr>
        <w:numPr>
          <w:ilvl w:val="0"/>
          <w:numId w:val="19"/>
        </w:numPr>
        <w:tabs>
          <w:tab w:val="clear" w:pos="720"/>
          <w:tab w:val="num" w:pos="1080"/>
        </w:tabs>
        <w:spacing w:after="100" w:afterAutospacing="1" w:line="240" w:lineRule="auto"/>
        <w:ind w:left="1080"/>
        <w:rPr>
          <w:rFonts w:ascii="Arial" w:eastAsia="Times New Roman" w:hAnsi="Arial" w:cs="Arial"/>
          <w:kern w:val="0"/>
          <w:sz w:val="24"/>
          <w:szCs w:val="24"/>
          <w:lang w:eastAsia="es-CL"/>
          <w14:ligatures w14:val="none"/>
        </w:rPr>
      </w:pPr>
      <w:proofErr w:type="spellStart"/>
      <w:r w:rsidRPr="002F186F">
        <w:rPr>
          <w:rFonts w:ascii="Arial" w:eastAsia="Times New Roman" w:hAnsi="Arial" w:cs="Arial"/>
          <w:kern w:val="0"/>
          <w:sz w:val="24"/>
          <w:szCs w:val="24"/>
          <w:lang w:eastAsia="es-CL"/>
          <w14:ligatures w14:val="none"/>
        </w:rPr>
        <w:t>Dashboard</w:t>
      </w:r>
      <w:proofErr w:type="spellEnd"/>
      <w:r w:rsidRPr="002F186F">
        <w:rPr>
          <w:rFonts w:ascii="Arial" w:eastAsia="Times New Roman" w:hAnsi="Arial" w:cs="Arial"/>
          <w:kern w:val="0"/>
          <w:sz w:val="24"/>
          <w:szCs w:val="24"/>
          <w:lang w:eastAsia="es-CL"/>
          <w14:ligatures w14:val="none"/>
        </w:rPr>
        <w:t xml:space="preserve"> y </w:t>
      </w:r>
      <w:proofErr w:type="spellStart"/>
      <w:r w:rsidRPr="002F186F">
        <w:rPr>
          <w:rFonts w:ascii="Arial" w:eastAsia="Times New Roman" w:hAnsi="Arial" w:cs="Arial"/>
          <w:kern w:val="0"/>
          <w:sz w:val="24"/>
          <w:szCs w:val="24"/>
          <w:lang w:eastAsia="es-CL"/>
          <w14:ligatures w14:val="none"/>
        </w:rPr>
        <w:t>Reportabilidad</w:t>
      </w:r>
      <w:proofErr w:type="spellEnd"/>
      <w:r w:rsidRPr="002F186F">
        <w:rPr>
          <w:rFonts w:ascii="Arial" w:eastAsia="Times New Roman" w:hAnsi="Arial" w:cs="Arial"/>
          <w:kern w:val="0"/>
          <w:sz w:val="24"/>
          <w:szCs w:val="24"/>
          <w:lang w:eastAsia="es-CL"/>
          <w14:ligatures w14:val="none"/>
        </w:rPr>
        <w:t xml:space="preserve"> Administrativa: Interfaz unificada para la administración que consolide reportes financieros automáticos, logs de auditoría interna indelebles y métricas de rotación vehicular. </w:t>
      </w:r>
    </w:p>
    <w:p w14:paraId="5F1D32DD" w14:textId="77777777" w:rsidR="00893A98" w:rsidRPr="002F186F" w:rsidRDefault="00893A98">
      <w:pPr>
        <w:rPr>
          <w:rFonts w:ascii="Arial" w:eastAsia="Times New Roman" w:hAnsi="Arial" w:cs="Arial"/>
          <w:color w:val="0F4761" w:themeColor="accent1" w:themeShade="BF"/>
          <w:sz w:val="28"/>
          <w:szCs w:val="28"/>
          <w:lang w:eastAsia="es-CL"/>
        </w:rPr>
      </w:pPr>
      <w:r w:rsidRPr="002F186F">
        <w:rPr>
          <w:rFonts w:ascii="Arial" w:eastAsia="Times New Roman" w:hAnsi="Arial" w:cs="Arial"/>
          <w:lang w:eastAsia="es-CL"/>
        </w:rPr>
        <w:br w:type="page"/>
      </w:r>
    </w:p>
    <w:p w14:paraId="6B864FF4" w14:textId="0CCAE76F" w:rsidR="00893A98" w:rsidRPr="002F186F" w:rsidRDefault="00893A98" w:rsidP="00893A98">
      <w:pPr>
        <w:pStyle w:val="Ttulo3"/>
        <w:rPr>
          <w:rFonts w:ascii="Arial" w:eastAsia="Times New Roman" w:hAnsi="Arial" w:cs="Arial"/>
          <w:lang w:eastAsia="es-CL"/>
        </w:rPr>
      </w:pPr>
      <w:bookmarkStart w:id="22" w:name="_Toc232714899"/>
      <w:r w:rsidRPr="002F186F">
        <w:rPr>
          <w:rFonts w:ascii="Arial" w:eastAsia="Times New Roman" w:hAnsi="Arial" w:cs="Arial"/>
          <w:lang w:eastAsia="es-CL"/>
        </w:rPr>
        <w:lastRenderedPageBreak/>
        <w:t>7.3 Beneficios esperados</w:t>
      </w:r>
      <w:bookmarkEnd w:id="22"/>
    </w:p>
    <w:p w14:paraId="1AB6323D" w14:textId="77777777" w:rsidR="00893A98" w:rsidRPr="002F186F" w:rsidRDefault="00893A98" w:rsidP="00893A98">
      <w:pPr>
        <w:pStyle w:val="Ttulo4"/>
        <w:ind w:left="708"/>
        <w:rPr>
          <w:rFonts w:ascii="Arial" w:eastAsia="Times New Roman" w:hAnsi="Arial" w:cs="Arial"/>
          <w:lang w:eastAsia="es-CL"/>
        </w:rPr>
      </w:pPr>
      <w:r w:rsidRPr="002F186F">
        <w:rPr>
          <w:rFonts w:ascii="Arial" w:eastAsia="Times New Roman" w:hAnsi="Arial" w:cs="Arial"/>
          <w:lang w:eastAsia="es-CL"/>
        </w:rPr>
        <w:t>A. Beneficios Económicos e Institucionales</w:t>
      </w:r>
    </w:p>
    <w:p w14:paraId="5AB20588" w14:textId="77777777" w:rsidR="00893A98" w:rsidRPr="002F186F" w:rsidRDefault="00893A98">
      <w:pPr>
        <w:numPr>
          <w:ilvl w:val="0"/>
          <w:numId w:val="20"/>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Eliminación de Fugas Financieras: La virtualización total de la contabilidad extingue la vulnerabilidad ante pérdidas de comprobantes, errores humanos en el cálculo de tarifas y entrega de vueltos, garantizando una conciliación bancaria electrónica automática al final de cada jornada. </w:t>
      </w:r>
    </w:p>
    <w:p w14:paraId="7A8B1529" w14:textId="77777777" w:rsidR="00893A98" w:rsidRPr="002F186F" w:rsidRDefault="00893A98">
      <w:pPr>
        <w:numPr>
          <w:ilvl w:val="0"/>
          <w:numId w:val="20"/>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Reducción de Costos Operativos (OPEX): Al consolidar un ecosistema digital libre de tickets físicos (</w:t>
      </w:r>
      <w:proofErr w:type="spellStart"/>
      <w:r w:rsidRPr="002F186F">
        <w:rPr>
          <w:rFonts w:ascii="Arial" w:eastAsia="Times New Roman" w:hAnsi="Arial" w:cs="Arial"/>
          <w:kern w:val="0"/>
          <w:sz w:val="24"/>
          <w:szCs w:val="24"/>
          <w:lang w:eastAsia="es-CL"/>
          <w14:ligatures w14:val="none"/>
        </w:rPr>
        <w:t>Ticketless</w:t>
      </w:r>
      <w:proofErr w:type="spellEnd"/>
      <w:r w:rsidRPr="002F186F">
        <w:rPr>
          <w:rFonts w:ascii="Arial" w:eastAsia="Times New Roman" w:hAnsi="Arial" w:cs="Arial"/>
          <w:kern w:val="0"/>
          <w:sz w:val="24"/>
          <w:szCs w:val="24"/>
          <w:lang w:eastAsia="es-CL"/>
          <w14:ligatures w14:val="none"/>
        </w:rPr>
        <w:t xml:space="preserve">), el negocio reduce drásticamente los costos operativos fijos por concepto de insumos de impresión térmica y mantenimiento de impresoras mecánicas. </w:t>
      </w:r>
    </w:p>
    <w:p w14:paraId="44B7AF2B" w14:textId="77777777" w:rsidR="00893A98" w:rsidRPr="002F186F" w:rsidRDefault="00893A98">
      <w:pPr>
        <w:numPr>
          <w:ilvl w:val="0"/>
          <w:numId w:val="20"/>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Optimización de Presupuestos TI: El despliegue de los entornos en servidores VPS en la nube minimiza la inversión de capital (CAPEX) en servidores físicos locales, climatización y seguridad física, adoptando un modelo de gasto operativo eficiente y escalable. </w:t>
      </w:r>
    </w:p>
    <w:p w14:paraId="55C7E667" w14:textId="77777777" w:rsidR="00893A98" w:rsidRPr="002F186F" w:rsidRDefault="00893A98" w:rsidP="00893A98">
      <w:pPr>
        <w:pStyle w:val="Ttulo4"/>
        <w:ind w:left="708"/>
        <w:rPr>
          <w:rFonts w:ascii="Arial" w:eastAsia="Times New Roman" w:hAnsi="Arial" w:cs="Arial"/>
          <w:lang w:eastAsia="es-CL"/>
        </w:rPr>
      </w:pPr>
      <w:r w:rsidRPr="002F186F">
        <w:rPr>
          <w:rFonts w:ascii="Arial" w:eastAsia="Times New Roman" w:hAnsi="Arial" w:cs="Arial"/>
          <w:lang w:eastAsia="es-CL"/>
        </w:rPr>
        <w:t>B. Beneficios Operacionales</w:t>
      </w:r>
    </w:p>
    <w:p w14:paraId="70DED8D4" w14:textId="77777777" w:rsidR="00893A98" w:rsidRPr="002F186F" w:rsidRDefault="00893A98">
      <w:pPr>
        <w:numPr>
          <w:ilvl w:val="0"/>
          <w:numId w:val="21"/>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Fluidez del Tránsito Vehicular: Mitigación de los cuellos de botella viales mediante la optimización de los tiempos de procesamiento informático del acceso (de 3 a 5 segundos por LPR), reduciendo el ciclo operativo total a un promedio de 31.5 segundos por vehículo. </w:t>
      </w:r>
    </w:p>
    <w:p w14:paraId="30312DEF" w14:textId="77777777" w:rsidR="00893A98" w:rsidRPr="002F186F" w:rsidRDefault="00893A98">
      <w:pPr>
        <w:numPr>
          <w:ilvl w:val="0"/>
          <w:numId w:val="21"/>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Eficiencia del Capital Humano: Automatizar las tareas repetitivas de control visual y recaudación en efectivo permite reorientar al personal de seguridad y guardias de turno hacia funciones críticas de vigilancia patrimonial activa, rondas dinámicas y prevención de riesgos. </w:t>
      </w:r>
    </w:p>
    <w:p w14:paraId="69BBF979" w14:textId="77777777" w:rsidR="00893A98" w:rsidRPr="002F186F" w:rsidRDefault="00893A98">
      <w:pPr>
        <w:numPr>
          <w:ilvl w:val="0"/>
          <w:numId w:val="21"/>
        </w:numPr>
        <w:tabs>
          <w:tab w:val="clear" w:pos="720"/>
          <w:tab w:val="num" w:pos="1788"/>
        </w:tabs>
        <w:spacing w:after="100" w:afterAutospacing="1" w:line="240" w:lineRule="auto"/>
        <w:ind w:left="178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Mantenimiento Predictivo Automatizado: El </w:t>
      </w:r>
      <w:proofErr w:type="spellStart"/>
      <w:r w:rsidRPr="002F186F">
        <w:rPr>
          <w:rFonts w:ascii="Arial" w:eastAsia="Times New Roman" w:hAnsi="Arial" w:cs="Arial"/>
          <w:kern w:val="0"/>
          <w:sz w:val="24"/>
          <w:szCs w:val="24"/>
          <w:lang w:eastAsia="es-CL"/>
          <w14:ligatures w14:val="none"/>
        </w:rPr>
        <w:t>backend</w:t>
      </w:r>
      <w:proofErr w:type="spellEnd"/>
      <w:r w:rsidRPr="002F186F">
        <w:rPr>
          <w:rFonts w:ascii="Arial" w:eastAsia="Times New Roman" w:hAnsi="Arial" w:cs="Arial"/>
          <w:kern w:val="0"/>
          <w:sz w:val="24"/>
          <w:szCs w:val="24"/>
          <w:lang w:eastAsia="es-CL"/>
          <w14:ligatures w14:val="none"/>
        </w:rPr>
        <w:t xml:space="preserve"> de la aplicación PWA contabiliza de forma exacta cada ciclo de apertura mecánica de las barreras vehiculares, disparando alertas automáticas al equipo de soporte al alcanzar los umbrales críticos de fábrica para programar revisiones antes de que ocurra una falla en terreno. </w:t>
      </w:r>
    </w:p>
    <w:p w14:paraId="576DD72B" w14:textId="77777777" w:rsidR="00893A98" w:rsidRPr="002F186F" w:rsidRDefault="00893A98">
      <w:pPr>
        <w:rPr>
          <w:rFonts w:ascii="Arial" w:eastAsia="Times New Roman" w:hAnsi="Arial" w:cs="Arial"/>
          <w:color w:val="0F4761" w:themeColor="accent1" w:themeShade="BF"/>
          <w:sz w:val="28"/>
          <w:szCs w:val="28"/>
          <w:lang w:eastAsia="es-CL"/>
        </w:rPr>
      </w:pPr>
      <w:r w:rsidRPr="002F186F">
        <w:rPr>
          <w:rFonts w:ascii="Arial" w:eastAsia="Times New Roman" w:hAnsi="Arial" w:cs="Arial"/>
          <w:lang w:eastAsia="es-CL"/>
        </w:rPr>
        <w:br w:type="page"/>
      </w:r>
    </w:p>
    <w:p w14:paraId="6B5E7404" w14:textId="7E352232" w:rsidR="00893A98" w:rsidRPr="002F186F" w:rsidRDefault="00893A98" w:rsidP="00893A98">
      <w:pPr>
        <w:pStyle w:val="Ttulo3"/>
        <w:rPr>
          <w:rFonts w:ascii="Arial" w:eastAsia="Times New Roman" w:hAnsi="Arial" w:cs="Arial"/>
          <w:lang w:eastAsia="es-CL"/>
        </w:rPr>
      </w:pPr>
      <w:bookmarkStart w:id="23" w:name="_Toc232714900"/>
      <w:r w:rsidRPr="002F186F">
        <w:rPr>
          <w:rFonts w:ascii="Arial" w:eastAsia="Times New Roman" w:hAnsi="Arial" w:cs="Arial"/>
          <w:lang w:eastAsia="es-CL"/>
        </w:rPr>
        <w:lastRenderedPageBreak/>
        <w:t>7.4 Impacto esperado</w:t>
      </w:r>
      <w:bookmarkEnd w:id="23"/>
    </w:p>
    <w:p w14:paraId="2195AE39" w14:textId="77777777" w:rsidR="00893A98" w:rsidRPr="002F186F" w:rsidRDefault="00893A98">
      <w:pPr>
        <w:numPr>
          <w:ilvl w:val="0"/>
          <w:numId w:val="22"/>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Impacto en los Usuarios (Conductores): Mitiga el estrés y la fricción temporal del conductor al ofrecer un acceso automatizado expedito y una interfaz de cobro transparente basada en el tiempo efectivo de permanencia exigido por la Ley </w:t>
      </w:r>
      <w:proofErr w:type="spellStart"/>
      <w:r w:rsidRPr="002F186F">
        <w:rPr>
          <w:rFonts w:ascii="Arial" w:eastAsia="Times New Roman" w:hAnsi="Arial" w:cs="Arial"/>
          <w:kern w:val="0"/>
          <w:sz w:val="24"/>
          <w:szCs w:val="24"/>
          <w:lang w:eastAsia="es-CL"/>
          <w14:ligatures w14:val="none"/>
        </w:rPr>
        <w:t>N°</w:t>
      </w:r>
      <w:proofErr w:type="spellEnd"/>
      <w:r w:rsidRPr="002F186F">
        <w:rPr>
          <w:rFonts w:ascii="Arial" w:eastAsia="Times New Roman" w:hAnsi="Arial" w:cs="Arial"/>
          <w:kern w:val="0"/>
          <w:sz w:val="24"/>
          <w:szCs w:val="24"/>
          <w:lang w:eastAsia="es-CL"/>
          <w14:ligatures w14:val="none"/>
        </w:rPr>
        <w:t xml:space="preserve"> 20.967. Proporciona una experiencia de usuario moderna, autónoma y cómoda directamente desde sus smartphones. </w:t>
      </w:r>
    </w:p>
    <w:p w14:paraId="0649826C" w14:textId="77777777" w:rsidR="00893A98" w:rsidRPr="002F186F" w:rsidRDefault="00893A98">
      <w:pPr>
        <w:numPr>
          <w:ilvl w:val="0"/>
          <w:numId w:val="22"/>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Impacto en la Organización: Transforma estructuralmente el recinto en un entorno tecnológico moderno controlado por datos. Eleva la seguridad institucional al dotar a la administración de capacidad de auditoría forense y trazabilidad inmediata mediante un historial fotográfico y de texto cifrado de cada patente indexada en la base de datos </w:t>
      </w:r>
      <w:proofErr w:type="spellStart"/>
      <w:r w:rsidRPr="002F186F">
        <w:rPr>
          <w:rFonts w:ascii="Arial" w:eastAsia="Times New Roman" w:hAnsi="Arial" w:cs="Arial"/>
          <w:kern w:val="0"/>
          <w:sz w:val="24"/>
          <w:szCs w:val="24"/>
          <w:lang w:eastAsia="es-CL"/>
          <w14:ligatures w14:val="none"/>
        </w:rPr>
        <w:t>cloud</w:t>
      </w:r>
      <w:proofErr w:type="spellEnd"/>
      <w:r w:rsidRPr="002F186F">
        <w:rPr>
          <w:rFonts w:ascii="Arial" w:eastAsia="Times New Roman" w:hAnsi="Arial" w:cs="Arial"/>
          <w:kern w:val="0"/>
          <w:sz w:val="24"/>
          <w:szCs w:val="24"/>
          <w:lang w:eastAsia="es-CL"/>
          <w14:ligatures w14:val="none"/>
        </w:rPr>
        <w:t xml:space="preserve">. </w:t>
      </w:r>
    </w:p>
    <w:p w14:paraId="4D1D282C" w14:textId="77777777" w:rsidR="00893A98" w:rsidRPr="002F186F" w:rsidRDefault="00893A98">
      <w:pPr>
        <w:numPr>
          <w:ilvl w:val="0"/>
          <w:numId w:val="22"/>
        </w:numPr>
        <w:spacing w:after="100" w:afterAutospacing="1" w:line="240" w:lineRule="auto"/>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Impacto en la Comunidad y el Entorno Municipal: Beneficia directamente el flujo urbano del centro de la comuna de Rancagua al reducir la congestión vehicular perimetral y los bloqueos viales que se generan de forma crítica en las horas punta comerciales sobre el eje de la Calle Alcázar. </w:t>
      </w:r>
    </w:p>
    <w:p w14:paraId="0A768399" w14:textId="77777777" w:rsidR="00372463" w:rsidRPr="002F186F" w:rsidRDefault="00372463" w:rsidP="00372463">
      <w:pPr>
        <w:spacing w:after="100" w:afterAutospacing="1" w:line="240" w:lineRule="auto"/>
        <w:rPr>
          <w:rFonts w:ascii="Arial" w:eastAsia="Times New Roman" w:hAnsi="Arial" w:cs="Arial"/>
          <w:kern w:val="0"/>
          <w:sz w:val="24"/>
          <w:szCs w:val="24"/>
          <w:lang w:eastAsia="es-CL"/>
          <w14:ligatures w14:val="none"/>
        </w:rPr>
      </w:pPr>
    </w:p>
    <w:p w14:paraId="0A59BE12" w14:textId="71FDDB2D" w:rsidR="00372463" w:rsidRPr="002F186F" w:rsidRDefault="00372463">
      <w:pPr>
        <w:rPr>
          <w:rFonts w:ascii="Arial" w:eastAsiaTheme="majorEastAsia" w:hAnsi="Arial" w:cs="Arial"/>
          <w:color w:val="0F4761" w:themeColor="accent1" w:themeShade="BF"/>
          <w:sz w:val="32"/>
          <w:szCs w:val="32"/>
          <w:highlight w:val="yellow"/>
        </w:rPr>
      </w:pPr>
      <w:r w:rsidRPr="002F186F">
        <w:rPr>
          <w:rFonts w:ascii="Arial" w:hAnsi="Arial" w:cs="Arial"/>
          <w:highlight w:val="yellow"/>
        </w:rPr>
        <w:br w:type="page"/>
      </w:r>
    </w:p>
    <w:p w14:paraId="1F4483DE" w14:textId="32E4C345" w:rsidR="00A056E9" w:rsidRPr="002F186F" w:rsidRDefault="00893A98" w:rsidP="001D0530">
      <w:pPr>
        <w:pStyle w:val="Ttulo2"/>
        <w:spacing w:line="240" w:lineRule="auto"/>
        <w:rPr>
          <w:rFonts w:ascii="Arial" w:hAnsi="Arial" w:cs="Arial"/>
        </w:rPr>
      </w:pPr>
      <w:bookmarkStart w:id="24" w:name="_Toc232714901"/>
      <w:r w:rsidRPr="002F186F">
        <w:rPr>
          <w:rFonts w:ascii="Arial" w:hAnsi="Arial" w:cs="Arial"/>
        </w:rPr>
        <w:lastRenderedPageBreak/>
        <w:t>8</w:t>
      </w:r>
      <w:r w:rsidR="00A056E9" w:rsidRPr="002F186F">
        <w:rPr>
          <w:rFonts w:ascii="Arial" w:hAnsi="Arial" w:cs="Arial"/>
        </w:rPr>
        <w:t xml:space="preserve">. Factibilidad </w:t>
      </w:r>
      <w:r w:rsidR="00B17995" w:rsidRPr="002F186F">
        <w:rPr>
          <w:rFonts w:ascii="Arial" w:hAnsi="Arial" w:cs="Arial"/>
        </w:rPr>
        <w:t>del proyecto</w:t>
      </w:r>
      <w:bookmarkEnd w:id="24"/>
    </w:p>
    <w:p w14:paraId="38F170BB" w14:textId="1A2C4DA7" w:rsidR="00B17995" w:rsidRPr="002F186F" w:rsidRDefault="00B17995" w:rsidP="00AE26B5">
      <w:pPr>
        <w:pStyle w:val="Ttulo3"/>
        <w:ind w:left="1416" w:hanging="1416"/>
        <w:rPr>
          <w:rFonts w:ascii="Arial" w:hAnsi="Arial" w:cs="Arial"/>
        </w:rPr>
      </w:pPr>
      <w:bookmarkStart w:id="25" w:name="_Toc232714902"/>
      <w:r w:rsidRPr="002F186F">
        <w:rPr>
          <w:rFonts w:ascii="Arial" w:hAnsi="Arial" w:cs="Arial"/>
        </w:rPr>
        <w:t>8.1 Factibilidad técnica</w:t>
      </w:r>
      <w:bookmarkEnd w:id="25"/>
      <w:r w:rsidRPr="002F186F">
        <w:rPr>
          <w:rFonts w:ascii="Arial" w:hAnsi="Arial" w:cs="Arial"/>
        </w:rPr>
        <w:t xml:space="preserve"> </w:t>
      </w:r>
    </w:p>
    <w:p w14:paraId="01018C2E" w14:textId="2D8BDB3A" w:rsidR="00A056E9" w:rsidRPr="002F186F" w:rsidRDefault="00893A98" w:rsidP="00B17995">
      <w:pPr>
        <w:pStyle w:val="Ttulo4"/>
        <w:ind w:left="708"/>
        <w:rPr>
          <w:rFonts w:ascii="Arial" w:hAnsi="Arial" w:cs="Arial"/>
        </w:rPr>
      </w:pPr>
      <w:r w:rsidRPr="002F186F">
        <w:rPr>
          <w:rFonts w:ascii="Arial" w:hAnsi="Arial" w:cs="Arial"/>
        </w:rPr>
        <w:t>8</w:t>
      </w:r>
      <w:r w:rsidR="00A056E9" w:rsidRPr="002F186F">
        <w:rPr>
          <w:rFonts w:ascii="Arial" w:hAnsi="Arial" w:cs="Arial"/>
        </w:rPr>
        <w:t>.1</w:t>
      </w:r>
      <w:r w:rsidR="00B17995" w:rsidRPr="002F186F">
        <w:rPr>
          <w:rFonts w:ascii="Arial" w:hAnsi="Arial" w:cs="Arial"/>
        </w:rPr>
        <w:t>.1</w:t>
      </w:r>
      <w:r w:rsidR="00A056E9" w:rsidRPr="002F186F">
        <w:rPr>
          <w:rFonts w:ascii="Arial" w:hAnsi="Arial" w:cs="Arial"/>
        </w:rPr>
        <w:t xml:space="preserve"> Levantamiento de Requerimientos</w:t>
      </w:r>
    </w:p>
    <w:p w14:paraId="3C102A37" w14:textId="43B89E44" w:rsidR="00A056E9" w:rsidRPr="002F186F" w:rsidRDefault="00A056E9" w:rsidP="00B17995">
      <w:pPr>
        <w:spacing w:line="240" w:lineRule="auto"/>
        <w:ind w:left="1416"/>
        <w:rPr>
          <w:rFonts w:ascii="Arial" w:hAnsi="Arial" w:cs="Arial"/>
        </w:rPr>
      </w:pPr>
      <w:r w:rsidRPr="002F186F">
        <w:rPr>
          <w:rFonts w:ascii="Arial" w:hAnsi="Arial" w:cs="Arial"/>
        </w:rPr>
        <w:t>Esta sección detalla las necesidades tecnológicas, las funcionalidades esperadas y los componentes físicos, de red y de software requeridos para la implementación y operación del sistema de estacionamiento automatizado SMARTPARK.</w:t>
      </w:r>
    </w:p>
    <w:p w14:paraId="533054B0" w14:textId="77777777" w:rsidR="00A056E9" w:rsidRPr="002F186F" w:rsidRDefault="00A056E9" w:rsidP="00B17995">
      <w:pPr>
        <w:pStyle w:val="Ttulo5"/>
        <w:ind w:left="1416"/>
        <w:rPr>
          <w:rFonts w:ascii="Arial" w:hAnsi="Arial" w:cs="Arial"/>
        </w:rPr>
      </w:pPr>
      <w:r w:rsidRPr="002F186F">
        <w:rPr>
          <w:rFonts w:ascii="Arial" w:hAnsi="Arial" w:cs="Arial"/>
        </w:rPr>
        <w:t>A. Necesidades Tecnológicas y Funcionalidades Esperadas</w:t>
      </w:r>
    </w:p>
    <w:p w14:paraId="002DB7DD" w14:textId="1086D2FC" w:rsidR="00A056E9" w:rsidRPr="002F186F" w:rsidRDefault="0067589E" w:rsidP="00B17995">
      <w:pPr>
        <w:spacing w:line="240" w:lineRule="auto"/>
        <w:ind w:left="2832"/>
        <w:rPr>
          <w:rFonts w:ascii="Arial" w:hAnsi="Arial" w:cs="Arial"/>
        </w:rPr>
      </w:pPr>
      <w:r w:rsidRPr="002F186F">
        <w:rPr>
          <w:rFonts w:ascii="Arial" w:hAnsi="Arial" w:cs="Arial"/>
        </w:rPr>
        <w:t xml:space="preserve">La aplicación PWA </w:t>
      </w:r>
      <w:r w:rsidR="00A056E9" w:rsidRPr="002F186F">
        <w:rPr>
          <w:rFonts w:ascii="Arial" w:hAnsi="Arial" w:cs="Arial"/>
        </w:rPr>
        <w:t>interactuará directamente con el hardware y servicios externos para cumplir con los siguientes requerimientos funcionales del negocio:</w:t>
      </w:r>
    </w:p>
    <w:p w14:paraId="74F3372E" w14:textId="1F7CEDB1"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Reconocimiento de Patentes: Captura y procesamiento óptico de caracteres (OCR) a través del sistema integrado en las barreras de acceso. </w:t>
      </w:r>
    </w:p>
    <w:p w14:paraId="3198CBC3" w14:textId="0DFB9873"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Gestión de Espacios en Tiempo Real: Monitoreo automatizado de la capacidad del estacionamiento, actualizando la disponibilidad con cada evento de ingreso y egreso. </w:t>
      </w:r>
    </w:p>
    <w:p w14:paraId="4DCDB6DB" w14:textId="2B05DCE9"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Generación de Tickets Electrónicos: Emisión digital de comprobantes de acceso con marcas de tiempo exactas para el cálculo de tarifas. </w:t>
      </w:r>
    </w:p>
    <w:p w14:paraId="67ECC02E" w14:textId="7CE577D8"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Pasarela de Pagos Integrada: Gestión y validación de transacciones comerciales electrónicas mediante el uso de </w:t>
      </w:r>
      <w:proofErr w:type="spellStart"/>
      <w:r w:rsidRPr="002F186F">
        <w:rPr>
          <w:rFonts w:ascii="Arial" w:hAnsi="Arial" w:cs="Arial"/>
        </w:rPr>
        <w:t>APIs</w:t>
      </w:r>
      <w:proofErr w:type="spellEnd"/>
      <w:r w:rsidRPr="002F186F">
        <w:rPr>
          <w:rFonts w:ascii="Arial" w:hAnsi="Arial" w:cs="Arial"/>
        </w:rPr>
        <w:t xml:space="preserve"> de pago.</w:t>
      </w:r>
    </w:p>
    <w:p w14:paraId="00958FA3" w14:textId="77777777" w:rsidR="00A056E9" w:rsidRPr="002F186F" w:rsidRDefault="00A056E9" w:rsidP="00B17995">
      <w:pPr>
        <w:pStyle w:val="Ttulo5"/>
        <w:ind w:left="1416"/>
        <w:rPr>
          <w:rFonts w:ascii="Arial" w:hAnsi="Arial" w:cs="Arial"/>
        </w:rPr>
      </w:pPr>
      <w:r w:rsidRPr="002F186F">
        <w:rPr>
          <w:rFonts w:ascii="Arial" w:hAnsi="Arial" w:cs="Arial"/>
        </w:rPr>
        <w:t>B. Infraestructura Física (Hardware)</w:t>
      </w:r>
    </w:p>
    <w:p w14:paraId="04B41B6A" w14:textId="302F0DFC" w:rsidR="00A056E9" w:rsidRPr="002F186F" w:rsidRDefault="00A056E9" w:rsidP="00B17995">
      <w:pPr>
        <w:spacing w:line="240" w:lineRule="auto"/>
        <w:ind w:left="2124"/>
        <w:rPr>
          <w:rFonts w:ascii="Arial" w:hAnsi="Arial" w:cs="Arial"/>
        </w:rPr>
      </w:pPr>
      <w:r w:rsidRPr="002F186F">
        <w:rPr>
          <w:rFonts w:ascii="Arial" w:hAnsi="Arial" w:cs="Arial"/>
        </w:rPr>
        <w:t xml:space="preserve">Unidades de Control de Acceso (Barreras): </w:t>
      </w:r>
    </w:p>
    <w:p w14:paraId="0C8C51A8" w14:textId="1906DD2B"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Dos (2) barreras vehiculares de alto tráfico con brazo de 3 a 4 metros. </w:t>
      </w:r>
    </w:p>
    <w:p w14:paraId="7E255614" w14:textId="75A602C0"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Dos (2) Cámaras LPR (</w:t>
      </w:r>
      <w:proofErr w:type="spellStart"/>
      <w:r w:rsidRPr="002F186F">
        <w:rPr>
          <w:rFonts w:ascii="Arial" w:hAnsi="Arial" w:cs="Arial"/>
        </w:rPr>
        <w:t>License</w:t>
      </w:r>
      <w:proofErr w:type="spellEnd"/>
      <w:r w:rsidRPr="002F186F">
        <w:rPr>
          <w:rFonts w:ascii="Arial" w:hAnsi="Arial" w:cs="Arial"/>
        </w:rPr>
        <w:t xml:space="preserve"> Plate </w:t>
      </w:r>
      <w:proofErr w:type="spellStart"/>
      <w:r w:rsidRPr="002F186F">
        <w:rPr>
          <w:rFonts w:ascii="Arial" w:hAnsi="Arial" w:cs="Arial"/>
        </w:rPr>
        <w:t>Recognition</w:t>
      </w:r>
      <w:proofErr w:type="spellEnd"/>
      <w:r w:rsidRPr="002F186F">
        <w:rPr>
          <w:rFonts w:ascii="Arial" w:hAnsi="Arial" w:cs="Arial"/>
        </w:rPr>
        <w:t xml:space="preserve">) con iluminador IR para lectura nocturna, integradas o montadas en tótem. </w:t>
      </w:r>
    </w:p>
    <w:p w14:paraId="60CF3A2F" w14:textId="77777777" w:rsidR="00A056E9" w:rsidRPr="002F186F" w:rsidRDefault="00A056E9">
      <w:pPr>
        <w:pStyle w:val="Prrafodelista"/>
        <w:numPr>
          <w:ilvl w:val="0"/>
          <w:numId w:val="6"/>
        </w:numPr>
        <w:spacing w:line="240" w:lineRule="auto"/>
        <w:rPr>
          <w:rFonts w:ascii="Arial" w:hAnsi="Arial" w:cs="Arial"/>
        </w:rPr>
      </w:pPr>
      <w:r w:rsidRPr="002F186F">
        <w:rPr>
          <w:rFonts w:ascii="Arial" w:hAnsi="Arial" w:cs="Arial"/>
        </w:rPr>
        <w:t xml:space="preserve">Sensores de masa vehicular (radares de microondas o lazos inductivos) para la seguridad activa </w:t>
      </w:r>
      <w:proofErr w:type="spellStart"/>
      <w:r w:rsidRPr="002F186F">
        <w:rPr>
          <w:rFonts w:ascii="Arial" w:hAnsi="Arial" w:cs="Arial"/>
        </w:rPr>
        <w:t>anti-aplastamiento</w:t>
      </w:r>
      <w:proofErr w:type="spellEnd"/>
      <w:r w:rsidRPr="002F186F">
        <w:rPr>
          <w:rFonts w:ascii="Arial" w:hAnsi="Arial" w:cs="Arial"/>
        </w:rPr>
        <w:t xml:space="preserve">. </w:t>
      </w:r>
    </w:p>
    <w:p w14:paraId="43ED8801" w14:textId="7374BEF9" w:rsidR="00A056E9" w:rsidRPr="002F186F" w:rsidRDefault="00A056E9" w:rsidP="00B17995">
      <w:pPr>
        <w:pStyle w:val="Prrafodelista"/>
        <w:spacing w:line="240" w:lineRule="auto"/>
        <w:ind w:left="2124"/>
        <w:rPr>
          <w:rFonts w:ascii="Arial" w:hAnsi="Arial" w:cs="Arial"/>
        </w:rPr>
      </w:pPr>
      <w:r w:rsidRPr="002F186F">
        <w:rPr>
          <w:rFonts w:ascii="Arial" w:hAnsi="Arial" w:cs="Arial"/>
        </w:rPr>
        <w:t xml:space="preserve">Unidad de Procesamiento (Estación de Trabajo y Monitoreo): </w:t>
      </w:r>
    </w:p>
    <w:p w14:paraId="493240A8" w14:textId="7668764A" w:rsidR="009F20C1" w:rsidRDefault="009F20C1">
      <w:pPr>
        <w:pStyle w:val="Prrafodelista"/>
        <w:numPr>
          <w:ilvl w:val="0"/>
          <w:numId w:val="7"/>
        </w:numPr>
        <w:spacing w:line="240" w:lineRule="auto"/>
        <w:rPr>
          <w:rFonts w:ascii="Arial" w:hAnsi="Arial" w:cs="Arial"/>
        </w:rPr>
      </w:pPr>
      <w:r>
        <w:rPr>
          <w:rFonts w:ascii="Arial" w:hAnsi="Arial" w:cs="Arial"/>
        </w:rPr>
        <w:t xml:space="preserve">Notebook </w:t>
      </w:r>
      <w:r w:rsidRPr="009F20C1">
        <w:rPr>
          <w:rFonts w:ascii="Arial" w:hAnsi="Arial" w:cs="Arial"/>
        </w:rPr>
        <w:t xml:space="preserve">HP </w:t>
      </w:r>
      <w:proofErr w:type="spellStart"/>
      <w:r w:rsidRPr="009F20C1">
        <w:rPr>
          <w:rFonts w:ascii="Arial" w:hAnsi="Arial" w:cs="Arial"/>
        </w:rPr>
        <w:t>EliteBook</w:t>
      </w:r>
      <w:proofErr w:type="spellEnd"/>
      <w:r>
        <w:rPr>
          <w:rFonts w:ascii="Arial" w:hAnsi="Arial" w:cs="Arial"/>
        </w:rPr>
        <w:t xml:space="preserve"> de trabajo</w:t>
      </w:r>
      <w:r w:rsidR="00A056E9" w:rsidRPr="002F186F">
        <w:rPr>
          <w:rFonts w:ascii="Arial" w:hAnsi="Arial" w:cs="Arial"/>
        </w:rPr>
        <w:t xml:space="preserve"> </w:t>
      </w:r>
      <w:r>
        <w:rPr>
          <w:rFonts w:ascii="Arial" w:hAnsi="Arial" w:cs="Arial"/>
        </w:rPr>
        <w:t>para</w:t>
      </w:r>
      <w:r w:rsidR="00A056E9" w:rsidRPr="002F186F">
        <w:rPr>
          <w:rFonts w:ascii="Arial" w:hAnsi="Arial" w:cs="Arial"/>
        </w:rPr>
        <w:t xml:space="preserve"> el equipo técnico para el monitoreo local </w:t>
      </w:r>
    </w:p>
    <w:p w14:paraId="0A87697B" w14:textId="0C604BCC" w:rsidR="00A056E9" w:rsidRPr="002F186F" w:rsidRDefault="00A056E9" w:rsidP="009F20C1">
      <w:pPr>
        <w:pStyle w:val="Prrafodelista"/>
        <w:spacing w:line="240" w:lineRule="auto"/>
        <w:ind w:left="3552"/>
        <w:rPr>
          <w:rFonts w:ascii="Arial" w:hAnsi="Arial" w:cs="Arial"/>
        </w:rPr>
      </w:pPr>
      <w:r w:rsidRPr="002F186F">
        <w:rPr>
          <w:rFonts w:ascii="Arial" w:hAnsi="Arial" w:cs="Arial"/>
        </w:rPr>
        <w:t xml:space="preserve">(especificaciones mínimas: Intel i5, </w:t>
      </w:r>
      <w:r w:rsidR="009F20C1">
        <w:rPr>
          <w:rFonts w:ascii="Arial" w:hAnsi="Arial" w:cs="Arial"/>
        </w:rPr>
        <w:t>16</w:t>
      </w:r>
      <w:r w:rsidRPr="002F186F">
        <w:rPr>
          <w:rFonts w:ascii="Arial" w:hAnsi="Arial" w:cs="Arial"/>
        </w:rPr>
        <w:t xml:space="preserve">GB RAM). </w:t>
      </w:r>
    </w:p>
    <w:p w14:paraId="07E6425E" w14:textId="7C181B23"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Equipo UPS </w:t>
      </w:r>
      <w:r w:rsidR="009F20C1" w:rsidRPr="009F20C1">
        <w:rPr>
          <w:rFonts w:ascii="Arial" w:hAnsi="Arial" w:cs="Arial"/>
        </w:rPr>
        <w:t xml:space="preserve"> 1500VA/900W Power Line Interactiva </w:t>
      </w:r>
      <w:r w:rsidRPr="002F186F">
        <w:rPr>
          <w:rFonts w:ascii="Arial" w:hAnsi="Arial" w:cs="Arial"/>
        </w:rPr>
        <w:t xml:space="preserve">(Sistema de Alimentación Ininterrumpida) dedicado a proteger los componentes de cómputo locales ante cortes de energía o variaciones de voltaje. </w:t>
      </w:r>
    </w:p>
    <w:p w14:paraId="04BB25F3" w14:textId="77777777" w:rsidR="00A056E9" w:rsidRPr="002F186F" w:rsidRDefault="00A056E9" w:rsidP="00B17995">
      <w:pPr>
        <w:spacing w:line="240" w:lineRule="auto"/>
        <w:ind w:left="708"/>
        <w:rPr>
          <w:rFonts w:ascii="Arial" w:hAnsi="Arial" w:cs="Arial"/>
        </w:rPr>
      </w:pPr>
      <w:r w:rsidRPr="002F186F">
        <w:rPr>
          <w:rFonts w:ascii="Arial" w:hAnsi="Arial" w:cs="Arial"/>
        </w:rPr>
        <w:br w:type="page"/>
      </w:r>
    </w:p>
    <w:p w14:paraId="278CC9D8" w14:textId="598CAC4F" w:rsidR="00A056E9" w:rsidRPr="002F186F" w:rsidRDefault="00A056E9" w:rsidP="00B17995">
      <w:pPr>
        <w:pStyle w:val="Ttulo5"/>
        <w:ind w:left="1416"/>
        <w:rPr>
          <w:rFonts w:ascii="Arial" w:hAnsi="Arial" w:cs="Arial"/>
        </w:rPr>
      </w:pPr>
      <w:r w:rsidRPr="002F186F">
        <w:rPr>
          <w:rFonts w:ascii="Arial" w:hAnsi="Arial" w:cs="Arial"/>
        </w:rPr>
        <w:lastRenderedPageBreak/>
        <w:t>C. Conectividad y Red</w:t>
      </w:r>
    </w:p>
    <w:p w14:paraId="5F283810" w14:textId="23A19795"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Red Local (LAN): Despliegue de cableado estructurado Categoría 6 (UTP) para enlazar las barreras con el nodo central. Se incorpora un Switch </w:t>
      </w:r>
      <w:proofErr w:type="spellStart"/>
      <w:r w:rsidRPr="002F186F">
        <w:rPr>
          <w:rFonts w:ascii="Arial" w:hAnsi="Arial" w:cs="Arial"/>
        </w:rPr>
        <w:t>PoE</w:t>
      </w:r>
      <w:proofErr w:type="spellEnd"/>
      <w:r w:rsidRPr="002F186F">
        <w:rPr>
          <w:rFonts w:ascii="Arial" w:hAnsi="Arial" w:cs="Arial"/>
        </w:rPr>
        <w:t xml:space="preserve"> (Power </w:t>
      </w:r>
      <w:proofErr w:type="spellStart"/>
      <w:r w:rsidRPr="002F186F">
        <w:rPr>
          <w:rFonts w:ascii="Arial" w:hAnsi="Arial" w:cs="Arial"/>
        </w:rPr>
        <w:t>over</w:t>
      </w:r>
      <w:proofErr w:type="spellEnd"/>
      <w:r w:rsidRPr="002F186F">
        <w:rPr>
          <w:rFonts w:ascii="Arial" w:hAnsi="Arial" w:cs="Arial"/>
        </w:rPr>
        <w:t xml:space="preserve"> Ethernet) para centralizar la transmisión de datos y la energía de las cámaras en un único tendido. </w:t>
      </w:r>
    </w:p>
    <w:p w14:paraId="24FB9A6D" w14:textId="7FF1FB74"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Enlace de Internet: Conexión de alta estabilidad (Fibra óptica) con IP fija o servicio de DNS dinámico, asegurando la comunicación constante entre el hardware en terreno y el servidor en la nube. </w:t>
      </w:r>
    </w:p>
    <w:p w14:paraId="63600E8E" w14:textId="77777777" w:rsidR="00A056E9" w:rsidRPr="002F186F" w:rsidRDefault="00A056E9" w:rsidP="00B17995">
      <w:pPr>
        <w:pStyle w:val="Ttulo5"/>
        <w:ind w:left="1416"/>
        <w:rPr>
          <w:rFonts w:ascii="Arial" w:hAnsi="Arial" w:cs="Arial"/>
        </w:rPr>
      </w:pPr>
      <w:r w:rsidRPr="002F186F">
        <w:rPr>
          <w:rFonts w:ascii="Arial" w:hAnsi="Arial" w:cs="Arial"/>
        </w:rPr>
        <w:t>D. Recursos Tecnológicos (Software y Cloud)</w:t>
      </w:r>
    </w:p>
    <w:p w14:paraId="771B37F2" w14:textId="1A790E1A"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Entorno de Servidor: Se optará por una solución de Cloud Computing para alojar la </w:t>
      </w:r>
      <w:r w:rsidR="0067589E" w:rsidRPr="002F186F">
        <w:rPr>
          <w:rFonts w:ascii="Arial" w:hAnsi="Arial" w:cs="Arial"/>
        </w:rPr>
        <w:t xml:space="preserve">aplicación PWA </w:t>
      </w:r>
      <w:r w:rsidRPr="002F186F">
        <w:rPr>
          <w:rFonts w:ascii="Arial" w:hAnsi="Arial" w:cs="Arial"/>
        </w:rPr>
        <w:t xml:space="preserve">y la base de datos, garantizando disponibilidad 24/7. Como alternativa prioritaria por su eficiencia de costos para desarrollo y producción escalable se define Hetzner Cloud, manteniendo a Microsoft Azure como segunda opción de respaldo. </w:t>
      </w:r>
    </w:p>
    <w:p w14:paraId="6A3E415D" w14:textId="660FE0A3"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Base de Datos: Motor relacional (PostgreSQL o MySQL) estructurado para el almacenamiento seguro de registros de patentes, marcas de tiempo y transacciones. </w:t>
      </w:r>
    </w:p>
    <w:p w14:paraId="715E6FC3" w14:textId="2FB2F4CF" w:rsidR="00A056E9" w:rsidRPr="002F186F" w:rsidRDefault="00A056E9">
      <w:pPr>
        <w:pStyle w:val="Prrafodelista"/>
        <w:numPr>
          <w:ilvl w:val="0"/>
          <w:numId w:val="7"/>
        </w:numPr>
        <w:spacing w:line="240" w:lineRule="auto"/>
        <w:rPr>
          <w:rFonts w:ascii="Arial" w:hAnsi="Arial" w:cs="Arial"/>
        </w:rPr>
      </w:pPr>
      <w:proofErr w:type="spellStart"/>
      <w:r w:rsidRPr="002F186F">
        <w:rPr>
          <w:rFonts w:ascii="Arial" w:hAnsi="Arial" w:cs="Arial"/>
        </w:rPr>
        <w:t>APIs</w:t>
      </w:r>
      <w:proofErr w:type="spellEnd"/>
      <w:r w:rsidRPr="002F186F">
        <w:rPr>
          <w:rFonts w:ascii="Arial" w:hAnsi="Arial" w:cs="Arial"/>
        </w:rPr>
        <w:t xml:space="preserve"> de Integración: </w:t>
      </w:r>
    </w:p>
    <w:p w14:paraId="4EF28A05" w14:textId="03369771"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API del Fabricante: Protocolos HTTP/JSON para la comunicación bidireccional y envío de alertas desde las barreras hacia el </w:t>
      </w:r>
      <w:proofErr w:type="spellStart"/>
      <w:r w:rsidRPr="002F186F">
        <w:rPr>
          <w:rFonts w:ascii="Arial" w:hAnsi="Arial" w:cs="Arial"/>
        </w:rPr>
        <w:t>backend</w:t>
      </w:r>
      <w:proofErr w:type="spellEnd"/>
      <w:r w:rsidRPr="002F186F">
        <w:rPr>
          <w:rFonts w:ascii="Arial" w:hAnsi="Arial" w:cs="Arial"/>
        </w:rPr>
        <w:t xml:space="preserve"> </w:t>
      </w:r>
      <w:r w:rsidR="0067589E" w:rsidRPr="002F186F">
        <w:rPr>
          <w:rFonts w:ascii="Arial" w:hAnsi="Arial" w:cs="Arial"/>
        </w:rPr>
        <w:t>de la aplicación PWA</w:t>
      </w:r>
      <w:r w:rsidRPr="002F186F">
        <w:rPr>
          <w:rFonts w:ascii="Arial" w:hAnsi="Arial" w:cs="Arial"/>
        </w:rPr>
        <w:t xml:space="preserve">. </w:t>
      </w:r>
    </w:p>
    <w:p w14:paraId="49A5B729" w14:textId="4FBA1D97" w:rsidR="00A056E9" w:rsidRPr="002F186F" w:rsidRDefault="00A056E9">
      <w:pPr>
        <w:pStyle w:val="Prrafodelista"/>
        <w:numPr>
          <w:ilvl w:val="0"/>
          <w:numId w:val="7"/>
        </w:numPr>
        <w:spacing w:line="240" w:lineRule="auto"/>
        <w:rPr>
          <w:rFonts w:ascii="Arial" w:hAnsi="Arial" w:cs="Arial"/>
        </w:rPr>
      </w:pPr>
      <w:r w:rsidRPr="002F186F">
        <w:rPr>
          <w:rFonts w:ascii="Arial" w:hAnsi="Arial" w:cs="Arial"/>
        </w:rPr>
        <w:t xml:space="preserve">API de Pagos: Integración con pasarelas de pago nacionales (Webpay de Transbank o Flow) para la recaudación digital. </w:t>
      </w:r>
    </w:p>
    <w:p w14:paraId="75707576" w14:textId="77777777" w:rsidR="00A056E9" w:rsidRPr="002F186F" w:rsidRDefault="00A056E9" w:rsidP="00B17995">
      <w:pPr>
        <w:spacing w:line="240" w:lineRule="auto"/>
        <w:ind w:left="708"/>
        <w:rPr>
          <w:rFonts w:ascii="Arial" w:hAnsi="Arial" w:cs="Arial"/>
        </w:rPr>
      </w:pPr>
      <w:r w:rsidRPr="002F186F">
        <w:rPr>
          <w:rFonts w:ascii="Arial" w:hAnsi="Arial" w:cs="Arial"/>
        </w:rPr>
        <w:t> </w:t>
      </w:r>
    </w:p>
    <w:p w14:paraId="76571A56" w14:textId="77777777" w:rsidR="00A056E9" w:rsidRPr="002F186F" w:rsidRDefault="00A056E9" w:rsidP="00B17995">
      <w:pPr>
        <w:pStyle w:val="Ttulo5"/>
        <w:ind w:left="1416"/>
        <w:rPr>
          <w:rFonts w:ascii="Arial" w:hAnsi="Arial" w:cs="Arial"/>
        </w:rPr>
      </w:pPr>
      <w:r w:rsidRPr="002F186F">
        <w:rPr>
          <w:rFonts w:ascii="Arial" w:hAnsi="Arial" w:cs="Arial"/>
        </w:rPr>
        <w:t>E. Suministro e Infraestructura Eléctrica</w:t>
      </w:r>
    </w:p>
    <w:p w14:paraId="069A59CB" w14:textId="4170D75C" w:rsidR="00A056E9" w:rsidRPr="002F186F" w:rsidRDefault="00A056E9">
      <w:pPr>
        <w:pStyle w:val="Prrafodelista"/>
        <w:numPr>
          <w:ilvl w:val="0"/>
          <w:numId w:val="8"/>
        </w:numPr>
        <w:spacing w:line="240" w:lineRule="auto"/>
        <w:rPr>
          <w:rFonts w:ascii="Arial" w:hAnsi="Arial" w:cs="Arial"/>
        </w:rPr>
      </w:pPr>
      <w:r w:rsidRPr="002F186F">
        <w:rPr>
          <w:rFonts w:ascii="Arial" w:hAnsi="Arial" w:cs="Arial"/>
        </w:rPr>
        <w:t xml:space="preserve">Puntos de Alimentación: Habilitación de una toma eléctrica de 220V en la base de cada barrera de acceso. Los costos estimados del consumo energético de la solución se encuentran calculados e indexados en el flujo de caja del proyecto. </w:t>
      </w:r>
    </w:p>
    <w:p w14:paraId="6A7380A8" w14:textId="26694C3F" w:rsidR="00A056E9" w:rsidRPr="002F186F" w:rsidRDefault="00A056E9">
      <w:pPr>
        <w:pStyle w:val="Prrafodelista"/>
        <w:numPr>
          <w:ilvl w:val="0"/>
          <w:numId w:val="8"/>
        </w:numPr>
        <w:spacing w:line="240" w:lineRule="auto"/>
        <w:rPr>
          <w:rFonts w:ascii="Arial" w:hAnsi="Arial" w:cs="Arial"/>
        </w:rPr>
      </w:pPr>
      <w:r w:rsidRPr="002F186F">
        <w:rPr>
          <w:rFonts w:ascii="Arial" w:hAnsi="Arial" w:cs="Arial"/>
        </w:rPr>
        <w:t xml:space="preserve">Canalización: Canalización subterránea reforzada para proteger el cableado eléctrico y de datos de las inclemencias climáticas y del tránsito pesado. </w:t>
      </w:r>
    </w:p>
    <w:p w14:paraId="2CED7C16" w14:textId="77777777" w:rsidR="00A92435" w:rsidRPr="002F186F" w:rsidRDefault="00A92435">
      <w:pPr>
        <w:rPr>
          <w:rFonts w:ascii="Arial" w:eastAsiaTheme="majorEastAsia" w:hAnsi="Arial" w:cs="Arial"/>
          <w:i/>
          <w:iCs/>
          <w:color w:val="0F4761" w:themeColor="accent1" w:themeShade="BF"/>
        </w:rPr>
      </w:pPr>
      <w:r w:rsidRPr="002F186F">
        <w:rPr>
          <w:rFonts w:ascii="Arial" w:hAnsi="Arial" w:cs="Arial"/>
        </w:rPr>
        <w:br w:type="page"/>
      </w:r>
    </w:p>
    <w:p w14:paraId="47330740" w14:textId="69B702A6" w:rsidR="00A92435" w:rsidRPr="002F186F" w:rsidRDefault="00A92435" w:rsidP="00A92435">
      <w:pPr>
        <w:pStyle w:val="Ttulo4"/>
        <w:ind w:left="1416"/>
        <w:rPr>
          <w:rFonts w:ascii="Arial" w:hAnsi="Arial" w:cs="Arial"/>
        </w:rPr>
      </w:pPr>
      <w:r w:rsidRPr="002F186F">
        <w:rPr>
          <w:rFonts w:ascii="Arial" w:hAnsi="Arial" w:cs="Arial"/>
        </w:rPr>
        <w:lastRenderedPageBreak/>
        <w:t xml:space="preserve">F. Estructura de Recursos Humanos y Desarrollo a Medida </w:t>
      </w:r>
    </w:p>
    <w:p w14:paraId="646EF569" w14:textId="7E2E0998" w:rsidR="00A92435" w:rsidRPr="002F186F" w:rsidRDefault="00A92435" w:rsidP="00A92435">
      <w:pPr>
        <w:pStyle w:val="NormalWeb"/>
        <w:ind w:left="2832"/>
        <w:rPr>
          <w:rFonts w:ascii="Arial" w:hAnsi="Arial" w:cs="Arial"/>
        </w:rPr>
      </w:pPr>
      <w:r w:rsidRPr="002F186F">
        <w:rPr>
          <w:rFonts w:ascii="Arial" w:hAnsi="Arial" w:cs="Arial"/>
        </w:rPr>
        <w:t xml:space="preserve">El sistema SMARTPARK se concibe como un proyecto de </w:t>
      </w:r>
      <w:r w:rsidRPr="002F186F">
        <w:rPr>
          <w:rFonts w:ascii="Arial" w:hAnsi="Arial" w:cs="Arial"/>
          <w:b/>
          <w:bCs/>
        </w:rPr>
        <w:t>desarrollo de software a medida (</w:t>
      </w:r>
      <w:proofErr w:type="spellStart"/>
      <w:r w:rsidRPr="002F186F">
        <w:rPr>
          <w:rFonts w:ascii="Arial" w:hAnsi="Arial" w:cs="Arial"/>
          <w:b/>
          <w:bCs/>
        </w:rPr>
        <w:t>Custom</w:t>
      </w:r>
      <w:proofErr w:type="spellEnd"/>
      <w:r w:rsidRPr="002F186F">
        <w:rPr>
          <w:rFonts w:ascii="Arial" w:hAnsi="Arial" w:cs="Arial"/>
          <w:b/>
          <w:bCs/>
        </w:rPr>
        <w:t xml:space="preserve"> Software)</w:t>
      </w:r>
      <w:r w:rsidRPr="002F186F">
        <w:rPr>
          <w:rFonts w:ascii="Arial" w:hAnsi="Arial" w:cs="Arial"/>
        </w:rPr>
        <w:t xml:space="preserve"> financiado íntegramente por la administración del recinto de Calle Alcázar #351. Para garantizar que el costo de crear una solución tecnológica desde cero sea económicamente viable para una empresa de mediana escala, el proyecto se ejecuta bajo un enfoque de </w:t>
      </w:r>
      <w:r w:rsidRPr="002F186F">
        <w:rPr>
          <w:rFonts w:ascii="Arial" w:hAnsi="Arial" w:cs="Arial"/>
          <w:b/>
          <w:bCs/>
        </w:rPr>
        <w:t>Producto Mínimo Viable (MVP)</w:t>
      </w:r>
      <w:r w:rsidRPr="002F186F">
        <w:rPr>
          <w:rFonts w:ascii="Arial" w:hAnsi="Arial" w:cs="Arial"/>
        </w:rPr>
        <w:t xml:space="preserve"> y metodologías ágiles.</w:t>
      </w:r>
    </w:p>
    <w:p w14:paraId="0FC9A081" w14:textId="77777777" w:rsidR="00A92435" w:rsidRPr="002F186F" w:rsidRDefault="00A92435" w:rsidP="00A92435">
      <w:pPr>
        <w:pStyle w:val="NormalWeb"/>
        <w:ind w:left="2832"/>
        <w:rPr>
          <w:rFonts w:ascii="Arial" w:hAnsi="Arial" w:cs="Arial"/>
        </w:rPr>
      </w:pPr>
      <w:r w:rsidRPr="002F186F">
        <w:rPr>
          <w:rFonts w:ascii="Arial" w:hAnsi="Arial" w:cs="Arial"/>
        </w:rPr>
        <w:t xml:space="preserve">En lugar de desplegar una planta corporativa completa, el equipo de ingeniería (compuesto por 4 integrantes) restringe las horas facturables de programación a un núcleo técnico de </w:t>
      </w:r>
      <w:r w:rsidRPr="002F186F">
        <w:rPr>
          <w:rFonts w:ascii="Arial" w:hAnsi="Arial" w:cs="Arial"/>
          <w:b/>
          <w:bCs/>
        </w:rPr>
        <w:t>solo dos (2) desarrolladores activos</w:t>
      </w:r>
      <w:r w:rsidRPr="002F186F">
        <w:rPr>
          <w:rFonts w:ascii="Arial" w:hAnsi="Arial" w:cs="Arial"/>
        </w:rPr>
        <w:t xml:space="preserve"> trabajando en un </w:t>
      </w:r>
      <w:r w:rsidRPr="002F186F">
        <w:rPr>
          <w:rFonts w:ascii="Arial" w:hAnsi="Arial" w:cs="Arial"/>
          <w:i/>
          <w:iCs/>
        </w:rPr>
        <w:t>sprint</w:t>
      </w:r>
      <w:r w:rsidRPr="002F186F">
        <w:rPr>
          <w:rFonts w:ascii="Arial" w:hAnsi="Arial" w:cs="Arial"/>
        </w:rPr>
        <w:t xml:space="preserve"> intensivo de 5 semanas. Los roles se distribuyen de la siguiente manera para el desarrollo desde cero:</w:t>
      </w:r>
    </w:p>
    <w:p w14:paraId="451F22CB" w14:textId="77777777" w:rsidR="00A92435" w:rsidRPr="002F186F" w:rsidRDefault="00A92435">
      <w:pPr>
        <w:pStyle w:val="NormalWeb"/>
        <w:numPr>
          <w:ilvl w:val="0"/>
          <w:numId w:val="42"/>
        </w:numPr>
        <w:tabs>
          <w:tab w:val="clear" w:pos="720"/>
          <w:tab w:val="num" w:pos="3552"/>
        </w:tabs>
        <w:ind w:left="3552"/>
        <w:rPr>
          <w:rFonts w:ascii="Arial" w:hAnsi="Arial" w:cs="Arial"/>
        </w:rPr>
      </w:pPr>
      <w:r w:rsidRPr="002F186F">
        <w:rPr>
          <w:rFonts w:ascii="Arial" w:hAnsi="Arial" w:cs="Arial"/>
          <w:b/>
          <w:bCs/>
        </w:rPr>
        <w:t xml:space="preserve">1 </w:t>
      </w:r>
      <w:proofErr w:type="gramStart"/>
      <w:r w:rsidRPr="002F186F">
        <w:rPr>
          <w:rFonts w:ascii="Arial" w:hAnsi="Arial" w:cs="Arial"/>
          <w:b/>
          <w:bCs/>
        </w:rPr>
        <w:t>Ingeniero</w:t>
      </w:r>
      <w:proofErr w:type="gramEnd"/>
      <w:r w:rsidRPr="002F186F">
        <w:rPr>
          <w:rFonts w:ascii="Arial" w:hAnsi="Arial" w:cs="Arial"/>
          <w:b/>
          <w:bCs/>
        </w:rPr>
        <w:t xml:space="preserve"> Full-Stack / Cloud (Programación Core):</w:t>
      </w:r>
      <w:r w:rsidRPr="002F186F">
        <w:rPr>
          <w:rFonts w:ascii="Arial" w:hAnsi="Arial" w:cs="Arial"/>
        </w:rPr>
        <w:t xml:space="preserve"> Responsable de escribir el código desde cero de la aplicación PWA, levantar la infraestructura en Hetzner Cloud, modelar la base de datos relacional e integrar la pasarela de pagos (Webpay/Flow).</w:t>
      </w:r>
    </w:p>
    <w:p w14:paraId="5686ACD9" w14:textId="77777777" w:rsidR="00A92435" w:rsidRPr="002F186F" w:rsidRDefault="00A92435">
      <w:pPr>
        <w:pStyle w:val="NormalWeb"/>
        <w:numPr>
          <w:ilvl w:val="0"/>
          <w:numId w:val="42"/>
        </w:numPr>
        <w:tabs>
          <w:tab w:val="clear" w:pos="720"/>
          <w:tab w:val="num" w:pos="3552"/>
        </w:tabs>
        <w:ind w:left="3552"/>
        <w:rPr>
          <w:rFonts w:ascii="Arial" w:hAnsi="Arial" w:cs="Arial"/>
        </w:rPr>
      </w:pPr>
      <w:r w:rsidRPr="002F186F">
        <w:rPr>
          <w:rFonts w:ascii="Arial" w:hAnsi="Arial" w:cs="Arial"/>
          <w:b/>
          <w:bCs/>
        </w:rPr>
        <w:t xml:space="preserve">1 </w:t>
      </w:r>
      <w:proofErr w:type="gramStart"/>
      <w:r w:rsidRPr="002F186F">
        <w:rPr>
          <w:rFonts w:ascii="Arial" w:hAnsi="Arial" w:cs="Arial"/>
          <w:b/>
          <w:bCs/>
        </w:rPr>
        <w:t>Ingeniero</w:t>
      </w:r>
      <w:proofErr w:type="gramEnd"/>
      <w:r w:rsidRPr="002F186F">
        <w:rPr>
          <w:rFonts w:ascii="Arial" w:hAnsi="Arial" w:cs="Arial"/>
          <w:b/>
          <w:bCs/>
        </w:rPr>
        <w:t xml:space="preserve"> de Automatización e </w:t>
      </w:r>
      <w:proofErr w:type="spellStart"/>
      <w:r w:rsidRPr="002F186F">
        <w:rPr>
          <w:rFonts w:ascii="Arial" w:hAnsi="Arial" w:cs="Arial"/>
          <w:b/>
          <w:bCs/>
        </w:rPr>
        <w:t>IoT</w:t>
      </w:r>
      <w:proofErr w:type="spellEnd"/>
      <w:r w:rsidRPr="002F186F">
        <w:rPr>
          <w:rFonts w:ascii="Arial" w:hAnsi="Arial" w:cs="Arial"/>
          <w:b/>
          <w:bCs/>
        </w:rPr>
        <w:t xml:space="preserve"> (Integración de Hardware):</w:t>
      </w:r>
      <w:r w:rsidRPr="002F186F">
        <w:rPr>
          <w:rFonts w:ascii="Arial" w:hAnsi="Arial" w:cs="Arial"/>
        </w:rPr>
        <w:t xml:space="preserve"> Encargado de la configuración en terreno, enlace TCP/IP de las cámaras LPR y la programación de los </w:t>
      </w:r>
      <w:r w:rsidRPr="002F186F">
        <w:rPr>
          <w:rFonts w:ascii="Arial" w:hAnsi="Arial" w:cs="Arial"/>
          <w:i/>
          <w:iCs/>
        </w:rPr>
        <w:t>scripts</w:t>
      </w:r>
      <w:r w:rsidRPr="002F186F">
        <w:rPr>
          <w:rFonts w:ascii="Arial" w:hAnsi="Arial" w:cs="Arial"/>
        </w:rPr>
        <w:t xml:space="preserve"> que permiten la comunicación de las barreras con el servidor en la nube.</w:t>
      </w:r>
    </w:p>
    <w:p w14:paraId="07A1D847" w14:textId="77777777" w:rsidR="00A92435" w:rsidRPr="002F186F" w:rsidRDefault="00A92435">
      <w:pPr>
        <w:pStyle w:val="NormalWeb"/>
        <w:numPr>
          <w:ilvl w:val="0"/>
          <w:numId w:val="42"/>
        </w:numPr>
        <w:tabs>
          <w:tab w:val="clear" w:pos="720"/>
          <w:tab w:val="num" w:pos="3552"/>
        </w:tabs>
        <w:ind w:left="3552"/>
        <w:rPr>
          <w:rFonts w:ascii="Arial" w:hAnsi="Arial" w:cs="Arial"/>
        </w:rPr>
      </w:pPr>
      <w:r w:rsidRPr="002F186F">
        <w:rPr>
          <w:rFonts w:ascii="Arial" w:hAnsi="Arial" w:cs="Arial"/>
          <w:b/>
          <w:bCs/>
        </w:rPr>
        <w:t xml:space="preserve">2 </w:t>
      </w:r>
      <w:proofErr w:type="gramStart"/>
      <w:r w:rsidRPr="002F186F">
        <w:rPr>
          <w:rFonts w:ascii="Arial" w:hAnsi="Arial" w:cs="Arial"/>
          <w:b/>
          <w:bCs/>
        </w:rPr>
        <w:t>Roles</w:t>
      </w:r>
      <w:proofErr w:type="gramEnd"/>
      <w:r w:rsidRPr="002F186F">
        <w:rPr>
          <w:rFonts w:ascii="Arial" w:hAnsi="Arial" w:cs="Arial"/>
          <w:b/>
          <w:bCs/>
        </w:rPr>
        <w:t xml:space="preserve"> de Gestión y QA (Project Management y Calidad):</w:t>
      </w:r>
      <w:r w:rsidRPr="002F186F">
        <w:rPr>
          <w:rFonts w:ascii="Arial" w:hAnsi="Arial" w:cs="Arial"/>
        </w:rPr>
        <w:t xml:space="preserve"> Los otros dos integrantes asumen la dirección del proyecto, la documentación, la coordinación de las obras civiles y las pruebas de estrés sin inflar el costo de horas de codificación.</w:t>
      </w:r>
    </w:p>
    <w:p w14:paraId="2E1994E4" w14:textId="77889B6E" w:rsidR="00892B92" w:rsidRPr="002F186F" w:rsidRDefault="00A056E9" w:rsidP="00892B92">
      <w:pPr>
        <w:pStyle w:val="Ttulo4"/>
        <w:ind w:left="708"/>
        <w:rPr>
          <w:rStyle w:val="nfasis"/>
          <w:rFonts w:ascii="Arial" w:hAnsi="Arial" w:cs="Arial"/>
          <w:i/>
          <w:iCs/>
        </w:rPr>
      </w:pPr>
      <w:r w:rsidRPr="002F186F">
        <w:rPr>
          <w:rFonts w:ascii="Arial" w:hAnsi="Arial" w:cs="Arial"/>
        </w:rPr>
        <w:br w:type="page"/>
      </w:r>
      <w:r w:rsidR="00892B92" w:rsidRPr="002F186F">
        <w:rPr>
          <w:rStyle w:val="nfasis"/>
          <w:rFonts w:ascii="Arial" w:hAnsi="Arial" w:cs="Arial"/>
          <w:i/>
          <w:iCs/>
        </w:rPr>
        <w:lastRenderedPageBreak/>
        <w:t>8.1.2 Identificación de alternativas tecnológicas</w:t>
      </w:r>
    </w:p>
    <w:p w14:paraId="6CEF9BB5" w14:textId="77777777" w:rsidR="00892B92" w:rsidRPr="002F186F" w:rsidRDefault="00892B92" w:rsidP="00892B92">
      <w:pPr>
        <w:pStyle w:val="NormalWeb"/>
        <w:ind w:left="1416"/>
        <w:rPr>
          <w:rFonts w:ascii="Arial" w:hAnsi="Arial" w:cs="Arial"/>
          <w:sz w:val="22"/>
          <w:szCs w:val="22"/>
        </w:rPr>
      </w:pPr>
      <w:r w:rsidRPr="002F186F">
        <w:rPr>
          <w:rFonts w:ascii="Arial" w:hAnsi="Arial" w:cs="Arial"/>
          <w:sz w:val="22"/>
          <w:szCs w:val="22"/>
        </w:rPr>
        <w:t>Para resolver la problemática de congestión y automatizar el control de acceso y recaudación en el recinto de Calle Alcázar #351, el equipo de ingeniería identificó tres alternativas tecnológicas viables en el mercado. Estas opciones varían en su arquitectura, nivel de integración y dependencia de hardware físico:</w:t>
      </w:r>
    </w:p>
    <w:p w14:paraId="3F3556E8" w14:textId="5BB80D4D" w:rsidR="00892B92" w:rsidRPr="002F186F" w:rsidRDefault="00892B92" w:rsidP="00892B92">
      <w:pPr>
        <w:pStyle w:val="NormalWeb"/>
        <w:ind w:left="1416"/>
        <w:rPr>
          <w:rFonts w:ascii="Arial" w:hAnsi="Arial" w:cs="Arial"/>
          <w:sz w:val="22"/>
          <w:szCs w:val="22"/>
        </w:rPr>
      </w:pPr>
      <w:r w:rsidRPr="002F186F">
        <w:rPr>
          <w:rFonts w:ascii="Arial" w:hAnsi="Arial" w:cs="Arial"/>
          <w:sz w:val="22"/>
          <w:szCs w:val="22"/>
        </w:rPr>
        <w:t xml:space="preserve">Alternativa 1: </w:t>
      </w:r>
      <w:proofErr w:type="spellStart"/>
      <w:r w:rsidRPr="002F186F">
        <w:rPr>
          <w:rFonts w:ascii="Arial" w:hAnsi="Arial" w:cs="Arial"/>
          <w:sz w:val="22"/>
          <w:szCs w:val="22"/>
        </w:rPr>
        <w:t>Upgrade</w:t>
      </w:r>
      <w:proofErr w:type="spellEnd"/>
      <w:r w:rsidRPr="002F186F">
        <w:rPr>
          <w:rFonts w:ascii="Arial" w:hAnsi="Arial" w:cs="Arial"/>
          <w:sz w:val="22"/>
          <w:szCs w:val="22"/>
        </w:rPr>
        <w:t xml:space="preserve"> Híbrido con Microcontroladores</w:t>
      </w:r>
    </w:p>
    <w:p w14:paraId="7C53C856" w14:textId="77777777" w:rsidR="00892B92" w:rsidRPr="002F186F" w:rsidRDefault="00892B92">
      <w:pPr>
        <w:pStyle w:val="NormalWeb"/>
        <w:numPr>
          <w:ilvl w:val="0"/>
          <w:numId w:val="23"/>
        </w:numPr>
        <w:tabs>
          <w:tab w:val="clear" w:pos="720"/>
          <w:tab w:val="num" w:pos="2136"/>
        </w:tabs>
        <w:ind w:left="2136"/>
        <w:rPr>
          <w:rFonts w:ascii="Arial" w:hAnsi="Arial" w:cs="Arial"/>
          <w:sz w:val="22"/>
          <w:szCs w:val="22"/>
        </w:rPr>
      </w:pPr>
      <w:r w:rsidRPr="002F186F">
        <w:rPr>
          <w:rFonts w:ascii="Arial" w:hAnsi="Arial" w:cs="Arial"/>
          <w:sz w:val="22"/>
          <w:szCs w:val="22"/>
        </w:rPr>
        <w:t>Descripción: Esta alternativa consiste en retener o adquirir barreras vehiculares mecánicas básicas y adaptarlas mediante electrónica de bajo costo. Se utilizarían cámaras de videovigilancia genéricas (CCTV) que envíen el flujo de video crudo a un servidor local para que este procese el reconocimiento de patentes (OCR).</w:t>
      </w:r>
    </w:p>
    <w:p w14:paraId="35398514" w14:textId="77777777" w:rsidR="00892B92" w:rsidRPr="002F186F" w:rsidRDefault="00892B92">
      <w:pPr>
        <w:pStyle w:val="NormalWeb"/>
        <w:numPr>
          <w:ilvl w:val="0"/>
          <w:numId w:val="23"/>
        </w:numPr>
        <w:tabs>
          <w:tab w:val="clear" w:pos="720"/>
          <w:tab w:val="num" w:pos="2136"/>
        </w:tabs>
        <w:ind w:left="2136"/>
        <w:rPr>
          <w:rFonts w:ascii="Arial" w:hAnsi="Arial" w:cs="Arial"/>
          <w:sz w:val="22"/>
          <w:szCs w:val="22"/>
        </w:rPr>
      </w:pPr>
      <w:r w:rsidRPr="002F186F">
        <w:rPr>
          <w:rFonts w:ascii="Arial" w:hAnsi="Arial" w:cs="Arial"/>
          <w:sz w:val="22"/>
          <w:szCs w:val="22"/>
        </w:rPr>
        <w:t>Integración: La apertura de la barrera se controlaría mediante microcontroladores de desarrollo (como placas ESP32) programados con scripts en Python o C++, los cuales actuarían como relés (</w:t>
      </w:r>
      <w:proofErr w:type="spellStart"/>
      <w:r w:rsidRPr="002F186F">
        <w:rPr>
          <w:rFonts w:ascii="Arial" w:hAnsi="Arial" w:cs="Arial"/>
          <w:i/>
          <w:iCs/>
          <w:sz w:val="22"/>
          <w:szCs w:val="22"/>
        </w:rPr>
        <w:t>relays</w:t>
      </w:r>
      <w:proofErr w:type="spellEnd"/>
      <w:r w:rsidRPr="002F186F">
        <w:rPr>
          <w:rFonts w:ascii="Arial" w:hAnsi="Arial" w:cs="Arial"/>
          <w:sz w:val="22"/>
          <w:szCs w:val="22"/>
        </w:rPr>
        <w:t xml:space="preserve">) físicos tras recibir la instrucción de apertura desde el </w:t>
      </w:r>
      <w:proofErr w:type="spellStart"/>
      <w:r w:rsidRPr="002F186F">
        <w:rPr>
          <w:rFonts w:ascii="Arial" w:hAnsi="Arial" w:cs="Arial"/>
          <w:sz w:val="22"/>
          <w:szCs w:val="22"/>
        </w:rPr>
        <w:t>backend</w:t>
      </w:r>
      <w:proofErr w:type="spellEnd"/>
      <w:r w:rsidRPr="002F186F">
        <w:rPr>
          <w:rFonts w:ascii="Arial" w:hAnsi="Arial" w:cs="Arial"/>
          <w:sz w:val="22"/>
          <w:szCs w:val="22"/>
        </w:rPr>
        <w:t xml:space="preserve"> de la PWA.</w:t>
      </w:r>
    </w:p>
    <w:p w14:paraId="7AB3113A" w14:textId="661CEFAE" w:rsidR="00892B92" w:rsidRPr="002F186F" w:rsidRDefault="00892B92" w:rsidP="00892B92">
      <w:pPr>
        <w:pStyle w:val="NormalWeb"/>
        <w:ind w:left="1416"/>
        <w:rPr>
          <w:rFonts w:ascii="Arial" w:hAnsi="Arial" w:cs="Arial"/>
          <w:sz w:val="22"/>
          <w:szCs w:val="22"/>
        </w:rPr>
      </w:pPr>
      <w:r w:rsidRPr="002F186F">
        <w:rPr>
          <w:rFonts w:ascii="Arial" w:hAnsi="Arial" w:cs="Arial"/>
          <w:sz w:val="22"/>
          <w:szCs w:val="22"/>
        </w:rPr>
        <w:t xml:space="preserve">Alternativa 2: Kit Industrial Inteligente LPR con Integración API </w:t>
      </w:r>
    </w:p>
    <w:p w14:paraId="42A8CA6B" w14:textId="77777777" w:rsidR="00892B92" w:rsidRPr="002F186F" w:rsidRDefault="00892B92">
      <w:pPr>
        <w:pStyle w:val="NormalWeb"/>
        <w:numPr>
          <w:ilvl w:val="0"/>
          <w:numId w:val="24"/>
        </w:numPr>
        <w:tabs>
          <w:tab w:val="clear" w:pos="720"/>
          <w:tab w:val="num" w:pos="2136"/>
        </w:tabs>
        <w:ind w:left="2136"/>
        <w:rPr>
          <w:rFonts w:ascii="Arial" w:hAnsi="Arial" w:cs="Arial"/>
          <w:sz w:val="22"/>
          <w:szCs w:val="22"/>
        </w:rPr>
      </w:pPr>
      <w:r w:rsidRPr="002F186F">
        <w:rPr>
          <w:rFonts w:ascii="Arial" w:hAnsi="Arial" w:cs="Arial"/>
          <w:sz w:val="22"/>
          <w:szCs w:val="22"/>
        </w:rPr>
        <w:t xml:space="preserve">Descripción: Adquisición de terminales de acceso vehicular integrados de fábrica (marcas líderes como </w:t>
      </w:r>
      <w:proofErr w:type="spellStart"/>
      <w:r w:rsidRPr="002F186F">
        <w:rPr>
          <w:rFonts w:ascii="Arial" w:hAnsi="Arial" w:cs="Arial"/>
          <w:sz w:val="22"/>
          <w:szCs w:val="22"/>
        </w:rPr>
        <w:t>ZKTeco</w:t>
      </w:r>
      <w:proofErr w:type="spellEnd"/>
      <w:r w:rsidRPr="002F186F">
        <w:rPr>
          <w:rFonts w:ascii="Arial" w:hAnsi="Arial" w:cs="Arial"/>
          <w:sz w:val="22"/>
          <w:szCs w:val="22"/>
        </w:rPr>
        <w:t xml:space="preserve"> o Hikvision), los cuales incluyen en un mismo tótem la barrera de alto tráfico, un controlador TCP/IP industrial y una cámara LPR optimizada con visión infrarroja.</w:t>
      </w:r>
    </w:p>
    <w:p w14:paraId="606A3785" w14:textId="77777777" w:rsidR="00892B92" w:rsidRPr="002F186F" w:rsidRDefault="00892B92">
      <w:pPr>
        <w:pStyle w:val="NormalWeb"/>
        <w:numPr>
          <w:ilvl w:val="0"/>
          <w:numId w:val="24"/>
        </w:numPr>
        <w:tabs>
          <w:tab w:val="clear" w:pos="720"/>
          <w:tab w:val="num" w:pos="2136"/>
        </w:tabs>
        <w:ind w:left="2136"/>
        <w:rPr>
          <w:rFonts w:ascii="Arial" w:hAnsi="Arial" w:cs="Arial"/>
          <w:sz w:val="22"/>
          <w:szCs w:val="22"/>
        </w:rPr>
      </w:pPr>
      <w:r w:rsidRPr="002F186F">
        <w:rPr>
          <w:rFonts w:ascii="Arial" w:hAnsi="Arial" w:cs="Arial"/>
          <w:sz w:val="22"/>
          <w:szCs w:val="22"/>
        </w:rPr>
        <w:t>Integración: A diferencia de la Alternativa 1, esta opción procesa el algoritmo OCR directamente en el hardware de la cámara (</w:t>
      </w:r>
      <w:r w:rsidRPr="002F186F">
        <w:rPr>
          <w:rFonts w:ascii="Arial" w:hAnsi="Arial" w:cs="Arial"/>
          <w:i/>
          <w:iCs/>
          <w:sz w:val="22"/>
          <w:szCs w:val="22"/>
        </w:rPr>
        <w:t>Edge Computing</w:t>
      </w:r>
      <w:r w:rsidRPr="002F186F">
        <w:rPr>
          <w:rFonts w:ascii="Arial" w:hAnsi="Arial" w:cs="Arial"/>
          <w:sz w:val="22"/>
          <w:szCs w:val="22"/>
        </w:rPr>
        <w:t>). El terminal se conecta de forma nativa a internet (Plug &amp; Play) y transmite los datos de la patente leída en cadenas de texto ligero (formato JSON) directamente hacia los servidores en la nube (Hetzner Cloud), permitiendo a la aplicación PWA tomar el control total mediante el consumo de su API REST.</w:t>
      </w:r>
    </w:p>
    <w:p w14:paraId="65E0E28C" w14:textId="0D5FA352" w:rsidR="00892B92" w:rsidRPr="002F186F" w:rsidRDefault="00892B92" w:rsidP="00892B92">
      <w:pPr>
        <w:pStyle w:val="NormalWeb"/>
        <w:ind w:left="1416"/>
        <w:rPr>
          <w:rFonts w:ascii="Arial" w:hAnsi="Arial" w:cs="Arial"/>
          <w:sz w:val="22"/>
          <w:szCs w:val="22"/>
        </w:rPr>
      </w:pPr>
      <w:r w:rsidRPr="002F186F">
        <w:rPr>
          <w:rFonts w:ascii="Arial" w:hAnsi="Arial" w:cs="Arial"/>
          <w:sz w:val="22"/>
          <w:szCs w:val="22"/>
        </w:rPr>
        <w:t>Alternativa 3: Sistema Tradicional de "Caja Negra"</w:t>
      </w:r>
    </w:p>
    <w:p w14:paraId="7F601103" w14:textId="77777777" w:rsidR="00892B92" w:rsidRPr="002F186F" w:rsidRDefault="00892B92">
      <w:pPr>
        <w:pStyle w:val="NormalWeb"/>
        <w:numPr>
          <w:ilvl w:val="0"/>
          <w:numId w:val="25"/>
        </w:numPr>
        <w:tabs>
          <w:tab w:val="clear" w:pos="720"/>
          <w:tab w:val="num" w:pos="2136"/>
        </w:tabs>
        <w:ind w:left="2136"/>
        <w:rPr>
          <w:rFonts w:ascii="Arial" w:hAnsi="Arial" w:cs="Arial"/>
          <w:sz w:val="22"/>
          <w:szCs w:val="22"/>
        </w:rPr>
      </w:pPr>
      <w:r w:rsidRPr="002F186F">
        <w:rPr>
          <w:rFonts w:ascii="Arial" w:hAnsi="Arial" w:cs="Arial"/>
          <w:sz w:val="22"/>
          <w:szCs w:val="22"/>
        </w:rPr>
        <w:t>Descripción: Implementación del modelo de estacionamiento automatizado convencional utilizado por los grandes centros comerciales. Consiste en adquirir un ecosistema propietario cerrado que incluye dispensadores de tickets físicos (código de barras o QR impreso), barreras automatizadas y cajeros de pago automáticos presenciales.</w:t>
      </w:r>
    </w:p>
    <w:p w14:paraId="66D9F1C8" w14:textId="439CA1C1" w:rsidR="00C606F0" w:rsidRPr="002F186F" w:rsidRDefault="00892B92">
      <w:pPr>
        <w:pStyle w:val="NormalWeb"/>
        <w:numPr>
          <w:ilvl w:val="0"/>
          <w:numId w:val="25"/>
        </w:numPr>
        <w:tabs>
          <w:tab w:val="clear" w:pos="720"/>
          <w:tab w:val="num" w:pos="2136"/>
        </w:tabs>
        <w:ind w:left="2136"/>
        <w:rPr>
          <w:rFonts w:ascii="Arial" w:hAnsi="Arial" w:cs="Arial"/>
          <w:sz w:val="22"/>
          <w:szCs w:val="22"/>
        </w:rPr>
      </w:pPr>
      <w:r w:rsidRPr="002F186F">
        <w:rPr>
          <w:rFonts w:ascii="Arial" w:hAnsi="Arial" w:cs="Arial"/>
          <w:sz w:val="22"/>
          <w:szCs w:val="22"/>
        </w:rPr>
        <w:t xml:space="preserve">Integración: La lógica del negocio, el cálculo de tarifas y la base de datos se alojan en un servidor físico local (dentro de una caseta en el recinto). El software viene </w:t>
      </w:r>
      <w:proofErr w:type="spellStart"/>
      <w:r w:rsidRPr="002F186F">
        <w:rPr>
          <w:rFonts w:ascii="Arial" w:hAnsi="Arial" w:cs="Arial"/>
          <w:sz w:val="22"/>
          <w:szCs w:val="22"/>
        </w:rPr>
        <w:t>pre-instalado</w:t>
      </w:r>
      <w:proofErr w:type="spellEnd"/>
      <w:r w:rsidRPr="002F186F">
        <w:rPr>
          <w:rFonts w:ascii="Arial" w:hAnsi="Arial" w:cs="Arial"/>
          <w:sz w:val="22"/>
          <w:szCs w:val="22"/>
        </w:rPr>
        <w:t xml:space="preserve"> y compilado por el fabricante, sin ofrecer </w:t>
      </w:r>
      <w:proofErr w:type="spellStart"/>
      <w:r w:rsidRPr="002F186F">
        <w:rPr>
          <w:rFonts w:ascii="Arial" w:hAnsi="Arial" w:cs="Arial"/>
          <w:i/>
          <w:iCs/>
          <w:sz w:val="22"/>
          <w:szCs w:val="22"/>
        </w:rPr>
        <w:t>endpoints</w:t>
      </w:r>
      <w:proofErr w:type="spellEnd"/>
      <w:r w:rsidRPr="002F186F">
        <w:rPr>
          <w:rFonts w:ascii="Arial" w:hAnsi="Arial" w:cs="Arial"/>
          <w:sz w:val="22"/>
          <w:szCs w:val="22"/>
        </w:rPr>
        <w:t xml:space="preserve"> (</w:t>
      </w:r>
      <w:proofErr w:type="spellStart"/>
      <w:r w:rsidRPr="002F186F">
        <w:rPr>
          <w:rFonts w:ascii="Arial" w:hAnsi="Arial" w:cs="Arial"/>
          <w:sz w:val="22"/>
          <w:szCs w:val="22"/>
        </w:rPr>
        <w:t>APIs</w:t>
      </w:r>
      <w:proofErr w:type="spellEnd"/>
      <w:r w:rsidRPr="002F186F">
        <w:rPr>
          <w:rFonts w:ascii="Arial" w:hAnsi="Arial" w:cs="Arial"/>
          <w:sz w:val="22"/>
          <w:szCs w:val="22"/>
        </w:rPr>
        <w:t xml:space="preserve">) abiertos para exportar la contabilidad en tiempo real hacia plataformas web de terceros ni permitir el pago mediante </w:t>
      </w:r>
      <w:r w:rsidRPr="002F186F">
        <w:rPr>
          <w:rFonts w:ascii="Arial" w:hAnsi="Arial" w:cs="Arial"/>
          <w:i/>
          <w:iCs/>
          <w:sz w:val="22"/>
          <w:szCs w:val="22"/>
        </w:rPr>
        <w:t>smartphones</w:t>
      </w:r>
      <w:r w:rsidRPr="002F186F">
        <w:rPr>
          <w:rFonts w:ascii="Arial" w:hAnsi="Arial" w:cs="Arial"/>
          <w:sz w:val="22"/>
          <w:szCs w:val="22"/>
        </w:rPr>
        <w:t>.</w:t>
      </w:r>
    </w:p>
    <w:p w14:paraId="4B76B4F7" w14:textId="62838E0D" w:rsidR="00C606F0" w:rsidRPr="002F186F" w:rsidRDefault="00C606F0" w:rsidP="00C606F0">
      <w:pPr>
        <w:pStyle w:val="Ttulo4"/>
        <w:ind w:left="708"/>
        <w:rPr>
          <w:rFonts w:ascii="Arial" w:hAnsi="Arial" w:cs="Arial"/>
          <w:sz w:val="28"/>
          <w:szCs w:val="28"/>
        </w:rPr>
      </w:pPr>
      <w:r w:rsidRPr="002F186F">
        <w:rPr>
          <w:rFonts w:ascii="Arial" w:hAnsi="Arial" w:cs="Arial"/>
        </w:rPr>
        <w:lastRenderedPageBreak/>
        <w:t>8.1.3 Comparación de alternativas</w:t>
      </w:r>
    </w:p>
    <w:p w14:paraId="31B9A839" w14:textId="4A878143"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t>A continuación, se presenta un análisis comparativo multidimensional de las tres opciones tecnológicas identificadas, estructurado estrictamente bajo los seis criterios críticos exigidos para determinar la viabilidad operativa y financiera del proyecto:</w:t>
      </w:r>
    </w:p>
    <w:p w14:paraId="3A776F9E" w14:textId="77777777"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t>1. Costos (Inversión Inicial y Operativa)</w:t>
      </w:r>
    </w:p>
    <w:p w14:paraId="2433BAF8" w14:textId="29A44CC9" w:rsidR="008F4172" w:rsidRPr="008F4172" w:rsidRDefault="00C606F0" w:rsidP="008F4172">
      <w:pPr>
        <w:pStyle w:val="NormalWeb"/>
        <w:numPr>
          <w:ilvl w:val="0"/>
          <w:numId w:val="26"/>
        </w:numPr>
        <w:tabs>
          <w:tab w:val="clear" w:pos="720"/>
          <w:tab w:val="num" w:pos="2136"/>
        </w:tabs>
        <w:ind w:left="2136"/>
        <w:rPr>
          <w:rFonts w:ascii="Arial" w:hAnsi="Arial" w:cs="Arial"/>
          <w:sz w:val="22"/>
          <w:szCs w:val="22"/>
        </w:rPr>
      </w:pPr>
      <w:r w:rsidRPr="008F4172">
        <w:rPr>
          <w:rFonts w:ascii="Arial" w:hAnsi="Arial" w:cs="Arial"/>
          <w:b/>
          <w:bCs/>
          <w:sz w:val="22"/>
          <w:szCs w:val="22"/>
        </w:rPr>
        <w:t>Alternativa 1 (</w:t>
      </w:r>
      <w:proofErr w:type="spellStart"/>
      <w:r w:rsidRPr="008F4172">
        <w:rPr>
          <w:rFonts w:ascii="Arial" w:hAnsi="Arial" w:cs="Arial"/>
          <w:b/>
          <w:bCs/>
          <w:sz w:val="22"/>
          <w:szCs w:val="22"/>
        </w:rPr>
        <w:t>Upgrade</w:t>
      </w:r>
      <w:proofErr w:type="spellEnd"/>
      <w:r w:rsidRPr="008F4172">
        <w:rPr>
          <w:rFonts w:ascii="Arial" w:hAnsi="Arial" w:cs="Arial"/>
          <w:b/>
          <w:bCs/>
          <w:sz w:val="22"/>
          <w:szCs w:val="22"/>
        </w:rPr>
        <w:t xml:space="preserve"> Híbrido):</w:t>
      </w:r>
      <w:r w:rsidRPr="002F186F">
        <w:rPr>
          <w:rFonts w:ascii="Arial" w:hAnsi="Arial" w:cs="Arial"/>
          <w:sz w:val="22"/>
          <w:szCs w:val="22"/>
        </w:rPr>
        <w:t xml:space="preserve"> Presenta un costo inicial (CAPEX) aparentemente bajo al reutilizar componentes genéricos. Sin embargo, eleva drásticamente los costos ocultos en horas-hombre (HH) de desarrollo técnico para lograr la integración artesanal y la calibración del software.</w:t>
      </w:r>
    </w:p>
    <w:p w14:paraId="3BEE8F57" w14:textId="1F2291DD" w:rsidR="008F4172" w:rsidRPr="008F4172" w:rsidRDefault="00C606F0" w:rsidP="008F4172">
      <w:pPr>
        <w:pStyle w:val="NormalWeb"/>
        <w:numPr>
          <w:ilvl w:val="0"/>
          <w:numId w:val="26"/>
        </w:numPr>
        <w:tabs>
          <w:tab w:val="clear" w:pos="720"/>
          <w:tab w:val="num" w:pos="2136"/>
        </w:tabs>
        <w:ind w:left="2136"/>
        <w:rPr>
          <w:rFonts w:ascii="Arial" w:hAnsi="Arial" w:cs="Arial"/>
          <w:sz w:val="22"/>
          <w:szCs w:val="22"/>
        </w:rPr>
      </w:pPr>
      <w:r w:rsidRPr="009E5C88">
        <w:rPr>
          <w:rFonts w:ascii="Arial" w:hAnsi="Arial" w:cs="Arial"/>
          <w:b/>
          <w:bCs/>
          <w:sz w:val="22"/>
          <w:szCs w:val="22"/>
        </w:rPr>
        <w:t>Alternativa 2 (Kit Industrial LPR - Propuesta):</w:t>
      </w:r>
      <w:r w:rsidRPr="002F186F">
        <w:rPr>
          <w:rFonts w:ascii="Arial" w:hAnsi="Arial" w:cs="Arial"/>
          <w:sz w:val="22"/>
          <w:szCs w:val="22"/>
        </w:rPr>
        <w:t xml:space="preserve"> Conlleva una inversión inicial media-alta (adquisición de tótems y cámaras homologadas). No obstante, el costo operativo mensual (OPEX) es drásticamente bajo (alojamiento en Hetzner Cloud por un rango de $10.000 a $30.000 CLP), amortizando la inversión a corto plazo al eliminar el gasto continuo en insumos de papel y cajeros humanos.</w:t>
      </w:r>
    </w:p>
    <w:p w14:paraId="55EC92A6" w14:textId="77777777" w:rsidR="00C606F0" w:rsidRPr="002F186F" w:rsidRDefault="00C606F0">
      <w:pPr>
        <w:pStyle w:val="NormalWeb"/>
        <w:numPr>
          <w:ilvl w:val="0"/>
          <w:numId w:val="26"/>
        </w:numPr>
        <w:tabs>
          <w:tab w:val="clear" w:pos="720"/>
          <w:tab w:val="num" w:pos="2136"/>
        </w:tabs>
        <w:ind w:left="2136"/>
        <w:rPr>
          <w:rFonts w:ascii="Arial" w:hAnsi="Arial" w:cs="Arial"/>
          <w:sz w:val="22"/>
          <w:szCs w:val="22"/>
        </w:rPr>
      </w:pPr>
      <w:r w:rsidRPr="008F4172">
        <w:rPr>
          <w:rFonts w:ascii="Arial" w:hAnsi="Arial" w:cs="Arial"/>
          <w:b/>
          <w:bCs/>
          <w:sz w:val="22"/>
          <w:szCs w:val="22"/>
        </w:rPr>
        <w:t>Alternativa 3 (Caja Negra Tradicional):</w:t>
      </w:r>
      <w:r w:rsidRPr="002F186F">
        <w:rPr>
          <w:rFonts w:ascii="Arial" w:hAnsi="Arial" w:cs="Arial"/>
          <w:sz w:val="22"/>
          <w:szCs w:val="22"/>
        </w:rPr>
        <w:t xml:space="preserve"> Representa el costo más alto del mercado. Exige una inversión inicial exorbitante en cajeros automáticos físicos y el pago de licencias de software corporativas, sumado a un alto OPEX por la reposición constante de tickets magnéticos, rollos térmicos y manejo de valores en efectivo.</w:t>
      </w:r>
    </w:p>
    <w:p w14:paraId="6FC2BF1F" w14:textId="77777777"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t>2. Escalabilidad</w:t>
      </w:r>
    </w:p>
    <w:p w14:paraId="1D2AF9C8" w14:textId="77777777" w:rsidR="00C606F0" w:rsidRPr="002F186F" w:rsidRDefault="00C606F0">
      <w:pPr>
        <w:pStyle w:val="NormalWeb"/>
        <w:numPr>
          <w:ilvl w:val="0"/>
          <w:numId w:val="27"/>
        </w:numPr>
        <w:tabs>
          <w:tab w:val="clear" w:pos="720"/>
          <w:tab w:val="num" w:pos="2136"/>
        </w:tabs>
        <w:ind w:left="2136"/>
        <w:rPr>
          <w:rFonts w:ascii="Arial" w:hAnsi="Arial" w:cs="Arial"/>
          <w:sz w:val="22"/>
          <w:szCs w:val="22"/>
        </w:rPr>
      </w:pPr>
      <w:r w:rsidRPr="008F4172">
        <w:rPr>
          <w:rFonts w:ascii="Arial" w:hAnsi="Arial" w:cs="Arial"/>
          <w:b/>
          <w:bCs/>
          <w:sz w:val="22"/>
          <w:szCs w:val="22"/>
        </w:rPr>
        <w:t>Alternativa 1 (</w:t>
      </w:r>
      <w:proofErr w:type="spellStart"/>
      <w:r w:rsidRPr="008F4172">
        <w:rPr>
          <w:rFonts w:ascii="Arial" w:hAnsi="Arial" w:cs="Arial"/>
          <w:b/>
          <w:bCs/>
          <w:sz w:val="22"/>
          <w:szCs w:val="22"/>
        </w:rPr>
        <w:t>Upgrade</w:t>
      </w:r>
      <w:proofErr w:type="spellEnd"/>
      <w:r w:rsidRPr="008F4172">
        <w:rPr>
          <w:rFonts w:ascii="Arial" w:hAnsi="Arial" w:cs="Arial"/>
          <w:b/>
          <w:bCs/>
          <w:sz w:val="22"/>
          <w:szCs w:val="22"/>
        </w:rPr>
        <w:t xml:space="preserve"> Híbrido):</w:t>
      </w:r>
      <w:r w:rsidRPr="002F186F">
        <w:rPr>
          <w:rFonts w:ascii="Arial" w:hAnsi="Arial" w:cs="Arial"/>
          <w:sz w:val="22"/>
          <w:szCs w:val="22"/>
        </w:rPr>
        <w:t xml:space="preserve"> Baja escalabilidad. Replicar la solución en un segundo acceso vehicular requiere rehacer el cableado a medida y reprogramar controladores físicos (ESP32) de forma independiente, dificultando la centralización de los datos.</w:t>
      </w:r>
    </w:p>
    <w:p w14:paraId="14BD2854" w14:textId="77777777" w:rsidR="00C606F0" w:rsidRPr="002F186F" w:rsidRDefault="00C606F0">
      <w:pPr>
        <w:pStyle w:val="NormalWeb"/>
        <w:numPr>
          <w:ilvl w:val="0"/>
          <w:numId w:val="27"/>
        </w:numPr>
        <w:tabs>
          <w:tab w:val="clear" w:pos="720"/>
          <w:tab w:val="num" w:pos="2136"/>
        </w:tabs>
        <w:ind w:left="2136"/>
        <w:rPr>
          <w:rFonts w:ascii="Arial" w:hAnsi="Arial" w:cs="Arial"/>
          <w:sz w:val="22"/>
          <w:szCs w:val="22"/>
        </w:rPr>
      </w:pPr>
      <w:r w:rsidRPr="008F4172">
        <w:rPr>
          <w:rFonts w:ascii="Arial" w:hAnsi="Arial" w:cs="Arial"/>
          <w:b/>
          <w:bCs/>
          <w:sz w:val="22"/>
          <w:szCs w:val="22"/>
        </w:rPr>
        <w:t>Alternativa 2 (Kit Industrial LPR - Propuesta):</w:t>
      </w:r>
      <w:r w:rsidRPr="002F186F">
        <w:rPr>
          <w:rFonts w:ascii="Arial" w:hAnsi="Arial" w:cs="Arial"/>
          <w:sz w:val="22"/>
          <w:szCs w:val="22"/>
        </w:rPr>
        <w:t xml:space="preserve"> Alta escalabilidad. Al estar construida la lógica del negocio en una arquitectura web en la nube (PWA), la plataforma puede gestionar simultáneamente múltiples accesos o incluso distintas sucursales. Integrar una nueva barrera solo requiere registrar su dirección IP en la base de datos centralizada.</w:t>
      </w:r>
    </w:p>
    <w:p w14:paraId="37C0DA9C" w14:textId="77777777" w:rsidR="00C606F0" w:rsidRPr="002F186F" w:rsidRDefault="00C606F0">
      <w:pPr>
        <w:pStyle w:val="NormalWeb"/>
        <w:numPr>
          <w:ilvl w:val="0"/>
          <w:numId w:val="27"/>
        </w:numPr>
        <w:tabs>
          <w:tab w:val="clear" w:pos="720"/>
          <w:tab w:val="num" w:pos="2136"/>
        </w:tabs>
        <w:ind w:left="2136"/>
        <w:rPr>
          <w:rFonts w:ascii="Arial" w:hAnsi="Arial" w:cs="Arial"/>
          <w:sz w:val="22"/>
          <w:szCs w:val="22"/>
        </w:rPr>
      </w:pPr>
      <w:r w:rsidRPr="008F4172">
        <w:rPr>
          <w:rFonts w:ascii="Arial" w:hAnsi="Arial" w:cs="Arial"/>
          <w:b/>
          <w:bCs/>
          <w:sz w:val="22"/>
          <w:szCs w:val="22"/>
        </w:rPr>
        <w:t>Alternativa 3 (Caja Negra Tradicional):</w:t>
      </w:r>
      <w:r w:rsidRPr="002F186F">
        <w:rPr>
          <w:rFonts w:ascii="Arial" w:hAnsi="Arial" w:cs="Arial"/>
          <w:sz w:val="22"/>
          <w:szCs w:val="22"/>
        </w:rPr>
        <w:t xml:space="preserve"> Escalabilidad media-baja. Crecer implica comprar módulos adicionales de hardware exclusivamente al fabricante original, generando un monopolio de proveedores y altos costos de expansión ("</w:t>
      </w:r>
      <w:proofErr w:type="spellStart"/>
      <w:r w:rsidRPr="002F186F">
        <w:rPr>
          <w:rFonts w:ascii="Arial" w:hAnsi="Arial" w:cs="Arial"/>
          <w:sz w:val="22"/>
          <w:szCs w:val="22"/>
        </w:rPr>
        <w:t>Vendor</w:t>
      </w:r>
      <w:proofErr w:type="spellEnd"/>
      <w:r w:rsidRPr="002F186F">
        <w:rPr>
          <w:rFonts w:ascii="Arial" w:hAnsi="Arial" w:cs="Arial"/>
          <w:sz w:val="22"/>
          <w:szCs w:val="22"/>
        </w:rPr>
        <w:t xml:space="preserve"> Lock-in").</w:t>
      </w:r>
    </w:p>
    <w:p w14:paraId="04B64119" w14:textId="77777777" w:rsidR="00C606F0" w:rsidRPr="002F186F" w:rsidRDefault="00C606F0">
      <w:pPr>
        <w:rPr>
          <w:rFonts w:ascii="Arial" w:eastAsia="Times New Roman" w:hAnsi="Arial" w:cs="Arial"/>
          <w:kern w:val="0"/>
          <w:lang w:eastAsia="es-CL"/>
          <w14:ligatures w14:val="none"/>
        </w:rPr>
      </w:pPr>
      <w:r w:rsidRPr="002F186F">
        <w:rPr>
          <w:rFonts w:ascii="Arial" w:hAnsi="Arial" w:cs="Arial"/>
        </w:rPr>
        <w:br w:type="page"/>
      </w:r>
    </w:p>
    <w:p w14:paraId="7C8F6012" w14:textId="7260C018"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lastRenderedPageBreak/>
        <w:t>3. Riesgos</w:t>
      </w:r>
    </w:p>
    <w:p w14:paraId="236584BB" w14:textId="77777777" w:rsidR="00C606F0" w:rsidRPr="002F186F" w:rsidRDefault="00C606F0">
      <w:pPr>
        <w:pStyle w:val="NormalWeb"/>
        <w:numPr>
          <w:ilvl w:val="0"/>
          <w:numId w:val="28"/>
        </w:numPr>
        <w:tabs>
          <w:tab w:val="clear" w:pos="720"/>
          <w:tab w:val="num" w:pos="2136"/>
        </w:tabs>
        <w:ind w:left="2136"/>
        <w:rPr>
          <w:rFonts w:ascii="Arial" w:hAnsi="Arial" w:cs="Arial"/>
          <w:sz w:val="22"/>
          <w:szCs w:val="22"/>
        </w:rPr>
      </w:pPr>
      <w:r w:rsidRPr="008F4172">
        <w:rPr>
          <w:rFonts w:ascii="Arial" w:hAnsi="Arial" w:cs="Arial"/>
          <w:b/>
          <w:bCs/>
          <w:sz w:val="22"/>
          <w:szCs w:val="22"/>
        </w:rPr>
        <w:t>Alternativa 1 (</w:t>
      </w:r>
      <w:proofErr w:type="spellStart"/>
      <w:r w:rsidRPr="008F4172">
        <w:rPr>
          <w:rFonts w:ascii="Arial" w:hAnsi="Arial" w:cs="Arial"/>
          <w:b/>
          <w:bCs/>
          <w:sz w:val="22"/>
          <w:szCs w:val="22"/>
        </w:rPr>
        <w:t>Upgrade</w:t>
      </w:r>
      <w:proofErr w:type="spellEnd"/>
      <w:r w:rsidRPr="008F4172">
        <w:rPr>
          <w:rFonts w:ascii="Arial" w:hAnsi="Arial" w:cs="Arial"/>
          <w:b/>
          <w:bCs/>
          <w:sz w:val="22"/>
          <w:szCs w:val="22"/>
        </w:rPr>
        <w:t xml:space="preserve"> Híbrido):</w:t>
      </w:r>
      <w:r w:rsidRPr="002F186F">
        <w:rPr>
          <w:rFonts w:ascii="Arial" w:hAnsi="Arial" w:cs="Arial"/>
          <w:sz w:val="22"/>
          <w:szCs w:val="22"/>
        </w:rPr>
        <w:t xml:space="preserve"> Alto riesgo técnico. El acoplamiento de cámaras genéricas con motores antiguos mediante interfaces y relés artesanales incrementa exponencialmente la tasa de fallas operacionales por pérdida de sincronismo eléctrico.</w:t>
      </w:r>
    </w:p>
    <w:p w14:paraId="08A1CCE2" w14:textId="77777777" w:rsidR="00C606F0" w:rsidRPr="002F186F" w:rsidRDefault="00C606F0">
      <w:pPr>
        <w:pStyle w:val="NormalWeb"/>
        <w:numPr>
          <w:ilvl w:val="0"/>
          <w:numId w:val="28"/>
        </w:numPr>
        <w:tabs>
          <w:tab w:val="clear" w:pos="720"/>
          <w:tab w:val="num" w:pos="2136"/>
        </w:tabs>
        <w:ind w:left="2136"/>
        <w:rPr>
          <w:rFonts w:ascii="Arial" w:hAnsi="Arial" w:cs="Arial"/>
          <w:sz w:val="22"/>
          <w:szCs w:val="22"/>
        </w:rPr>
      </w:pPr>
      <w:r w:rsidRPr="008F4172">
        <w:rPr>
          <w:rFonts w:ascii="Arial" w:hAnsi="Arial" w:cs="Arial"/>
          <w:b/>
          <w:bCs/>
          <w:sz w:val="22"/>
          <w:szCs w:val="22"/>
        </w:rPr>
        <w:t>Alternativa 2 (Kit Industrial LPR - Propuesta):</w:t>
      </w:r>
      <w:r w:rsidRPr="002F186F">
        <w:rPr>
          <w:rFonts w:ascii="Arial" w:hAnsi="Arial" w:cs="Arial"/>
          <w:sz w:val="22"/>
          <w:szCs w:val="22"/>
        </w:rPr>
        <w:t xml:space="preserve"> Riesgo tecnológico bajo-medio. Los terminales vienen testeados de fábrica. El principal riesgo (pérdida de enlace a internet) se mitiga nativamente mediante un búfer de memoria local (</w:t>
      </w:r>
      <w:r w:rsidRPr="002F186F">
        <w:rPr>
          <w:rFonts w:ascii="Arial" w:hAnsi="Arial" w:cs="Arial"/>
          <w:i/>
          <w:iCs/>
          <w:sz w:val="22"/>
          <w:szCs w:val="22"/>
        </w:rPr>
        <w:t>Edge Cache</w:t>
      </w:r>
      <w:r w:rsidRPr="002F186F">
        <w:rPr>
          <w:rFonts w:ascii="Arial" w:hAnsi="Arial" w:cs="Arial"/>
          <w:sz w:val="22"/>
          <w:szCs w:val="22"/>
        </w:rPr>
        <w:t>) en las cámaras, que guarda los registros offline y los sincroniza automáticamente al restablecerse la conexión.</w:t>
      </w:r>
    </w:p>
    <w:p w14:paraId="423DB080" w14:textId="77777777" w:rsidR="00C606F0" w:rsidRPr="002F186F" w:rsidRDefault="00C606F0">
      <w:pPr>
        <w:pStyle w:val="NormalWeb"/>
        <w:numPr>
          <w:ilvl w:val="0"/>
          <w:numId w:val="28"/>
        </w:numPr>
        <w:tabs>
          <w:tab w:val="clear" w:pos="720"/>
          <w:tab w:val="num" w:pos="2136"/>
        </w:tabs>
        <w:ind w:left="2136"/>
        <w:rPr>
          <w:rFonts w:ascii="Arial" w:hAnsi="Arial" w:cs="Arial"/>
          <w:sz w:val="22"/>
          <w:szCs w:val="22"/>
        </w:rPr>
      </w:pPr>
      <w:r w:rsidRPr="008F4172">
        <w:rPr>
          <w:rFonts w:ascii="Arial" w:hAnsi="Arial" w:cs="Arial"/>
          <w:b/>
          <w:bCs/>
          <w:sz w:val="22"/>
          <w:szCs w:val="22"/>
        </w:rPr>
        <w:t>Alternativa 3 (Caja Negra Tradicional):</w:t>
      </w:r>
      <w:r w:rsidRPr="002F186F">
        <w:rPr>
          <w:rFonts w:ascii="Arial" w:hAnsi="Arial" w:cs="Arial"/>
          <w:sz w:val="22"/>
          <w:szCs w:val="22"/>
        </w:rPr>
        <w:t xml:space="preserve"> Bajo riesgo informático local, pero alto riesgo operativo en la recaudación, ya que la dependencia de cajeros físicos expone al recinto a vandalismo, robo de dinero en efectivo y atascos mecánicos del dispensador.</w:t>
      </w:r>
    </w:p>
    <w:p w14:paraId="53A8F365" w14:textId="77777777"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t>4. Tiempo de implementación</w:t>
      </w:r>
    </w:p>
    <w:p w14:paraId="138E3BD1" w14:textId="77777777" w:rsidR="00C606F0" w:rsidRPr="002F186F" w:rsidRDefault="00C606F0">
      <w:pPr>
        <w:pStyle w:val="NormalWeb"/>
        <w:numPr>
          <w:ilvl w:val="0"/>
          <w:numId w:val="29"/>
        </w:numPr>
        <w:tabs>
          <w:tab w:val="clear" w:pos="720"/>
          <w:tab w:val="num" w:pos="2136"/>
        </w:tabs>
        <w:ind w:left="2136"/>
        <w:rPr>
          <w:rFonts w:ascii="Arial" w:hAnsi="Arial" w:cs="Arial"/>
          <w:sz w:val="22"/>
          <w:szCs w:val="22"/>
        </w:rPr>
      </w:pPr>
      <w:r w:rsidRPr="008F4172">
        <w:rPr>
          <w:rFonts w:ascii="Arial" w:hAnsi="Arial" w:cs="Arial"/>
          <w:b/>
          <w:bCs/>
          <w:sz w:val="22"/>
          <w:szCs w:val="22"/>
        </w:rPr>
        <w:t>Alternativa 1 (</w:t>
      </w:r>
      <w:proofErr w:type="spellStart"/>
      <w:r w:rsidRPr="008F4172">
        <w:rPr>
          <w:rFonts w:ascii="Arial" w:hAnsi="Arial" w:cs="Arial"/>
          <w:b/>
          <w:bCs/>
          <w:sz w:val="22"/>
          <w:szCs w:val="22"/>
        </w:rPr>
        <w:t>Upgrade</w:t>
      </w:r>
      <w:proofErr w:type="spellEnd"/>
      <w:r w:rsidRPr="008F4172">
        <w:rPr>
          <w:rFonts w:ascii="Arial" w:hAnsi="Arial" w:cs="Arial"/>
          <w:b/>
          <w:bCs/>
          <w:sz w:val="22"/>
          <w:szCs w:val="22"/>
        </w:rPr>
        <w:t xml:space="preserve"> Híbrido):</w:t>
      </w:r>
      <w:r w:rsidRPr="002F186F">
        <w:rPr>
          <w:rFonts w:ascii="Arial" w:hAnsi="Arial" w:cs="Arial"/>
          <w:sz w:val="22"/>
          <w:szCs w:val="22"/>
        </w:rPr>
        <w:t xml:space="preserve"> Lenta (2 a 3 meses), derivado del proceso de ensayo y error necesario para calibrar los scripts de código abierto y hacer que hardware de distintos fabricantes se comunique correctamente en terreno.</w:t>
      </w:r>
    </w:p>
    <w:p w14:paraId="52997766" w14:textId="77777777" w:rsidR="00C606F0" w:rsidRPr="002F186F" w:rsidRDefault="00C606F0">
      <w:pPr>
        <w:pStyle w:val="NormalWeb"/>
        <w:numPr>
          <w:ilvl w:val="0"/>
          <w:numId w:val="29"/>
        </w:numPr>
        <w:tabs>
          <w:tab w:val="clear" w:pos="720"/>
          <w:tab w:val="num" w:pos="2136"/>
        </w:tabs>
        <w:ind w:left="2136"/>
        <w:rPr>
          <w:rFonts w:ascii="Arial" w:hAnsi="Arial" w:cs="Arial"/>
          <w:sz w:val="22"/>
          <w:szCs w:val="22"/>
        </w:rPr>
      </w:pPr>
      <w:r w:rsidRPr="008F4172">
        <w:rPr>
          <w:rFonts w:ascii="Arial" w:hAnsi="Arial" w:cs="Arial"/>
          <w:b/>
          <w:bCs/>
          <w:sz w:val="22"/>
          <w:szCs w:val="22"/>
        </w:rPr>
        <w:t>Alternativa 2 (Kit Industrial LPR - Propuesta):</w:t>
      </w:r>
      <w:r w:rsidRPr="002F186F">
        <w:rPr>
          <w:rFonts w:ascii="Arial" w:hAnsi="Arial" w:cs="Arial"/>
          <w:sz w:val="22"/>
          <w:szCs w:val="22"/>
        </w:rPr>
        <w:t xml:space="preserve"> Rápida (2 a 3 semanas). Al contratar el hardware bajo modalidad "llave en mano", la instalación física y obra civil menor toma pocos días. Esto permite al equipo de ingeniería trabajar en paralelo desarrollando el software y consumiendo la API JSON sin retrasos en la ruta crítica.</w:t>
      </w:r>
    </w:p>
    <w:p w14:paraId="64865FEA" w14:textId="77777777" w:rsidR="00C606F0" w:rsidRPr="002F186F" w:rsidRDefault="00C606F0">
      <w:pPr>
        <w:pStyle w:val="NormalWeb"/>
        <w:numPr>
          <w:ilvl w:val="0"/>
          <w:numId w:val="29"/>
        </w:numPr>
        <w:tabs>
          <w:tab w:val="clear" w:pos="720"/>
          <w:tab w:val="num" w:pos="2136"/>
        </w:tabs>
        <w:ind w:left="2136"/>
        <w:rPr>
          <w:rFonts w:ascii="Arial" w:hAnsi="Arial" w:cs="Arial"/>
          <w:sz w:val="22"/>
          <w:szCs w:val="22"/>
        </w:rPr>
      </w:pPr>
      <w:r w:rsidRPr="008F4172">
        <w:rPr>
          <w:rFonts w:ascii="Arial" w:hAnsi="Arial" w:cs="Arial"/>
          <w:b/>
          <w:bCs/>
          <w:sz w:val="22"/>
          <w:szCs w:val="22"/>
        </w:rPr>
        <w:t>Alternativa 3 (Caja Negra Tradicional):</w:t>
      </w:r>
      <w:r w:rsidRPr="002F186F">
        <w:rPr>
          <w:rFonts w:ascii="Arial" w:hAnsi="Arial" w:cs="Arial"/>
          <w:sz w:val="22"/>
          <w:szCs w:val="22"/>
        </w:rPr>
        <w:t xml:space="preserve"> Media (1 a 2 meses), dependiendo estrictamente de la agenda de importación, despacho e instalación del proveedor corporativo cerrado.</w:t>
      </w:r>
    </w:p>
    <w:p w14:paraId="121A8860" w14:textId="77777777"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t>5. Seguridad</w:t>
      </w:r>
    </w:p>
    <w:p w14:paraId="1EEE81BA" w14:textId="77777777" w:rsidR="00C606F0" w:rsidRPr="002F186F" w:rsidRDefault="00C606F0">
      <w:pPr>
        <w:pStyle w:val="NormalWeb"/>
        <w:numPr>
          <w:ilvl w:val="0"/>
          <w:numId w:val="30"/>
        </w:numPr>
        <w:tabs>
          <w:tab w:val="clear" w:pos="720"/>
          <w:tab w:val="num" w:pos="2136"/>
        </w:tabs>
        <w:ind w:left="2136"/>
        <w:rPr>
          <w:rFonts w:ascii="Arial" w:hAnsi="Arial" w:cs="Arial"/>
          <w:sz w:val="22"/>
          <w:szCs w:val="22"/>
        </w:rPr>
      </w:pPr>
      <w:r w:rsidRPr="009E5C88">
        <w:rPr>
          <w:rFonts w:ascii="Arial" w:hAnsi="Arial" w:cs="Arial"/>
          <w:b/>
          <w:bCs/>
          <w:sz w:val="22"/>
          <w:szCs w:val="22"/>
        </w:rPr>
        <w:t>Alternativa 1 (</w:t>
      </w:r>
      <w:proofErr w:type="spellStart"/>
      <w:r w:rsidRPr="009E5C88">
        <w:rPr>
          <w:rFonts w:ascii="Arial" w:hAnsi="Arial" w:cs="Arial"/>
          <w:b/>
          <w:bCs/>
          <w:sz w:val="22"/>
          <w:szCs w:val="22"/>
        </w:rPr>
        <w:t>Upgrade</w:t>
      </w:r>
      <w:proofErr w:type="spellEnd"/>
      <w:r w:rsidRPr="009E5C88">
        <w:rPr>
          <w:rFonts w:ascii="Arial" w:hAnsi="Arial" w:cs="Arial"/>
          <w:b/>
          <w:bCs/>
          <w:sz w:val="22"/>
          <w:szCs w:val="22"/>
        </w:rPr>
        <w:t xml:space="preserve"> Híbrido):</w:t>
      </w:r>
      <w:r w:rsidRPr="002F186F">
        <w:rPr>
          <w:rFonts w:ascii="Arial" w:hAnsi="Arial" w:cs="Arial"/>
          <w:sz w:val="22"/>
          <w:szCs w:val="22"/>
        </w:rPr>
        <w:t xml:space="preserve"> Seguridad media. La protección de los datos depende enteramente de la robustez de los protocolos que el equipo logre programar internamente, careciendo de certificaciones industriales estandarizadas.</w:t>
      </w:r>
    </w:p>
    <w:p w14:paraId="3EF36E8C" w14:textId="77777777" w:rsidR="00C606F0" w:rsidRPr="002F186F" w:rsidRDefault="00C606F0">
      <w:pPr>
        <w:pStyle w:val="NormalWeb"/>
        <w:numPr>
          <w:ilvl w:val="0"/>
          <w:numId w:val="30"/>
        </w:numPr>
        <w:tabs>
          <w:tab w:val="clear" w:pos="720"/>
          <w:tab w:val="num" w:pos="2136"/>
        </w:tabs>
        <w:ind w:left="2136"/>
        <w:rPr>
          <w:rFonts w:ascii="Arial" w:hAnsi="Arial" w:cs="Arial"/>
          <w:sz w:val="22"/>
          <w:szCs w:val="22"/>
        </w:rPr>
      </w:pPr>
      <w:r w:rsidRPr="009E5C88">
        <w:rPr>
          <w:rFonts w:ascii="Arial" w:hAnsi="Arial" w:cs="Arial"/>
          <w:b/>
          <w:bCs/>
          <w:sz w:val="22"/>
          <w:szCs w:val="22"/>
        </w:rPr>
        <w:t>Alternativa 2 (Kit Industrial LPR - Propuesta):</w:t>
      </w:r>
      <w:r w:rsidRPr="002F186F">
        <w:rPr>
          <w:rFonts w:ascii="Arial" w:hAnsi="Arial" w:cs="Arial"/>
          <w:sz w:val="22"/>
          <w:szCs w:val="22"/>
        </w:rPr>
        <w:t xml:space="preserve"> Seguridad alta. Las cámaras transmiten los datos (patentes indexadas) mediante protocolos cifrados (TLS 1.3). Al delegar el flujo transaccional a pasarelas externas (Webpay/Flow), la aplicación PWA no almacena credenciales bancarias, cumpliendo estrictamente con el estándar informático internacional PCI-DSS.</w:t>
      </w:r>
    </w:p>
    <w:p w14:paraId="1BE4D09F" w14:textId="77777777" w:rsidR="00C606F0" w:rsidRPr="002F186F" w:rsidRDefault="00C606F0">
      <w:pPr>
        <w:pStyle w:val="NormalWeb"/>
        <w:numPr>
          <w:ilvl w:val="0"/>
          <w:numId w:val="30"/>
        </w:numPr>
        <w:tabs>
          <w:tab w:val="clear" w:pos="720"/>
          <w:tab w:val="num" w:pos="2136"/>
        </w:tabs>
        <w:ind w:left="2136"/>
        <w:rPr>
          <w:rFonts w:ascii="Arial" w:hAnsi="Arial" w:cs="Arial"/>
          <w:sz w:val="22"/>
          <w:szCs w:val="22"/>
        </w:rPr>
      </w:pPr>
      <w:r w:rsidRPr="009E5C88">
        <w:rPr>
          <w:rFonts w:ascii="Arial" w:hAnsi="Arial" w:cs="Arial"/>
          <w:b/>
          <w:bCs/>
          <w:sz w:val="22"/>
          <w:szCs w:val="22"/>
        </w:rPr>
        <w:t>Alternativa 3 (Caja Negra Tradicional):</w:t>
      </w:r>
      <w:r w:rsidRPr="002F186F">
        <w:rPr>
          <w:rFonts w:ascii="Arial" w:hAnsi="Arial" w:cs="Arial"/>
          <w:sz w:val="22"/>
          <w:szCs w:val="22"/>
        </w:rPr>
        <w:t xml:space="preserve"> Seguridad informática alta (redes locales cerradas sin salida a internet), pero vulnerable a manipulación física y evasión de pagos si las barreras son forzadas.</w:t>
      </w:r>
    </w:p>
    <w:p w14:paraId="2145F0D0" w14:textId="77777777" w:rsidR="00C606F0" w:rsidRPr="002F186F" w:rsidRDefault="00C606F0">
      <w:pPr>
        <w:rPr>
          <w:rFonts w:ascii="Arial" w:eastAsia="Times New Roman" w:hAnsi="Arial" w:cs="Arial"/>
          <w:kern w:val="0"/>
          <w:lang w:eastAsia="es-CL"/>
          <w14:ligatures w14:val="none"/>
        </w:rPr>
      </w:pPr>
      <w:r w:rsidRPr="002F186F">
        <w:rPr>
          <w:rFonts w:ascii="Arial" w:hAnsi="Arial" w:cs="Arial"/>
        </w:rPr>
        <w:br w:type="page"/>
      </w:r>
    </w:p>
    <w:p w14:paraId="34241C7C" w14:textId="5EEC109B" w:rsidR="00C606F0" w:rsidRPr="002F186F" w:rsidRDefault="00C606F0" w:rsidP="00C606F0">
      <w:pPr>
        <w:pStyle w:val="NormalWeb"/>
        <w:ind w:left="1416"/>
        <w:rPr>
          <w:rFonts w:ascii="Arial" w:hAnsi="Arial" w:cs="Arial"/>
          <w:sz w:val="22"/>
          <w:szCs w:val="22"/>
        </w:rPr>
      </w:pPr>
      <w:r w:rsidRPr="002F186F">
        <w:rPr>
          <w:rFonts w:ascii="Arial" w:hAnsi="Arial" w:cs="Arial"/>
          <w:sz w:val="22"/>
          <w:szCs w:val="22"/>
        </w:rPr>
        <w:lastRenderedPageBreak/>
        <w:t>6. Mantenimiento</w:t>
      </w:r>
    </w:p>
    <w:p w14:paraId="686587C7" w14:textId="77777777" w:rsidR="00C606F0" w:rsidRPr="002F186F" w:rsidRDefault="00C606F0">
      <w:pPr>
        <w:pStyle w:val="NormalWeb"/>
        <w:numPr>
          <w:ilvl w:val="0"/>
          <w:numId w:val="31"/>
        </w:numPr>
        <w:tabs>
          <w:tab w:val="clear" w:pos="720"/>
          <w:tab w:val="num" w:pos="2136"/>
        </w:tabs>
        <w:ind w:left="2136"/>
        <w:rPr>
          <w:rFonts w:ascii="Arial" w:hAnsi="Arial" w:cs="Arial"/>
          <w:sz w:val="22"/>
          <w:szCs w:val="22"/>
        </w:rPr>
      </w:pPr>
      <w:r w:rsidRPr="009E5C88">
        <w:rPr>
          <w:rFonts w:ascii="Arial" w:hAnsi="Arial" w:cs="Arial"/>
          <w:b/>
          <w:bCs/>
          <w:sz w:val="22"/>
          <w:szCs w:val="22"/>
        </w:rPr>
        <w:t>Alternativa 1 (</w:t>
      </w:r>
      <w:proofErr w:type="spellStart"/>
      <w:r w:rsidRPr="009E5C88">
        <w:rPr>
          <w:rFonts w:ascii="Arial" w:hAnsi="Arial" w:cs="Arial"/>
          <w:b/>
          <w:bCs/>
          <w:sz w:val="22"/>
          <w:szCs w:val="22"/>
        </w:rPr>
        <w:t>Upgrade</w:t>
      </w:r>
      <w:proofErr w:type="spellEnd"/>
      <w:r w:rsidRPr="009E5C88">
        <w:rPr>
          <w:rFonts w:ascii="Arial" w:hAnsi="Arial" w:cs="Arial"/>
          <w:b/>
          <w:bCs/>
          <w:sz w:val="22"/>
          <w:szCs w:val="22"/>
        </w:rPr>
        <w:t xml:space="preserve"> Híbrido):</w:t>
      </w:r>
      <w:r w:rsidRPr="002F186F">
        <w:rPr>
          <w:rFonts w:ascii="Arial" w:hAnsi="Arial" w:cs="Arial"/>
          <w:sz w:val="22"/>
          <w:szCs w:val="22"/>
        </w:rPr>
        <w:t xml:space="preserve"> Dependencia crítica. Ante cualquier falla, se requiere obligatoriamente la presencia del desarrollador original que diseñó la adaptación artesanal para diagnosticar el sistema.</w:t>
      </w:r>
    </w:p>
    <w:p w14:paraId="1A16C91E" w14:textId="77777777" w:rsidR="00C606F0" w:rsidRPr="002F186F" w:rsidRDefault="00C606F0">
      <w:pPr>
        <w:pStyle w:val="NormalWeb"/>
        <w:numPr>
          <w:ilvl w:val="0"/>
          <w:numId w:val="31"/>
        </w:numPr>
        <w:tabs>
          <w:tab w:val="clear" w:pos="720"/>
          <w:tab w:val="num" w:pos="2136"/>
        </w:tabs>
        <w:ind w:left="2136"/>
        <w:rPr>
          <w:rFonts w:ascii="Arial" w:hAnsi="Arial" w:cs="Arial"/>
          <w:sz w:val="22"/>
          <w:szCs w:val="22"/>
        </w:rPr>
      </w:pPr>
      <w:r w:rsidRPr="009E5C88">
        <w:rPr>
          <w:rFonts w:ascii="Arial" w:hAnsi="Arial" w:cs="Arial"/>
          <w:b/>
          <w:bCs/>
          <w:sz w:val="22"/>
          <w:szCs w:val="22"/>
        </w:rPr>
        <w:t>Alternativa 2 (Kit Industrial LPR - Propuesta):</w:t>
      </w:r>
      <w:r w:rsidRPr="002F186F">
        <w:rPr>
          <w:rFonts w:ascii="Arial" w:hAnsi="Arial" w:cs="Arial"/>
          <w:sz w:val="22"/>
          <w:szCs w:val="22"/>
        </w:rPr>
        <w:t xml:space="preserve"> Mantenimiento estandarizado y preventivo. El hardware comercial cuenta con repuestos genéricos y distribuidores locales a nivel nacional. El mantenimiento del software, al estar alojado en la nube, se realiza de forma remota sin interrumpir la operación física del recinto.</w:t>
      </w:r>
    </w:p>
    <w:p w14:paraId="772E45FB" w14:textId="77777777" w:rsidR="00C606F0" w:rsidRPr="002F186F" w:rsidRDefault="00C606F0">
      <w:pPr>
        <w:pStyle w:val="NormalWeb"/>
        <w:numPr>
          <w:ilvl w:val="0"/>
          <w:numId w:val="31"/>
        </w:numPr>
        <w:tabs>
          <w:tab w:val="clear" w:pos="720"/>
          <w:tab w:val="num" w:pos="2136"/>
        </w:tabs>
        <w:ind w:left="2136"/>
        <w:rPr>
          <w:rFonts w:ascii="Arial" w:hAnsi="Arial" w:cs="Arial"/>
          <w:sz w:val="22"/>
          <w:szCs w:val="22"/>
        </w:rPr>
      </w:pPr>
      <w:r w:rsidRPr="009E5C88">
        <w:rPr>
          <w:rFonts w:ascii="Arial" w:hAnsi="Arial" w:cs="Arial"/>
          <w:b/>
          <w:bCs/>
          <w:sz w:val="22"/>
          <w:szCs w:val="22"/>
        </w:rPr>
        <w:t>Alternativa 3 (Caja Negra Tradicional):</w:t>
      </w:r>
      <w:r w:rsidRPr="002F186F">
        <w:rPr>
          <w:rFonts w:ascii="Arial" w:hAnsi="Arial" w:cs="Arial"/>
          <w:sz w:val="22"/>
          <w:szCs w:val="22"/>
        </w:rPr>
        <w:t xml:space="preserve"> Mantenimiento altamente costoso, sujeto a contratos de soporte obligatorios, visitas técnicas presenciales tarifadas y monopolizados por la marca proveedora del equipo.</w:t>
      </w:r>
    </w:p>
    <w:p w14:paraId="2787B3FA" w14:textId="3C615535" w:rsidR="00982CA5" w:rsidRPr="002F186F" w:rsidRDefault="00982CA5">
      <w:pPr>
        <w:rPr>
          <w:rFonts w:ascii="Arial" w:hAnsi="Arial" w:cs="Arial"/>
        </w:rPr>
      </w:pPr>
      <w:r w:rsidRPr="002F186F">
        <w:rPr>
          <w:rFonts w:ascii="Arial" w:hAnsi="Arial" w:cs="Arial"/>
        </w:rPr>
        <w:br w:type="page"/>
      </w:r>
    </w:p>
    <w:p w14:paraId="101D361C" w14:textId="77777777" w:rsidR="00982CA5" w:rsidRPr="002F186F" w:rsidRDefault="00982CA5" w:rsidP="00982CA5">
      <w:pPr>
        <w:pStyle w:val="Ttulo4"/>
        <w:ind w:left="708"/>
        <w:rPr>
          <w:rFonts w:ascii="Arial" w:eastAsia="Times New Roman" w:hAnsi="Arial" w:cs="Arial"/>
          <w:lang w:eastAsia="es-CL"/>
        </w:rPr>
      </w:pPr>
      <w:r w:rsidRPr="002F186F">
        <w:rPr>
          <w:rFonts w:ascii="Arial" w:eastAsia="Times New Roman" w:hAnsi="Arial" w:cs="Arial"/>
          <w:lang w:eastAsia="es-CL"/>
        </w:rPr>
        <w:lastRenderedPageBreak/>
        <w:t>8.1.4 Criterios de selección</w:t>
      </w:r>
    </w:p>
    <w:p w14:paraId="4BB193AF" w14:textId="77777777" w:rsidR="00982CA5" w:rsidRPr="002F186F" w:rsidRDefault="00982CA5" w:rsidP="00982CA5">
      <w:pPr>
        <w:spacing w:after="100" w:afterAutospacing="1" w:line="240" w:lineRule="auto"/>
        <w:ind w:left="141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Para determinar de manera objetiva y cuantificable cuál de las tres alternativas tecnológicas es la óptima para el proyecto SMARTPARK, el equipo de ingeniería definió una matriz de evaluación. Estos criterios se establecieron basándose en las restricciones operacionales del recinto, el presupuesto disponible y las buenas prácticas de gestión de la Guía PMBOK®.</w:t>
      </w:r>
    </w:p>
    <w:p w14:paraId="767B6D4C" w14:textId="77777777" w:rsidR="00982CA5" w:rsidRPr="002F186F" w:rsidRDefault="00982CA5" w:rsidP="00982CA5">
      <w:pPr>
        <w:spacing w:after="100" w:afterAutospacing="1" w:line="240" w:lineRule="auto"/>
        <w:ind w:left="141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Cada alternativa fue evaluada en función del cumplimiento de los siguientes cinco criterios ponderados:</w:t>
      </w:r>
    </w:p>
    <w:p w14:paraId="781CFCCF" w14:textId="77777777" w:rsidR="00982CA5" w:rsidRPr="002F186F" w:rsidRDefault="00982CA5" w:rsidP="00982CA5">
      <w:pPr>
        <w:pStyle w:val="Ttulo5"/>
        <w:ind w:left="1416"/>
        <w:rPr>
          <w:rFonts w:ascii="Arial" w:eastAsia="Times New Roman" w:hAnsi="Arial" w:cs="Arial"/>
          <w:lang w:eastAsia="es-CL"/>
        </w:rPr>
      </w:pPr>
      <w:r w:rsidRPr="002F186F">
        <w:rPr>
          <w:rFonts w:ascii="Arial" w:eastAsia="Times New Roman" w:hAnsi="Arial" w:cs="Arial"/>
          <w:lang w:eastAsia="es-CL"/>
        </w:rPr>
        <w:t>A. Definición de los Criterios de Evaluación</w:t>
      </w:r>
    </w:p>
    <w:p w14:paraId="0B1B8950" w14:textId="77777777" w:rsidR="00982CA5" w:rsidRPr="002F186F" w:rsidRDefault="00982CA5">
      <w:pPr>
        <w:numPr>
          <w:ilvl w:val="0"/>
          <w:numId w:val="32"/>
        </w:numPr>
        <w:tabs>
          <w:tab w:val="clear" w:pos="720"/>
          <w:tab w:val="num" w:pos="2136"/>
        </w:tabs>
        <w:spacing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Compatibilidad e Interoperabilidad Web (Ponderación: 30%)</w:t>
      </w:r>
    </w:p>
    <w:p w14:paraId="3A6F7C22" w14:textId="77777777" w:rsidR="00982CA5" w:rsidRPr="002F186F" w:rsidRDefault="00982CA5">
      <w:pPr>
        <w:numPr>
          <w:ilvl w:val="1"/>
          <w:numId w:val="32"/>
        </w:numPr>
        <w:tabs>
          <w:tab w:val="clear" w:pos="1440"/>
          <w:tab w:val="num" w:pos="2856"/>
        </w:tabs>
        <w:spacing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Definición: El hardware a adquirir debe ser capaz de comunicarse de forma nativa con entornos de desarrollo web modernos. Esto implica la exigencia mandataria de contar con controladores IP que expongan una API abierta y soporten el intercambio de datos estructurados en formato HTTP/JSON hacia la nube, sin requerir capas de software intermedio propietario.</w:t>
      </w:r>
    </w:p>
    <w:p w14:paraId="61F9F56C" w14:textId="77777777" w:rsidR="00982CA5" w:rsidRPr="002F186F" w:rsidRDefault="00982CA5">
      <w:pPr>
        <w:numPr>
          <w:ilvl w:val="0"/>
          <w:numId w:val="32"/>
        </w:numPr>
        <w:tabs>
          <w:tab w:val="clear" w:pos="720"/>
          <w:tab w:val="num" w:pos="2136"/>
        </w:tabs>
        <w:spacing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Costo Total de Propiedad - TCO (Ponderación: 20%)</w:t>
      </w:r>
    </w:p>
    <w:p w14:paraId="4D491E9A" w14:textId="77777777" w:rsidR="00982CA5" w:rsidRPr="002F186F" w:rsidRDefault="00982CA5">
      <w:pPr>
        <w:numPr>
          <w:ilvl w:val="1"/>
          <w:numId w:val="32"/>
        </w:numPr>
        <w:tabs>
          <w:tab w:val="clear" w:pos="1440"/>
          <w:tab w:val="num" w:pos="2856"/>
        </w:tabs>
        <w:spacing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Definición: Evalúa el equilibrio financiero entre la inversión inicial de capital (CAPEX) y los costos de operación y mantenimiento a largo plazo (OPEX). El criterio premia aquellas soluciones que automaticen procesos para reducir drásticamente los costos fijos mensuales del recinto (como la eliminación del papel térmico y cajeros físicos).</w:t>
      </w:r>
    </w:p>
    <w:p w14:paraId="0927E924" w14:textId="77777777" w:rsidR="00982CA5" w:rsidRPr="002F186F" w:rsidRDefault="00982CA5">
      <w:pPr>
        <w:numPr>
          <w:ilvl w:val="0"/>
          <w:numId w:val="32"/>
        </w:numPr>
        <w:tabs>
          <w:tab w:val="clear" w:pos="720"/>
          <w:tab w:val="num" w:pos="2136"/>
        </w:tabs>
        <w:spacing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Confiabilidad Técnica y Precisión LPR (Ponderación: 20%)</w:t>
      </w:r>
    </w:p>
    <w:p w14:paraId="5B27D2D5" w14:textId="77777777" w:rsidR="00982CA5" w:rsidRPr="002F186F" w:rsidRDefault="00982CA5">
      <w:pPr>
        <w:numPr>
          <w:ilvl w:val="1"/>
          <w:numId w:val="32"/>
        </w:numPr>
        <w:tabs>
          <w:tab w:val="clear" w:pos="1440"/>
          <w:tab w:val="num" w:pos="2856"/>
        </w:tabs>
        <w:spacing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Definición: Capacidad del hardware para garantizar la continuidad del negocio bajo condiciones climáticas o de luminosidad adversas. Se exige un estándar industrial mínimo de 95% de precisión en la lectura óptica de caracteres (OCR) para patentes comerciales, procesado preferentemente de forma directa en el borde de la red (</w:t>
      </w:r>
      <w:r w:rsidRPr="002F186F">
        <w:rPr>
          <w:rFonts w:ascii="Arial" w:eastAsia="Times New Roman" w:hAnsi="Arial" w:cs="Arial"/>
          <w:i/>
          <w:iCs/>
          <w:kern w:val="0"/>
          <w:lang w:eastAsia="es-CL"/>
          <w14:ligatures w14:val="none"/>
        </w:rPr>
        <w:t>Edge Computing</w:t>
      </w:r>
      <w:r w:rsidRPr="002F186F">
        <w:rPr>
          <w:rFonts w:ascii="Arial" w:eastAsia="Times New Roman" w:hAnsi="Arial" w:cs="Arial"/>
          <w:kern w:val="0"/>
          <w:lang w:eastAsia="es-CL"/>
          <w14:ligatures w14:val="none"/>
        </w:rPr>
        <w:t>).</w:t>
      </w:r>
    </w:p>
    <w:p w14:paraId="21D01D88" w14:textId="77777777" w:rsidR="00982CA5" w:rsidRPr="002F186F" w:rsidRDefault="00982CA5">
      <w:pPr>
        <w:numPr>
          <w:ilvl w:val="0"/>
          <w:numId w:val="32"/>
        </w:numPr>
        <w:tabs>
          <w:tab w:val="clear" w:pos="720"/>
          <w:tab w:val="num" w:pos="2136"/>
        </w:tabs>
        <w:spacing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Escalabilidad de la Arquitectura (Ponderación: 15%)</w:t>
      </w:r>
    </w:p>
    <w:p w14:paraId="4809B050" w14:textId="77777777" w:rsidR="00982CA5" w:rsidRPr="002F186F" w:rsidRDefault="00982CA5">
      <w:pPr>
        <w:numPr>
          <w:ilvl w:val="1"/>
          <w:numId w:val="32"/>
        </w:numPr>
        <w:tabs>
          <w:tab w:val="clear" w:pos="1440"/>
          <w:tab w:val="num" w:pos="2856"/>
        </w:tabs>
        <w:spacing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Definición: Capacidad de la solución para absorber un crecimiento en el flujo vehicular, gestionar múltiples sucursales o incorporar nuevos carriles de acceso periféricos sin necesidad de rediseñar la estructura base de la base de datos ni incurrir en monopolios de proveedores (</w:t>
      </w:r>
      <w:proofErr w:type="spellStart"/>
      <w:r w:rsidRPr="002F186F">
        <w:rPr>
          <w:rFonts w:ascii="Arial" w:eastAsia="Times New Roman" w:hAnsi="Arial" w:cs="Arial"/>
          <w:i/>
          <w:iCs/>
          <w:kern w:val="0"/>
          <w:lang w:eastAsia="es-CL"/>
          <w14:ligatures w14:val="none"/>
        </w:rPr>
        <w:t>Vendor</w:t>
      </w:r>
      <w:proofErr w:type="spellEnd"/>
      <w:r w:rsidRPr="002F186F">
        <w:rPr>
          <w:rFonts w:ascii="Arial" w:eastAsia="Times New Roman" w:hAnsi="Arial" w:cs="Arial"/>
          <w:i/>
          <w:iCs/>
          <w:kern w:val="0"/>
          <w:lang w:eastAsia="es-CL"/>
          <w14:ligatures w14:val="none"/>
        </w:rPr>
        <w:t xml:space="preserve"> Lock-in</w:t>
      </w:r>
      <w:r w:rsidRPr="002F186F">
        <w:rPr>
          <w:rFonts w:ascii="Arial" w:eastAsia="Times New Roman" w:hAnsi="Arial" w:cs="Arial"/>
          <w:kern w:val="0"/>
          <w:lang w:eastAsia="es-CL"/>
          <w14:ligatures w14:val="none"/>
        </w:rPr>
        <w:t>).</w:t>
      </w:r>
    </w:p>
    <w:p w14:paraId="36BDD8F6" w14:textId="77777777" w:rsidR="00982CA5" w:rsidRPr="002F186F" w:rsidRDefault="00982CA5">
      <w:pPr>
        <w:numPr>
          <w:ilvl w:val="0"/>
          <w:numId w:val="32"/>
        </w:numPr>
        <w:tabs>
          <w:tab w:val="clear" w:pos="720"/>
          <w:tab w:val="num" w:pos="2136"/>
        </w:tabs>
        <w:spacing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Ciberseguridad y Cumplimiento Normativo (Ponderación: 15%)</w:t>
      </w:r>
    </w:p>
    <w:p w14:paraId="2C391E6C" w14:textId="77777777" w:rsidR="00982CA5" w:rsidRPr="002F186F" w:rsidRDefault="00982CA5">
      <w:pPr>
        <w:numPr>
          <w:ilvl w:val="1"/>
          <w:numId w:val="32"/>
        </w:numPr>
        <w:tabs>
          <w:tab w:val="clear" w:pos="1440"/>
          <w:tab w:val="num" w:pos="2856"/>
        </w:tabs>
        <w:spacing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Definición: El ecosistema tecnológico debe mitigar los riesgos de filtración de datos sensibles y cumplir con los estándares financieros para la integración de pasarelas de pago electrónicas (PCI-DSS), garantizando transmisiones cifradas de extremo a extremo hacia la infraestructura PWA.</w:t>
      </w:r>
    </w:p>
    <w:p w14:paraId="7DD0AC10" w14:textId="77777777" w:rsidR="00982CA5" w:rsidRPr="002F186F" w:rsidRDefault="00982CA5">
      <w:pPr>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br w:type="page"/>
      </w:r>
    </w:p>
    <w:p w14:paraId="2650F2E6" w14:textId="519C8CC1" w:rsidR="00982CA5" w:rsidRPr="002F186F" w:rsidRDefault="00982CA5" w:rsidP="00982CA5">
      <w:pPr>
        <w:pStyle w:val="Ttulo5"/>
        <w:ind w:left="1416"/>
        <w:rPr>
          <w:rFonts w:ascii="Arial" w:eastAsia="Times New Roman" w:hAnsi="Arial" w:cs="Arial"/>
          <w:lang w:eastAsia="es-CL"/>
        </w:rPr>
      </w:pPr>
      <w:r w:rsidRPr="002F186F">
        <w:rPr>
          <w:rFonts w:ascii="Arial" w:eastAsia="Times New Roman" w:hAnsi="Arial" w:cs="Arial"/>
          <w:lang w:eastAsia="es-CL"/>
        </w:rPr>
        <w:lastRenderedPageBreak/>
        <w:t>B. Matriz de Ponderación de Selección</w:t>
      </w:r>
    </w:p>
    <w:p w14:paraId="0A8316FB" w14:textId="77777777" w:rsidR="00982CA5" w:rsidRPr="002F186F" w:rsidRDefault="00982CA5" w:rsidP="00982CA5">
      <w:pPr>
        <w:spacing w:after="100" w:afterAutospacing="1" w:line="240" w:lineRule="auto"/>
        <w:ind w:left="2124"/>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Aplicando los criterios definidos en una escala de puntuación del 1 al 5 (donde 1 es deficiente/crítico y 5 es óptimo), se estructuró la siguiente matriz de decisión tecnológica para las tres alternativas analizadas previamente:</w:t>
      </w:r>
    </w:p>
    <w:tbl>
      <w:tblPr>
        <w:tblW w:w="8822" w:type="dxa"/>
        <w:tblCellSpacing w:w="15" w:type="dxa"/>
        <w:tblInd w:w="475" w:type="dxa"/>
        <w:tblCellMar>
          <w:top w:w="15" w:type="dxa"/>
          <w:left w:w="15" w:type="dxa"/>
          <w:bottom w:w="15" w:type="dxa"/>
          <w:right w:w="15" w:type="dxa"/>
        </w:tblCellMar>
        <w:tblLook w:val="04A0" w:firstRow="1" w:lastRow="0" w:firstColumn="1" w:lastColumn="0" w:noHBand="0" w:noVBand="1"/>
      </w:tblPr>
      <w:tblGrid>
        <w:gridCol w:w="2449"/>
        <w:gridCol w:w="983"/>
        <w:gridCol w:w="1733"/>
        <w:gridCol w:w="1540"/>
        <w:gridCol w:w="2117"/>
      </w:tblGrid>
      <w:tr w:rsidR="00982CA5" w:rsidRPr="002F186F" w14:paraId="00FCF9EB" w14:textId="77777777" w:rsidTr="00982CA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56237"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Criterio de Selección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5B94F"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Peso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30A06"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Alt. 1: </w:t>
            </w:r>
            <w:proofErr w:type="spellStart"/>
            <w:r w:rsidRPr="002F186F">
              <w:rPr>
                <w:rFonts w:ascii="Arial" w:eastAsia="Times New Roman" w:hAnsi="Arial" w:cs="Arial"/>
                <w:kern w:val="0"/>
                <w:lang w:eastAsia="es-CL"/>
                <w14:ligatures w14:val="none"/>
              </w:rPr>
              <w:t>Upgrade</w:t>
            </w:r>
            <w:proofErr w:type="spellEnd"/>
            <w:r w:rsidRPr="002F186F">
              <w:rPr>
                <w:rFonts w:ascii="Arial" w:eastAsia="Times New Roman" w:hAnsi="Arial" w:cs="Arial"/>
                <w:kern w:val="0"/>
                <w:lang w:eastAsia="es-CL"/>
                <w14:ligatures w14:val="none"/>
              </w:rPr>
              <w:t xml:space="preserve"> Híbrido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491D4"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Alt. 2: Kit LPR +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B190F"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Alt. 3: Caja Negra Tradicional</w:t>
            </w:r>
          </w:p>
        </w:tc>
      </w:tr>
      <w:tr w:rsidR="00982CA5" w:rsidRPr="002F186F" w14:paraId="617554B5"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C58F5"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Interoperabilidad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D6567"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800CF"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2 </w:t>
            </w:r>
            <w:r w:rsidRPr="002F186F">
              <w:rPr>
                <w:rFonts w:ascii="Arial" w:eastAsia="Times New Roman" w:hAnsi="Arial" w:cs="Arial"/>
                <w:i/>
                <w:iCs/>
                <w:kern w:val="0"/>
                <w:lang w:eastAsia="es-CL"/>
                <w14:ligatures w14:val="none"/>
              </w:rPr>
              <w: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3DE5E"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5 </w:t>
            </w:r>
            <w:r w:rsidRPr="002F186F">
              <w:rPr>
                <w:rFonts w:ascii="Arial" w:eastAsia="Times New Roman" w:hAnsi="Arial" w:cs="Arial"/>
                <w:i/>
                <w:iCs/>
                <w:kern w:val="0"/>
                <w:lang w:eastAsia="es-CL"/>
                <w14:ligatures w14:val="none"/>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67578"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1 </w:t>
            </w:r>
            <w:r w:rsidRPr="002F186F">
              <w:rPr>
                <w:rFonts w:ascii="Arial" w:eastAsia="Times New Roman" w:hAnsi="Arial" w:cs="Arial"/>
                <w:i/>
                <w:iCs/>
                <w:kern w:val="0"/>
                <w:lang w:eastAsia="es-CL"/>
                <w14:ligatures w14:val="none"/>
              </w:rPr>
              <w:t>(0.30)</w:t>
            </w:r>
          </w:p>
        </w:tc>
      </w:tr>
      <w:tr w:rsidR="00982CA5" w:rsidRPr="002F186F" w14:paraId="59E905F0"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94F8"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Costo Total (CAPEX/OPEX)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D98B"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06F42"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3 </w:t>
            </w:r>
            <w:r w:rsidRPr="002F186F">
              <w:rPr>
                <w:rFonts w:ascii="Arial" w:eastAsia="Times New Roman" w:hAnsi="Arial" w:cs="Arial"/>
                <w:i/>
                <w:iCs/>
                <w:kern w:val="0"/>
                <w:lang w:eastAsia="es-CL"/>
                <w14:ligatures w14:val="none"/>
              </w:rPr>
              <w: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8EE93"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4 </w:t>
            </w:r>
            <w:r w:rsidRPr="002F186F">
              <w:rPr>
                <w:rFonts w:ascii="Arial" w:eastAsia="Times New Roman" w:hAnsi="Arial" w:cs="Arial"/>
                <w:i/>
                <w:iCs/>
                <w:kern w:val="0"/>
                <w:lang w:eastAsia="es-CL"/>
                <w14:ligatures w14:val="none"/>
              </w:rPr>
              <w:t>(0.80)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54EB4"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1 </w:t>
            </w:r>
            <w:r w:rsidRPr="002F186F">
              <w:rPr>
                <w:rFonts w:ascii="Arial" w:eastAsia="Times New Roman" w:hAnsi="Arial" w:cs="Arial"/>
                <w:i/>
                <w:iCs/>
                <w:kern w:val="0"/>
                <w:lang w:eastAsia="es-CL"/>
                <w14:ligatures w14:val="none"/>
              </w:rPr>
              <w:t>(0.20)</w:t>
            </w:r>
          </w:p>
        </w:tc>
      </w:tr>
      <w:tr w:rsidR="00982CA5" w:rsidRPr="002F186F" w14:paraId="61917655"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5AB04"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Confiabilidad / Precisión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A8B3"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A923F"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2 </w:t>
            </w:r>
            <w:r w:rsidRPr="002F186F">
              <w:rPr>
                <w:rFonts w:ascii="Arial" w:eastAsia="Times New Roman" w:hAnsi="Arial" w:cs="Arial"/>
                <w:i/>
                <w:iCs/>
                <w:kern w:val="0"/>
                <w:lang w:eastAsia="es-CL"/>
                <w14:ligatures w14:val="none"/>
              </w:rPr>
              <w: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97611"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5 </w:t>
            </w:r>
            <w:r w:rsidRPr="002F186F">
              <w:rPr>
                <w:rFonts w:ascii="Arial" w:eastAsia="Times New Roman" w:hAnsi="Arial" w:cs="Arial"/>
                <w:i/>
                <w:iCs/>
                <w:kern w:val="0"/>
                <w:lang w:eastAsia="es-CL"/>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35BB2"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4 </w:t>
            </w:r>
            <w:r w:rsidRPr="002F186F">
              <w:rPr>
                <w:rFonts w:ascii="Arial" w:eastAsia="Times New Roman" w:hAnsi="Arial" w:cs="Arial"/>
                <w:i/>
                <w:iCs/>
                <w:kern w:val="0"/>
                <w:lang w:eastAsia="es-CL"/>
                <w14:ligatures w14:val="none"/>
              </w:rPr>
              <w:t>(0.80)</w:t>
            </w:r>
          </w:p>
        </w:tc>
      </w:tr>
      <w:tr w:rsidR="00982CA5" w:rsidRPr="002F186F" w14:paraId="72D03196"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57D56"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Escalabilidad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619A5"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9AC4"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2 </w:t>
            </w:r>
            <w:r w:rsidRPr="002F186F">
              <w:rPr>
                <w:rFonts w:ascii="Arial" w:eastAsia="Times New Roman" w:hAnsi="Arial" w:cs="Arial"/>
                <w:i/>
                <w:iCs/>
                <w:kern w:val="0"/>
                <w:lang w:eastAsia="es-CL"/>
                <w14:ligatures w14:val="none"/>
              </w:rPr>
              <w:t>(0.30)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84A84"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5 </w:t>
            </w:r>
            <w:r w:rsidRPr="002F186F">
              <w:rPr>
                <w:rFonts w:ascii="Arial" w:eastAsia="Times New Roman" w:hAnsi="Arial" w:cs="Arial"/>
                <w:i/>
                <w:iCs/>
                <w:kern w:val="0"/>
                <w:lang w:eastAsia="es-CL"/>
                <w14:ligatures w14:val="none"/>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F605A"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2 </w:t>
            </w:r>
            <w:r w:rsidRPr="002F186F">
              <w:rPr>
                <w:rFonts w:ascii="Arial" w:eastAsia="Times New Roman" w:hAnsi="Arial" w:cs="Arial"/>
                <w:i/>
                <w:iCs/>
                <w:kern w:val="0"/>
                <w:lang w:eastAsia="es-CL"/>
                <w14:ligatures w14:val="none"/>
              </w:rPr>
              <w:t>(0.30)</w:t>
            </w:r>
          </w:p>
        </w:tc>
      </w:tr>
      <w:tr w:rsidR="00982CA5" w:rsidRPr="002F186F" w14:paraId="544B216E"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B3FFA"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Ciberseguridad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236A9"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7A6E5"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3 </w:t>
            </w:r>
            <w:r w:rsidRPr="002F186F">
              <w:rPr>
                <w:rFonts w:ascii="Arial" w:eastAsia="Times New Roman" w:hAnsi="Arial" w:cs="Arial"/>
                <w:i/>
                <w:iCs/>
                <w:kern w:val="0"/>
                <w:lang w:eastAsia="es-CL"/>
                <w14:ligatures w14:val="none"/>
              </w:rPr>
              <w:t>(0.45)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A6D31"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5 </w:t>
            </w:r>
            <w:r w:rsidRPr="002F186F">
              <w:rPr>
                <w:rFonts w:ascii="Arial" w:eastAsia="Times New Roman" w:hAnsi="Arial" w:cs="Arial"/>
                <w:i/>
                <w:iCs/>
                <w:kern w:val="0"/>
                <w:lang w:eastAsia="es-CL"/>
                <w14:ligatures w14:val="none"/>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BCE03"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4 </w:t>
            </w:r>
            <w:r w:rsidRPr="002F186F">
              <w:rPr>
                <w:rFonts w:ascii="Arial" w:eastAsia="Times New Roman" w:hAnsi="Arial" w:cs="Arial"/>
                <w:i/>
                <w:iCs/>
                <w:kern w:val="0"/>
                <w:lang w:eastAsia="es-CL"/>
                <w14:ligatures w14:val="none"/>
              </w:rPr>
              <w:t>(0.60)</w:t>
            </w:r>
          </w:p>
        </w:tc>
      </w:tr>
      <w:tr w:rsidR="00982CA5" w:rsidRPr="002F186F" w14:paraId="2391CE67" w14:textId="77777777" w:rsidTr="00982C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58B8"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PUNTUACIÓN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E69EE"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29631"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8C19F"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8D937" w14:textId="77777777" w:rsidR="00982CA5" w:rsidRPr="002F186F" w:rsidRDefault="00982CA5" w:rsidP="00982CA5">
            <w:pPr>
              <w:spacing w:after="0"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2.20</w:t>
            </w:r>
          </w:p>
        </w:tc>
      </w:tr>
    </w:tbl>
    <w:p w14:paraId="2BA7FA78" w14:textId="49821193" w:rsidR="00982CA5" w:rsidRPr="002F186F" w:rsidRDefault="00982CA5" w:rsidP="00982CA5">
      <w:pPr>
        <w:spacing w:after="100" w:afterAutospacing="1" w:line="240" w:lineRule="auto"/>
        <w:ind w:left="1416"/>
        <w:rPr>
          <w:rFonts w:ascii="Arial" w:eastAsia="Times New Roman" w:hAnsi="Arial" w:cs="Arial"/>
          <w:kern w:val="0"/>
          <w:sz w:val="24"/>
          <w:szCs w:val="24"/>
          <w:lang w:eastAsia="es-CL"/>
          <w14:ligatures w14:val="none"/>
        </w:rPr>
      </w:pPr>
      <w:r w:rsidRPr="002F186F">
        <w:rPr>
          <w:rFonts w:ascii="Arial" w:eastAsia="Times New Roman" w:hAnsi="Arial" w:cs="Arial"/>
          <w:i/>
          <w:iCs/>
          <w:kern w:val="0"/>
          <w:sz w:val="24"/>
          <w:szCs w:val="24"/>
          <w:lang w:eastAsia="es-CL"/>
          <w14:ligatures w14:val="none"/>
        </w:rPr>
        <w:t xml:space="preserve"> </w:t>
      </w:r>
    </w:p>
    <w:p w14:paraId="6EE6F4C5" w14:textId="4FCF0B76" w:rsidR="00982CA5" w:rsidRPr="002F186F" w:rsidRDefault="00982CA5">
      <w:pPr>
        <w:rPr>
          <w:rFonts w:ascii="Arial" w:hAnsi="Arial" w:cs="Arial"/>
        </w:rPr>
      </w:pPr>
      <w:r w:rsidRPr="002F186F">
        <w:rPr>
          <w:rFonts w:ascii="Arial" w:hAnsi="Arial" w:cs="Arial"/>
        </w:rPr>
        <w:br w:type="page"/>
      </w:r>
    </w:p>
    <w:p w14:paraId="2E0FE36A" w14:textId="77777777" w:rsidR="00982CA5" w:rsidRPr="002F186F" w:rsidRDefault="00982CA5" w:rsidP="00982CA5">
      <w:pPr>
        <w:pStyle w:val="Ttulo4"/>
        <w:ind w:left="708"/>
        <w:rPr>
          <w:rFonts w:ascii="Arial" w:eastAsia="Times New Roman" w:hAnsi="Arial" w:cs="Arial"/>
          <w:lang w:eastAsia="es-CL"/>
        </w:rPr>
      </w:pPr>
      <w:r w:rsidRPr="002F186F">
        <w:rPr>
          <w:rFonts w:ascii="Arial" w:eastAsia="Times New Roman" w:hAnsi="Arial" w:cs="Arial"/>
          <w:lang w:eastAsia="es-CL"/>
        </w:rPr>
        <w:lastRenderedPageBreak/>
        <w:t>8.1.5 Recomendación técnica final</w:t>
      </w:r>
    </w:p>
    <w:p w14:paraId="329417ED" w14:textId="77777777" w:rsidR="00982CA5" w:rsidRPr="002F186F" w:rsidRDefault="00982CA5" w:rsidP="00982CA5">
      <w:pPr>
        <w:spacing w:before="100" w:beforeAutospacing="1" w:after="100" w:afterAutospacing="1" w:line="240" w:lineRule="auto"/>
        <w:ind w:left="141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Como resultado directo del proceso de evaluación multicriterio y la ponderación cuantitativa expuesta en la matriz de selección (donde la opción propuesta obtuvo una calificación de 4.80 frente a los 2.35 y 2.20 de las alternativas competidoras), se determina de forma concluyente que la opción óptima para el éxito del proyecto es la Alternativa 2: Adquisición e implementación de un Kit de Control de Acceso Vehicular Inteligente Basado en LPR con Integración API Cloud.</w:t>
      </w:r>
    </w:p>
    <w:p w14:paraId="76669E56" w14:textId="77777777" w:rsidR="00982CA5" w:rsidRPr="002F186F" w:rsidRDefault="00982CA5" w:rsidP="00982CA5">
      <w:pPr>
        <w:spacing w:before="100" w:beforeAutospacing="1" w:after="100" w:afterAutospacing="1" w:line="240" w:lineRule="auto"/>
        <w:ind w:left="141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Esta decisión estratégica se fundamenta en razones técnicas, operacionales y económicas esenciales que garantizan la viabilidad y sostenibilidad de la plataforma:</w:t>
      </w:r>
    </w:p>
    <w:p w14:paraId="59D52EC5" w14:textId="77777777" w:rsidR="00982CA5" w:rsidRPr="002F186F" w:rsidRDefault="00982CA5" w:rsidP="00982CA5">
      <w:pPr>
        <w:pStyle w:val="Ttulo5"/>
        <w:ind w:left="1416"/>
        <w:rPr>
          <w:rFonts w:ascii="Arial" w:eastAsia="Times New Roman" w:hAnsi="Arial" w:cs="Arial"/>
          <w:lang w:eastAsia="es-CL"/>
        </w:rPr>
      </w:pPr>
      <w:r w:rsidRPr="002F186F">
        <w:rPr>
          <w:rFonts w:ascii="Arial" w:eastAsia="Times New Roman" w:hAnsi="Arial" w:cs="Arial"/>
          <w:lang w:eastAsia="es-CL"/>
        </w:rPr>
        <w:t>A. Justificación Técnica y Arquitectura Abierta</w:t>
      </w:r>
    </w:p>
    <w:p w14:paraId="62701A33" w14:textId="77777777" w:rsidR="00982CA5" w:rsidRPr="002F186F" w:rsidRDefault="00982CA5">
      <w:pPr>
        <w:numPr>
          <w:ilvl w:val="0"/>
          <w:numId w:val="33"/>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Erradicación del Modelo "Caja Negra": La implementación de terminales integradas con protocolos IP abiertos (como las series industriales de </w:t>
      </w:r>
      <w:proofErr w:type="spellStart"/>
      <w:r w:rsidRPr="002F186F">
        <w:rPr>
          <w:rFonts w:ascii="Arial" w:eastAsia="Times New Roman" w:hAnsi="Arial" w:cs="Arial"/>
          <w:kern w:val="0"/>
          <w:lang w:eastAsia="es-CL"/>
          <w14:ligatures w14:val="none"/>
        </w:rPr>
        <w:t>ZKTeco</w:t>
      </w:r>
      <w:proofErr w:type="spellEnd"/>
      <w:r w:rsidRPr="002F186F">
        <w:rPr>
          <w:rFonts w:ascii="Arial" w:eastAsia="Times New Roman" w:hAnsi="Arial" w:cs="Arial"/>
          <w:kern w:val="0"/>
          <w:lang w:eastAsia="es-CL"/>
          <w14:ligatures w14:val="none"/>
        </w:rPr>
        <w:t xml:space="preserve"> o Hikvision LPR) rompe definitivamente con la rigidez de los sistemas cerrados tradicionales. Al exponer una API REST documentada y nativa, se otorga al equipo de desarrollo el control absoluto sobre la lógica del negocio, permitiendo la interoperabilidad directa con la aplicación PWA sin depender de costosas licencias de integración de terceros.</w:t>
      </w:r>
    </w:p>
    <w:p w14:paraId="01AA002E" w14:textId="77777777" w:rsidR="00982CA5" w:rsidRPr="002F186F" w:rsidRDefault="00982CA5">
      <w:pPr>
        <w:numPr>
          <w:ilvl w:val="0"/>
          <w:numId w:val="33"/>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Eficiencia mediante Edge Computing: Delegar el procesamiento del algoritmo de reconocimiento óptico de caracteres (OCR) al procesador interno de la cámara perimetral (en el borde de la red) asegura una tasa de precisión superior al 95% bajo cualquier condición climática o nocturna. Esto libera de carga de cómputo al servidor central y optimiza el ancho de banda, transmitiendo únicamente cadenas de texto ligeras en formato JSON.</w:t>
      </w:r>
    </w:p>
    <w:p w14:paraId="71D59C88" w14:textId="77777777" w:rsidR="00982CA5" w:rsidRPr="002F186F" w:rsidRDefault="00982CA5">
      <w:pPr>
        <w:numPr>
          <w:ilvl w:val="0"/>
          <w:numId w:val="33"/>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Infraestructura Cloud de Alta Disponibilidad: El despliegue de los entornos lógicos y la base de datos relacional sobre servidores VPS eficientes en la nube (Hetzner Cloud) minimiza drásticamente el gasto de capital inicial (CAPEX) en servidores físicos locales, refrigeración y seguridad física. Este modelo de gasto operativo (OPEX) garantiza una disponibilidad del 99.9% y permite una escalabilidad inmediata para añadir nuevos puntos de acceso perimetrales en el futuro.</w:t>
      </w:r>
    </w:p>
    <w:p w14:paraId="02415BB5" w14:textId="77777777" w:rsidR="00982CA5" w:rsidRPr="002F186F" w:rsidRDefault="00982CA5">
      <w:pPr>
        <w:rPr>
          <w:rFonts w:ascii="Arial" w:eastAsia="Times New Roman" w:hAnsi="Arial" w:cs="Arial"/>
          <w:color w:val="0F4761" w:themeColor="accent1" w:themeShade="BF"/>
          <w:lang w:eastAsia="es-CL"/>
        </w:rPr>
      </w:pPr>
      <w:r w:rsidRPr="002F186F">
        <w:rPr>
          <w:rFonts w:ascii="Arial" w:eastAsia="Times New Roman" w:hAnsi="Arial" w:cs="Arial"/>
          <w:lang w:eastAsia="es-CL"/>
        </w:rPr>
        <w:br w:type="page"/>
      </w:r>
    </w:p>
    <w:p w14:paraId="2AE2F39C" w14:textId="2595E365" w:rsidR="00982CA5" w:rsidRPr="002F186F" w:rsidRDefault="00982CA5" w:rsidP="00982CA5">
      <w:pPr>
        <w:pStyle w:val="Ttulo5"/>
        <w:ind w:left="1416"/>
        <w:rPr>
          <w:rFonts w:ascii="Arial" w:eastAsia="Times New Roman" w:hAnsi="Arial" w:cs="Arial"/>
          <w:lang w:eastAsia="es-CL"/>
        </w:rPr>
      </w:pPr>
      <w:r w:rsidRPr="002F186F">
        <w:rPr>
          <w:rFonts w:ascii="Arial" w:eastAsia="Times New Roman" w:hAnsi="Arial" w:cs="Arial"/>
          <w:lang w:eastAsia="es-CL"/>
        </w:rPr>
        <w:lastRenderedPageBreak/>
        <w:t>B. Hoja de Ruta Inmediata para la Implementación</w:t>
      </w:r>
    </w:p>
    <w:p w14:paraId="5FA883C2" w14:textId="77777777" w:rsidR="00982CA5" w:rsidRPr="002F186F" w:rsidRDefault="00982CA5" w:rsidP="00982CA5">
      <w:pPr>
        <w:spacing w:before="100" w:beforeAutospacing="1" w:after="100" w:afterAutospacing="1" w:line="240" w:lineRule="auto"/>
        <w:ind w:left="141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Con el propósito de mitigar riesgos técnicos y asegurar una transición ordenada sin interrumpir las operaciones habituales del recinto, se establece la siguiente planificación temporal de ejecución secuencial distribuida en 5 semanas:</w:t>
      </w:r>
    </w:p>
    <w:p w14:paraId="5ED38C61" w14:textId="77777777" w:rsidR="00982CA5" w:rsidRPr="002F186F" w:rsidRDefault="00982CA5">
      <w:pPr>
        <w:numPr>
          <w:ilvl w:val="0"/>
          <w:numId w:val="34"/>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Fase 1: Adquisición de Hardware y Habilitación de Terreno (Semana 1)</w:t>
      </w:r>
    </w:p>
    <w:p w14:paraId="74BD5C72"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Formalización de la compra del kit doble de barreras vehiculares de alto tráfico y tótems LPR con el proveedor local bajo modalidad "llave en mano".</w:t>
      </w:r>
    </w:p>
    <w:p w14:paraId="4C84216D" w14:textId="302730B5"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Ejecución de obras civiles menores: excavación, vaciado de hormigón estructural para el anclaje de las bases de los tótems y canalización subterránea reforzada para proteger las líneas eléctricas de 220V y el cableado estructurado UTP Categoría 6.</w:t>
      </w:r>
    </w:p>
    <w:p w14:paraId="05BAFCDF" w14:textId="77777777" w:rsidR="00982CA5" w:rsidRPr="002F186F" w:rsidRDefault="00982CA5">
      <w:pPr>
        <w:numPr>
          <w:ilvl w:val="0"/>
          <w:numId w:val="34"/>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Fase 2: Aprovisionamiento Digital y Configuración de Red (Semana 2)</w:t>
      </w:r>
    </w:p>
    <w:p w14:paraId="7183A637"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Configuración del servidor virtual en la nube e instalación del motor de base de datos relacional (PostgreSQL o MySQL).</w:t>
      </w:r>
    </w:p>
    <w:p w14:paraId="628C7674"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Habilitación de la red LAN local en el recinto mediante un Switch </w:t>
      </w:r>
      <w:proofErr w:type="spellStart"/>
      <w:r w:rsidRPr="002F186F">
        <w:rPr>
          <w:rFonts w:ascii="Arial" w:eastAsia="Times New Roman" w:hAnsi="Arial" w:cs="Arial"/>
          <w:kern w:val="0"/>
          <w:lang w:eastAsia="es-CL"/>
          <w14:ligatures w14:val="none"/>
        </w:rPr>
        <w:t>PoE</w:t>
      </w:r>
      <w:proofErr w:type="spellEnd"/>
      <w:r w:rsidRPr="002F186F">
        <w:rPr>
          <w:rFonts w:ascii="Arial" w:eastAsia="Times New Roman" w:hAnsi="Arial" w:cs="Arial"/>
          <w:kern w:val="0"/>
          <w:lang w:eastAsia="es-CL"/>
          <w14:ligatures w14:val="none"/>
        </w:rPr>
        <w:t xml:space="preserve"> (Power </w:t>
      </w:r>
      <w:proofErr w:type="spellStart"/>
      <w:r w:rsidRPr="002F186F">
        <w:rPr>
          <w:rFonts w:ascii="Arial" w:eastAsia="Times New Roman" w:hAnsi="Arial" w:cs="Arial"/>
          <w:kern w:val="0"/>
          <w:lang w:eastAsia="es-CL"/>
          <w14:ligatures w14:val="none"/>
        </w:rPr>
        <w:t>over</w:t>
      </w:r>
      <w:proofErr w:type="spellEnd"/>
      <w:r w:rsidRPr="002F186F">
        <w:rPr>
          <w:rFonts w:ascii="Arial" w:eastAsia="Times New Roman" w:hAnsi="Arial" w:cs="Arial"/>
          <w:kern w:val="0"/>
          <w:lang w:eastAsia="es-CL"/>
          <w14:ligatures w14:val="none"/>
        </w:rPr>
        <w:t xml:space="preserve"> Ethernet) para centralizar datos y energía, asignación de direccionamiento IP fijo y aplicación de políticas de seguridad en el </w:t>
      </w:r>
      <w:proofErr w:type="spellStart"/>
      <w:r w:rsidRPr="002F186F">
        <w:rPr>
          <w:rFonts w:ascii="Arial" w:eastAsia="Times New Roman" w:hAnsi="Arial" w:cs="Arial"/>
          <w:kern w:val="0"/>
          <w:lang w:eastAsia="es-CL"/>
          <w14:ligatures w14:val="none"/>
        </w:rPr>
        <w:t>router</w:t>
      </w:r>
      <w:proofErr w:type="spellEnd"/>
      <w:r w:rsidRPr="002F186F">
        <w:rPr>
          <w:rFonts w:ascii="Arial" w:eastAsia="Times New Roman" w:hAnsi="Arial" w:cs="Arial"/>
          <w:kern w:val="0"/>
          <w:lang w:eastAsia="es-CL"/>
          <w14:ligatures w14:val="none"/>
        </w:rPr>
        <w:t xml:space="preserve"> perimetral.</w:t>
      </w:r>
    </w:p>
    <w:p w14:paraId="41A91E53" w14:textId="77777777" w:rsidR="00982CA5" w:rsidRPr="002F186F" w:rsidRDefault="00982CA5">
      <w:pPr>
        <w:numPr>
          <w:ilvl w:val="0"/>
          <w:numId w:val="34"/>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Fase 3: Desarrollo del </w:t>
      </w:r>
      <w:proofErr w:type="spellStart"/>
      <w:r w:rsidRPr="002F186F">
        <w:rPr>
          <w:rFonts w:ascii="Arial" w:eastAsia="Times New Roman" w:hAnsi="Arial" w:cs="Arial"/>
          <w:kern w:val="0"/>
          <w:lang w:eastAsia="es-CL"/>
          <w14:ligatures w14:val="none"/>
        </w:rPr>
        <w:t>Backend</w:t>
      </w:r>
      <w:proofErr w:type="spellEnd"/>
      <w:r w:rsidRPr="002F186F">
        <w:rPr>
          <w:rFonts w:ascii="Arial" w:eastAsia="Times New Roman" w:hAnsi="Arial" w:cs="Arial"/>
          <w:kern w:val="0"/>
          <w:lang w:eastAsia="es-CL"/>
          <w14:ligatures w14:val="none"/>
        </w:rPr>
        <w:t xml:space="preserve"> e Integración de </w:t>
      </w:r>
      <w:proofErr w:type="spellStart"/>
      <w:r w:rsidRPr="002F186F">
        <w:rPr>
          <w:rFonts w:ascii="Arial" w:eastAsia="Times New Roman" w:hAnsi="Arial" w:cs="Arial"/>
          <w:kern w:val="0"/>
          <w:lang w:eastAsia="es-CL"/>
          <w14:ligatures w14:val="none"/>
        </w:rPr>
        <w:t>APIs</w:t>
      </w:r>
      <w:proofErr w:type="spellEnd"/>
      <w:r w:rsidRPr="002F186F">
        <w:rPr>
          <w:rFonts w:ascii="Arial" w:eastAsia="Times New Roman" w:hAnsi="Arial" w:cs="Arial"/>
          <w:kern w:val="0"/>
          <w:lang w:eastAsia="es-CL"/>
          <w14:ligatures w14:val="none"/>
        </w:rPr>
        <w:t xml:space="preserve"> (Semanas 3 y 4)</w:t>
      </w:r>
    </w:p>
    <w:p w14:paraId="0FFD3C5C"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Programación de los </w:t>
      </w:r>
      <w:proofErr w:type="spellStart"/>
      <w:r w:rsidRPr="002F186F">
        <w:rPr>
          <w:rFonts w:ascii="Arial" w:eastAsia="Times New Roman" w:hAnsi="Arial" w:cs="Arial"/>
          <w:i/>
          <w:iCs/>
          <w:kern w:val="0"/>
          <w:lang w:eastAsia="es-CL"/>
          <w14:ligatures w14:val="none"/>
        </w:rPr>
        <w:t>endpoints</w:t>
      </w:r>
      <w:proofErr w:type="spellEnd"/>
      <w:r w:rsidRPr="002F186F">
        <w:rPr>
          <w:rFonts w:ascii="Arial" w:eastAsia="Times New Roman" w:hAnsi="Arial" w:cs="Arial"/>
          <w:kern w:val="0"/>
          <w:lang w:eastAsia="es-CL"/>
          <w14:ligatures w14:val="none"/>
        </w:rPr>
        <w:t xml:space="preserve"> en el </w:t>
      </w:r>
      <w:proofErr w:type="spellStart"/>
      <w:r w:rsidRPr="002F186F">
        <w:rPr>
          <w:rFonts w:ascii="Arial" w:eastAsia="Times New Roman" w:hAnsi="Arial" w:cs="Arial"/>
          <w:kern w:val="0"/>
          <w:lang w:eastAsia="es-CL"/>
          <w14:ligatures w14:val="none"/>
        </w:rPr>
        <w:t>core</w:t>
      </w:r>
      <w:proofErr w:type="spellEnd"/>
      <w:r w:rsidRPr="002F186F">
        <w:rPr>
          <w:rFonts w:ascii="Arial" w:eastAsia="Times New Roman" w:hAnsi="Arial" w:cs="Arial"/>
          <w:kern w:val="0"/>
          <w:lang w:eastAsia="es-CL"/>
          <w14:ligatures w14:val="none"/>
        </w:rPr>
        <w:t xml:space="preserve"> de la PWA para procesar los eventos HTTP/JSON emitidos por las cámaras ante cada detección vehicular.</w:t>
      </w:r>
    </w:p>
    <w:p w14:paraId="01013F9C"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Configuración de la base de datos para el registro automatizado de marcas de tiempo e integración segura con las </w:t>
      </w:r>
      <w:proofErr w:type="spellStart"/>
      <w:r w:rsidRPr="002F186F">
        <w:rPr>
          <w:rFonts w:ascii="Arial" w:eastAsia="Times New Roman" w:hAnsi="Arial" w:cs="Arial"/>
          <w:kern w:val="0"/>
          <w:lang w:eastAsia="es-CL"/>
          <w14:ligatures w14:val="none"/>
        </w:rPr>
        <w:t>APIs</w:t>
      </w:r>
      <w:proofErr w:type="spellEnd"/>
      <w:r w:rsidRPr="002F186F">
        <w:rPr>
          <w:rFonts w:ascii="Arial" w:eastAsia="Times New Roman" w:hAnsi="Arial" w:cs="Arial"/>
          <w:kern w:val="0"/>
          <w:lang w:eastAsia="es-CL"/>
          <w14:ligatures w14:val="none"/>
        </w:rPr>
        <w:t xml:space="preserve"> de las pasarelas de pago nacionales (Webpay/Flow) bajo el estándar normativo PCI-DSS.</w:t>
      </w:r>
    </w:p>
    <w:p w14:paraId="27F20144" w14:textId="77777777" w:rsidR="00982CA5" w:rsidRPr="002F186F" w:rsidRDefault="00982CA5">
      <w:pPr>
        <w:numPr>
          <w:ilvl w:val="0"/>
          <w:numId w:val="34"/>
        </w:numPr>
        <w:tabs>
          <w:tab w:val="clear" w:pos="720"/>
          <w:tab w:val="num" w:pos="2136"/>
        </w:tabs>
        <w:spacing w:before="100" w:beforeAutospacing="1" w:after="100" w:afterAutospacing="1" w:line="240" w:lineRule="auto"/>
        <w:ind w:left="213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Fase 4: Calibración, Marcha Blanca e Inducción (Semana 5)</w:t>
      </w:r>
    </w:p>
    <w:p w14:paraId="0A274D06"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Calibración fina en terreno de los ángulos ópticos de los lentes LPR, ajuste de los filtros infrarrojos (IR) y parametrización de los radares de microondas </w:t>
      </w:r>
      <w:proofErr w:type="spellStart"/>
      <w:r w:rsidRPr="002F186F">
        <w:rPr>
          <w:rFonts w:ascii="Arial" w:eastAsia="Times New Roman" w:hAnsi="Arial" w:cs="Arial"/>
          <w:kern w:val="0"/>
          <w:lang w:eastAsia="es-CL"/>
          <w14:ligatures w14:val="none"/>
        </w:rPr>
        <w:t>anti-aplastamiento</w:t>
      </w:r>
      <w:proofErr w:type="spellEnd"/>
      <w:r w:rsidRPr="002F186F">
        <w:rPr>
          <w:rFonts w:ascii="Arial" w:eastAsia="Times New Roman" w:hAnsi="Arial" w:cs="Arial"/>
          <w:kern w:val="0"/>
          <w:lang w:eastAsia="es-CL"/>
          <w14:ligatures w14:val="none"/>
        </w:rPr>
        <w:t>.</w:t>
      </w:r>
    </w:p>
    <w:p w14:paraId="20C28A74" w14:textId="77777777" w:rsidR="00982CA5" w:rsidRPr="002F186F" w:rsidRDefault="00982CA5">
      <w:pPr>
        <w:numPr>
          <w:ilvl w:val="1"/>
          <w:numId w:val="34"/>
        </w:numPr>
        <w:tabs>
          <w:tab w:val="clear" w:pos="1440"/>
          <w:tab w:val="num" w:pos="2856"/>
        </w:tabs>
        <w:spacing w:before="100" w:beforeAutospacing="1" w:after="100" w:afterAutospacing="1" w:line="240" w:lineRule="auto"/>
        <w:ind w:left="2856"/>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Ejecución de pruebas de estrés con vehículos de prueba en tiempo real y desarrollo de las jornadas prácticas obligatorias de capacitación técnica para el personal de seguridad y administración sobre el uso del nuevo </w:t>
      </w:r>
      <w:proofErr w:type="spellStart"/>
      <w:r w:rsidRPr="002F186F">
        <w:rPr>
          <w:rFonts w:ascii="Arial" w:eastAsia="Times New Roman" w:hAnsi="Arial" w:cs="Arial"/>
          <w:i/>
          <w:iCs/>
          <w:kern w:val="0"/>
          <w:lang w:eastAsia="es-CL"/>
          <w14:ligatures w14:val="none"/>
        </w:rPr>
        <w:t>Dashboard</w:t>
      </w:r>
      <w:proofErr w:type="spellEnd"/>
      <w:r w:rsidRPr="002F186F">
        <w:rPr>
          <w:rFonts w:ascii="Arial" w:eastAsia="Times New Roman" w:hAnsi="Arial" w:cs="Arial"/>
          <w:kern w:val="0"/>
          <w:lang w:eastAsia="es-CL"/>
          <w14:ligatures w14:val="none"/>
        </w:rPr>
        <w:t xml:space="preserve"> de gestión.</w:t>
      </w:r>
    </w:p>
    <w:p w14:paraId="3A993F33" w14:textId="156A2C80" w:rsidR="00A056E9" w:rsidRPr="002F186F" w:rsidRDefault="00982CA5" w:rsidP="00982CA5">
      <w:pPr>
        <w:ind w:left="1416"/>
        <w:rPr>
          <w:rFonts w:ascii="Arial" w:hAnsi="Arial" w:cs="Arial"/>
        </w:rPr>
      </w:pPr>
      <w:r w:rsidRPr="002F186F">
        <w:rPr>
          <w:rFonts w:ascii="Arial" w:hAnsi="Arial" w:cs="Arial"/>
        </w:rPr>
        <w:br w:type="page"/>
      </w:r>
    </w:p>
    <w:p w14:paraId="791F04FA" w14:textId="77777777" w:rsidR="00982CA5" w:rsidRPr="002F186F" w:rsidRDefault="00982CA5" w:rsidP="00982CA5">
      <w:pPr>
        <w:pStyle w:val="Ttulo3"/>
        <w:rPr>
          <w:rFonts w:ascii="Arial" w:hAnsi="Arial" w:cs="Arial"/>
        </w:rPr>
      </w:pPr>
      <w:bookmarkStart w:id="26" w:name="_Toc232714903"/>
      <w:r w:rsidRPr="002F186F">
        <w:rPr>
          <w:rFonts w:ascii="Arial" w:hAnsi="Arial" w:cs="Arial"/>
        </w:rPr>
        <w:lastRenderedPageBreak/>
        <w:t>8.2 Factibilidad Operativa</w:t>
      </w:r>
      <w:bookmarkEnd w:id="26"/>
    </w:p>
    <w:p w14:paraId="360EE840" w14:textId="77777777" w:rsidR="00982CA5" w:rsidRPr="002F186F" w:rsidRDefault="00982CA5" w:rsidP="00982CA5">
      <w:pPr>
        <w:spacing w:after="100" w:afterAutospacing="1"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La integración del sistema SMARTPARK implica una reingeniería en la forma en que el recinto opera diariamente. A continuación, se detalla cómo la organización y su entorno asimilarán la nueva solución tecnológica:</w:t>
      </w:r>
    </w:p>
    <w:p w14:paraId="55AFE6E3" w14:textId="77777777" w:rsidR="00622048" w:rsidRPr="002F186F" w:rsidRDefault="00982CA5" w:rsidP="00622048">
      <w:pPr>
        <w:spacing w:after="100" w:afterAutospacing="1" w:line="240" w:lineRule="auto"/>
        <w:ind w:left="360"/>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A. Procesos involucrados</w:t>
      </w:r>
    </w:p>
    <w:p w14:paraId="74F0BBC9" w14:textId="58397452" w:rsidR="00982CA5" w:rsidRPr="002F186F" w:rsidRDefault="00982CA5" w:rsidP="00622048">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La aplicación PWA interviene y automatiza tres flujos de negocio críticos que actualmente se realizan de forma manual: </w:t>
      </w:r>
    </w:p>
    <w:p w14:paraId="5260F45F" w14:textId="77777777" w:rsidR="00982CA5" w:rsidRPr="002F186F" w:rsidRDefault="00982CA5">
      <w:pPr>
        <w:numPr>
          <w:ilvl w:val="0"/>
          <w:numId w:val="35"/>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Proceso de Control de Acceso (Entrada/Salida): Se elimina la detención obligatoria para interactuar con un guardia o dispensador. La validación se automatiza mediante las cámaras LPR. El flujo de trabajo del personal en terreno pasa de ser "reactivo/manual" a una función de "supervisión perimetral". </w:t>
      </w:r>
    </w:p>
    <w:p w14:paraId="6C8BBF25" w14:textId="77777777" w:rsidR="00982CA5" w:rsidRPr="002F186F" w:rsidRDefault="00982CA5">
      <w:pPr>
        <w:numPr>
          <w:ilvl w:val="0"/>
          <w:numId w:val="35"/>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Proceso de Recaudación y Conciliación: Se reemplaza el conteo físico de dinero y boletas. El flujo es ahora digital: la PWA genera el ticket electrónico enlazado a la patente, el usuario paga vía API (Webpay/Flow) y el sistema concilia la transacción en el </w:t>
      </w:r>
      <w:proofErr w:type="spellStart"/>
      <w:r w:rsidRPr="002F186F">
        <w:rPr>
          <w:rFonts w:ascii="Arial" w:eastAsia="Times New Roman" w:hAnsi="Arial" w:cs="Arial"/>
          <w:i/>
          <w:iCs/>
          <w:kern w:val="0"/>
          <w:lang w:eastAsia="es-CL"/>
          <w14:ligatures w14:val="none"/>
        </w:rPr>
        <w:t>Dashboard</w:t>
      </w:r>
      <w:proofErr w:type="spellEnd"/>
      <w:r w:rsidRPr="002F186F">
        <w:rPr>
          <w:rFonts w:ascii="Arial" w:eastAsia="Times New Roman" w:hAnsi="Arial" w:cs="Arial"/>
          <w:kern w:val="0"/>
          <w:lang w:eastAsia="es-CL"/>
          <w14:ligatures w14:val="none"/>
        </w:rPr>
        <w:t xml:space="preserve"> financiero de manera automática. </w:t>
      </w:r>
    </w:p>
    <w:p w14:paraId="4830D817" w14:textId="77777777" w:rsidR="00982CA5" w:rsidRPr="002F186F" w:rsidRDefault="00982CA5">
      <w:pPr>
        <w:numPr>
          <w:ilvl w:val="0"/>
          <w:numId w:val="35"/>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Proceso de Gestión de Inventario: El conteo visual a la intemperie es reemplazado por un algoritmo lógico. Cada apertura de barrera actualiza en milisegundos el stock de cupos disponibles en la base de datos (Hetzner Cloud). </w:t>
      </w:r>
    </w:p>
    <w:p w14:paraId="01598AC4" w14:textId="77777777" w:rsidR="00622048" w:rsidRPr="002F186F" w:rsidRDefault="00982CA5" w:rsidP="00622048">
      <w:pPr>
        <w:spacing w:after="100" w:afterAutospacing="1" w:line="240" w:lineRule="auto"/>
        <w:ind w:left="360"/>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B. Usuarios </w:t>
      </w:r>
    </w:p>
    <w:p w14:paraId="14DEC8B1" w14:textId="7412692B" w:rsidR="00982CA5" w:rsidRPr="002F186F" w:rsidRDefault="00982CA5" w:rsidP="00622048">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La implementación reconfigura las dinámicas de los dos actores principales del ecosistema del estacionamiento: </w:t>
      </w:r>
    </w:p>
    <w:p w14:paraId="41C5FC14" w14:textId="77777777" w:rsidR="00982CA5" w:rsidRPr="002F186F" w:rsidRDefault="00982CA5">
      <w:pPr>
        <w:numPr>
          <w:ilvl w:val="0"/>
          <w:numId w:val="36"/>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Usuarios Internos (Personal Operativo y Administración): Los guardias de seguridad experimentan una mejora ergonómica al no estar expuestos al clima ni al estrés de manejar valores o discutir tarifas. Su rol evoluciona al de "supervisores de seguridad tecnológica". Por su parte, la administración adquiere herramientas analíticas en tiempo real para auditar el negocio. </w:t>
      </w:r>
    </w:p>
    <w:p w14:paraId="63645392" w14:textId="77777777" w:rsidR="00982CA5" w:rsidRPr="002F186F" w:rsidRDefault="00982CA5">
      <w:pPr>
        <w:numPr>
          <w:ilvl w:val="0"/>
          <w:numId w:val="36"/>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Usuarios Externos (Clientes/Conductores): El conductor transita hacia un modelo de autogestión. En lugar de lidiar con tickets térmicos propensos a pérdida, el cliente utiliza su propio </w:t>
      </w:r>
      <w:r w:rsidRPr="002F186F">
        <w:rPr>
          <w:rFonts w:ascii="Arial" w:eastAsia="Times New Roman" w:hAnsi="Arial" w:cs="Arial"/>
          <w:i/>
          <w:iCs/>
          <w:kern w:val="0"/>
          <w:lang w:eastAsia="es-CL"/>
          <w14:ligatures w14:val="none"/>
        </w:rPr>
        <w:t>smartphone</w:t>
      </w:r>
      <w:r w:rsidRPr="002F186F">
        <w:rPr>
          <w:rFonts w:ascii="Arial" w:eastAsia="Times New Roman" w:hAnsi="Arial" w:cs="Arial"/>
          <w:kern w:val="0"/>
          <w:lang w:eastAsia="es-CL"/>
          <w14:ligatures w14:val="none"/>
        </w:rPr>
        <w:t xml:space="preserve"> para escanear un QR, conocer su tiempo efectivo de estadía y pagar, obteniendo una experiencia moderna, autónoma y sin fricciones de espera. </w:t>
      </w:r>
    </w:p>
    <w:p w14:paraId="04894BA4" w14:textId="77777777" w:rsidR="00622048" w:rsidRPr="002F186F" w:rsidRDefault="00622048">
      <w:pPr>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br w:type="page"/>
      </w:r>
    </w:p>
    <w:p w14:paraId="633E9CCE" w14:textId="798BD578" w:rsidR="00622048" w:rsidRPr="002F186F" w:rsidRDefault="00982CA5" w:rsidP="00622048">
      <w:pPr>
        <w:spacing w:after="100" w:afterAutospacing="1" w:line="240" w:lineRule="auto"/>
        <w:ind w:left="360"/>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lastRenderedPageBreak/>
        <w:t>C. Implementación</w:t>
      </w:r>
      <w:r w:rsidR="00622048" w:rsidRPr="002F186F">
        <w:rPr>
          <w:rFonts w:ascii="Arial" w:eastAsia="Times New Roman" w:hAnsi="Arial" w:cs="Arial"/>
          <w:kern w:val="0"/>
          <w:lang w:eastAsia="es-CL"/>
          <w14:ligatures w14:val="none"/>
        </w:rPr>
        <w:t>:</w:t>
      </w:r>
      <w:r w:rsidRPr="002F186F">
        <w:rPr>
          <w:rFonts w:ascii="Arial" w:eastAsia="Times New Roman" w:hAnsi="Arial" w:cs="Arial"/>
          <w:kern w:val="0"/>
          <w:lang w:eastAsia="es-CL"/>
          <w14:ligatures w14:val="none"/>
        </w:rPr>
        <w:t xml:space="preserve"> </w:t>
      </w:r>
    </w:p>
    <w:p w14:paraId="1AE6ECBF" w14:textId="33B5DF27" w:rsidR="00982CA5" w:rsidRPr="002F186F" w:rsidRDefault="00982CA5" w:rsidP="00622048">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La factibilidad de implementación operativa es alta debido a que el despliegue físico no interrumpirá el funcionamiento del recinto. Se planifica una ejecución secuencial. Las obras civiles menores (fijación de tótems LPR y canalización) se programarán en horarios nocturnos o de baja demanda. Al ser un sistema de carril doble, mientras se automatiza la entrada, la salida operará bidireccionalmente, garantizando un impacto vial nulo. Simultáneamente, al ser una arquitectura basada en microservicios </w:t>
      </w:r>
      <w:r w:rsidRPr="002F186F">
        <w:rPr>
          <w:rFonts w:ascii="Arial" w:eastAsia="Times New Roman" w:hAnsi="Arial" w:cs="Arial"/>
          <w:i/>
          <w:iCs/>
          <w:kern w:val="0"/>
          <w:lang w:eastAsia="es-CL"/>
          <w14:ligatures w14:val="none"/>
        </w:rPr>
        <w:t>Cloud</w:t>
      </w:r>
      <w:r w:rsidRPr="002F186F">
        <w:rPr>
          <w:rFonts w:ascii="Arial" w:eastAsia="Times New Roman" w:hAnsi="Arial" w:cs="Arial"/>
          <w:kern w:val="0"/>
          <w:lang w:eastAsia="es-CL"/>
          <w14:ligatures w14:val="none"/>
        </w:rPr>
        <w:t xml:space="preserve">, la programación del sistema PWA se desarrolla fuera de terreno (Off-site), sin interferir en la rutina del estacionamiento. </w:t>
      </w:r>
    </w:p>
    <w:p w14:paraId="626E0BD3" w14:textId="77777777" w:rsidR="00622048" w:rsidRPr="002F186F" w:rsidRDefault="00982CA5" w:rsidP="00622048">
      <w:pPr>
        <w:spacing w:after="100" w:afterAutospacing="1" w:line="240" w:lineRule="auto"/>
        <w:ind w:left="360"/>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D. Capacitación</w:t>
      </w:r>
    </w:p>
    <w:p w14:paraId="281513A9" w14:textId="32C880EF" w:rsidR="00982CA5" w:rsidRPr="002F186F" w:rsidRDefault="00982CA5" w:rsidP="00622048">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Para mitigar el riesgo de errores de digitación y la resistencia al cambio, se aplicará un Plan de Transferencia Tecnológica obligatorio para el personal interno, estructurado en tres módulos prácticos: </w:t>
      </w:r>
    </w:p>
    <w:p w14:paraId="4B9FFDAE" w14:textId="77777777" w:rsidR="00982CA5" w:rsidRPr="002F186F" w:rsidRDefault="00982CA5">
      <w:pPr>
        <w:numPr>
          <w:ilvl w:val="0"/>
          <w:numId w:val="37"/>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Operación y </w:t>
      </w:r>
      <w:proofErr w:type="spellStart"/>
      <w:r w:rsidRPr="002F186F">
        <w:rPr>
          <w:rFonts w:ascii="Arial" w:eastAsia="Times New Roman" w:hAnsi="Arial" w:cs="Arial"/>
          <w:i/>
          <w:iCs/>
          <w:kern w:val="0"/>
          <w:lang w:eastAsia="es-CL"/>
          <w14:ligatures w14:val="none"/>
        </w:rPr>
        <w:t>Dashboard</w:t>
      </w:r>
      <w:proofErr w:type="spellEnd"/>
      <w:r w:rsidRPr="002F186F">
        <w:rPr>
          <w:rFonts w:ascii="Arial" w:eastAsia="Times New Roman" w:hAnsi="Arial" w:cs="Arial"/>
          <w:kern w:val="0"/>
          <w:lang w:eastAsia="es-CL"/>
          <w14:ligatures w14:val="none"/>
        </w:rPr>
        <w:t xml:space="preserve">: Uso de la interfaz administrativa de la PWA, monitoreo de inventario y generación de reportes de cierre de jornada. </w:t>
      </w:r>
    </w:p>
    <w:p w14:paraId="53D3DA65" w14:textId="77777777" w:rsidR="00982CA5" w:rsidRPr="002F186F" w:rsidRDefault="00982CA5">
      <w:pPr>
        <w:numPr>
          <w:ilvl w:val="0"/>
          <w:numId w:val="37"/>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Gestión de Contingencias: Entrenamiento en el uso del protocolo de "Apertura Manual por Excepción", el cual obliga a dejar un registro justificado ante vehículos de emergencia o fallos de lectura LPR. </w:t>
      </w:r>
    </w:p>
    <w:p w14:paraId="016E3AE6" w14:textId="77777777" w:rsidR="00982CA5" w:rsidRPr="002F186F" w:rsidRDefault="00982CA5">
      <w:pPr>
        <w:numPr>
          <w:ilvl w:val="0"/>
          <w:numId w:val="37"/>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Soporte de Primer Nivel: Acciones preventivas básicas, como el reinicio seguro de controladores de barrera y la limpieza periódica de los lentes LPR. </w:t>
      </w:r>
    </w:p>
    <w:p w14:paraId="5F3203C8" w14:textId="77777777" w:rsidR="00622048" w:rsidRPr="002F186F" w:rsidRDefault="00982CA5" w:rsidP="00622048">
      <w:pPr>
        <w:spacing w:after="100" w:afterAutospacing="1" w:line="240" w:lineRule="auto"/>
        <w:ind w:left="360"/>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 Aceptación</w:t>
      </w:r>
    </w:p>
    <w:p w14:paraId="7CD633BC" w14:textId="1CC7E9B9" w:rsidR="00982CA5" w:rsidRPr="002F186F" w:rsidRDefault="00982CA5" w:rsidP="00622048">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esperada La puesta en marcha contempla un periodo de "Marcha Blanca" asistida en terreno (</w:t>
      </w:r>
      <w:proofErr w:type="spellStart"/>
      <w:r w:rsidRPr="002F186F">
        <w:rPr>
          <w:rFonts w:ascii="Arial" w:eastAsia="Times New Roman" w:hAnsi="Arial" w:cs="Arial"/>
          <w:kern w:val="0"/>
          <w:lang w:eastAsia="es-CL"/>
          <w14:ligatures w14:val="none"/>
        </w:rPr>
        <w:t>Hypercare</w:t>
      </w:r>
      <w:proofErr w:type="spellEnd"/>
      <w:r w:rsidRPr="002F186F">
        <w:rPr>
          <w:rFonts w:ascii="Arial" w:eastAsia="Times New Roman" w:hAnsi="Arial" w:cs="Arial"/>
          <w:kern w:val="0"/>
          <w:lang w:eastAsia="es-CL"/>
          <w14:ligatures w14:val="none"/>
        </w:rPr>
        <w:t xml:space="preserve">), tras el cual se proyecta el siguiente nivel de adopción: </w:t>
      </w:r>
    </w:p>
    <w:p w14:paraId="408BBD9E" w14:textId="77777777" w:rsidR="00982CA5" w:rsidRPr="002F186F" w:rsidRDefault="00982CA5">
      <w:pPr>
        <w:numPr>
          <w:ilvl w:val="0"/>
          <w:numId w:val="38"/>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Personal Interno (Alta - Superior al 90%): La adopción será rápida, ya que el sistema les quita la carga administrativa del cuadre de cajas y el estrés de las horas punta. </w:t>
      </w:r>
    </w:p>
    <w:p w14:paraId="4BF62140" w14:textId="77777777" w:rsidR="00982CA5" w:rsidRPr="002F186F" w:rsidRDefault="00982CA5">
      <w:pPr>
        <w:numPr>
          <w:ilvl w:val="0"/>
          <w:numId w:val="38"/>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Usuarios Vehiculares (Media-Alta - 85% inicial): La gran mayoría valorará inmediatamente la fluidez de acceso (31.5 segundos). El 15% restante corresponde a usuarios "rezagados digitales" que podrían presentar fricción inicial ante el pago digital. Esta resistencia se mitigará progresivamente mediante una fuerte campaña gráfica perimetral y soporte </w:t>
      </w:r>
      <w:proofErr w:type="spellStart"/>
      <w:r w:rsidRPr="002F186F">
        <w:rPr>
          <w:rFonts w:ascii="Arial" w:eastAsia="Times New Roman" w:hAnsi="Arial" w:cs="Arial"/>
          <w:kern w:val="0"/>
          <w:lang w:eastAsia="es-CL"/>
          <w14:ligatures w14:val="none"/>
        </w:rPr>
        <w:t>in-situ</w:t>
      </w:r>
      <w:proofErr w:type="spellEnd"/>
      <w:r w:rsidRPr="002F186F">
        <w:rPr>
          <w:rFonts w:ascii="Arial" w:eastAsia="Times New Roman" w:hAnsi="Arial" w:cs="Arial"/>
          <w:kern w:val="0"/>
          <w:lang w:eastAsia="es-CL"/>
          <w14:ligatures w14:val="none"/>
        </w:rPr>
        <w:t xml:space="preserve"> durante las primeras semanas.</w:t>
      </w:r>
    </w:p>
    <w:p w14:paraId="0D470CF4" w14:textId="77777777" w:rsidR="00233BBA" w:rsidRPr="002F186F" w:rsidRDefault="00233BBA" w:rsidP="001D0530">
      <w:pPr>
        <w:spacing w:line="240" w:lineRule="auto"/>
        <w:rPr>
          <w:rFonts w:ascii="Arial" w:hAnsi="Arial" w:cs="Arial"/>
        </w:rPr>
      </w:pPr>
      <w:r w:rsidRPr="002F186F">
        <w:rPr>
          <w:rFonts w:ascii="Arial" w:hAnsi="Arial" w:cs="Arial"/>
        </w:rPr>
        <w:br w:type="page"/>
      </w:r>
    </w:p>
    <w:p w14:paraId="505C155D" w14:textId="416D3277" w:rsidR="00A056E9" w:rsidRPr="002F186F" w:rsidRDefault="00F84F24" w:rsidP="00F84F24">
      <w:pPr>
        <w:pStyle w:val="Ttulo3"/>
        <w:rPr>
          <w:rFonts w:ascii="Arial" w:hAnsi="Arial" w:cs="Arial"/>
        </w:rPr>
      </w:pPr>
      <w:bookmarkStart w:id="27" w:name="_Toc232714904"/>
      <w:r w:rsidRPr="002F186F">
        <w:rPr>
          <w:rFonts w:ascii="Arial" w:hAnsi="Arial" w:cs="Arial"/>
        </w:rPr>
        <w:lastRenderedPageBreak/>
        <w:t>8.3. Planificación del proyecto</w:t>
      </w:r>
      <w:bookmarkEnd w:id="27"/>
    </w:p>
    <w:p w14:paraId="3F469FED" w14:textId="32F6F0D3" w:rsidR="00F84F24" w:rsidRPr="002F186F" w:rsidRDefault="00F84F24" w:rsidP="00F84F24">
      <w:pPr>
        <w:pStyle w:val="Ttulo4"/>
        <w:ind w:left="708"/>
        <w:rPr>
          <w:rFonts w:ascii="Arial" w:hAnsi="Arial" w:cs="Arial"/>
        </w:rPr>
      </w:pPr>
      <w:r w:rsidRPr="002F186F">
        <w:rPr>
          <w:rFonts w:ascii="Arial" w:hAnsi="Arial" w:cs="Arial"/>
        </w:rPr>
        <w:t>8.3.1 Carta Gantt</w:t>
      </w:r>
    </w:p>
    <w:p w14:paraId="4A9E507F" w14:textId="45077E28" w:rsidR="009B7475" w:rsidRPr="002F186F" w:rsidRDefault="009B7475" w:rsidP="009B7475">
      <w:pPr>
        <w:rPr>
          <w:rFonts w:ascii="Arial" w:hAnsi="Arial" w:cs="Arial"/>
        </w:rPr>
      </w:pPr>
      <w:r w:rsidRPr="002F186F">
        <w:rPr>
          <w:rFonts w:ascii="Arial" w:hAnsi="Arial" w:cs="Arial"/>
        </w:rPr>
        <w:tab/>
      </w:r>
      <w:r w:rsidRPr="002F186F">
        <w:rPr>
          <w:rFonts w:ascii="Arial" w:hAnsi="Arial" w:cs="Arial"/>
        </w:rPr>
        <w:tab/>
      </w:r>
      <w:r w:rsidRPr="002F186F">
        <w:rPr>
          <w:rFonts w:ascii="Arial" w:hAnsi="Arial" w:cs="Arial"/>
          <w:noProof/>
        </w:rPr>
        <w:drawing>
          <wp:inline distT="0" distB="0" distL="0" distR="0" wp14:anchorId="2713052E" wp14:editId="648D2F21">
            <wp:extent cx="5596255" cy="1316990"/>
            <wp:effectExtent l="0" t="0" r="4445" b="0"/>
            <wp:docPr id="115891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6255" cy="1316990"/>
                    </a:xfrm>
                    <a:prstGeom prst="rect">
                      <a:avLst/>
                    </a:prstGeom>
                    <a:noFill/>
                    <a:ln>
                      <a:noFill/>
                    </a:ln>
                  </pic:spPr>
                </pic:pic>
              </a:graphicData>
            </a:graphic>
          </wp:inline>
        </w:drawing>
      </w:r>
    </w:p>
    <w:p w14:paraId="36108F81" w14:textId="77777777" w:rsidR="009B7475" w:rsidRPr="002F186F" w:rsidRDefault="009B7475" w:rsidP="009B7475">
      <w:pPr>
        <w:rPr>
          <w:rFonts w:ascii="Arial" w:hAnsi="Arial" w:cs="Arial"/>
        </w:rPr>
      </w:pPr>
    </w:p>
    <w:p w14:paraId="4412A2CE" w14:textId="5CA1C9D2" w:rsidR="00F84F24" w:rsidRPr="002F186F" w:rsidRDefault="00F84F24" w:rsidP="00F84F24">
      <w:pPr>
        <w:pStyle w:val="Ttulo4"/>
        <w:ind w:left="708"/>
        <w:rPr>
          <w:rFonts w:ascii="Arial" w:hAnsi="Arial" w:cs="Arial"/>
        </w:rPr>
      </w:pPr>
      <w:r w:rsidRPr="002F186F">
        <w:rPr>
          <w:rFonts w:ascii="Arial" w:hAnsi="Arial" w:cs="Arial"/>
        </w:rPr>
        <w:t>8.3.2 Red CPM</w:t>
      </w:r>
    </w:p>
    <w:p w14:paraId="35627B26" w14:textId="43AB9A84" w:rsidR="00F84F24" w:rsidRPr="002F186F" w:rsidRDefault="009B7475" w:rsidP="001D0530">
      <w:pPr>
        <w:spacing w:line="240" w:lineRule="auto"/>
        <w:rPr>
          <w:rFonts w:ascii="Arial" w:hAnsi="Arial" w:cs="Arial"/>
        </w:rPr>
      </w:pPr>
      <w:r w:rsidRPr="002F186F">
        <w:rPr>
          <w:rFonts w:ascii="Arial" w:hAnsi="Arial" w:cs="Arial"/>
        </w:rPr>
        <w:tab/>
      </w:r>
      <w:r w:rsidRPr="002F186F">
        <w:rPr>
          <w:rFonts w:ascii="Arial" w:hAnsi="Arial" w:cs="Arial"/>
        </w:rPr>
        <w:tab/>
      </w:r>
      <w:r w:rsidRPr="002F186F">
        <w:rPr>
          <w:rFonts w:ascii="Arial" w:hAnsi="Arial" w:cs="Arial"/>
          <w:noProof/>
        </w:rPr>
        <w:drawing>
          <wp:inline distT="0" distB="0" distL="0" distR="0" wp14:anchorId="4E90DEE1" wp14:editId="648BDD9D">
            <wp:extent cx="5610860" cy="2004060"/>
            <wp:effectExtent l="0" t="0" r="8890" b="0"/>
            <wp:docPr id="20863493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0860" cy="2004060"/>
                    </a:xfrm>
                    <a:prstGeom prst="rect">
                      <a:avLst/>
                    </a:prstGeom>
                    <a:noFill/>
                    <a:ln>
                      <a:noFill/>
                    </a:ln>
                  </pic:spPr>
                </pic:pic>
              </a:graphicData>
            </a:graphic>
          </wp:inline>
        </w:drawing>
      </w:r>
    </w:p>
    <w:p w14:paraId="2867ACC1" w14:textId="77777777" w:rsidR="009B7475" w:rsidRPr="002F186F" w:rsidRDefault="009B7475">
      <w:pPr>
        <w:rPr>
          <w:rFonts w:ascii="Arial" w:eastAsiaTheme="majorEastAsia" w:hAnsi="Arial" w:cs="Arial"/>
          <w:color w:val="0F4761" w:themeColor="accent1" w:themeShade="BF"/>
          <w:sz w:val="28"/>
          <w:szCs w:val="28"/>
        </w:rPr>
      </w:pPr>
      <w:r w:rsidRPr="002F186F">
        <w:rPr>
          <w:rFonts w:ascii="Arial" w:hAnsi="Arial" w:cs="Arial"/>
        </w:rPr>
        <w:br w:type="page"/>
      </w:r>
    </w:p>
    <w:p w14:paraId="049C9C1C" w14:textId="7A8055C7" w:rsidR="00F84F24" w:rsidRPr="002F186F" w:rsidRDefault="00893A98" w:rsidP="00F84F24">
      <w:pPr>
        <w:pStyle w:val="Ttulo3"/>
        <w:spacing w:line="240" w:lineRule="auto"/>
        <w:rPr>
          <w:rFonts w:ascii="Arial" w:hAnsi="Arial" w:cs="Arial"/>
        </w:rPr>
      </w:pPr>
      <w:bookmarkStart w:id="28" w:name="_Toc232714905"/>
      <w:r w:rsidRPr="002F186F">
        <w:rPr>
          <w:rFonts w:ascii="Arial" w:hAnsi="Arial" w:cs="Arial"/>
        </w:rPr>
        <w:lastRenderedPageBreak/>
        <w:t>8</w:t>
      </w:r>
      <w:r w:rsidR="00A056E9" w:rsidRPr="002F186F">
        <w:rPr>
          <w:rFonts w:ascii="Arial" w:hAnsi="Arial" w:cs="Arial"/>
        </w:rPr>
        <w:t xml:space="preserve">.4 </w:t>
      </w:r>
      <w:r w:rsidR="00F84F24" w:rsidRPr="002F186F">
        <w:rPr>
          <w:rFonts w:ascii="Arial" w:hAnsi="Arial" w:cs="Arial"/>
        </w:rPr>
        <w:t>Factibilidad Legal</w:t>
      </w:r>
      <w:bookmarkEnd w:id="28"/>
      <w:r w:rsidR="00F84F24" w:rsidRPr="002F186F">
        <w:rPr>
          <w:rFonts w:ascii="Arial" w:eastAsia="Times New Roman" w:hAnsi="Arial" w:cs="Arial"/>
          <w:kern w:val="0"/>
          <w:sz w:val="22"/>
          <w:szCs w:val="22"/>
          <w:lang w:eastAsia="es-CL"/>
          <w14:ligatures w14:val="none"/>
        </w:rPr>
        <w:t xml:space="preserve"> </w:t>
      </w:r>
    </w:p>
    <w:p w14:paraId="071D9C37" w14:textId="77777777" w:rsidR="00F84F24" w:rsidRPr="002F186F" w:rsidRDefault="00F84F24" w:rsidP="00F84F24">
      <w:pPr>
        <w:spacing w:after="100" w:afterAutospacing="1" w:line="240" w:lineRule="auto"/>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Para garantizar la viabilidad jurídica del proyecto SMARTPARK, se presenta un análisis exhaustivo del marco normativo, la política de privacidad de la información y el estatuto de licenciamiento que regulan la implementación de la aplicación PWA y la automatización del hardware perimetral en Chile: </w:t>
      </w:r>
    </w:p>
    <w:p w14:paraId="15FEACBF" w14:textId="77777777" w:rsidR="00F84F24" w:rsidRPr="002F186F" w:rsidRDefault="00F84F24" w:rsidP="009F49CA">
      <w:pPr>
        <w:pStyle w:val="Ttulo4"/>
        <w:ind w:left="708"/>
        <w:rPr>
          <w:rFonts w:ascii="Arial" w:eastAsia="Times New Roman" w:hAnsi="Arial" w:cs="Arial"/>
          <w:lang w:eastAsia="es-CL"/>
        </w:rPr>
      </w:pPr>
      <w:r w:rsidRPr="002F186F">
        <w:rPr>
          <w:rFonts w:ascii="Arial" w:eastAsia="Times New Roman" w:hAnsi="Arial" w:cs="Arial"/>
          <w:lang w:eastAsia="es-CL"/>
        </w:rPr>
        <w:t>Normativa aplicable</w:t>
      </w:r>
    </w:p>
    <w:p w14:paraId="6635C8CB" w14:textId="77777777" w:rsidR="00F84F24" w:rsidRPr="002F186F" w:rsidRDefault="00F84F24" w:rsidP="009F49CA">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El despliegue operativo de la solución está estrictamente condicionado por las siguientes leyes y reglamentos vigentes en el ecosistema nacional: </w:t>
      </w:r>
    </w:p>
    <w:p w14:paraId="3864F06F" w14:textId="77777777"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Ley </w:t>
      </w:r>
      <w:proofErr w:type="spellStart"/>
      <w:r w:rsidRPr="002F186F">
        <w:rPr>
          <w:rFonts w:ascii="Arial" w:eastAsia="Times New Roman" w:hAnsi="Arial" w:cs="Arial"/>
          <w:b/>
          <w:bCs/>
          <w:kern w:val="0"/>
          <w:lang w:eastAsia="es-CL"/>
          <w14:ligatures w14:val="none"/>
        </w:rPr>
        <w:t>N°</w:t>
      </w:r>
      <w:proofErr w:type="spellEnd"/>
      <w:r w:rsidRPr="002F186F">
        <w:rPr>
          <w:rFonts w:ascii="Arial" w:eastAsia="Times New Roman" w:hAnsi="Arial" w:cs="Arial"/>
          <w:b/>
          <w:bCs/>
          <w:kern w:val="0"/>
          <w:lang w:eastAsia="es-CL"/>
          <w14:ligatures w14:val="none"/>
        </w:rPr>
        <w:t xml:space="preserve"> 20.967 (Ley de Estacionamientos): </w:t>
      </w:r>
      <w:r w:rsidRPr="002F186F">
        <w:rPr>
          <w:rFonts w:ascii="Arial" w:eastAsia="Times New Roman" w:hAnsi="Arial" w:cs="Arial"/>
          <w:kern w:val="0"/>
          <w:lang w:eastAsia="es-CL"/>
          <w14:ligatures w14:val="none"/>
        </w:rPr>
        <w:t xml:space="preserve">Esta regulación sectorial mandata que los establecimientos privados deben cobrar exclusivamente por minuto de estadía efectivo o por tramos de tiempo vencidos redondeados, quedando prohibido el cobro por adelantado. El </w:t>
      </w:r>
      <w:proofErr w:type="spellStart"/>
      <w:r w:rsidRPr="002F186F">
        <w:rPr>
          <w:rFonts w:ascii="Arial" w:eastAsia="Times New Roman" w:hAnsi="Arial" w:cs="Arial"/>
          <w:kern w:val="0"/>
          <w:lang w:eastAsia="es-CL"/>
          <w14:ligatures w14:val="none"/>
        </w:rPr>
        <w:t>backend</w:t>
      </w:r>
      <w:proofErr w:type="spellEnd"/>
      <w:r w:rsidRPr="002F186F">
        <w:rPr>
          <w:rFonts w:ascii="Arial" w:eastAsia="Times New Roman" w:hAnsi="Arial" w:cs="Arial"/>
          <w:kern w:val="0"/>
          <w:lang w:eastAsia="es-CL"/>
          <w14:ligatures w14:val="none"/>
        </w:rPr>
        <w:t xml:space="preserve"> de SMARTPARK incorpora esta regla de negocio en su base de datos, realizando el cálculo exacto de la tarifa mediante la resta automatizada entre la marca de tiempo de egreso y de ingreso. </w:t>
      </w:r>
    </w:p>
    <w:p w14:paraId="1368A041" w14:textId="77777777"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Ley </w:t>
      </w:r>
      <w:proofErr w:type="spellStart"/>
      <w:r w:rsidRPr="002F186F">
        <w:rPr>
          <w:rFonts w:ascii="Arial" w:eastAsia="Times New Roman" w:hAnsi="Arial" w:cs="Arial"/>
          <w:b/>
          <w:bCs/>
          <w:kern w:val="0"/>
          <w:lang w:eastAsia="es-CL"/>
          <w14:ligatures w14:val="none"/>
        </w:rPr>
        <w:t>N°</w:t>
      </w:r>
      <w:proofErr w:type="spellEnd"/>
      <w:r w:rsidRPr="002F186F">
        <w:rPr>
          <w:rFonts w:ascii="Arial" w:eastAsia="Times New Roman" w:hAnsi="Arial" w:cs="Arial"/>
          <w:b/>
          <w:bCs/>
          <w:kern w:val="0"/>
          <w:lang w:eastAsia="es-CL"/>
          <w14:ligatures w14:val="none"/>
        </w:rPr>
        <w:t xml:space="preserve"> 19.496 (Protección de los Derechos de los Consumidores):</w:t>
      </w:r>
      <w:r w:rsidRPr="002F186F">
        <w:rPr>
          <w:rFonts w:ascii="Arial" w:eastAsia="Times New Roman" w:hAnsi="Arial" w:cs="Arial"/>
          <w:kern w:val="0"/>
          <w:lang w:eastAsia="es-CL"/>
          <w14:ligatures w14:val="none"/>
        </w:rPr>
        <w:t xml:space="preserve"> Sujeta a la "Ley Pro-Consumidor" y al Reglamento de Comercio Electrónico, obliga a la PWA a garantizar la transparencia comercial, desplegando de forma clara e inequívoca el valor de la tarifa antes de efectuar la transacción. Asimismo, el sistema genera automáticamente un comprobante de pago digital (ticket electrónico) enviado al correo del usuario. </w:t>
      </w:r>
    </w:p>
    <w:p w14:paraId="2FD88D7E" w14:textId="77777777"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Ley </w:t>
      </w:r>
      <w:proofErr w:type="spellStart"/>
      <w:r w:rsidRPr="002F186F">
        <w:rPr>
          <w:rFonts w:ascii="Arial" w:eastAsia="Times New Roman" w:hAnsi="Arial" w:cs="Arial"/>
          <w:b/>
          <w:bCs/>
          <w:kern w:val="0"/>
          <w:lang w:eastAsia="es-CL"/>
          <w14:ligatures w14:val="none"/>
        </w:rPr>
        <w:t>N°</w:t>
      </w:r>
      <w:proofErr w:type="spellEnd"/>
      <w:r w:rsidRPr="002F186F">
        <w:rPr>
          <w:rFonts w:ascii="Arial" w:eastAsia="Times New Roman" w:hAnsi="Arial" w:cs="Arial"/>
          <w:b/>
          <w:bCs/>
          <w:kern w:val="0"/>
          <w:lang w:eastAsia="es-CL"/>
          <w14:ligatures w14:val="none"/>
        </w:rPr>
        <w:t xml:space="preserve"> 21.459 (Delitos Informáticos):</w:t>
      </w:r>
      <w:r w:rsidRPr="002F186F">
        <w:rPr>
          <w:rFonts w:ascii="Arial" w:eastAsia="Times New Roman" w:hAnsi="Arial" w:cs="Arial"/>
          <w:kern w:val="0"/>
          <w:lang w:eastAsia="es-CL"/>
          <w14:ligatures w14:val="none"/>
        </w:rPr>
        <w:t xml:space="preserve"> Regula el acceso y la integridad de los sistemas informáticos. Al delegar el flujo transaccional por completo a pasarelas de pago externas acreditadas (Webpay/Flow), SMARTPARK no almacena credenciales ni números de tarjetas de crédito en sus servidores locales, mitigando responsabilidades legales directas ante eventuales ataques de inyección de datos o filtraciones. </w:t>
      </w:r>
    </w:p>
    <w:p w14:paraId="21B8F73D" w14:textId="77777777"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Ley </w:t>
      </w:r>
      <w:proofErr w:type="spellStart"/>
      <w:r w:rsidRPr="002F186F">
        <w:rPr>
          <w:rFonts w:ascii="Arial" w:eastAsia="Times New Roman" w:hAnsi="Arial" w:cs="Arial"/>
          <w:b/>
          <w:bCs/>
          <w:kern w:val="0"/>
          <w:lang w:eastAsia="es-CL"/>
          <w14:ligatures w14:val="none"/>
        </w:rPr>
        <w:t>N°</w:t>
      </w:r>
      <w:proofErr w:type="spellEnd"/>
      <w:r w:rsidRPr="002F186F">
        <w:rPr>
          <w:rFonts w:ascii="Arial" w:eastAsia="Times New Roman" w:hAnsi="Arial" w:cs="Arial"/>
          <w:b/>
          <w:bCs/>
          <w:kern w:val="0"/>
          <w:lang w:eastAsia="es-CL"/>
          <w14:ligatures w14:val="none"/>
        </w:rPr>
        <w:t xml:space="preserve"> 17.336 (Propiedad Intelectual</w:t>
      </w:r>
      <w:r w:rsidRPr="002F186F">
        <w:rPr>
          <w:rFonts w:ascii="Arial" w:eastAsia="Times New Roman" w:hAnsi="Arial" w:cs="Arial"/>
          <w:kern w:val="0"/>
          <w:lang w:eastAsia="es-CL"/>
          <w14:ligatures w14:val="none"/>
        </w:rPr>
        <w:t xml:space="preserve">): Protege los derechos de autor de los programas de computación. La lógica del </w:t>
      </w:r>
      <w:proofErr w:type="spellStart"/>
      <w:r w:rsidRPr="002F186F">
        <w:rPr>
          <w:rFonts w:ascii="Arial" w:eastAsia="Times New Roman" w:hAnsi="Arial" w:cs="Arial"/>
          <w:kern w:val="0"/>
          <w:lang w:eastAsia="es-CL"/>
          <w14:ligatures w14:val="none"/>
        </w:rPr>
        <w:t>backend</w:t>
      </w:r>
      <w:proofErr w:type="spellEnd"/>
      <w:r w:rsidRPr="002F186F">
        <w:rPr>
          <w:rFonts w:ascii="Arial" w:eastAsia="Times New Roman" w:hAnsi="Arial" w:cs="Arial"/>
          <w:kern w:val="0"/>
          <w:lang w:eastAsia="es-CL"/>
          <w14:ligatures w14:val="none"/>
        </w:rPr>
        <w:t>, el diseño de la interfaz (</w:t>
      </w:r>
      <w:proofErr w:type="spellStart"/>
      <w:r w:rsidRPr="002F186F">
        <w:rPr>
          <w:rFonts w:ascii="Arial" w:eastAsia="Times New Roman" w:hAnsi="Arial" w:cs="Arial"/>
          <w:kern w:val="0"/>
          <w:lang w:eastAsia="es-CL"/>
          <w14:ligatures w14:val="none"/>
        </w:rPr>
        <w:t>frontend</w:t>
      </w:r>
      <w:proofErr w:type="spellEnd"/>
      <w:r w:rsidRPr="002F186F">
        <w:rPr>
          <w:rFonts w:ascii="Arial" w:eastAsia="Times New Roman" w:hAnsi="Arial" w:cs="Arial"/>
          <w:kern w:val="0"/>
          <w:lang w:eastAsia="es-CL"/>
          <w14:ligatures w14:val="none"/>
        </w:rPr>
        <w:t xml:space="preserve">) y las integraciones específicas pertenecen legalmente a los autores del proyecto, utilizando componentes de código abierto con licencias permisivas para evitar litigios con terceros. </w:t>
      </w:r>
    </w:p>
    <w:p w14:paraId="4FF1982E" w14:textId="77777777"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Normativas de la Subsecretaría de Telecomunicaciones (SUBTEL):</w:t>
      </w:r>
      <w:r w:rsidRPr="002F186F">
        <w:rPr>
          <w:rFonts w:ascii="Arial" w:eastAsia="Times New Roman" w:hAnsi="Arial" w:cs="Arial"/>
          <w:kern w:val="0"/>
          <w:lang w:eastAsia="es-CL"/>
          <w14:ligatures w14:val="none"/>
        </w:rPr>
        <w:t xml:space="preserve"> El equipamiento físico (tótems, cámaras LPR y servomotores) opera bajo las frecuencias y estándares autorizados para redes locales cableadas (UTP Categoría 6) o enlaces inalámbricos de respaldo (4G/5G), evitando interferencias radioeléctricas en espacios comunitarios. </w:t>
      </w:r>
    </w:p>
    <w:p w14:paraId="102C024B" w14:textId="3F117179" w:rsidR="00F84F24" w:rsidRPr="002F186F" w:rsidRDefault="00F84F24">
      <w:pPr>
        <w:numPr>
          <w:ilvl w:val="0"/>
          <w:numId w:val="39"/>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Ordenanza General de Urbanismo y Construcciones (OGUC):</w:t>
      </w:r>
      <w:r w:rsidRPr="002F186F">
        <w:rPr>
          <w:rFonts w:ascii="Arial" w:eastAsia="Times New Roman" w:hAnsi="Arial" w:cs="Arial"/>
          <w:kern w:val="0"/>
          <w:lang w:eastAsia="es-CL"/>
          <w14:ligatures w14:val="none"/>
        </w:rPr>
        <w:t xml:space="preserve"> Las obras civiles menores de la Fase 1 (excavaciones y bases de hormigón para los tótems) se ajustan a las normas de seguridad estructural y accesibilidad universal, garantizando que el ancho de los brazos de las barreras (3 a 4 metros) respete las dimensiones reguladas para vías de alto tráfico. </w:t>
      </w:r>
    </w:p>
    <w:p w14:paraId="494769DE" w14:textId="77777777" w:rsidR="009F49CA" w:rsidRPr="002F186F" w:rsidRDefault="009F49CA" w:rsidP="009F49CA">
      <w:pPr>
        <w:spacing w:after="100" w:afterAutospacing="1" w:line="240" w:lineRule="auto"/>
        <w:ind w:left="708"/>
        <w:outlineLvl w:val="3"/>
        <w:rPr>
          <w:rFonts w:ascii="Arial" w:eastAsia="Times New Roman" w:hAnsi="Arial" w:cs="Arial"/>
          <w:kern w:val="0"/>
          <w:lang w:eastAsia="es-CL"/>
          <w14:ligatures w14:val="none"/>
        </w:rPr>
      </w:pPr>
    </w:p>
    <w:p w14:paraId="6ABAA1C3" w14:textId="072C4B0A" w:rsidR="00F84F24" w:rsidRPr="002F186F" w:rsidRDefault="00F84F24" w:rsidP="009F49CA">
      <w:pPr>
        <w:pStyle w:val="Ttulo4"/>
        <w:ind w:left="708"/>
        <w:rPr>
          <w:rFonts w:ascii="Arial" w:eastAsia="Times New Roman" w:hAnsi="Arial" w:cs="Arial"/>
          <w:lang w:eastAsia="es-CL"/>
        </w:rPr>
      </w:pPr>
      <w:r w:rsidRPr="002F186F">
        <w:rPr>
          <w:rFonts w:ascii="Arial" w:eastAsia="Times New Roman" w:hAnsi="Arial" w:cs="Arial"/>
          <w:lang w:eastAsia="es-CL"/>
        </w:rPr>
        <w:lastRenderedPageBreak/>
        <w:t>Protección de datos</w:t>
      </w:r>
    </w:p>
    <w:p w14:paraId="14DC9FCB" w14:textId="77777777" w:rsidR="00F84F24" w:rsidRPr="002F186F" w:rsidRDefault="00F84F24" w:rsidP="009F49CA">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La captura de patentes vehiculares mediante cámaras LPR y el almacenamiento de marcas de tiempo entran bajo la tutela jurídica de la Ley </w:t>
      </w:r>
      <w:proofErr w:type="spellStart"/>
      <w:r w:rsidRPr="002F186F">
        <w:rPr>
          <w:rFonts w:ascii="Arial" w:eastAsia="Times New Roman" w:hAnsi="Arial" w:cs="Arial"/>
          <w:kern w:val="0"/>
          <w:lang w:eastAsia="es-CL"/>
          <w14:ligatures w14:val="none"/>
        </w:rPr>
        <w:t>N°</w:t>
      </w:r>
      <w:proofErr w:type="spellEnd"/>
      <w:r w:rsidRPr="002F186F">
        <w:rPr>
          <w:rFonts w:ascii="Arial" w:eastAsia="Times New Roman" w:hAnsi="Arial" w:cs="Arial"/>
          <w:kern w:val="0"/>
          <w:lang w:eastAsia="es-CL"/>
          <w14:ligatures w14:val="none"/>
        </w:rPr>
        <w:t xml:space="preserve"> 19.628 sobre Protección de la Vida Privada. Para asegurar su estricto cumplimiento, la arquitectura informática de SMARTPARK implementa los siguientes mecanismos de seguridad: </w:t>
      </w:r>
    </w:p>
    <w:p w14:paraId="3D2E226B" w14:textId="2BE6619E"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Almacenamiento e Infraestructura Segura:</w:t>
      </w:r>
      <w:r w:rsidRPr="002F186F">
        <w:rPr>
          <w:rFonts w:ascii="Arial" w:eastAsia="Times New Roman" w:hAnsi="Arial" w:cs="Arial"/>
          <w:kern w:val="0"/>
          <w:lang w:eastAsia="es-CL"/>
          <w14:ligatures w14:val="none"/>
        </w:rPr>
        <w:t xml:space="preserve"> La base de datos relacional (PostgreSQL/MySQL) se aloja en una instancia aislada dentro de Hetzner Cloud, la cual cuenta con certificaciones internacionales de seguridad física y digital ISO/IEC 27001. </w:t>
      </w:r>
    </w:p>
    <w:p w14:paraId="1FE023EC" w14:textId="0CEE66DC"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Cifrado en Reposo (</w:t>
      </w:r>
      <w:proofErr w:type="spellStart"/>
      <w:r w:rsidRPr="002F186F">
        <w:rPr>
          <w:rFonts w:ascii="Arial" w:eastAsia="Times New Roman" w:hAnsi="Arial" w:cs="Arial"/>
          <w:b/>
          <w:bCs/>
          <w:kern w:val="0"/>
          <w:lang w:eastAsia="es-CL"/>
          <w14:ligatures w14:val="none"/>
        </w:rPr>
        <w:t>Encryption</w:t>
      </w:r>
      <w:proofErr w:type="spellEnd"/>
      <w:r w:rsidRPr="002F186F">
        <w:rPr>
          <w:rFonts w:ascii="Arial" w:eastAsia="Times New Roman" w:hAnsi="Arial" w:cs="Arial"/>
          <w:b/>
          <w:bCs/>
          <w:kern w:val="0"/>
          <w:lang w:eastAsia="es-CL"/>
          <w14:ligatures w14:val="none"/>
        </w:rPr>
        <w:t xml:space="preserve"> at Rest): </w:t>
      </w:r>
      <w:r w:rsidRPr="002F186F">
        <w:rPr>
          <w:rFonts w:ascii="Arial" w:eastAsia="Times New Roman" w:hAnsi="Arial" w:cs="Arial"/>
          <w:kern w:val="0"/>
          <w:lang w:eastAsia="es-CL"/>
          <w14:ligatures w14:val="none"/>
        </w:rPr>
        <w:t xml:space="preserve">Los caracteres de las patentes vehiculares y las marcas de tiempo se consideran datos personales indexados y se almacenan utilizando algoritmos de cifrado simétrico AES-256, volviéndolos ilegibles ante una extracción no autorizada. </w:t>
      </w:r>
    </w:p>
    <w:p w14:paraId="4BD5BAE6" w14:textId="266CC8EC"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Políticas de Retención Limitada y Minimización:</w:t>
      </w:r>
      <w:r w:rsidRPr="002F186F">
        <w:rPr>
          <w:rFonts w:ascii="Arial" w:eastAsia="Times New Roman" w:hAnsi="Arial" w:cs="Arial"/>
          <w:kern w:val="0"/>
          <w:lang w:eastAsia="es-CL"/>
          <w14:ligatures w14:val="none"/>
        </w:rPr>
        <w:t xml:space="preserve"> Aplicando el principio de minimización, un script automatizado en el </w:t>
      </w:r>
      <w:proofErr w:type="spellStart"/>
      <w:r w:rsidRPr="002F186F">
        <w:rPr>
          <w:rFonts w:ascii="Arial" w:eastAsia="Times New Roman" w:hAnsi="Arial" w:cs="Arial"/>
          <w:kern w:val="0"/>
          <w:lang w:eastAsia="es-CL"/>
          <w14:ligatures w14:val="none"/>
        </w:rPr>
        <w:t>backend</w:t>
      </w:r>
      <w:proofErr w:type="spellEnd"/>
      <w:r w:rsidRPr="002F186F">
        <w:rPr>
          <w:rFonts w:ascii="Arial" w:eastAsia="Times New Roman" w:hAnsi="Arial" w:cs="Arial"/>
          <w:kern w:val="0"/>
          <w:lang w:eastAsia="es-CL"/>
          <w14:ligatures w14:val="none"/>
        </w:rPr>
        <w:t xml:space="preserve"> purga o anonimiza los registros históricos de patentes que superen los 6 meses de antigüedad, conservando únicamente métricas estadísticas disociadas para el análisis del negocio. </w:t>
      </w:r>
    </w:p>
    <w:p w14:paraId="067A794B" w14:textId="6018EA19"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Control de Acceso Basado en Roles (RBAC):</w:t>
      </w:r>
      <w:r w:rsidRPr="002F186F">
        <w:rPr>
          <w:rFonts w:ascii="Arial" w:eastAsia="Times New Roman" w:hAnsi="Arial" w:cs="Arial"/>
          <w:kern w:val="0"/>
          <w:lang w:eastAsia="es-CL"/>
          <w14:ligatures w14:val="none"/>
        </w:rPr>
        <w:t xml:space="preserve"> El personal de seguridad en terreno solo visualiza las patentes en tránsito del día actual y alertas de contingencia sin permisos para exportar datos. Los reportes consolidados quedan reservados para el rol de administrador, requiriendo JSON Web Tokens (JWT) con expiración corta. Cada consulta o "Apertura por Excepción" se registra de forma indeleble en un log de auditoría forense con IP y marca de tiempo. </w:t>
      </w:r>
    </w:p>
    <w:p w14:paraId="6C930576" w14:textId="4BA8B39C"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Consentimiento Explícito de Usuarios:</w:t>
      </w:r>
      <w:r w:rsidRPr="002F186F">
        <w:rPr>
          <w:rFonts w:ascii="Arial" w:eastAsia="Times New Roman" w:hAnsi="Arial" w:cs="Arial"/>
          <w:kern w:val="0"/>
          <w:lang w:eastAsia="es-CL"/>
          <w14:ligatures w14:val="none"/>
        </w:rPr>
        <w:t xml:space="preserve"> El sistema valida el requerimiento del artículo 4° de la Ley </w:t>
      </w:r>
      <w:proofErr w:type="spellStart"/>
      <w:r w:rsidRPr="002F186F">
        <w:rPr>
          <w:rFonts w:ascii="Arial" w:eastAsia="Times New Roman" w:hAnsi="Arial" w:cs="Arial"/>
          <w:kern w:val="0"/>
          <w:lang w:eastAsia="es-CL"/>
          <w14:ligatures w14:val="none"/>
        </w:rPr>
        <w:t>N°</w:t>
      </w:r>
      <w:proofErr w:type="spellEnd"/>
      <w:r w:rsidRPr="002F186F">
        <w:rPr>
          <w:rFonts w:ascii="Arial" w:eastAsia="Times New Roman" w:hAnsi="Arial" w:cs="Arial"/>
          <w:kern w:val="0"/>
          <w:lang w:eastAsia="es-CL"/>
          <w14:ligatures w14:val="none"/>
        </w:rPr>
        <w:t xml:space="preserve"> 19.628 mediante un </w:t>
      </w:r>
      <w:proofErr w:type="spellStart"/>
      <w:r w:rsidRPr="002F186F">
        <w:rPr>
          <w:rFonts w:ascii="Arial" w:eastAsia="Times New Roman" w:hAnsi="Arial" w:cs="Arial"/>
          <w:kern w:val="0"/>
          <w:lang w:eastAsia="es-CL"/>
          <w14:ligatures w14:val="none"/>
        </w:rPr>
        <w:t>Opt</w:t>
      </w:r>
      <w:proofErr w:type="spellEnd"/>
      <w:r w:rsidRPr="002F186F">
        <w:rPr>
          <w:rFonts w:ascii="Arial" w:eastAsia="Times New Roman" w:hAnsi="Arial" w:cs="Arial"/>
          <w:kern w:val="0"/>
          <w:lang w:eastAsia="es-CL"/>
          <w14:ligatures w14:val="none"/>
        </w:rPr>
        <w:t xml:space="preserve">-In digital (casilla interactiva obligatoria de política de privacidad antes de procesar el pago vía API) y señalética informativa visible en los accesos físicos del recinto perimetral. </w:t>
      </w:r>
    </w:p>
    <w:p w14:paraId="2EA7AB33" w14:textId="7695DDFC" w:rsidR="00F84F24" w:rsidRPr="002F186F" w:rsidRDefault="00F84F24">
      <w:pPr>
        <w:numPr>
          <w:ilvl w:val="0"/>
          <w:numId w:val="40"/>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Disociación de Datos Financieros:</w:t>
      </w:r>
      <w:r w:rsidRPr="002F186F">
        <w:rPr>
          <w:rFonts w:ascii="Arial" w:eastAsia="Times New Roman" w:hAnsi="Arial" w:cs="Arial"/>
          <w:kern w:val="0"/>
          <w:lang w:eastAsia="es-CL"/>
          <w14:ligatures w14:val="none"/>
        </w:rPr>
        <w:t xml:space="preserve"> Para anular riesgos legales, la pasarela redirige al usuario al entorno certificado de Webpay o Flow, por lo que el software de SMARTPARK nunca toca ni almacena datos bancarios confidenciales, cumpliendo rigurosamente el estándar internacional PCI-DSS. </w:t>
      </w:r>
    </w:p>
    <w:p w14:paraId="61C5B111" w14:textId="77777777" w:rsidR="009F49CA" w:rsidRPr="002F186F" w:rsidRDefault="009F49CA">
      <w:pPr>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br w:type="page"/>
      </w:r>
    </w:p>
    <w:p w14:paraId="000C29F0" w14:textId="7ED23845" w:rsidR="00F84F24" w:rsidRPr="002F186F" w:rsidRDefault="00F84F24" w:rsidP="009F49CA">
      <w:pPr>
        <w:pStyle w:val="Ttulo4"/>
        <w:ind w:left="708"/>
        <w:rPr>
          <w:rFonts w:ascii="Arial" w:eastAsia="Times New Roman" w:hAnsi="Arial" w:cs="Arial"/>
          <w:lang w:eastAsia="es-CL"/>
        </w:rPr>
      </w:pPr>
      <w:r w:rsidRPr="002F186F">
        <w:rPr>
          <w:rFonts w:ascii="Arial" w:eastAsia="Times New Roman" w:hAnsi="Arial" w:cs="Arial"/>
          <w:lang w:eastAsia="es-CL"/>
        </w:rPr>
        <w:lastRenderedPageBreak/>
        <w:t>Licencias y restricciones</w:t>
      </w:r>
    </w:p>
    <w:p w14:paraId="6DB191C2" w14:textId="77777777" w:rsidR="00F84F24" w:rsidRPr="002F186F" w:rsidRDefault="00F84F24" w:rsidP="009F49CA">
      <w:pPr>
        <w:spacing w:after="100" w:afterAutospacing="1" w:line="240" w:lineRule="auto"/>
        <w:ind w:left="708"/>
        <w:rPr>
          <w:rFonts w:ascii="Arial" w:eastAsia="Times New Roman" w:hAnsi="Arial" w:cs="Arial"/>
          <w:kern w:val="0"/>
          <w:lang w:eastAsia="es-CL"/>
          <w14:ligatures w14:val="none"/>
        </w:rPr>
      </w:pPr>
      <w:r w:rsidRPr="002F186F">
        <w:rPr>
          <w:rFonts w:ascii="Arial" w:eastAsia="Times New Roman" w:hAnsi="Arial" w:cs="Arial"/>
          <w:kern w:val="0"/>
          <w:lang w:eastAsia="es-CL"/>
          <w14:ligatures w14:val="none"/>
        </w:rPr>
        <w:t xml:space="preserve">La operación continua del software y hardware está sujeta a normativas de propiedad intelectual, contratos tecnológicos y delimitaciones de responsabilidad civil: </w:t>
      </w:r>
    </w:p>
    <w:p w14:paraId="346BC7AD" w14:textId="6BD5B6C2" w:rsidR="00F84F24" w:rsidRPr="002F186F" w:rsidRDefault="00F84F24">
      <w:pPr>
        <w:numPr>
          <w:ilvl w:val="0"/>
          <w:numId w:val="41"/>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Estatuto de Uso y Licencias de Software: </w:t>
      </w:r>
      <w:r w:rsidRPr="002F186F">
        <w:rPr>
          <w:rFonts w:ascii="Arial" w:eastAsia="Times New Roman" w:hAnsi="Arial" w:cs="Arial"/>
          <w:kern w:val="0"/>
          <w:lang w:eastAsia="es-CL"/>
          <w14:ligatures w14:val="none"/>
        </w:rPr>
        <w:t xml:space="preserve">La aplicación PWA opera bajo licenciamiento de software propietario para uso interno exclusivo del recinto, prohibiendo su copia o distribución. Los componentes de desarrollo externos se integran bajo licencias permisivas FOSS (MIT, Apache 2.0 y BSD), lo que faculta al equipo a explotar la solución personalizada sin la obligación de liberar el código fuente al dominio público (evitando licencias restrictivas tipo GPL o copyleft). </w:t>
      </w:r>
    </w:p>
    <w:p w14:paraId="2B2C2401" w14:textId="1D473003" w:rsidR="00F84F24" w:rsidRPr="002F186F" w:rsidRDefault="00F84F24">
      <w:pPr>
        <w:numPr>
          <w:ilvl w:val="0"/>
          <w:numId w:val="41"/>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Restricciones de Hardware y Fábrica:</w:t>
      </w:r>
      <w:r w:rsidRPr="002F186F">
        <w:rPr>
          <w:rFonts w:ascii="Arial" w:eastAsia="Times New Roman" w:hAnsi="Arial" w:cs="Arial"/>
          <w:kern w:val="0"/>
          <w:lang w:eastAsia="es-CL"/>
          <w14:ligatures w14:val="none"/>
        </w:rPr>
        <w:t xml:space="preserve"> El fabricante de las barreras y cámaras perimetrales (</w:t>
      </w:r>
      <w:proofErr w:type="spellStart"/>
      <w:r w:rsidRPr="002F186F">
        <w:rPr>
          <w:rFonts w:ascii="Arial" w:eastAsia="Times New Roman" w:hAnsi="Arial" w:cs="Arial"/>
          <w:kern w:val="0"/>
          <w:lang w:eastAsia="es-CL"/>
          <w14:ligatures w14:val="none"/>
        </w:rPr>
        <w:t>ZKTeco</w:t>
      </w:r>
      <w:proofErr w:type="spellEnd"/>
      <w:r w:rsidRPr="002F186F">
        <w:rPr>
          <w:rFonts w:ascii="Arial" w:eastAsia="Times New Roman" w:hAnsi="Arial" w:cs="Arial"/>
          <w:kern w:val="0"/>
          <w:lang w:eastAsia="es-CL"/>
          <w14:ligatures w14:val="none"/>
        </w:rPr>
        <w:t xml:space="preserve">/Hikvision) restringe legalmente el uso de su firmware. El equipo de desarrollo no puede realizar ingeniería inversa ni </w:t>
      </w:r>
      <w:proofErr w:type="spellStart"/>
      <w:r w:rsidRPr="002F186F">
        <w:rPr>
          <w:rFonts w:ascii="Arial" w:eastAsia="Times New Roman" w:hAnsi="Arial" w:cs="Arial"/>
          <w:kern w:val="0"/>
          <w:lang w:eastAsia="es-CL"/>
          <w14:ligatures w14:val="none"/>
        </w:rPr>
        <w:t>descompilación</w:t>
      </w:r>
      <w:proofErr w:type="spellEnd"/>
      <w:r w:rsidRPr="002F186F">
        <w:rPr>
          <w:rFonts w:ascii="Arial" w:eastAsia="Times New Roman" w:hAnsi="Arial" w:cs="Arial"/>
          <w:kern w:val="0"/>
          <w:lang w:eastAsia="es-CL"/>
          <w14:ligatures w14:val="none"/>
        </w:rPr>
        <w:t xml:space="preserve"> del software embebido en el chip físico, limitándose a interactuar con él mediante la API JSON/HTTP autorizada. </w:t>
      </w:r>
    </w:p>
    <w:p w14:paraId="79CC2BD9" w14:textId="4D82FC94" w:rsidR="00F84F24" w:rsidRPr="002F186F" w:rsidRDefault="00F84F24">
      <w:pPr>
        <w:numPr>
          <w:ilvl w:val="0"/>
          <w:numId w:val="41"/>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 xml:space="preserve">Contratos de </w:t>
      </w:r>
      <w:proofErr w:type="spellStart"/>
      <w:r w:rsidRPr="002F186F">
        <w:rPr>
          <w:rFonts w:ascii="Arial" w:eastAsia="Times New Roman" w:hAnsi="Arial" w:cs="Arial"/>
          <w:b/>
          <w:bCs/>
          <w:kern w:val="0"/>
          <w:lang w:eastAsia="es-CL"/>
          <w14:ligatures w14:val="none"/>
        </w:rPr>
        <w:t>APIs</w:t>
      </w:r>
      <w:proofErr w:type="spellEnd"/>
      <w:r w:rsidRPr="002F186F">
        <w:rPr>
          <w:rFonts w:ascii="Arial" w:eastAsia="Times New Roman" w:hAnsi="Arial" w:cs="Arial"/>
          <w:b/>
          <w:bCs/>
          <w:kern w:val="0"/>
          <w:lang w:eastAsia="es-CL"/>
          <w14:ligatures w14:val="none"/>
        </w:rPr>
        <w:t xml:space="preserve"> y Servicios de Terceros:</w:t>
      </w:r>
      <w:r w:rsidRPr="002F186F">
        <w:rPr>
          <w:rFonts w:ascii="Arial" w:eastAsia="Times New Roman" w:hAnsi="Arial" w:cs="Arial"/>
          <w:kern w:val="0"/>
          <w:lang w:eastAsia="es-CL"/>
          <w14:ligatures w14:val="none"/>
        </w:rPr>
        <w:t xml:space="preserve"> La integración con las </w:t>
      </w:r>
      <w:proofErr w:type="spellStart"/>
      <w:r w:rsidRPr="002F186F">
        <w:rPr>
          <w:rFonts w:ascii="Arial" w:eastAsia="Times New Roman" w:hAnsi="Arial" w:cs="Arial"/>
          <w:kern w:val="0"/>
          <w:lang w:eastAsia="es-CL"/>
          <w14:ligatures w14:val="none"/>
        </w:rPr>
        <w:t>APIs</w:t>
      </w:r>
      <w:proofErr w:type="spellEnd"/>
      <w:r w:rsidRPr="002F186F">
        <w:rPr>
          <w:rFonts w:ascii="Arial" w:eastAsia="Times New Roman" w:hAnsi="Arial" w:cs="Arial"/>
          <w:kern w:val="0"/>
          <w:lang w:eastAsia="es-CL"/>
          <w14:ligatures w14:val="none"/>
        </w:rPr>
        <w:t xml:space="preserve"> de Flow o Transbank prohíbe estrictamente a SMARTPARK alterar los parámetros financieros del flujo transaccional, bajo riesgo de revocación inmediata de la API Key. Asimismo, el arriendo del servidor VPS se supedita al SLA de Hetzner Cloud, que garantiza un 99.9% de disponibilidad </w:t>
      </w:r>
      <w:proofErr w:type="gramStart"/>
      <w:r w:rsidRPr="002F186F">
        <w:rPr>
          <w:rFonts w:ascii="Arial" w:eastAsia="Times New Roman" w:hAnsi="Arial" w:cs="Arial"/>
          <w:kern w:val="0"/>
          <w:lang w:eastAsia="es-CL"/>
          <w14:ligatures w14:val="none"/>
        </w:rPr>
        <w:t>digital</w:t>
      </w:r>
      <w:proofErr w:type="gramEnd"/>
      <w:r w:rsidRPr="002F186F">
        <w:rPr>
          <w:rFonts w:ascii="Arial" w:eastAsia="Times New Roman" w:hAnsi="Arial" w:cs="Arial"/>
          <w:kern w:val="0"/>
          <w:lang w:eastAsia="es-CL"/>
          <w14:ligatures w14:val="none"/>
        </w:rPr>
        <w:t xml:space="preserve"> pero exime al proveedor de pérdidas fortuitas de datos, traspasando al equipo informático la obligación contractual de ejecutar respaldos periódicos </w:t>
      </w:r>
      <w:proofErr w:type="spellStart"/>
      <w:r w:rsidRPr="002F186F">
        <w:rPr>
          <w:rFonts w:ascii="Arial" w:eastAsia="Times New Roman" w:hAnsi="Arial" w:cs="Arial"/>
          <w:kern w:val="0"/>
          <w:lang w:eastAsia="es-CL"/>
          <w14:ligatures w14:val="none"/>
        </w:rPr>
        <w:t>periódicos</w:t>
      </w:r>
      <w:proofErr w:type="spellEnd"/>
      <w:r w:rsidRPr="002F186F">
        <w:rPr>
          <w:rFonts w:ascii="Arial" w:eastAsia="Times New Roman" w:hAnsi="Arial" w:cs="Arial"/>
          <w:kern w:val="0"/>
          <w:lang w:eastAsia="es-CL"/>
          <w14:ligatures w14:val="none"/>
        </w:rPr>
        <w:t xml:space="preserve">. </w:t>
      </w:r>
    </w:p>
    <w:p w14:paraId="558BA8B3" w14:textId="77777777" w:rsidR="00F84F24" w:rsidRPr="002F186F" w:rsidRDefault="00F84F24">
      <w:pPr>
        <w:numPr>
          <w:ilvl w:val="0"/>
          <w:numId w:val="41"/>
        </w:numPr>
        <w:tabs>
          <w:tab w:val="clear" w:pos="720"/>
          <w:tab w:val="num" w:pos="1428"/>
        </w:tabs>
        <w:spacing w:after="100" w:afterAutospacing="1" w:line="240" w:lineRule="auto"/>
        <w:ind w:left="1428"/>
        <w:rPr>
          <w:rFonts w:ascii="Arial" w:eastAsia="Times New Roman" w:hAnsi="Arial" w:cs="Arial"/>
          <w:kern w:val="0"/>
          <w:lang w:eastAsia="es-CL"/>
          <w14:ligatures w14:val="none"/>
        </w:rPr>
      </w:pPr>
      <w:r w:rsidRPr="002F186F">
        <w:rPr>
          <w:rFonts w:ascii="Arial" w:eastAsia="Times New Roman" w:hAnsi="Arial" w:cs="Arial"/>
          <w:b/>
          <w:bCs/>
          <w:kern w:val="0"/>
          <w:lang w:eastAsia="es-CL"/>
          <w14:ligatures w14:val="none"/>
        </w:rPr>
        <w:t>Mitigación de Riesgos Jurídicos y Responsabilidad Civil:</w:t>
      </w:r>
      <w:r w:rsidRPr="002F186F">
        <w:rPr>
          <w:rFonts w:ascii="Arial" w:eastAsia="Times New Roman" w:hAnsi="Arial" w:cs="Arial"/>
          <w:kern w:val="0"/>
          <w:lang w:eastAsia="es-CL"/>
          <w14:ligatures w14:val="none"/>
        </w:rPr>
        <w:t xml:space="preserve"> Para evitar disputas judiciales por fallas mecánicas de la barrera (golpes a vehículos), los Términos y Condiciones de Uso estipulan que los daños por fallas de fábrica corresponden a la garantía del proveedor instalador "llave en mano", siempre que las bitácoras de mantención estén al día. Ante el riesgo de multas por descuadres horarios en el cobro por minuto efectivo, se programa una tarea cronometrada (cron </w:t>
      </w:r>
      <w:proofErr w:type="spellStart"/>
      <w:r w:rsidRPr="002F186F">
        <w:rPr>
          <w:rFonts w:ascii="Arial" w:eastAsia="Times New Roman" w:hAnsi="Arial" w:cs="Arial"/>
          <w:kern w:val="0"/>
          <w:lang w:eastAsia="es-CL"/>
          <w14:ligatures w14:val="none"/>
        </w:rPr>
        <w:t>job</w:t>
      </w:r>
      <w:proofErr w:type="spellEnd"/>
      <w:r w:rsidRPr="002F186F">
        <w:rPr>
          <w:rFonts w:ascii="Arial" w:eastAsia="Times New Roman" w:hAnsi="Arial" w:cs="Arial"/>
          <w:kern w:val="0"/>
          <w:lang w:eastAsia="es-CL"/>
          <w14:ligatures w14:val="none"/>
        </w:rPr>
        <w:t>) que sincroniza de forma automática cada 60 minutos todos los controladores de terreno con un servidor de tiempo estándar oficial (NTP), garantizando una precisión auditable ante el SERNAC. Finalmente, los daños mecánicos provocados por impericia de los conductores al no respetar la señalética perimetral quedan bajo el ámbito de cobertura de los seguros generales de la administración del recinto, liberando a la aplicación PWA de litigios civiles directos.</w:t>
      </w:r>
    </w:p>
    <w:p w14:paraId="3DC55B75" w14:textId="77777777" w:rsidR="00A056E9" w:rsidRPr="002F186F" w:rsidRDefault="00A056E9" w:rsidP="001D0530">
      <w:pPr>
        <w:spacing w:line="240" w:lineRule="auto"/>
        <w:rPr>
          <w:rFonts w:ascii="Arial" w:hAnsi="Arial" w:cs="Arial"/>
        </w:rPr>
      </w:pPr>
    </w:p>
    <w:p w14:paraId="57525E3C" w14:textId="77777777" w:rsidR="00A056E9" w:rsidRPr="002F186F" w:rsidRDefault="00A056E9" w:rsidP="001D0530">
      <w:pPr>
        <w:spacing w:line="240" w:lineRule="auto"/>
        <w:rPr>
          <w:rFonts w:ascii="Arial" w:hAnsi="Arial" w:cs="Arial"/>
        </w:rPr>
      </w:pPr>
      <w:r w:rsidRPr="002F186F">
        <w:rPr>
          <w:rFonts w:ascii="Arial" w:hAnsi="Arial" w:cs="Arial"/>
        </w:rPr>
        <w:t xml:space="preserve"> </w:t>
      </w:r>
    </w:p>
    <w:p w14:paraId="7CC65C1E" w14:textId="77777777" w:rsidR="00233BBA" w:rsidRPr="002F186F" w:rsidRDefault="00233BBA" w:rsidP="001D0530">
      <w:pPr>
        <w:spacing w:line="240" w:lineRule="auto"/>
        <w:rPr>
          <w:rFonts w:ascii="Arial" w:eastAsiaTheme="majorEastAsia" w:hAnsi="Arial" w:cs="Arial"/>
          <w:color w:val="0F4761" w:themeColor="accent1" w:themeShade="BF"/>
          <w:sz w:val="28"/>
          <w:szCs w:val="28"/>
        </w:rPr>
      </w:pPr>
      <w:r w:rsidRPr="002F186F">
        <w:rPr>
          <w:rFonts w:ascii="Arial" w:hAnsi="Arial" w:cs="Arial"/>
        </w:rPr>
        <w:br w:type="page"/>
      </w:r>
    </w:p>
    <w:p w14:paraId="0DF60F9F" w14:textId="7F8A690D" w:rsidR="00A056E9" w:rsidRPr="002F186F" w:rsidRDefault="00893A98" w:rsidP="001D0530">
      <w:pPr>
        <w:pStyle w:val="Ttulo3"/>
        <w:spacing w:line="240" w:lineRule="auto"/>
        <w:rPr>
          <w:rFonts w:ascii="Arial" w:hAnsi="Arial" w:cs="Arial"/>
        </w:rPr>
      </w:pPr>
      <w:bookmarkStart w:id="29" w:name="_Toc232714906"/>
      <w:r w:rsidRPr="002F186F">
        <w:rPr>
          <w:rFonts w:ascii="Arial" w:hAnsi="Arial" w:cs="Arial"/>
        </w:rPr>
        <w:lastRenderedPageBreak/>
        <w:t>8</w:t>
      </w:r>
      <w:r w:rsidR="00A056E9" w:rsidRPr="002F186F">
        <w:rPr>
          <w:rFonts w:ascii="Arial" w:hAnsi="Arial" w:cs="Arial"/>
        </w:rPr>
        <w:t xml:space="preserve">.5 </w:t>
      </w:r>
      <w:r w:rsidR="009B7475" w:rsidRPr="002F186F">
        <w:rPr>
          <w:rFonts w:ascii="Arial" w:hAnsi="Arial" w:cs="Arial"/>
        </w:rPr>
        <w:t>Factibilidad económica</w:t>
      </w:r>
      <w:bookmarkEnd w:id="29"/>
    </w:p>
    <w:p w14:paraId="287F1639" w14:textId="77777777" w:rsidR="009B7475" w:rsidRPr="002F186F" w:rsidRDefault="009B7475" w:rsidP="009B7475">
      <w:pPr>
        <w:pStyle w:val="Ttulo4"/>
        <w:rPr>
          <w:rFonts w:ascii="Arial" w:hAnsi="Arial" w:cs="Arial"/>
        </w:rPr>
      </w:pPr>
      <w:r w:rsidRPr="002F186F">
        <w:rPr>
          <w:rFonts w:ascii="Arial" w:hAnsi="Arial" w:cs="Arial"/>
        </w:rPr>
        <w:tab/>
        <w:t>8.5.1 Recursos requeridos</w:t>
      </w:r>
    </w:p>
    <w:p w14:paraId="558D135E" w14:textId="6A29325F" w:rsidR="00EC1F49" w:rsidRPr="002F186F" w:rsidRDefault="00EC1F49" w:rsidP="00EC1F49">
      <w:pPr>
        <w:pStyle w:val="NormalWeb"/>
        <w:ind w:left="1416"/>
        <w:rPr>
          <w:rFonts w:ascii="Arial" w:hAnsi="Arial" w:cs="Arial"/>
        </w:rPr>
      </w:pPr>
      <w:r w:rsidRPr="002F186F">
        <w:rPr>
          <w:rFonts w:ascii="Arial" w:hAnsi="Arial" w:cs="Arial"/>
        </w:rPr>
        <w:t>La puesta en marcha de la solución exige la convergencia de activos físicos de control perimetral, recursos lógicos de alta disponibilidad y un diseño esbelto de capital humano para resguardar la salud financiera del negocio:</w:t>
      </w:r>
    </w:p>
    <w:p w14:paraId="202CD0EC" w14:textId="77777777" w:rsidR="00EC1F49" w:rsidRPr="002F186F" w:rsidRDefault="00EC1F49" w:rsidP="00EC1F49">
      <w:pPr>
        <w:pStyle w:val="NormalWeb"/>
        <w:numPr>
          <w:ilvl w:val="0"/>
          <w:numId w:val="44"/>
        </w:numPr>
        <w:tabs>
          <w:tab w:val="clear" w:pos="720"/>
          <w:tab w:val="num" w:pos="2844"/>
        </w:tabs>
        <w:ind w:left="2844"/>
        <w:rPr>
          <w:rFonts w:ascii="Arial" w:hAnsi="Arial" w:cs="Arial"/>
        </w:rPr>
      </w:pPr>
      <w:r w:rsidRPr="002F186F">
        <w:rPr>
          <w:rFonts w:ascii="Arial" w:hAnsi="Arial" w:cs="Arial"/>
          <w:b/>
          <w:bCs/>
        </w:rPr>
        <w:t>Recursos Físicos (Hardware de Terreno):</w:t>
      </w:r>
      <w:r w:rsidRPr="002F186F">
        <w:rPr>
          <w:rFonts w:ascii="Arial" w:hAnsi="Arial" w:cs="Arial"/>
        </w:rPr>
        <w:t xml:space="preserve"> Kit doble de barreras vehiculares industriales de alto tráfico (brazos de 3 a 4 metros), terminales tótems perimetrales con cámaras inteligentes Edge LPR provistas de iluminadores infrarrojos (IR), radares de masa vehicular por microondas </w:t>
      </w:r>
      <w:proofErr w:type="spellStart"/>
      <w:r w:rsidRPr="002F186F">
        <w:rPr>
          <w:rFonts w:ascii="Arial" w:hAnsi="Arial" w:cs="Arial"/>
        </w:rPr>
        <w:t>anti-aplastamiento</w:t>
      </w:r>
      <w:proofErr w:type="spellEnd"/>
      <w:r w:rsidRPr="002F186F">
        <w:rPr>
          <w:rFonts w:ascii="Arial" w:hAnsi="Arial" w:cs="Arial"/>
        </w:rPr>
        <w:t xml:space="preserve"> y una estación de trabajo dedicada al monitoreo local enlazada a un equipo UPS de respaldo eléctrico.</w:t>
      </w:r>
    </w:p>
    <w:p w14:paraId="7257A40E" w14:textId="77777777" w:rsidR="00EC1F49" w:rsidRPr="002F186F" w:rsidRDefault="00EC1F49" w:rsidP="00EC1F49">
      <w:pPr>
        <w:pStyle w:val="NormalWeb"/>
        <w:numPr>
          <w:ilvl w:val="0"/>
          <w:numId w:val="44"/>
        </w:numPr>
        <w:tabs>
          <w:tab w:val="clear" w:pos="720"/>
          <w:tab w:val="num" w:pos="2844"/>
        </w:tabs>
        <w:ind w:left="2844"/>
        <w:rPr>
          <w:rFonts w:ascii="Arial" w:hAnsi="Arial" w:cs="Arial"/>
        </w:rPr>
      </w:pPr>
      <w:r w:rsidRPr="002F186F">
        <w:rPr>
          <w:rFonts w:ascii="Arial" w:hAnsi="Arial" w:cs="Arial"/>
          <w:b/>
          <w:bCs/>
        </w:rPr>
        <w:t>Recursos Tecnológicos (Cloud &amp; Red):</w:t>
      </w:r>
      <w:r w:rsidRPr="002F186F">
        <w:rPr>
          <w:rFonts w:ascii="Arial" w:hAnsi="Arial" w:cs="Arial"/>
        </w:rPr>
        <w:t xml:space="preserve"> Servidor virtual privado (VPS) de alta eficiencia en Hetzner Cloud, conectividad cableada estructurada UTP Categoría 6 mediante un Switch </w:t>
      </w:r>
      <w:proofErr w:type="spellStart"/>
      <w:r w:rsidRPr="002F186F">
        <w:rPr>
          <w:rFonts w:ascii="Arial" w:hAnsi="Arial" w:cs="Arial"/>
        </w:rPr>
        <w:t>PoE</w:t>
      </w:r>
      <w:proofErr w:type="spellEnd"/>
      <w:r w:rsidRPr="002F186F">
        <w:rPr>
          <w:rFonts w:ascii="Arial" w:hAnsi="Arial" w:cs="Arial"/>
        </w:rPr>
        <w:t xml:space="preserve"> centralizado, y un enlace de internet corporativo por fibra óptica de alta estabilidad.</w:t>
      </w:r>
    </w:p>
    <w:p w14:paraId="6880BD3D" w14:textId="77777777" w:rsidR="00EC1F49" w:rsidRPr="002F186F" w:rsidRDefault="00EC1F49">
      <w:pPr>
        <w:rPr>
          <w:rFonts w:ascii="Arial" w:eastAsia="Times New Roman" w:hAnsi="Arial" w:cs="Arial"/>
          <w:b/>
          <w:bCs/>
          <w:kern w:val="0"/>
          <w:sz w:val="24"/>
          <w:szCs w:val="24"/>
          <w:lang w:eastAsia="es-CL"/>
          <w14:ligatures w14:val="none"/>
        </w:rPr>
      </w:pPr>
      <w:r w:rsidRPr="002F186F">
        <w:rPr>
          <w:rFonts w:ascii="Arial" w:hAnsi="Arial" w:cs="Arial"/>
          <w:b/>
          <w:bCs/>
        </w:rPr>
        <w:br w:type="page"/>
      </w:r>
    </w:p>
    <w:p w14:paraId="273DA160" w14:textId="24CD068B" w:rsidR="00EC1F49" w:rsidRPr="002F186F" w:rsidRDefault="00EC1F49" w:rsidP="00EC1F49">
      <w:pPr>
        <w:pStyle w:val="NormalWeb"/>
        <w:numPr>
          <w:ilvl w:val="0"/>
          <w:numId w:val="44"/>
        </w:numPr>
        <w:tabs>
          <w:tab w:val="clear" w:pos="720"/>
          <w:tab w:val="num" w:pos="2844"/>
        </w:tabs>
        <w:ind w:left="2844"/>
        <w:rPr>
          <w:rFonts w:ascii="Arial" w:hAnsi="Arial" w:cs="Arial"/>
        </w:rPr>
      </w:pPr>
      <w:r w:rsidRPr="002F186F">
        <w:rPr>
          <w:rFonts w:ascii="Arial" w:hAnsi="Arial" w:cs="Arial"/>
          <w:b/>
          <w:bCs/>
        </w:rPr>
        <w:lastRenderedPageBreak/>
        <w:t>Optimización del Costo de Desarrollo de Software (CAPEX Laboral):</w:t>
      </w:r>
      <w:r w:rsidRPr="002F186F">
        <w:rPr>
          <w:rFonts w:ascii="Arial" w:hAnsi="Arial" w:cs="Arial"/>
        </w:rPr>
        <w:t xml:space="preserve"> El sistema SMARTPARK se concibe como un proyecto de desarrollo de software a medida (</w:t>
      </w:r>
      <w:proofErr w:type="spellStart"/>
      <w:r w:rsidRPr="002F186F">
        <w:rPr>
          <w:rFonts w:ascii="Arial" w:hAnsi="Arial" w:cs="Arial"/>
          <w:i/>
          <w:iCs/>
        </w:rPr>
        <w:t>Custom</w:t>
      </w:r>
      <w:proofErr w:type="spellEnd"/>
      <w:r w:rsidRPr="002F186F">
        <w:rPr>
          <w:rFonts w:ascii="Arial" w:hAnsi="Arial" w:cs="Arial"/>
          <w:i/>
          <w:iCs/>
        </w:rPr>
        <w:t xml:space="preserve"> Software</w:t>
      </w:r>
      <w:r w:rsidRPr="002F186F">
        <w:rPr>
          <w:rFonts w:ascii="Arial" w:hAnsi="Arial" w:cs="Arial"/>
        </w:rPr>
        <w:t>) financiado íntegramente por la administración del recinto de Calle Alcázar #351. Para garantizar que el costo de crear una solución tecnológica desde cero sea económicamente viable para una empresa de mediana escala, el proyecto se ejecuta bajo un enfoque de Producto Mínimo Viable (MVP) y metodologías ágiles. En lugar de desplegar una planta corporativa completa, el equipo de ingeniería (compuesto por 4 integrantes) restringe las horas facturables de programación a un núcleo técnico de solo dos (2) desarrolladores activos trabajando en un sprint intensivo de 5 semanas. Los roles se distribuyen de la siguiente manera para el desarrollo desde cero:</w:t>
      </w:r>
    </w:p>
    <w:p w14:paraId="0264B61F" w14:textId="77777777" w:rsidR="00EC1F49" w:rsidRPr="002F186F" w:rsidRDefault="00EC1F49" w:rsidP="00EC1F49">
      <w:pPr>
        <w:pStyle w:val="NormalWeb"/>
        <w:numPr>
          <w:ilvl w:val="1"/>
          <w:numId w:val="44"/>
        </w:numPr>
        <w:tabs>
          <w:tab w:val="clear" w:pos="1440"/>
          <w:tab w:val="num" w:pos="3564"/>
        </w:tabs>
        <w:ind w:left="3564"/>
        <w:rPr>
          <w:rFonts w:ascii="Arial" w:hAnsi="Arial" w:cs="Arial"/>
        </w:rPr>
      </w:pPr>
      <w:r w:rsidRPr="002F186F">
        <w:rPr>
          <w:rFonts w:ascii="Arial" w:hAnsi="Arial" w:cs="Arial"/>
          <w:i/>
          <w:iCs/>
        </w:rPr>
        <w:t xml:space="preserve">1 </w:t>
      </w:r>
      <w:proofErr w:type="gramStart"/>
      <w:r w:rsidRPr="002F186F">
        <w:rPr>
          <w:rFonts w:ascii="Arial" w:hAnsi="Arial" w:cs="Arial"/>
          <w:i/>
          <w:iCs/>
        </w:rPr>
        <w:t>Ingeniero</w:t>
      </w:r>
      <w:proofErr w:type="gramEnd"/>
      <w:r w:rsidRPr="002F186F">
        <w:rPr>
          <w:rFonts w:ascii="Arial" w:hAnsi="Arial" w:cs="Arial"/>
          <w:i/>
          <w:iCs/>
        </w:rPr>
        <w:t xml:space="preserve"> Full-Stack / Cloud (Programación Core):</w:t>
      </w:r>
      <w:r w:rsidRPr="002F186F">
        <w:rPr>
          <w:rFonts w:ascii="Arial" w:hAnsi="Arial" w:cs="Arial"/>
        </w:rPr>
        <w:t xml:space="preserve"> Responsable de escribir el código desde cero de la aplicación PWA, levantar la infraestructura en Hetzner Cloud, modelar la base de datos relacional e integrar la pasarela de pagos (Webpay/Flow).</w:t>
      </w:r>
    </w:p>
    <w:p w14:paraId="6CAB795C" w14:textId="77777777" w:rsidR="00EC1F49" w:rsidRPr="002F186F" w:rsidRDefault="00EC1F49" w:rsidP="00EC1F49">
      <w:pPr>
        <w:pStyle w:val="NormalWeb"/>
        <w:numPr>
          <w:ilvl w:val="1"/>
          <w:numId w:val="44"/>
        </w:numPr>
        <w:tabs>
          <w:tab w:val="clear" w:pos="1440"/>
          <w:tab w:val="num" w:pos="3564"/>
        </w:tabs>
        <w:ind w:left="3564"/>
        <w:rPr>
          <w:rFonts w:ascii="Arial" w:hAnsi="Arial" w:cs="Arial"/>
        </w:rPr>
      </w:pPr>
      <w:r w:rsidRPr="002F186F">
        <w:rPr>
          <w:rFonts w:ascii="Arial" w:hAnsi="Arial" w:cs="Arial"/>
          <w:i/>
          <w:iCs/>
        </w:rPr>
        <w:t xml:space="preserve">1 </w:t>
      </w:r>
      <w:proofErr w:type="gramStart"/>
      <w:r w:rsidRPr="002F186F">
        <w:rPr>
          <w:rFonts w:ascii="Arial" w:hAnsi="Arial" w:cs="Arial"/>
          <w:i/>
          <w:iCs/>
        </w:rPr>
        <w:t>Ingeniero</w:t>
      </w:r>
      <w:proofErr w:type="gramEnd"/>
      <w:r w:rsidRPr="002F186F">
        <w:rPr>
          <w:rFonts w:ascii="Arial" w:hAnsi="Arial" w:cs="Arial"/>
          <w:i/>
          <w:iCs/>
        </w:rPr>
        <w:t xml:space="preserve"> de Automatización e </w:t>
      </w:r>
      <w:proofErr w:type="spellStart"/>
      <w:r w:rsidRPr="002F186F">
        <w:rPr>
          <w:rFonts w:ascii="Arial" w:hAnsi="Arial" w:cs="Arial"/>
          <w:i/>
          <w:iCs/>
        </w:rPr>
        <w:t>IoT</w:t>
      </w:r>
      <w:proofErr w:type="spellEnd"/>
      <w:r w:rsidRPr="002F186F">
        <w:rPr>
          <w:rFonts w:ascii="Arial" w:hAnsi="Arial" w:cs="Arial"/>
          <w:i/>
          <w:iCs/>
        </w:rPr>
        <w:t xml:space="preserve"> (Integración de Hardware):</w:t>
      </w:r>
      <w:r w:rsidRPr="002F186F">
        <w:rPr>
          <w:rFonts w:ascii="Arial" w:hAnsi="Arial" w:cs="Arial"/>
        </w:rPr>
        <w:t xml:space="preserve"> Encargado de la configuración en terreno, enlace TCP/IP de las cámaras LPR y la programación de los scripts que permiten la comunicación de las barreras con el servidor en la nube.</w:t>
      </w:r>
    </w:p>
    <w:p w14:paraId="095B9DD0" w14:textId="77777777" w:rsidR="00EC1F49" w:rsidRPr="002F186F" w:rsidRDefault="00EC1F49" w:rsidP="00EC1F49">
      <w:pPr>
        <w:pStyle w:val="NormalWeb"/>
        <w:numPr>
          <w:ilvl w:val="1"/>
          <w:numId w:val="44"/>
        </w:numPr>
        <w:tabs>
          <w:tab w:val="clear" w:pos="1440"/>
          <w:tab w:val="num" w:pos="3564"/>
        </w:tabs>
        <w:ind w:left="3564"/>
        <w:rPr>
          <w:rFonts w:ascii="Arial" w:hAnsi="Arial" w:cs="Arial"/>
        </w:rPr>
      </w:pPr>
      <w:r w:rsidRPr="002F186F">
        <w:rPr>
          <w:rFonts w:ascii="Arial" w:hAnsi="Arial" w:cs="Arial"/>
          <w:i/>
          <w:iCs/>
        </w:rPr>
        <w:t xml:space="preserve">2 </w:t>
      </w:r>
      <w:proofErr w:type="gramStart"/>
      <w:r w:rsidRPr="002F186F">
        <w:rPr>
          <w:rFonts w:ascii="Arial" w:hAnsi="Arial" w:cs="Arial"/>
          <w:i/>
          <w:iCs/>
        </w:rPr>
        <w:t>Roles</w:t>
      </w:r>
      <w:proofErr w:type="gramEnd"/>
      <w:r w:rsidRPr="002F186F">
        <w:rPr>
          <w:rFonts w:ascii="Arial" w:hAnsi="Arial" w:cs="Arial"/>
          <w:i/>
          <w:iCs/>
        </w:rPr>
        <w:t xml:space="preserve"> de Gestión y QA (Project Management y Calidad):</w:t>
      </w:r>
      <w:r w:rsidRPr="002F186F">
        <w:rPr>
          <w:rFonts w:ascii="Arial" w:hAnsi="Arial" w:cs="Arial"/>
        </w:rPr>
        <w:t xml:space="preserve"> Los otros dos integrantes asumen la dirección del proyecto, la documentación, la coordinación de las obras civiles y las pruebas de estrés sin inflar el costo de horas de codificación.</w:t>
      </w:r>
    </w:p>
    <w:p w14:paraId="7B497AF1" w14:textId="1AC1E172" w:rsidR="00EC1F49" w:rsidRPr="002F186F" w:rsidRDefault="00EC1F49" w:rsidP="00EC1F49">
      <w:pPr>
        <w:rPr>
          <w:rFonts w:ascii="Arial" w:hAnsi="Arial" w:cs="Arial"/>
        </w:rPr>
      </w:pPr>
    </w:p>
    <w:p w14:paraId="390FEF1F" w14:textId="77777777" w:rsidR="00EC1F49" w:rsidRPr="002F186F" w:rsidRDefault="009B7475" w:rsidP="009B7475">
      <w:pPr>
        <w:pStyle w:val="Ttulo4"/>
        <w:rPr>
          <w:rFonts w:ascii="Arial" w:hAnsi="Arial" w:cs="Arial"/>
        </w:rPr>
      </w:pPr>
      <w:r w:rsidRPr="002F186F">
        <w:rPr>
          <w:rFonts w:ascii="Arial" w:hAnsi="Arial" w:cs="Arial"/>
        </w:rPr>
        <w:tab/>
      </w:r>
    </w:p>
    <w:p w14:paraId="67CBE8B0" w14:textId="77777777" w:rsidR="00EC1F49" w:rsidRPr="002F186F" w:rsidRDefault="00EC1F49">
      <w:pPr>
        <w:rPr>
          <w:rFonts w:ascii="Arial" w:eastAsiaTheme="majorEastAsia" w:hAnsi="Arial" w:cs="Arial"/>
          <w:i/>
          <w:iCs/>
          <w:color w:val="0F4761" w:themeColor="accent1" w:themeShade="BF"/>
        </w:rPr>
      </w:pPr>
      <w:r w:rsidRPr="002F186F">
        <w:rPr>
          <w:rFonts w:ascii="Arial" w:hAnsi="Arial" w:cs="Arial"/>
        </w:rPr>
        <w:br w:type="page"/>
      </w:r>
    </w:p>
    <w:p w14:paraId="6EE61532" w14:textId="33553B2C" w:rsidR="009B7475" w:rsidRPr="002F186F" w:rsidRDefault="009B7475" w:rsidP="00EC1F49">
      <w:pPr>
        <w:pStyle w:val="Ttulo4"/>
        <w:ind w:left="708"/>
        <w:rPr>
          <w:rFonts w:ascii="Arial" w:hAnsi="Arial" w:cs="Arial"/>
        </w:rPr>
      </w:pPr>
      <w:r w:rsidRPr="002F186F">
        <w:rPr>
          <w:rFonts w:ascii="Arial" w:hAnsi="Arial" w:cs="Arial"/>
        </w:rPr>
        <w:lastRenderedPageBreak/>
        <w:t>8.5.2 Inversión inicial</w:t>
      </w:r>
    </w:p>
    <w:p w14:paraId="04871CEF" w14:textId="23CDCE3C" w:rsidR="00EC1F49" w:rsidRPr="002F186F" w:rsidRDefault="00EC1F49" w:rsidP="00EC1F49">
      <w:pPr>
        <w:pStyle w:val="NormalWeb"/>
        <w:ind w:left="1416"/>
        <w:rPr>
          <w:rFonts w:ascii="Arial" w:hAnsi="Arial" w:cs="Arial"/>
        </w:rPr>
      </w:pPr>
      <w:r w:rsidRPr="002F186F">
        <w:rPr>
          <w:rFonts w:ascii="Arial" w:hAnsi="Arial" w:cs="Arial"/>
        </w:rPr>
        <w:t>La inversión inicial total requerida en el Año 0 para el despliegue del ecosistema SMARTPARK asciende a un monto bruto de $7,034,553 CLP. El presupuesto de capital se desglosa detalladamente de la siguiente forma:</w:t>
      </w:r>
    </w:p>
    <w:p w14:paraId="4E6DC0C9" w14:textId="77777777" w:rsidR="00EC1F49" w:rsidRPr="002F186F" w:rsidRDefault="00EC1F49" w:rsidP="00EC1F49">
      <w:pPr>
        <w:pStyle w:val="NormalWeb"/>
        <w:numPr>
          <w:ilvl w:val="0"/>
          <w:numId w:val="45"/>
        </w:numPr>
        <w:tabs>
          <w:tab w:val="clear" w:pos="720"/>
          <w:tab w:val="num" w:pos="2136"/>
        </w:tabs>
        <w:ind w:left="2136"/>
        <w:rPr>
          <w:rFonts w:ascii="Arial" w:hAnsi="Arial" w:cs="Arial"/>
        </w:rPr>
      </w:pPr>
      <w:r w:rsidRPr="002F186F">
        <w:rPr>
          <w:rFonts w:ascii="Arial" w:hAnsi="Arial" w:cs="Arial"/>
        </w:rPr>
        <w:t xml:space="preserve">Equipamiento de Hardware e Infraestructura Física: Adquisición del kit inteligente industrial de control de acceso vehicular (barreras de alto tráfico, cámaras LPR perimetrales, sensores de masa y switch de red </w:t>
      </w:r>
      <w:proofErr w:type="spellStart"/>
      <w:r w:rsidRPr="002F186F">
        <w:rPr>
          <w:rFonts w:ascii="Arial" w:hAnsi="Arial" w:cs="Arial"/>
        </w:rPr>
        <w:t>PoE</w:t>
      </w:r>
      <w:proofErr w:type="spellEnd"/>
      <w:r w:rsidRPr="002F186F">
        <w:rPr>
          <w:rFonts w:ascii="Arial" w:hAnsi="Arial" w:cs="Arial"/>
        </w:rPr>
        <w:t>) por un monto de $5,050,000 CLP.</w:t>
      </w:r>
    </w:p>
    <w:p w14:paraId="6389AF31" w14:textId="77777777" w:rsidR="00EC1F49" w:rsidRPr="002F186F" w:rsidRDefault="00EC1F49" w:rsidP="00EC1F49">
      <w:pPr>
        <w:pStyle w:val="NormalWeb"/>
        <w:numPr>
          <w:ilvl w:val="0"/>
          <w:numId w:val="45"/>
        </w:numPr>
        <w:tabs>
          <w:tab w:val="clear" w:pos="720"/>
          <w:tab w:val="num" w:pos="2136"/>
        </w:tabs>
        <w:ind w:left="2136"/>
        <w:rPr>
          <w:rFonts w:ascii="Arial" w:hAnsi="Arial" w:cs="Arial"/>
        </w:rPr>
      </w:pPr>
      <w:r w:rsidRPr="002F186F">
        <w:rPr>
          <w:rFonts w:ascii="Arial" w:hAnsi="Arial" w:cs="Arial"/>
        </w:rPr>
        <w:t xml:space="preserve">Estación de Trabajo y Respaldo: Una notebook HP </w:t>
      </w:r>
      <w:proofErr w:type="spellStart"/>
      <w:r w:rsidRPr="002F186F">
        <w:rPr>
          <w:rFonts w:ascii="Arial" w:hAnsi="Arial" w:cs="Arial"/>
        </w:rPr>
        <w:t>EliteBook</w:t>
      </w:r>
      <w:proofErr w:type="spellEnd"/>
      <w:r w:rsidRPr="002F186F">
        <w:rPr>
          <w:rFonts w:ascii="Arial" w:hAnsi="Arial" w:cs="Arial"/>
        </w:rPr>
        <w:t xml:space="preserve"> destinada al monitoreo y gestión local del administrador, valorada en $253,731 CLP, junto con un equipo UPS de 1500VA/900W Power Line Interactive para la continuidad operativa eléctrica por $91,701 CLP.</w:t>
      </w:r>
    </w:p>
    <w:p w14:paraId="3412D247" w14:textId="77777777" w:rsidR="00EC1F49" w:rsidRPr="002F186F" w:rsidRDefault="00EC1F49" w:rsidP="00EC1F49">
      <w:pPr>
        <w:pStyle w:val="NormalWeb"/>
        <w:numPr>
          <w:ilvl w:val="0"/>
          <w:numId w:val="45"/>
        </w:numPr>
        <w:tabs>
          <w:tab w:val="clear" w:pos="720"/>
          <w:tab w:val="num" w:pos="2136"/>
        </w:tabs>
        <w:ind w:left="2136"/>
        <w:rPr>
          <w:rFonts w:ascii="Arial" w:hAnsi="Arial" w:cs="Arial"/>
        </w:rPr>
      </w:pPr>
      <w:r w:rsidRPr="002F186F">
        <w:rPr>
          <w:rFonts w:ascii="Arial" w:hAnsi="Arial" w:cs="Arial"/>
        </w:rPr>
        <w:t>Mano de Obra de Despliegue y Licencia Core (Desarrollo MVP a Medida): Los honorarios correspondientes a las 5 semanas de desarrollo, personalización de la interfaz PWA, configuraciones en la nube e integración física en terreno de los ingenieros suman un valor de $1,639,121 CLP.</w:t>
      </w:r>
    </w:p>
    <w:p w14:paraId="53B161C5" w14:textId="5119C1B6" w:rsidR="00EC1F49" w:rsidRPr="002F186F" w:rsidRDefault="00EC1F49" w:rsidP="00EC1F49">
      <w:pPr>
        <w:rPr>
          <w:rFonts w:ascii="Arial" w:hAnsi="Arial" w:cs="Arial"/>
        </w:rPr>
      </w:pPr>
    </w:p>
    <w:p w14:paraId="034D213C" w14:textId="77777777" w:rsidR="009B7475" w:rsidRPr="002F186F" w:rsidRDefault="009B7475" w:rsidP="009B7475">
      <w:pPr>
        <w:pStyle w:val="Ttulo4"/>
        <w:rPr>
          <w:rFonts w:ascii="Arial" w:hAnsi="Arial" w:cs="Arial"/>
        </w:rPr>
      </w:pPr>
      <w:r w:rsidRPr="002F186F">
        <w:rPr>
          <w:rFonts w:ascii="Arial" w:hAnsi="Arial" w:cs="Arial"/>
        </w:rPr>
        <w:tab/>
        <w:t>8.5.3 Fuentes de financiamiento</w:t>
      </w:r>
    </w:p>
    <w:p w14:paraId="07EBD3CA" w14:textId="12489844" w:rsidR="00D04398" w:rsidRPr="002F186F" w:rsidRDefault="00D04398" w:rsidP="00D04398">
      <w:pPr>
        <w:pStyle w:val="NormalWeb"/>
        <w:ind w:left="1416"/>
        <w:rPr>
          <w:rFonts w:ascii="Arial" w:hAnsi="Arial" w:cs="Arial"/>
        </w:rPr>
      </w:pPr>
      <w:r w:rsidRPr="002F186F">
        <w:rPr>
          <w:rFonts w:ascii="Arial" w:hAnsi="Arial" w:cs="Arial"/>
        </w:rPr>
        <w:t xml:space="preserve">La administración del estacionamiento resolvió apalancar el 100% de la inversión inicial mediante financiamiento bancario externo. Para ello, se estructuró un </w:t>
      </w:r>
      <w:r w:rsidRPr="002F186F">
        <w:rPr>
          <w:rFonts w:ascii="Arial" w:hAnsi="Arial" w:cs="Arial"/>
          <w:b/>
          <w:bCs/>
        </w:rPr>
        <w:t>Crédito de Consumo Comercial con el Banco de Chile</w:t>
      </w:r>
      <w:r w:rsidRPr="002F186F">
        <w:rPr>
          <w:rFonts w:ascii="Arial" w:hAnsi="Arial" w:cs="Arial"/>
        </w:rPr>
        <w:t xml:space="preserve"> bajo las siguientes condiciones financieras:</w:t>
      </w:r>
    </w:p>
    <w:p w14:paraId="7D2898A9" w14:textId="77777777" w:rsidR="00D04398" w:rsidRPr="002F186F" w:rsidRDefault="00D04398" w:rsidP="00D04398">
      <w:pPr>
        <w:pStyle w:val="NormalWeb"/>
        <w:numPr>
          <w:ilvl w:val="0"/>
          <w:numId w:val="46"/>
        </w:numPr>
        <w:tabs>
          <w:tab w:val="clear" w:pos="720"/>
          <w:tab w:val="num" w:pos="2136"/>
        </w:tabs>
        <w:ind w:left="2136"/>
        <w:rPr>
          <w:rFonts w:ascii="Arial" w:hAnsi="Arial" w:cs="Arial"/>
        </w:rPr>
      </w:pPr>
      <w:r w:rsidRPr="002F186F">
        <w:rPr>
          <w:rFonts w:ascii="Arial" w:hAnsi="Arial" w:cs="Arial"/>
          <w:b/>
          <w:bCs/>
        </w:rPr>
        <w:t>Monto del Préstamo Bruto:</w:t>
      </w:r>
      <w:r w:rsidRPr="002F186F">
        <w:rPr>
          <w:rFonts w:ascii="Arial" w:hAnsi="Arial" w:cs="Arial"/>
        </w:rPr>
        <w:t xml:space="preserve"> $7,034,553 CLP.</w:t>
      </w:r>
    </w:p>
    <w:p w14:paraId="19759903" w14:textId="77777777" w:rsidR="00D04398" w:rsidRPr="002F186F" w:rsidRDefault="00D04398" w:rsidP="00D04398">
      <w:pPr>
        <w:pStyle w:val="NormalWeb"/>
        <w:numPr>
          <w:ilvl w:val="0"/>
          <w:numId w:val="46"/>
        </w:numPr>
        <w:tabs>
          <w:tab w:val="clear" w:pos="720"/>
          <w:tab w:val="num" w:pos="2136"/>
        </w:tabs>
        <w:ind w:left="2136"/>
        <w:rPr>
          <w:rFonts w:ascii="Arial" w:hAnsi="Arial" w:cs="Arial"/>
        </w:rPr>
      </w:pPr>
      <w:r w:rsidRPr="002F186F">
        <w:rPr>
          <w:rFonts w:ascii="Arial" w:hAnsi="Arial" w:cs="Arial"/>
          <w:b/>
          <w:bCs/>
        </w:rPr>
        <w:t>Cargos Legales Asociados:</w:t>
      </w:r>
      <w:r w:rsidRPr="002F186F">
        <w:rPr>
          <w:rFonts w:ascii="Arial" w:hAnsi="Arial" w:cs="Arial"/>
        </w:rPr>
        <w:t xml:space="preserve"> Se deduce un costo único de $55,830 CLP por concepto de Impuesto de Timbres y Estampillas (ITE).</w:t>
      </w:r>
    </w:p>
    <w:p w14:paraId="4F7BC741" w14:textId="77777777" w:rsidR="00D04398" w:rsidRPr="002F186F" w:rsidRDefault="00D04398" w:rsidP="00D04398">
      <w:pPr>
        <w:pStyle w:val="NormalWeb"/>
        <w:numPr>
          <w:ilvl w:val="0"/>
          <w:numId w:val="46"/>
        </w:numPr>
        <w:tabs>
          <w:tab w:val="clear" w:pos="720"/>
          <w:tab w:val="num" w:pos="2136"/>
        </w:tabs>
        <w:ind w:left="2136"/>
        <w:rPr>
          <w:rFonts w:ascii="Arial" w:hAnsi="Arial" w:cs="Arial"/>
        </w:rPr>
      </w:pPr>
      <w:r w:rsidRPr="002F186F">
        <w:rPr>
          <w:rFonts w:ascii="Arial" w:hAnsi="Arial" w:cs="Arial"/>
          <w:b/>
          <w:bCs/>
        </w:rPr>
        <w:t>Estructura de Amortización:</w:t>
      </w:r>
      <w:r w:rsidRPr="002F186F">
        <w:rPr>
          <w:rFonts w:ascii="Arial" w:hAnsi="Arial" w:cs="Arial"/>
        </w:rPr>
        <w:t xml:space="preserve"> El crédito se pactó bajo una tasa de interés mensual fija del </w:t>
      </w:r>
      <w:r w:rsidRPr="002F186F">
        <w:rPr>
          <w:rFonts w:ascii="Arial" w:hAnsi="Arial" w:cs="Arial"/>
          <w:b/>
          <w:bCs/>
        </w:rPr>
        <w:t>1.25%</w:t>
      </w:r>
      <w:r w:rsidRPr="002F186F">
        <w:rPr>
          <w:rFonts w:ascii="Arial" w:hAnsi="Arial" w:cs="Arial"/>
        </w:rPr>
        <w:t xml:space="preserve">, lo que se traduce en una cuota mensual fija de </w:t>
      </w:r>
      <w:r w:rsidRPr="002F186F">
        <w:rPr>
          <w:rFonts w:ascii="Arial" w:hAnsi="Arial" w:cs="Arial"/>
          <w:b/>
          <w:bCs/>
        </w:rPr>
        <w:t>-$634,927 CLP</w:t>
      </w:r>
      <w:r w:rsidRPr="002F186F">
        <w:rPr>
          <w:rFonts w:ascii="Arial" w:hAnsi="Arial" w:cs="Arial"/>
        </w:rPr>
        <w:t xml:space="preserve">. La deuda financiera queda completamente amortizada y saldada al término del Año 1 con un desembolso total de </w:t>
      </w:r>
      <w:r w:rsidRPr="002F186F">
        <w:rPr>
          <w:rFonts w:ascii="Arial" w:hAnsi="Arial" w:cs="Arial"/>
          <w:b/>
          <w:bCs/>
        </w:rPr>
        <w:t>-$7,619,123 CLP</w:t>
      </w:r>
      <w:r w:rsidRPr="002F186F">
        <w:rPr>
          <w:rFonts w:ascii="Arial" w:hAnsi="Arial" w:cs="Arial"/>
        </w:rPr>
        <w:t>, liberando el flujo de caja operativo de pasivos bancarios para los periodos posteriores (Años 2 y 3).</w:t>
      </w:r>
    </w:p>
    <w:p w14:paraId="3EE2E5BC" w14:textId="5A97E72C" w:rsidR="00EC1F49" w:rsidRPr="002F186F" w:rsidRDefault="00EC1F49" w:rsidP="00EC1F49">
      <w:pPr>
        <w:rPr>
          <w:rFonts w:ascii="Arial" w:hAnsi="Arial" w:cs="Arial"/>
        </w:rPr>
      </w:pPr>
    </w:p>
    <w:p w14:paraId="15B0DC76" w14:textId="77777777" w:rsidR="009B7475" w:rsidRPr="002F186F" w:rsidRDefault="009B7475" w:rsidP="009B7475">
      <w:pPr>
        <w:pStyle w:val="Ttulo4"/>
        <w:rPr>
          <w:rFonts w:ascii="Arial" w:hAnsi="Arial" w:cs="Arial"/>
        </w:rPr>
      </w:pPr>
      <w:r w:rsidRPr="002F186F">
        <w:rPr>
          <w:rFonts w:ascii="Arial" w:hAnsi="Arial" w:cs="Arial"/>
        </w:rPr>
        <w:lastRenderedPageBreak/>
        <w:tab/>
        <w:t>8.5.4 Flujo de caja</w:t>
      </w:r>
    </w:p>
    <w:p w14:paraId="35AFE8A6" w14:textId="68876C6D" w:rsidR="00D04398" w:rsidRPr="002F186F" w:rsidRDefault="00D04398" w:rsidP="00D04398">
      <w:pPr>
        <w:rPr>
          <w:rFonts w:ascii="Arial" w:hAnsi="Arial" w:cs="Arial"/>
        </w:rPr>
      </w:pPr>
      <w:r w:rsidRPr="002F186F">
        <w:rPr>
          <w:rFonts w:ascii="Arial" w:hAnsi="Arial" w:cs="Arial"/>
        </w:rPr>
        <w:tab/>
      </w:r>
      <w:r w:rsidRPr="002F186F">
        <w:rPr>
          <w:rFonts w:ascii="Arial" w:hAnsi="Arial" w:cs="Arial"/>
        </w:rPr>
        <w:tab/>
      </w:r>
      <w:r w:rsidR="00367C16" w:rsidRPr="002F186F">
        <w:rPr>
          <w:rFonts w:ascii="Arial" w:hAnsi="Arial" w:cs="Arial"/>
        </w:rPr>
        <w:tab/>
      </w:r>
      <w:r w:rsidR="00367C16" w:rsidRPr="002F186F">
        <w:rPr>
          <w:rFonts w:ascii="Arial" w:hAnsi="Arial" w:cs="Arial"/>
        </w:rPr>
        <w:tab/>
      </w:r>
      <w:r w:rsidR="00367C16" w:rsidRPr="002F186F">
        <w:rPr>
          <w:rFonts w:ascii="Arial" w:hAnsi="Arial" w:cs="Arial"/>
        </w:rPr>
        <w:tab/>
      </w:r>
      <w:bookmarkStart w:id="30" w:name="_MON_1843325921"/>
      <w:bookmarkEnd w:id="30"/>
      <w:r w:rsidR="00367C16" w:rsidRPr="002F186F">
        <w:rPr>
          <w:rFonts w:ascii="Arial" w:hAnsi="Arial" w:cs="Arial"/>
        </w:rPr>
        <w:object w:dxaOrig="1549" w:dyaOrig="1002" w14:anchorId="63C5DF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49.95pt" o:ole="">
            <v:imagedata r:id="rId18" o:title=""/>
          </v:shape>
          <o:OLEObject Type="Embed" ProgID="Excel.Sheet.12" ShapeID="_x0000_i1025" DrawAspect="Icon" ObjectID="_1843328663" r:id="rId19"/>
        </w:object>
      </w:r>
    </w:p>
    <w:p w14:paraId="0A77D5FA" w14:textId="77777777" w:rsidR="00D04398" w:rsidRPr="002F186F" w:rsidRDefault="009B7475" w:rsidP="009B7475">
      <w:pPr>
        <w:pStyle w:val="Ttulo4"/>
        <w:rPr>
          <w:rFonts w:ascii="Arial" w:hAnsi="Arial" w:cs="Arial"/>
        </w:rPr>
      </w:pPr>
      <w:r w:rsidRPr="002F186F">
        <w:rPr>
          <w:rFonts w:ascii="Arial" w:hAnsi="Arial" w:cs="Arial"/>
        </w:rPr>
        <w:tab/>
        <w:t>8.5.5 Inflación</w:t>
      </w:r>
      <w:r w:rsidRPr="002F186F">
        <w:rPr>
          <w:rFonts w:ascii="Arial" w:hAnsi="Arial" w:cs="Arial"/>
        </w:rPr>
        <w:tab/>
      </w:r>
    </w:p>
    <w:p w14:paraId="51DB4F7F" w14:textId="0A27AAEB" w:rsidR="009B7475" w:rsidRPr="002F186F" w:rsidRDefault="00D04398" w:rsidP="00D04398">
      <w:pPr>
        <w:ind w:left="1416"/>
        <w:rPr>
          <w:rFonts w:ascii="Arial" w:hAnsi="Arial" w:cs="Arial"/>
          <w:sz w:val="28"/>
          <w:szCs w:val="28"/>
          <w:highlight w:val="yellow"/>
        </w:rPr>
      </w:pPr>
      <w:r w:rsidRPr="002F186F">
        <w:rPr>
          <w:rFonts w:ascii="Arial" w:hAnsi="Arial" w:cs="Arial"/>
        </w:rPr>
        <w:t>Para salvaguardar el valor del dinero en el tiempo y simular el comportamiento de la economía chilena, los flujos de caja incorporan un supuesto de inflación anual constante del 3.0%, aplicado linealmente a partir del Año 2 tanto en la estructura de ingresos como en los ítems de egresos operativos (hosting, conectividad, electricidad y mantención). La indexación de este factor asegura que los indicadores de rentabilidad calculados (VAN y TIR) correspondan a valores financieros deflactados y reales, demostrando que el proyecto mantiene una holgura económica extrema para absorber fluctuaciones de precios o aumentos tarifarios en los servicios básicos contratados.</w:t>
      </w:r>
      <w:r w:rsidR="009B7475" w:rsidRPr="002F186F">
        <w:rPr>
          <w:rFonts w:ascii="Arial" w:hAnsi="Arial" w:cs="Arial"/>
          <w:highlight w:val="yellow"/>
        </w:rPr>
        <w:br w:type="page"/>
      </w:r>
    </w:p>
    <w:p w14:paraId="7C73C291" w14:textId="2ED49ED6" w:rsidR="009F49CA" w:rsidRPr="002F186F" w:rsidRDefault="00893A98" w:rsidP="001D0530">
      <w:pPr>
        <w:pStyle w:val="Ttulo2"/>
        <w:spacing w:line="240" w:lineRule="auto"/>
        <w:rPr>
          <w:rFonts w:ascii="Arial" w:hAnsi="Arial" w:cs="Arial"/>
        </w:rPr>
      </w:pPr>
      <w:bookmarkStart w:id="31" w:name="_Toc232714907"/>
      <w:r w:rsidRPr="002F186F">
        <w:rPr>
          <w:rFonts w:ascii="Arial" w:hAnsi="Arial" w:cs="Arial"/>
        </w:rPr>
        <w:lastRenderedPageBreak/>
        <w:t>9</w:t>
      </w:r>
      <w:r w:rsidR="00C75B8F" w:rsidRPr="002F186F">
        <w:rPr>
          <w:rFonts w:ascii="Arial" w:hAnsi="Arial" w:cs="Arial"/>
        </w:rPr>
        <w:t xml:space="preserve">. </w:t>
      </w:r>
      <w:r w:rsidR="009F49CA" w:rsidRPr="002F186F">
        <w:rPr>
          <w:rFonts w:ascii="Arial" w:hAnsi="Arial" w:cs="Arial"/>
        </w:rPr>
        <w:t>RIESGOS</w:t>
      </w:r>
      <w:bookmarkEnd w:id="31"/>
    </w:p>
    <w:p w14:paraId="3A50D7BF" w14:textId="5CD1B91F" w:rsidR="00D04398" w:rsidRPr="002F186F" w:rsidRDefault="00D04398" w:rsidP="00D04398">
      <w:pPr>
        <w:pStyle w:val="NormalWeb"/>
        <w:ind w:left="360"/>
        <w:rPr>
          <w:rFonts w:ascii="Arial" w:hAnsi="Arial" w:cs="Arial"/>
        </w:rPr>
      </w:pPr>
      <w:r w:rsidRPr="002F186F">
        <w:rPr>
          <w:rFonts w:ascii="Arial" w:hAnsi="Arial" w:cs="Arial"/>
        </w:rPr>
        <w:t>Para asegurar la continuidad del negocio y el éxito operacional de SMARTPARK, se estructuró una matriz de riesgos categorizada bajo cinco dimensiones críticas, definiendo sus respectivos impactos y planes de mitigación técnicos:</w:t>
      </w:r>
    </w:p>
    <w:p w14:paraId="4A719BA5" w14:textId="77777777" w:rsidR="00D04398" w:rsidRPr="002F186F" w:rsidRDefault="00D04398" w:rsidP="00D04398">
      <w:pPr>
        <w:pStyle w:val="NormalWeb"/>
        <w:numPr>
          <w:ilvl w:val="0"/>
          <w:numId w:val="47"/>
        </w:numPr>
        <w:tabs>
          <w:tab w:val="clear" w:pos="720"/>
          <w:tab w:val="num" w:pos="1080"/>
        </w:tabs>
        <w:ind w:left="1080"/>
        <w:rPr>
          <w:rFonts w:ascii="Arial" w:hAnsi="Arial" w:cs="Arial"/>
        </w:rPr>
      </w:pPr>
      <w:r w:rsidRPr="002F186F">
        <w:rPr>
          <w:rFonts w:ascii="Arial" w:hAnsi="Arial" w:cs="Arial"/>
          <w:b/>
          <w:bCs/>
        </w:rPr>
        <w:t>1. Riesgo Técnico (Falla de lectura LPR u obsolescencia del OCR):</w:t>
      </w:r>
    </w:p>
    <w:p w14:paraId="036CD9F1"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Descripción:</w:t>
      </w:r>
      <w:r w:rsidRPr="002F186F">
        <w:rPr>
          <w:rFonts w:ascii="Arial" w:hAnsi="Arial" w:cs="Arial"/>
        </w:rPr>
        <w:t xml:space="preserve"> Factores externos climáticos (lluvia densa, neblina en el centro de Rancagua) o imperfecciones físicas en las patentes de los vehículos que impidan que la cámara procese el texto en el borde, bloqueando el acceso vehicular.</w:t>
      </w:r>
    </w:p>
    <w:p w14:paraId="01F1B398"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Mitigación:</w:t>
      </w:r>
      <w:r w:rsidRPr="002F186F">
        <w:rPr>
          <w:rFonts w:ascii="Arial" w:hAnsi="Arial" w:cs="Arial"/>
        </w:rPr>
        <w:t xml:space="preserve"> Las cámaras industriales de la Alternativa seleccionada cuentan con iluminadores infrarrojos (IR) adaptativos y filtros de reducción de ruido digital. Paralelamente, el </w:t>
      </w:r>
      <w:proofErr w:type="spellStart"/>
      <w:r w:rsidRPr="002F186F">
        <w:rPr>
          <w:rFonts w:ascii="Arial" w:hAnsi="Arial" w:cs="Arial"/>
        </w:rPr>
        <w:t>backend</w:t>
      </w:r>
      <w:proofErr w:type="spellEnd"/>
      <w:r w:rsidRPr="002F186F">
        <w:rPr>
          <w:rFonts w:ascii="Arial" w:hAnsi="Arial" w:cs="Arial"/>
        </w:rPr>
        <w:t xml:space="preserve"> de la PWA incorpora un módulo de contingencia para la "Apertura por Excepción", permitiendo al guardia digitar la patente manualmente desde una interfaz local segura, guardando un registro fotográfico del evento para auditoría.</w:t>
      </w:r>
    </w:p>
    <w:p w14:paraId="5B94AEA6" w14:textId="77777777" w:rsidR="00D04398" w:rsidRPr="002F186F" w:rsidRDefault="00D04398" w:rsidP="00D04398">
      <w:pPr>
        <w:pStyle w:val="NormalWeb"/>
        <w:ind w:left="1800"/>
        <w:rPr>
          <w:rFonts w:ascii="Arial" w:hAnsi="Arial" w:cs="Arial"/>
        </w:rPr>
      </w:pPr>
    </w:p>
    <w:p w14:paraId="308374CF" w14:textId="77777777" w:rsidR="00D04398" w:rsidRPr="002F186F" w:rsidRDefault="00D04398" w:rsidP="00D04398">
      <w:pPr>
        <w:pStyle w:val="NormalWeb"/>
        <w:numPr>
          <w:ilvl w:val="0"/>
          <w:numId w:val="47"/>
        </w:numPr>
        <w:tabs>
          <w:tab w:val="clear" w:pos="720"/>
          <w:tab w:val="num" w:pos="1080"/>
        </w:tabs>
        <w:ind w:left="1080"/>
        <w:rPr>
          <w:rFonts w:ascii="Arial" w:hAnsi="Arial" w:cs="Arial"/>
        </w:rPr>
      </w:pPr>
      <w:r w:rsidRPr="002F186F">
        <w:rPr>
          <w:rFonts w:ascii="Arial" w:hAnsi="Arial" w:cs="Arial"/>
          <w:b/>
          <w:bCs/>
        </w:rPr>
        <w:t>2. Riesgo Operacional (Pérdida de Conectividad a Internet):</w:t>
      </w:r>
    </w:p>
    <w:p w14:paraId="3E24F195"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Descripción:</w:t>
      </w:r>
      <w:r w:rsidRPr="002F186F">
        <w:rPr>
          <w:rFonts w:ascii="Arial" w:hAnsi="Arial" w:cs="Arial"/>
        </w:rPr>
        <w:t xml:space="preserve"> Caída del enlace de fibra óptica principal provisto en el recinto, impidiendo la comunicación en tiempo real entre las barreras físicas y la base de datos alojada en Hetzner Cloud.</w:t>
      </w:r>
    </w:p>
    <w:p w14:paraId="2A54BD71"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Mitigación:</w:t>
      </w:r>
      <w:r w:rsidRPr="002F186F">
        <w:rPr>
          <w:rFonts w:ascii="Arial" w:hAnsi="Arial" w:cs="Arial"/>
        </w:rPr>
        <w:t xml:space="preserve"> El hardware implementa una arquitectura híbrida con almacenamiento en memoria caché en el borde de la red (</w:t>
      </w:r>
      <w:r w:rsidRPr="002F186F">
        <w:rPr>
          <w:rFonts w:ascii="Arial" w:hAnsi="Arial" w:cs="Arial"/>
          <w:i/>
          <w:iCs/>
        </w:rPr>
        <w:t>Edge Cache</w:t>
      </w:r>
      <w:r w:rsidRPr="002F186F">
        <w:rPr>
          <w:rFonts w:ascii="Arial" w:hAnsi="Arial" w:cs="Arial"/>
        </w:rPr>
        <w:t xml:space="preserve">). Ante una desconexión, las cámaras acumulan localmente los eventos de ingreso e instrucciones de apertura offline. Al restablecerse el enlace, un agente de sincronización automatizado actualiza las marcas de tiempo en el </w:t>
      </w:r>
      <w:proofErr w:type="spellStart"/>
      <w:r w:rsidRPr="002F186F">
        <w:rPr>
          <w:rFonts w:ascii="Arial" w:hAnsi="Arial" w:cs="Arial"/>
        </w:rPr>
        <w:t>backend</w:t>
      </w:r>
      <w:proofErr w:type="spellEnd"/>
      <w:r w:rsidRPr="002F186F">
        <w:rPr>
          <w:rFonts w:ascii="Arial" w:hAnsi="Arial" w:cs="Arial"/>
        </w:rPr>
        <w:t xml:space="preserve"> web de forma transparente.</w:t>
      </w:r>
    </w:p>
    <w:p w14:paraId="1213B068" w14:textId="77777777" w:rsidR="00D04398" w:rsidRPr="002F186F" w:rsidRDefault="00D04398" w:rsidP="00D04398">
      <w:pPr>
        <w:pStyle w:val="NormalWeb"/>
        <w:ind w:left="1800"/>
        <w:rPr>
          <w:rFonts w:ascii="Arial" w:hAnsi="Arial" w:cs="Arial"/>
        </w:rPr>
      </w:pPr>
    </w:p>
    <w:p w14:paraId="32676157" w14:textId="77777777" w:rsidR="00D04398" w:rsidRPr="002F186F" w:rsidRDefault="00D04398">
      <w:pPr>
        <w:rPr>
          <w:rFonts w:ascii="Arial" w:eastAsia="Times New Roman" w:hAnsi="Arial" w:cs="Arial"/>
          <w:b/>
          <w:bCs/>
          <w:kern w:val="0"/>
          <w:sz w:val="24"/>
          <w:szCs w:val="24"/>
          <w:lang w:eastAsia="es-CL"/>
          <w14:ligatures w14:val="none"/>
        </w:rPr>
      </w:pPr>
      <w:r w:rsidRPr="002F186F">
        <w:rPr>
          <w:rFonts w:ascii="Arial" w:hAnsi="Arial" w:cs="Arial"/>
          <w:b/>
          <w:bCs/>
        </w:rPr>
        <w:br w:type="page"/>
      </w:r>
    </w:p>
    <w:p w14:paraId="0FF46980" w14:textId="18633EA8" w:rsidR="00D04398" w:rsidRPr="002F186F" w:rsidRDefault="00D04398" w:rsidP="00D04398">
      <w:pPr>
        <w:pStyle w:val="NormalWeb"/>
        <w:numPr>
          <w:ilvl w:val="0"/>
          <w:numId w:val="47"/>
        </w:numPr>
        <w:tabs>
          <w:tab w:val="clear" w:pos="720"/>
          <w:tab w:val="num" w:pos="1080"/>
        </w:tabs>
        <w:ind w:left="1080"/>
        <w:rPr>
          <w:rFonts w:ascii="Arial" w:hAnsi="Arial" w:cs="Arial"/>
        </w:rPr>
      </w:pPr>
      <w:r w:rsidRPr="002F186F">
        <w:rPr>
          <w:rFonts w:ascii="Arial" w:hAnsi="Arial" w:cs="Arial"/>
          <w:b/>
          <w:bCs/>
        </w:rPr>
        <w:lastRenderedPageBreak/>
        <w:t>3. Riesgo Financiero (Aumento de comisiones de las Pasarelas de Pago):</w:t>
      </w:r>
    </w:p>
    <w:p w14:paraId="2E8017FC"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Descripción:</w:t>
      </w:r>
      <w:r w:rsidRPr="002F186F">
        <w:rPr>
          <w:rFonts w:ascii="Arial" w:hAnsi="Arial" w:cs="Arial"/>
        </w:rPr>
        <w:t xml:space="preserve"> Un incremento unilateral en las tasas de comisión por transacción electrónica aplicadas por operadores como Transbank o Flow, reduciendo el margen de utilidad del estacionamiento.</w:t>
      </w:r>
    </w:p>
    <w:p w14:paraId="0324F924"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Mitigación:</w:t>
      </w:r>
      <w:r w:rsidRPr="002F186F">
        <w:rPr>
          <w:rFonts w:ascii="Arial" w:hAnsi="Arial" w:cs="Arial"/>
        </w:rPr>
        <w:t xml:space="preserve"> Al operar con una arquitectura basada en </w:t>
      </w:r>
      <w:proofErr w:type="spellStart"/>
      <w:r w:rsidRPr="002F186F">
        <w:rPr>
          <w:rFonts w:ascii="Arial" w:hAnsi="Arial" w:cs="Arial"/>
        </w:rPr>
        <w:t>APIs</w:t>
      </w:r>
      <w:proofErr w:type="spellEnd"/>
      <w:r w:rsidRPr="002F186F">
        <w:rPr>
          <w:rFonts w:ascii="Arial" w:hAnsi="Arial" w:cs="Arial"/>
        </w:rPr>
        <w:t xml:space="preserve"> abiertas, el sistema no presenta dependencia tecnológica con un único proveedor financiero. Si las tarifas de un operador aumentan, el programador Cloud de la PWA puede desacoplar el </w:t>
      </w:r>
      <w:proofErr w:type="spellStart"/>
      <w:r w:rsidRPr="002F186F">
        <w:rPr>
          <w:rFonts w:ascii="Arial" w:hAnsi="Arial" w:cs="Arial"/>
        </w:rPr>
        <w:t>endpoint</w:t>
      </w:r>
      <w:proofErr w:type="spellEnd"/>
      <w:r w:rsidRPr="002F186F">
        <w:rPr>
          <w:rFonts w:ascii="Arial" w:hAnsi="Arial" w:cs="Arial"/>
        </w:rPr>
        <w:t xml:space="preserve"> existente y reconfigurar la pasarela hacia un competidor alternativo en días, resguardando la rentabilidad.</w:t>
      </w:r>
    </w:p>
    <w:p w14:paraId="0BB5787E" w14:textId="77777777" w:rsidR="00D04398" w:rsidRPr="002F186F" w:rsidRDefault="00D04398" w:rsidP="00D04398">
      <w:pPr>
        <w:pStyle w:val="NormalWeb"/>
        <w:ind w:left="1800"/>
        <w:rPr>
          <w:rFonts w:ascii="Arial" w:hAnsi="Arial" w:cs="Arial"/>
        </w:rPr>
      </w:pPr>
    </w:p>
    <w:p w14:paraId="3C767E58" w14:textId="77777777" w:rsidR="00D04398" w:rsidRPr="002F186F" w:rsidRDefault="00D04398" w:rsidP="00D04398">
      <w:pPr>
        <w:pStyle w:val="NormalWeb"/>
        <w:numPr>
          <w:ilvl w:val="0"/>
          <w:numId w:val="47"/>
        </w:numPr>
        <w:tabs>
          <w:tab w:val="clear" w:pos="720"/>
          <w:tab w:val="num" w:pos="1080"/>
        </w:tabs>
        <w:ind w:left="1080"/>
        <w:rPr>
          <w:rFonts w:ascii="Arial" w:hAnsi="Arial" w:cs="Arial"/>
        </w:rPr>
      </w:pPr>
      <w:r w:rsidRPr="002F186F">
        <w:rPr>
          <w:rFonts w:ascii="Arial" w:hAnsi="Arial" w:cs="Arial"/>
          <w:b/>
          <w:bCs/>
        </w:rPr>
        <w:t xml:space="preserve">4. Riesgo Externo y Legal (Infracciones a la Ley de Protección de Datos </w:t>
      </w:r>
      <w:proofErr w:type="spellStart"/>
      <w:r w:rsidRPr="002F186F">
        <w:rPr>
          <w:rFonts w:ascii="Arial" w:hAnsi="Arial" w:cs="Arial"/>
          <w:b/>
          <w:bCs/>
        </w:rPr>
        <w:t>N°</w:t>
      </w:r>
      <w:proofErr w:type="spellEnd"/>
      <w:r w:rsidRPr="002F186F">
        <w:rPr>
          <w:rFonts w:ascii="Arial" w:hAnsi="Arial" w:cs="Arial"/>
          <w:b/>
          <w:bCs/>
        </w:rPr>
        <w:t xml:space="preserve"> 19.628):</w:t>
      </w:r>
    </w:p>
    <w:p w14:paraId="28D9CC84"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Descripción:</w:t>
      </w:r>
      <w:r w:rsidRPr="002F186F">
        <w:rPr>
          <w:rFonts w:ascii="Arial" w:hAnsi="Arial" w:cs="Arial"/>
        </w:rPr>
        <w:t xml:space="preserve"> Demandas judiciales o sanciones administrativas provocadas por la filtración accidental de registros de patentes vehiculares o historiales de tránsito de los clientes.</w:t>
      </w:r>
    </w:p>
    <w:p w14:paraId="4687A690"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Mitigación:</w:t>
      </w:r>
      <w:r w:rsidRPr="002F186F">
        <w:rPr>
          <w:rFonts w:ascii="Arial" w:hAnsi="Arial" w:cs="Arial"/>
        </w:rPr>
        <w:t xml:space="preserve"> Aplicación estricta del cifrado simétrico AES-256 en reposo para todos los campos de texto asociados a patentes en la base de datos de Hetzner Cloud. Adicionalmente, el sistema ejecuta un </w:t>
      </w:r>
      <w:r w:rsidRPr="002F186F">
        <w:rPr>
          <w:rFonts w:ascii="Arial" w:hAnsi="Arial" w:cs="Arial"/>
          <w:i/>
          <w:iCs/>
        </w:rPr>
        <w:t>script</w:t>
      </w:r>
      <w:r w:rsidRPr="002F186F">
        <w:rPr>
          <w:rFonts w:ascii="Arial" w:hAnsi="Arial" w:cs="Arial"/>
        </w:rPr>
        <w:t xml:space="preserve"> automatizado (</w:t>
      </w:r>
      <w:r w:rsidRPr="002F186F">
        <w:rPr>
          <w:rFonts w:ascii="Arial" w:hAnsi="Arial" w:cs="Arial"/>
          <w:i/>
          <w:iCs/>
        </w:rPr>
        <w:t xml:space="preserve">cron </w:t>
      </w:r>
      <w:proofErr w:type="spellStart"/>
      <w:r w:rsidRPr="002F186F">
        <w:rPr>
          <w:rFonts w:ascii="Arial" w:hAnsi="Arial" w:cs="Arial"/>
          <w:i/>
          <w:iCs/>
        </w:rPr>
        <w:t>job</w:t>
      </w:r>
      <w:proofErr w:type="spellEnd"/>
      <w:r w:rsidRPr="002F186F">
        <w:rPr>
          <w:rFonts w:ascii="Arial" w:hAnsi="Arial" w:cs="Arial"/>
        </w:rPr>
        <w:t>) que destruye o anonimiza los datos históricos tras 6 meses, reteniendo únicamente métricas estadísticas globales disociadas.</w:t>
      </w:r>
    </w:p>
    <w:p w14:paraId="58E3405E" w14:textId="77777777" w:rsidR="00D04398" w:rsidRPr="002F186F" w:rsidRDefault="00D04398" w:rsidP="00D04398">
      <w:pPr>
        <w:pStyle w:val="NormalWeb"/>
        <w:ind w:left="1800"/>
        <w:rPr>
          <w:rFonts w:ascii="Arial" w:hAnsi="Arial" w:cs="Arial"/>
        </w:rPr>
      </w:pPr>
    </w:p>
    <w:p w14:paraId="5D0DCE82" w14:textId="77777777" w:rsidR="00D04398" w:rsidRPr="002F186F" w:rsidRDefault="00D04398" w:rsidP="00D04398">
      <w:pPr>
        <w:pStyle w:val="NormalWeb"/>
        <w:numPr>
          <w:ilvl w:val="0"/>
          <w:numId w:val="47"/>
        </w:numPr>
        <w:tabs>
          <w:tab w:val="clear" w:pos="720"/>
          <w:tab w:val="num" w:pos="1080"/>
        </w:tabs>
        <w:ind w:left="1080"/>
        <w:rPr>
          <w:rFonts w:ascii="Arial" w:hAnsi="Arial" w:cs="Arial"/>
        </w:rPr>
      </w:pPr>
      <w:r w:rsidRPr="002F186F">
        <w:rPr>
          <w:rFonts w:ascii="Arial" w:hAnsi="Arial" w:cs="Arial"/>
          <w:b/>
          <w:bCs/>
        </w:rPr>
        <w:t>5. Riesgo Estratégico (Resistencia al Cambio de Usuarios / Brecha Digital):</w:t>
      </w:r>
    </w:p>
    <w:p w14:paraId="75B83627"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Descripción:</w:t>
      </w:r>
      <w:r w:rsidRPr="002F186F">
        <w:rPr>
          <w:rFonts w:ascii="Arial" w:hAnsi="Arial" w:cs="Arial"/>
        </w:rPr>
        <w:t xml:space="preserve"> Rechazo inicial de conductores pertenecientes al segmento de rezagados digitales, quienes podrían manifestar frustración al no recibir un boleto físico de papel térmico o al verse obligados a pagar mediante su smartphone.</w:t>
      </w:r>
    </w:p>
    <w:p w14:paraId="370269B5" w14:textId="77777777" w:rsidR="00D04398" w:rsidRPr="002F186F" w:rsidRDefault="00D04398" w:rsidP="00D04398">
      <w:pPr>
        <w:pStyle w:val="NormalWeb"/>
        <w:numPr>
          <w:ilvl w:val="1"/>
          <w:numId w:val="47"/>
        </w:numPr>
        <w:tabs>
          <w:tab w:val="clear" w:pos="1440"/>
          <w:tab w:val="num" w:pos="1800"/>
        </w:tabs>
        <w:ind w:left="1800"/>
        <w:rPr>
          <w:rFonts w:ascii="Arial" w:hAnsi="Arial" w:cs="Arial"/>
        </w:rPr>
      </w:pPr>
      <w:r w:rsidRPr="002F186F">
        <w:rPr>
          <w:rFonts w:ascii="Arial" w:hAnsi="Arial" w:cs="Arial"/>
          <w:i/>
          <w:iCs/>
        </w:rPr>
        <w:t>Mitigación:</w:t>
      </w:r>
      <w:r w:rsidRPr="002F186F">
        <w:rPr>
          <w:rFonts w:ascii="Arial" w:hAnsi="Arial" w:cs="Arial"/>
        </w:rPr>
        <w:t xml:space="preserve"> El riesgo se mitiga mediante un plan dual de acompañamiento operativo. En la fase de puesta en marcha (Semana 5), se instala señalética perimetral de alto impacto visual detallando el proceso "</w:t>
      </w:r>
      <w:proofErr w:type="spellStart"/>
      <w:r w:rsidRPr="002F186F">
        <w:rPr>
          <w:rFonts w:ascii="Arial" w:hAnsi="Arial" w:cs="Arial"/>
        </w:rPr>
        <w:t>Ticketless</w:t>
      </w:r>
      <w:proofErr w:type="spellEnd"/>
      <w:r w:rsidRPr="002F186F">
        <w:rPr>
          <w:rFonts w:ascii="Arial" w:hAnsi="Arial" w:cs="Arial"/>
        </w:rPr>
        <w:t>" paso a paso. Asimismo, el personal de seguridad —previamente capacitado— actúa como facilitador en terreno durante la marcha blanca, asistiendo a los usuarios en la lectura del código QR.</w:t>
      </w:r>
    </w:p>
    <w:p w14:paraId="29BD6C8B" w14:textId="6BEC4C17" w:rsidR="00C75B8F" w:rsidRPr="00E97C50" w:rsidRDefault="009F49CA" w:rsidP="00E97C50">
      <w:pPr>
        <w:rPr>
          <w:rFonts w:ascii="Arial" w:eastAsiaTheme="majorEastAsia" w:hAnsi="Arial" w:cs="Arial"/>
          <w:color w:val="0F4761" w:themeColor="accent1" w:themeShade="BF"/>
          <w:sz w:val="32"/>
          <w:szCs w:val="32"/>
        </w:rPr>
      </w:pPr>
      <w:r w:rsidRPr="002F186F">
        <w:rPr>
          <w:rFonts w:ascii="Arial" w:hAnsi="Arial" w:cs="Arial"/>
        </w:rPr>
        <w:br w:type="page"/>
      </w:r>
    </w:p>
    <w:p w14:paraId="38477E45" w14:textId="77777777" w:rsidR="00DF3550" w:rsidRPr="002F186F" w:rsidRDefault="00577B2A" w:rsidP="00F84F24">
      <w:pPr>
        <w:pStyle w:val="Ttulo2"/>
        <w:spacing w:line="240" w:lineRule="auto"/>
        <w:rPr>
          <w:rFonts w:ascii="Arial" w:hAnsi="Arial" w:cs="Arial"/>
        </w:rPr>
      </w:pPr>
      <w:bookmarkStart w:id="32" w:name="_Toc232714908"/>
      <w:r w:rsidRPr="002F186F">
        <w:rPr>
          <w:rFonts w:ascii="Arial" w:hAnsi="Arial" w:cs="Arial"/>
        </w:rPr>
        <w:lastRenderedPageBreak/>
        <w:t>10. CONCLUSIONES</w:t>
      </w:r>
      <w:bookmarkEnd w:id="32"/>
    </w:p>
    <w:p w14:paraId="05E1B4DD" w14:textId="77777777" w:rsidR="00DF3550" w:rsidRPr="002F186F" w:rsidRDefault="00DF3550" w:rsidP="00DF3550">
      <w:pPr>
        <w:spacing w:before="100" w:beforeAutospacing="1"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El desarrollo, formulación y evaluación integral del proyecto SMARTPARK para el estacionamiento de Calle Alcázar #351 permite establecer conclusiones determinantes respecto a su viabilidad comercial, operativa y tecnológica. A partir del análisis exhaustivo de los distintos capítulos de este documento, se concluye lo siguiente:</w:t>
      </w:r>
    </w:p>
    <w:p w14:paraId="3EE43ADB" w14:textId="77777777" w:rsidR="00DF3550" w:rsidRPr="002F186F" w:rsidRDefault="00DF3550" w:rsidP="00DF3550">
      <w:pPr>
        <w:pStyle w:val="Ttulo3"/>
        <w:ind w:left="708"/>
        <w:rPr>
          <w:rFonts w:ascii="Arial" w:eastAsia="Times New Roman" w:hAnsi="Arial" w:cs="Arial"/>
          <w:lang w:eastAsia="es-CL"/>
        </w:rPr>
      </w:pPr>
      <w:bookmarkStart w:id="33" w:name="_Toc232714909"/>
      <w:r w:rsidRPr="002F186F">
        <w:rPr>
          <w:rFonts w:ascii="Arial" w:eastAsia="Times New Roman" w:hAnsi="Arial" w:cs="Arial"/>
          <w:lang w:eastAsia="es-CL"/>
        </w:rPr>
        <w:t>10.1 Viabilidad Integral del Proyecto</w:t>
      </w:r>
      <w:bookmarkEnd w:id="33"/>
    </w:p>
    <w:p w14:paraId="54B2C2B7" w14:textId="77777777" w:rsidR="00DF3550" w:rsidRPr="002F186F" w:rsidRDefault="00DF3550" w:rsidP="00DF3550">
      <w:pPr>
        <w:spacing w:before="100" w:beforeAutospacing="1"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El proyecto ha demostrado ser absoluta y transversalmente factible bajo las tres dimensiones críticas de evaluación:</w:t>
      </w:r>
    </w:p>
    <w:p w14:paraId="68E4DA8B" w14:textId="77777777" w:rsidR="00DF3550" w:rsidRPr="002F186F" w:rsidRDefault="00DF3550" w:rsidP="00DF3550">
      <w:pPr>
        <w:numPr>
          <w:ilvl w:val="0"/>
          <w:numId w:val="48"/>
        </w:numPr>
        <w:tabs>
          <w:tab w:val="clear" w:pos="720"/>
          <w:tab w:val="num" w:pos="1428"/>
        </w:tabs>
        <w:spacing w:before="100" w:beforeAutospacing="1"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b/>
          <w:bCs/>
          <w:kern w:val="0"/>
          <w:sz w:val="24"/>
          <w:szCs w:val="24"/>
          <w:lang w:eastAsia="es-CL"/>
          <w14:ligatures w14:val="none"/>
        </w:rPr>
        <w:t>Viabilidad Técnica:</w:t>
      </w:r>
      <w:r w:rsidRPr="002F186F">
        <w:rPr>
          <w:rFonts w:ascii="Arial" w:eastAsia="Times New Roman" w:hAnsi="Arial" w:cs="Arial"/>
          <w:kern w:val="0"/>
          <w:sz w:val="24"/>
          <w:szCs w:val="24"/>
          <w:lang w:eastAsia="es-CL"/>
          <w14:ligatures w14:val="none"/>
        </w:rPr>
        <w:t xml:space="preserve"> La solución es altamente factible al estructurarse bajo una arquitectura moderna de </w:t>
      </w:r>
      <w:r w:rsidRPr="002F186F">
        <w:rPr>
          <w:rFonts w:ascii="Arial" w:eastAsia="Times New Roman" w:hAnsi="Arial" w:cs="Arial"/>
          <w:i/>
          <w:iCs/>
          <w:kern w:val="0"/>
          <w:sz w:val="24"/>
          <w:szCs w:val="24"/>
          <w:lang w:eastAsia="es-CL"/>
          <w14:ligatures w14:val="none"/>
        </w:rPr>
        <w:t>Edge Computing</w:t>
      </w:r>
      <w:r w:rsidRPr="002F186F">
        <w:rPr>
          <w:rFonts w:ascii="Arial" w:eastAsia="Times New Roman" w:hAnsi="Arial" w:cs="Arial"/>
          <w:kern w:val="0"/>
          <w:sz w:val="24"/>
          <w:szCs w:val="24"/>
          <w:lang w:eastAsia="es-CL"/>
          <w14:ligatures w14:val="none"/>
        </w:rPr>
        <w:t xml:space="preserve"> y </w:t>
      </w:r>
      <w:r w:rsidRPr="002F186F">
        <w:rPr>
          <w:rFonts w:ascii="Arial" w:eastAsia="Times New Roman" w:hAnsi="Arial" w:cs="Arial"/>
          <w:i/>
          <w:iCs/>
          <w:kern w:val="0"/>
          <w:sz w:val="24"/>
          <w:szCs w:val="24"/>
          <w:lang w:eastAsia="es-CL"/>
          <w14:ligatures w14:val="none"/>
        </w:rPr>
        <w:t>Cloud</w:t>
      </w:r>
      <w:r w:rsidRPr="002F186F">
        <w:rPr>
          <w:rFonts w:ascii="Arial" w:eastAsia="Times New Roman" w:hAnsi="Arial" w:cs="Arial"/>
          <w:kern w:val="0"/>
          <w:sz w:val="24"/>
          <w:szCs w:val="24"/>
          <w:lang w:eastAsia="es-CL"/>
          <w14:ligatures w14:val="none"/>
        </w:rPr>
        <w:t xml:space="preserve">. Al descartar las alternativas de "Caja Negra" tradicionales y optar por un Kit LPR Industrial integrado vía API a una aplicación PWA, el recinto logra independencia tecnológica. La adopción de un modelo ágil de Producto Mínimo Viable (MVP) desarrollado en un </w:t>
      </w:r>
      <w:r w:rsidRPr="002F186F">
        <w:rPr>
          <w:rFonts w:ascii="Arial" w:eastAsia="Times New Roman" w:hAnsi="Arial" w:cs="Arial"/>
          <w:i/>
          <w:iCs/>
          <w:kern w:val="0"/>
          <w:sz w:val="24"/>
          <w:szCs w:val="24"/>
          <w:lang w:eastAsia="es-CL"/>
          <w14:ligatures w14:val="none"/>
        </w:rPr>
        <w:t>sprint</w:t>
      </w:r>
      <w:r w:rsidRPr="002F186F">
        <w:rPr>
          <w:rFonts w:ascii="Arial" w:eastAsia="Times New Roman" w:hAnsi="Arial" w:cs="Arial"/>
          <w:kern w:val="0"/>
          <w:sz w:val="24"/>
          <w:szCs w:val="24"/>
          <w:lang w:eastAsia="es-CL"/>
          <w14:ligatures w14:val="none"/>
        </w:rPr>
        <w:t xml:space="preserve"> de 5 semanas por un núcleo técnico optimizado (2 desarrolladores activos) demostró que es posible construir una solución de grado industrial hecha a medida sin incurrir en tiempos de despliegue inmanejables.</w:t>
      </w:r>
    </w:p>
    <w:p w14:paraId="2EA0EE33" w14:textId="77777777" w:rsidR="00DF3550" w:rsidRPr="002F186F" w:rsidRDefault="00DF3550" w:rsidP="00DF3550">
      <w:pPr>
        <w:numPr>
          <w:ilvl w:val="0"/>
          <w:numId w:val="48"/>
        </w:numPr>
        <w:tabs>
          <w:tab w:val="clear" w:pos="720"/>
          <w:tab w:val="num" w:pos="1428"/>
        </w:tabs>
        <w:spacing w:before="100" w:beforeAutospacing="1"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b/>
          <w:bCs/>
          <w:kern w:val="0"/>
          <w:sz w:val="24"/>
          <w:szCs w:val="24"/>
          <w:lang w:eastAsia="es-CL"/>
          <w14:ligatures w14:val="none"/>
        </w:rPr>
        <w:t>Viabilidad Legal:</w:t>
      </w:r>
      <w:r w:rsidRPr="002F186F">
        <w:rPr>
          <w:rFonts w:ascii="Arial" w:eastAsia="Times New Roman" w:hAnsi="Arial" w:cs="Arial"/>
          <w:kern w:val="0"/>
          <w:sz w:val="24"/>
          <w:szCs w:val="24"/>
          <w:lang w:eastAsia="es-CL"/>
          <w14:ligatures w14:val="none"/>
        </w:rPr>
        <w:t xml:space="preserve"> El sistema cumple con rigurosidad el marco jurídico chileno. Al incorporar el cálculo exacto de estadía mediante marcas de tiempo, da cumplimiento irrestricto a la Ley </w:t>
      </w:r>
      <w:proofErr w:type="spellStart"/>
      <w:r w:rsidRPr="002F186F">
        <w:rPr>
          <w:rFonts w:ascii="Arial" w:eastAsia="Times New Roman" w:hAnsi="Arial" w:cs="Arial"/>
          <w:kern w:val="0"/>
          <w:sz w:val="24"/>
          <w:szCs w:val="24"/>
          <w:lang w:eastAsia="es-CL"/>
          <w14:ligatures w14:val="none"/>
        </w:rPr>
        <w:t>N°</w:t>
      </w:r>
      <w:proofErr w:type="spellEnd"/>
      <w:r w:rsidRPr="002F186F">
        <w:rPr>
          <w:rFonts w:ascii="Arial" w:eastAsia="Times New Roman" w:hAnsi="Arial" w:cs="Arial"/>
          <w:kern w:val="0"/>
          <w:sz w:val="24"/>
          <w:szCs w:val="24"/>
          <w:lang w:eastAsia="es-CL"/>
          <w14:ligatures w14:val="none"/>
        </w:rPr>
        <w:t xml:space="preserve"> 20.967 (Ley de Estacionamientos). Asimismo, la arquitectura de base de datos en Hetzner Cloud con cifrado AES-256 y la delegación de transacciones a pasarelas externas (Webpay/Flow) garantizan el cumplimiento normativo de la Ley </w:t>
      </w:r>
      <w:proofErr w:type="spellStart"/>
      <w:r w:rsidRPr="002F186F">
        <w:rPr>
          <w:rFonts w:ascii="Arial" w:eastAsia="Times New Roman" w:hAnsi="Arial" w:cs="Arial"/>
          <w:kern w:val="0"/>
          <w:sz w:val="24"/>
          <w:szCs w:val="24"/>
          <w:lang w:eastAsia="es-CL"/>
          <w14:ligatures w14:val="none"/>
        </w:rPr>
        <w:t>N°</w:t>
      </w:r>
      <w:proofErr w:type="spellEnd"/>
      <w:r w:rsidRPr="002F186F">
        <w:rPr>
          <w:rFonts w:ascii="Arial" w:eastAsia="Times New Roman" w:hAnsi="Arial" w:cs="Arial"/>
          <w:kern w:val="0"/>
          <w:sz w:val="24"/>
          <w:szCs w:val="24"/>
          <w:lang w:eastAsia="es-CL"/>
          <w14:ligatures w14:val="none"/>
        </w:rPr>
        <w:t xml:space="preserve"> 19.628 (Protección de Datos) y el estándar financiero internacional PCI-DSS.</w:t>
      </w:r>
    </w:p>
    <w:p w14:paraId="6EDEDCFC" w14:textId="77777777" w:rsidR="00DF3550" w:rsidRPr="002F186F" w:rsidRDefault="00DF3550" w:rsidP="00DF3550">
      <w:pPr>
        <w:numPr>
          <w:ilvl w:val="0"/>
          <w:numId w:val="48"/>
        </w:numPr>
        <w:tabs>
          <w:tab w:val="clear" w:pos="720"/>
          <w:tab w:val="num" w:pos="1428"/>
        </w:tabs>
        <w:spacing w:before="100" w:beforeAutospacing="1" w:after="100" w:afterAutospacing="1" w:line="240" w:lineRule="auto"/>
        <w:ind w:left="1428"/>
        <w:rPr>
          <w:rFonts w:ascii="Arial" w:eastAsia="Times New Roman" w:hAnsi="Arial" w:cs="Arial"/>
          <w:kern w:val="0"/>
          <w:sz w:val="24"/>
          <w:szCs w:val="24"/>
          <w:lang w:eastAsia="es-CL"/>
          <w14:ligatures w14:val="none"/>
        </w:rPr>
      </w:pPr>
      <w:r w:rsidRPr="002F186F">
        <w:rPr>
          <w:rFonts w:ascii="Arial" w:eastAsia="Times New Roman" w:hAnsi="Arial" w:cs="Arial"/>
          <w:b/>
          <w:bCs/>
          <w:kern w:val="0"/>
          <w:sz w:val="24"/>
          <w:szCs w:val="24"/>
          <w:lang w:eastAsia="es-CL"/>
          <w14:ligatures w14:val="none"/>
        </w:rPr>
        <w:t>Viabilidad Económica:</w:t>
      </w:r>
      <w:r w:rsidRPr="002F186F">
        <w:rPr>
          <w:rFonts w:ascii="Arial" w:eastAsia="Times New Roman" w:hAnsi="Arial" w:cs="Arial"/>
          <w:kern w:val="0"/>
          <w:sz w:val="24"/>
          <w:szCs w:val="24"/>
          <w:lang w:eastAsia="es-CL"/>
          <w14:ligatures w14:val="none"/>
        </w:rPr>
        <w:t xml:space="preserve"> Esta es la dimensión de mayor holgura del proyecto. La estrategia ingenieril de limitar las horas facturables de desarrollo a un núcleo acotado de programación permitió mantener el Costo de Capital (CAPEX) en un rango altamente competitivo (Inversión Inicial aproximada de $7.034.553 CLP). Apalancado mediante un crédito comercial, el Flujo de Caja proyectado en su escenario probable arroja un Valor Actual Neto (VAN) sumamente positivo (superior a los $95 millones CLP), una TIR excepcional y un Periodo de Recuperación de la Inversión (PRI) ultracorto de apenas 1.6 meses. Estos indicadores financieros demuestran que el proyecto no solo es capaz de pagar su propia deuda en el primer año, sino que multiplica la rentabilidad del recinto al erradicar las fugas de dinero físico y los costos variables de insumos de papel.</w:t>
      </w:r>
    </w:p>
    <w:p w14:paraId="76D0B42B" w14:textId="77777777" w:rsidR="00DF3550" w:rsidRPr="002F186F" w:rsidRDefault="00DF3550" w:rsidP="00DF3550">
      <w:pPr>
        <w:pStyle w:val="Ttulo3"/>
        <w:ind w:left="708"/>
        <w:rPr>
          <w:rFonts w:ascii="Arial" w:eastAsia="Times New Roman" w:hAnsi="Arial" w:cs="Arial"/>
          <w:lang w:eastAsia="es-CL"/>
        </w:rPr>
      </w:pPr>
      <w:bookmarkStart w:id="34" w:name="_Toc232714910"/>
      <w:r w:rsidRPr="002F186F">
        <w:rPr>
          <w:rFonts w:ascii="Arial" w:eastAsia="Times New Roman" w:hAnsi="Arial" w:cs="Arial"/>
          <w:lang w:eastAsia="es-CL"/>
        </w:rPr>
        <w:lastRenderedPageBreak/>
        <w:t>10.2 Control de Riesgos y Sostenibilidad</w:t>
      </w:r>
      <w:bookmarkEnd w:id="34"/>
    </w:p>
    <w:p w14:paraId="3F9CC2F1" w14:textId="77777777" w:rsidR="00DF3550" w:rsidRPr="002F186F" w:rsidRDefault="00DF3550" w:rsidP="00DF3550">
      <w:pPr>
        <w:spacing w:before="100" w:beforeAutospacing="1"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Si bien la automatización total conlleva vulnerabilidades inherentes, el proyecto ha demostrado poseer las herramientas técnicas para mitigarlas. Los riesgos principales —como la pérdida de conectividad a internet o fallos ópticos en la lectura de patentes por factores climáticos— se neutralizan gracias a la arquitectura híbrida de las cámaras (que cuentan con memoria </w:t>
      </w:r>
      <w:r w:rsidRPr="002F186F">
        <w:rPr>
          <w:rFonts w:ascii="Arial" w:eastAsia="Times New Roman" w:hAnsi="Arial" w:cs="Arial"/>
          <w:i/>
          <w:iCs/>
          <w:kern w:val="0"/>
          <w:sz w:val="24"/>
          <w:szCs w:val="24"/>
          <w:lang w:eastAsia="es-CL"/>
          <w14:ligatures w14:val="none"/>
        </w:rPr>
        <w:t>Edge Cache</w:t>
      </w:r>
      <w:r w:rsidRPr="002F186F">
        <w:rPr>
          <w:rFonts w:ascii="Arial" w:eastAsia="Times New Roman" w:hAnsi="Arial" w:cs="Arial"/>
          <w:kern w:val="0"/>
          <w:sz w:val="24"/>
          <w:szCs w:val="24"/>
          <w:lang w:eastAsia="es-CL"/>
          <w14:ligatures w14:val="none"/>
        </w:rPr>
        <w:t xml:space="preserve"> para operar </w:t>
      </w:r>
      <w:r w:rsidRPr="002F186F">
        <w:rPr>
          <w:rFonts w:ascii="Arial" w:eastAsia="Times New Roman" w:hAnsi="Arial" w:cs="Arial"/>
          <w:i/>
          <w:iCs/>
          <w:kern w:val="0"/>
          <w:sz w:val="24"/>
          <w:szCs w:val="24"/>
          <w:lang w:eastAsia="es-CL"/>
          <w14:ligatures w14:val="none"/>
        </w:rPr>
        <w:t>offline</w:t>
      </w:r>
      <w:r w:rsidRPr="002F186F">
        <w:rPr>
          <w:rFonts w:ascii="Arial" w:eastAsia="Times New Roman" w:hAnsi="Arial" w:cs="Arial"/>
          <w:kern w:val="0"/>
          <w:sz w:val="24"/>
          <w:szCs w:val="24"/>
          <w:lang w:eastAsia="es-CL"/>
          <w14:ligatures w14:val="none"/>
        </w:rPr>
        <w:t xml:space="preserve">) y la implementación de un protocolo operativo de "Apertura por Excepción" en el </w:t>
      </w:r>
      <w:proofErr w:type="spellStart"/>
      <w:r w:rsidRPr="002F186F">
        <w:rPr>
          <w:rFonts w:ascii="Arial" w:eastAsia="Times New Roman" w:hAnsi="Arial" w:cs="Arial"/>
          <w:i/>
          <w:iCs/>
          <w:kern w:val="0"/>
          <w:sz w:val="24"/>
          <w:szCs w:val="24"/>
          <w:lang w:eastAsia="es-CL"/>
          <w14:ligatures w14:val="none"/>
        </w:rPr>
        <w:t>Dashboard</w:t>
      </w:r>
      <w:proofErr w:type="spellEnd"/>
      <w:r w:rsidRPr="002F186F">
        <w:rPr>
          <w:rFonts w:ascii="Arial" w:eastAsia="Times New Roman" w:hAnsi="Arial" w:cs="Arial"/>
          <w:kern w:val="0"/>
          <w:sz w:val="24"/>
          <w:szCs w:val="24"/>
          <w:lang w:eastAsia="es-CL"/>
          <w14:ligatures w14:val="none"/>
        </w:rPr>
        <w:t xml:space="preserve"> del administrador. Paralelamente, el riesgo de resistencia al cambio por parte de los usuarios "rezagados digitales" se encuentra cubierto por un sólido plan de inducción gráfica y soporte en terreno durante la fase de marcha blanca.</w:t>
      </w:r>
    </w:p>
    <w:p w14:paraId="7BEF71FC" w14:textId="77777777" w:rsidR="00DF3550" w:rsidRPr="002F186F" w:rsidRDefault="00DF3550" w:rsidP="00DF3550">
      <w:pPr>
        <w:pStyle w:val="Ttulo3"/>
        <w:ind w:left="708"/>
        <w:rPr>
          <w:rFonts w:ascii="Arial" w:eastAsia="Times New Roman" w:hAnsi="Arial" w:cs="Arial"/>
          <w:lang w:eastAsia="es-CL"/>
        </w:rPr>
      </w:pPr>
      <w:bookmarkStart w:id="35" w:name="_Toc232714911"/>
      <w:r w:rsidRPr="002F186F">
        <w:rPr>
          <w:rFonts w:ascii="Arial" w:eastAsia="Times New Roman" w:hAnsi="Arial" w:cs="Arial"/>
          <w:lang w:eastAsia="es-CL"/>
        </w:rPr>
        <w:t>10.3 Recomendación Final de Implementación</w:t>
      </w:r>
      <w:bookmarkEnd w:id="35"/>
    </w:p>
    <w:p w14:paraId="2BF4D9F8" w14:textId="77777777" w:rsidR="00DF3550" w:rsidRPr="002F186F" w:rsidRDefault="00DF3550" w:rsidP="00DF3550">
      <w:pPr>
        <w:spacing w:before="100" w:beforeAutospacing="1"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 xml:space="preserve">En virtud de los resultados obtenidos en el levantamiento de mercado, la evaluación tecnológica y el análisis financiero, </w:t>
      </w:r>
      <w:r w:rsidRPr="002F186F">
        <w:rPr>
          <w:rFonts w:ascii="Arial" w:eastAsia="Times New Roman" w:hAnsi="Arial" w:cs="Arial"/>
          <w:b/>
          <w:bCs/>
          <w:kern w:val="0"/>
          <w:sz w:val="24"/>
          <w:szCs w:val="24"/>
          <w:lang w:eastAsia="es-CL"/>
          <w14:ligatures w14:val="none"/>
        </w:rPr>
        <w:t>el equipo de ingeniería recomienda de manera concluyente la aprobación e implementación inmediata del proyecto SMARTPARK</w:t>
      </w:r>
      <w:r w:rsidRPr="002F186F">
        <w:rPr>
          <w:rFonts w:ascii="Arial" w:eastAsia="Times New Roman" w:hAnsi="Arial" w:cs="Arial"/>
          <w:kern w:val="0"/>
          <w:sz w:val="24"/>
          <w:szCs w:val="24"/>
          <w:lang w:eastAsia="es-CL"/>
          <w14:ligatures w14:val="none"/>
        </w:rPr>
        <w:t>.</w:t>
      </w:r>
    </w:p>
    <w:p w14:paraId="6B5AB7AA" w14:textId="77777777" w:rsidR="00DF3550" w:rsidRPr="002F186F" w:rsidRDefault="00DF3550" w:rsidP="00DF3550">
      <w:pPr>
        <w:spacing w:before="100" w:beforeAutospacing="1" w:after="100" w:afterAutospacing="1" w:line="240" w:lineRule="auto"/>
        <w:ind w:left="708"/>
        <w:rPr>
          <w:rFonts w:ascii="Arial" w:eastAsia="Times New Roman" w:hAnsi="Arial" w:cs="Arial"/>
          <w:kern w:val="0"/>
          <w:sz w:val="24"/>
          <w:szCs w:val="24"/>
          <w:lang w:eastAsia="es-CL"/>
          <w14:ligatures w14:val="none"/>
        </w:rPr>
      </w:pPr>
      <w:r w:rsidRPr="002F186F">
        <w:rPr>
          <w:rFonts w:ascii="Arial" w:eastAsia="Times New Roman" w:hAnsi="Arial" w:cs="Arial"/>
          <w:kern w:val="0"/>
          <w:sz w:val="24"/>
          <w:szCs w:val="24"/>
          <w:lang w:eastAsia="es-CL"/>
          <w14:ligatures w14:val="none"/>
        </w:rPr>
        <w:t>La solución representa una inversión de bajo riesgo y altísimo retorno (ROI) para la administración del recinto. Al reemplazar procesos manuales obsoletos por una plataforma digital sin contacto, escalable y transparente, SMARTPARK no solo resuelve el problema de la congestión en las vías céntricas de Rancagua, sino que transforma un modelo de negocio tradicional en un ecosistema tecnológico moderno, asegurando su competitividad y sostenibilidad económica a largo plazo.</w:t>
      </w:r>
    </w:p>
    <w:p w14:paraId="0590748A" w14:textId="2027F750" w:rsidR="00577B2A" w:rsidRPr="002F186F" w:rsidRDefault="00577B2A" w:rsidP="00F84F24">
      <w:pPr>
        <w:pStyle w:val="Ttulo2"/>
        <w:spacing w:line="240" w:lineRule="auto"/>
        <w:rPr>
          <w:rFonts w:ascii="Arial" w:hAnsi="Arial" w:cs="Arial"/>
        </w:rPr>
      </w:pPr>
      <w:r w:rsidRPr="002F186F">
        <w:rPr>
          <w:rFonts w:ascii="Arial" w:hAnsi="Arial" w:cs="Arial"/>
        </w:rPr>
        <w:br w:type="page"/>
      </w:r>
    </w:p>
    <w:p w14:paraId="709D95E3" w14:textId="77777777" w:rsidR="008946CF" w:rsidRPr="002F186F" w:rsidRDefault="008946CF" w:rsidP="00FF0354">
      <w:pPr>
        <w:spacing w:line="240" w:lineRule="auto"/>
        <w:rPr>
          <w:rFonts w:ascii="Arial" w:eastAsiaTheme="majorEastAsia" w:hAnsi="Arial" w:cs="Arial"/>
          <w:color w:val="0F4761" w:themeColor="accent1" w:themeShade="BF"/>
          <w:sz w:val="32"/>
          <w:szCs w:val="32"/>
        </w:rPr>
      </w:pPr>
    </w:p>
    <w:p w14:paraId="1EDCF772" w14:textId="450EB7E6" w:rsidR="0011165D" w:rsidRPr="002F186F" w:rsidRDefault="00380BBF" w:rsidP="001D0530">
      <w:pPr>
        <w:pStyle w:val="Ttulo2"/>
        <w:spacing w:line="240" w:lineRule="auto"/>
        <w:rPr>
          <w:rFonts w:ascii="Arial" w:hAnsi="Arial" w:cs="Arial"/>
        </w:rPr>
      </w:pPr>
      <w:bookmarkStart w:id="36" w:name="_Toc232714912"/>
      <w:r w:rsidRPr="002F186F">
        <w:rPr>
          <w:rFonts w:ascii="Arial" w:hAnsi="Arial" w:cs="Arial"/>
        </w:rPr>
        <w:t>1</w:t>
      </w:r>
      <w:r w:rsidR="00893A98" w:rsidRPr="002F186F">
        <w:rPr>
          <w:rFonts w:ascii="Arial" w:hAnsi="Arial" w:cs="Arial"/>
        </w:rPr>
        <w:t>1</w:t>
      </w:r>
      <w:r w:rsidR="00171423" w:rsidRPr="002F186F">
        <w:rPr>
          <w:rFonts w:ascii="Arial" w:hAnsi="Arial" w:cs="Arial"/>
        </w:rPr>
        <w:t>. Referencias</w:t>
      </w:r>
      <w:bookmarkEnd w:id="36"/>
    </w:p>
    <w:p w14:paraId="7940668D" w14:textId="17E5BAEA" w:rsidR="00171423" w:rsidRPr="002F186F" w:rsidRDefault="00171423" w:rsidP="001D0530">
      <w:pPr>
        <w:pStyle w:val="Prrafodelista"/>
        <w:numPr>
          <w:ilvl w:val="0"/>
          <w:numId w:val="1"/>
        </w:numPr>
        <w:spacing w:line="240" w:lineRule="auto"/>
        <w:rPr>
          <w:rFonts w:ascii="Arial" w:hAnsi="Arial" w:cs="Arial"/>
        </w:rPr>
      </w:pPr>
      <w:r w:rsidRPr="002F186F">
        <w:rPr>
          <w:rFonts w:ascii="Arial" w:hAnsi="Arial" w:cs="Arial"/>
        </w:rPr>
        <w:t xml:space="preserve">Project Management </w:t>
      </w:r>
      <w:proofErr w:type="spellStart"/>
      <w:r w:rsidRPr="002F186F">
        <w:rPr>
          <w:rFonts w:ascii="Arial" w:hAnsi="Arial" w:cs="Arial"/>
        </w:rPr>
        <w:t>Institute</w:t>
      </w:r>
      <w:proofErr w:type="spellEnd"/>
      <w:r w:rsidRPr="002F186F">
        <w:rPr>
          <w:rFonts w:ascii="Arial" w:hAnsi="Arial" w:cs="Arial"/>
        </w:rPr>
        <w:t xml:space="preserve"> (PMI). (2017). Guía de los fundamentos para la dirección de proyectos (Guía del PMBOK) (6ta ed.). Recuperado de</w:t>
      </w:r>
      <w:r w:rsidR="005E728F" w:rsidRPr="002F186F">
        <w:rPr>
          <w:rFonts w:ascii="Arial" w:hAnsi="Arial" w:cs="Arial"/>
        </w:rPr>
        <w:t xml:space="preserve"> https://sigi.sic.gov.co/SIGI/files/mod_documentos/anexos/2032/Guia_del_PMBOK_sexta_edicion_espanol.pdf</w:t>
      </w:r>
    </w:p>
    <w:p w14:paraId="1A0F229D" w14:textId="6CE3FFC0" w:rsidR="00171423" w:rsidRPr="002F186F" w:rsidRDefault="00171423" w:rsidP="001D0530">
      <w:pPr>
        <w:pStyle w:val="Prrafodelista"/>
        <w:numPr>
          <w:ilvl w:val="0"/>
          <w:numId w:val="1"/>
        </w:numPr>
        <w:spacing w:line="240" w:lineRule="auto"/>
        <w:rPr>
          <w:rFonts w:ascii="Arial" w:hAnsi="Arial" w:cs="Arial"/>
        </w:rPr>
      </w:pPr>
      <w:r w:rsidRPr="002F186F">
        <w:rPr>
          <w:rFonts w:ascii="Arial" w:hAnsi="Arial" w:cs="Arial"/>
        </w:rPr>
        <w:t>Santo Tomás. (2026). IEI-078-Evaluación 2 - Informe Fase 1: Formulación y Evaluación de proyectos. Rancagua, Chile: Área de Ingeniería</w:t>
      </w:r>
    </w:p>
    <w:p w14:paraId="0D82562A"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Cámara de Diputados de Chile. (1970, 28 de agosto). </w:t>
      </w:r>
      <w:r w:rsidRPr="002F186F">
        <w:rPr>
          <w:rFonts w:ascii="Arial" w:hAnsi="Arial" w:cs="Arial"/>
          <w:i/>
          <w:iCs/>
        </w:rPr>
        <w:t>Ley 17336: Propiedad Intelectual</w:t>
      </w:r>
      <w:r w:rsidRPr="002F186F">
        <w:rPr>
          <w:rFonts w:ascii="Arial" w:hAnsi="Arial" w:cs="Arial"/>
        </w:rPr>
        <w:t xml:space="preserve">. Biblioteca del Congreso Nacional de Chile (BCN). </w:t>
      </w:r>
      <w:hyperlink r:id="rId20" w:tgtFrame="_blank" w:history="1">
        <w:r w:rsidRPr="002F186F">
          <w:rPr>
            <w:rStyle w:val="Hipervnculo"/>
            <w:rFonts w:ascii="Arial" w:hAnsi="Arial" w:cs="Arial"/>
          </w:rPr>
          <w:t>https://www.bcn.cl/leychile/navegar?idNorma=28954</w:t>
        </w:r>
      </w:hyperlink>
    </w:p>
    <w:p w14:paraId="5C303264"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Cámara de Diputados de Chile. (1996, 28 de agosto). </w:t>
      </w:r>
      <w:r w:rsidRPr="002F186F">
        <w:rPr>
          <w:rFonts w:ascii="Arial" w:hAnsi="Arial" w:cs="Arial"/>
          <w:i/>
          <w:iCs/>
        </w:rPr>
        <w:t>Ley 19496: Establece normas sobre protección de los derechos de los consumidores</w:t>
      </w:r>
      <w:r w:rsidRPr="002F186F">
        <w:rPr>
          <w:rFonts w:ascii="Arial" w:hAnsi="Arial" w:cs="Arial"/>
        </w:rPr>
        <w:t xml:space="preserve">. Biblioteca del Congreso Nacional de Chile (BCN). </w:t>
      </w:r>
      <w:hyperlink r:id="rId21" w:tgtFrame="_blank" w:history="1">
        <w:r w:rsidRPr="002F186F">
          <w:rPr>
            <w:rStyle w:val="Hipervnculo"/>
            <w:rFonts w:ascii="Arial" w:hAnsi="Arial" w:cs="Arial"/>
          </w:rPr>
          <w:t>https://www.bcn.cl/leychile/navegar?idNorma=6143</w:t>
        </w:r>
      </w:hyperlink>
    </w:p>
    <w:p w14:paraId="400A1BD1"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Cámara de Diputados de Chile. (1999, 28 de agosto). </w:t>
      </w:r>
      <w:r w:rsidRPr="002F186F">
        <w:rPr>
          <w:rFonts w:ascii="Arial" w:hAnsi="Arial" w:cs="Arial"/>
          <w:i/>
          <w:iCs/>
        </w:rPr>
        <w:t>Ley 19628: Sobre protección de la vida privada</w:t>
      </w:r>
      <w:r w:rsidRPr="002F186F">
        <w:rPr>
          <w:rFonts w:ascii="Arial" w:hAnsi="Arial" w:cs="Arial"/>
        </w:rPr>
        <w:t xml:space="preserve">. Biblioteca del Congreso Nacional de Chile (BCN). </w:t>
      </w:r>
      <w:hyperlink r:id="rId22" w:tgtFrame="_blank" w:history="1">
        <w:r w:rsidRPr="002F186F">
          <w:rPr>
            <w:rStyle w:val="Hipervnculo"/>
            <w:rFonts w:ascii="Arial" w:hAnsi="Arial" w:cs="Arial"/>
          </w:rPr>
          <w:t>https://www.bcn.cl/leychile/navegar?idNorma=14150</w:t>
        </w:r>
      </w:hyperlink>
    </w:p>
    <w:p w14:paraId="5ED9F392"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Cámara de Diputados de Chile. (2017, 18 de febrero). </w:t>
      </w:r>
      <w:r w:rsidRPr="002F186F">
        <w:rPr>
          <w:rFonts w:ascii="Arial" w:hAnsi="Arial" w:cs="Arial"/>
          <w:i/>
          <w:iCs/>
        </w:rPr>
        <w:t>Ley 20967: Regula el cobro del servicio de estacionamientos de vehículos</w:t>
      </w:r>
      <w:r w:rsidRPr="002F186F">
        <w:rPr>
          <w:rFonts w:ascii="Arial" w:hAnsi="Arial" w:cs="Arial"/>
        </w:rPr>
        <w:t xml:space="preserve">. Biblioteca del Congreso Nacional de Chile (BCN). </w:t>
      </w:r>
      <w:hyperlink r:id="rId23" w:tgtFrame="_blank" w:history="1">
        <w:r w:rsidRPr="002F186F">
          <w:rPr>
            <w:rStyle w:val="Hipervnculo"/>
            <w:rFonts w:ascii="Arial" w:hAnsi="Arial" w:cs="Arial"/>
          </w:rPr>
          <w:t>https://www.bcn.cl/leychile/navegar?idNorma=1100346</w:t>
        </w:r>
      </w:hyperlink>
    </w:p>
    <w:p w14:paraId="6A620F4A"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Cámara de Diputados de Chile. (2022, 20 de junio). </w:t>
      </w:r>
      <w:r w:rsidRPr="002F186F">
        <w:rPr>
          <w:rFonts w:ascii="Arial" w:hAnsi="Arial" w:cs="Arial"/>
          <w:i/>
          <w:iCs/>
        </w:rPr>
        <w:t>Ley 21459: Dicta normas sobre delitos informáticos</w:t>
      </w:r>
      <w:r w:rsidRPr="002F186F">
        <w:rPr>
          <w:rFonts w:ascii="Arial" w:hAnsi="Arial" w:cs="Arial"/>
        </w:rPr>
        <w:t xml:space="preserve">. Biblioteca del Congreso Nacional de Chile (BCN). </w:t>
      </w:r>
      <w:hyperlink r:id="rId24" w:tgtFrame="_blank" w:history="1">
        <w:r w:rsidRPr="002F186F">
          <w:rPr>
            <w:rStyle w:val="Hipervnculo"/>
            <w:rFonts w:ascii="Arial" w:hAnsi="Arial" w:cs="Arial"/>
          </w:rPr>
          <w:t>https://www.bcn.cl/leychile/navegar?idNorma=1177610</w:t>
        </w:r>
      </w:hyperlink>
    </w:p>
    <w:p w14:paraId="4EF16F43"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lang w:val="en-US"/>
        </w:rPr>
        <w:t xml:space="preserve">International Organization for Standardization. (2011). </w:t>
      </w:r>
      <w:r w:rsidRPr="002F186F">
        <w:rPr>
          <w:rFonts w:ascii="Arial" w:hAnsi="Arial" w:cs="Arial"/>
          <w:i/>
          <w:iCs/>
          <w:lang w:val="en-US"/>
        </w:rPr>
        <w:t>Systems and software engineering — Systems and software Quality Requirements and Evaluation (</w:t>
      </w:r>
      <w:proofErr w:type="spellStart"/>
      <w:r w:rsidRPr="002F186F">
        <w:rPr>
          <w:rFonts w:ascii="Arial" w:hAnsi="Arial" w:cs="Arial"/>
          <w:i/>
          <w:iCs/>
          <w:lang w:val="en-US"/>
        </w:rPr>
        <w:t>SQuaRE</w:t>
      </w:r>
      <w:proofErr w:type="spellEnd"/>
      <w:r w:rsidRPr="002F186F">
        <w:rPr>
          <w:rFonts w:ascii="Arial" w:hAnsi="Arial" w:cs="Arial"/>
          <w:i/>
          <w:iCs/>
          <w:lang w:val="en-US"/>
        </w:rPr>
        <w:t>) — System and software quality models</w:t>
      </w:r>
      <w:r w:rsidRPr="002F186F">
        <w:rPr>
          <w:rFonts w:ascii="Arial" w:hAnsi="Arial" w:cs="Arial"/>
          <w:lang w:val="en-US"/>
        </w:rPr>
        <w:t xml:space="preserve"> (ISO/IEC </w:t>
      </w:r>
      <w:proofErr w:type="spellStart"/>
      <w:r w:rsidRPr="002F186F">
        <w:rPr>
          <w:rFonts w:ascii="Arial" w:hAnsi="Arial" w:cs="Arial"/>
          <w:lang w:val="en-US"/>
        </w:rPr>
        <w:t>Estándar</w:t>
      </w:r>
      <w:proofErr w:type="spellEnd"/>
      <w:r w:rsidRPr="002F186F">
        <w:rPr>
          <w:rFonts w:ascii="Arial" w:hAnsi="Arial" w:cs="Arial"/>
          <w:lang w:val="en-US"/>
        </w:rPr>
        <w:t xml:space="preserve"> N° 25010:2011). </w:t>
      </w:r>
      <w:hyperlink r:id="rId25" w:tgtFrame="_blank" w:history="1">
        <w:r w:rsidRPr="002F186F">
          <w:rPr>
            <w:rStyle w:val="Hipervnculo"/>
            <w:rFonts w:ascii="Arial" w:hAnsi="Arial" w:cs="Arial"/>
          </w:rPr>
          <w:t>https://www.iso.org/standard/35733.html</w:t>
        </w:r>
      </w:hyperlink>
    </w:p>
    <w:p w14:paraId="1F462DF7"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Ministerio de Vivienda y Urbanismo de Chile. (1992, 4 de julio). </w:t>
      </w:r>
      <w:r w:rsidRPr="002F186F">
        <w:rPr>
          <w:rFonts w:ascii="Arial" w:hAnsi="Arial" w:cs="Arial"/>
          <w:i/>
          <w:iCs/>
        </w:rPr>
        <w:t>Decreto 47: Fija nuevo texto de la Ordenanza General de la Ley General de Urbanismo y Construcciones</w:t>
      </w:r>
      <w:r w:rsidRPr="002F186F">
        <w:rPr>
          <w:rFonts w:ascii="Arial" w:hAnsi="Arial" w:cs="Arial"/>
        </w:rPr>
        <w:t xml:space="preserve">. Biblioteca del Congreso Nacional de Chile (BCN). </w:t>
      </w:r>
      <w:hyperlink r:id="rId26" w:tgtFrame="_blank" w:history="1">
        <w:r w:rsidRPr="002F186F">
          <w:rPr>
            <w:rStyle w:val="Hipervnculo"/>
            <w:rFonts w:ascii="Arial" w:hAnsi="Arial" w:cs="Arial"/>
          </w:rPr>
          <w:t>https://www.bcn.cl/leychile/navegar?idNorma=7730</w:t>
        </w:r>
      </w:hyperlink>
    </w:p>
    <w:p w14:paraId="625E214A" w14:textId="77777777" w:rsidR="00366854"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lang w:val="en-US"/>
        </w:rPr>
        <w:t xml:space="preserve">PCI Security Standards Council. (2022). </w:t>
      </w:r>
      <w:r w:rsidRPr="002F186F">
        <w:rPr>
          <w:rFonts w:ascii="Arial" w:hAnsi="Arial" w:cs="Arial"/>
          <w:i/>
          <w:iCs/>
          <w:lang w:val="en-US"/>
        </w:rPr>
        <w:t>Payment Card Industry (PCI) Data Security Standard: Requirements and Testing Procedures Version 4.0</w:t>
      </w:r>
      <w:r w:rsidRPr="002F186F">
        <w:rPr>
          <w:rFonts w:ascii="Arial" w:hAnsi="Arial" w:cs="Arial"/>
          <w:lang w:val="en-US"/>
        </w:rPr>
        <w:t xml:space="preserve">. </w:t>
      </w:r>
      <w:hyperlink r:id="rId27" w:tgtFrame="_blank" w:history="1">
        <w:r w:rsidRPr="002F186F">
          <w:rPr>
            <w:rStyle w:val="Hipervnculo"/>
            <w:rFonts w:ascii="Arial" w:hAnsi="Arial" w:cs="Arial"/>
          </w:rPr>
          <w:t>https://www.pcisecuritystandards.org/</w:t>
        </w:r>
      </w:hyperlink>
    </w:p>
    <w:p w14:paraId="740C0E76" w14:textId="3B527D73" w:rsidR="00893A98" w:rsidRPr="002F186F" w:rsidRDefault="00366854" w:rsidP="001D0530">
      <w:pPr>
        <w:pStyle w:val="Prrafodelista"/>
        <w:numPr>
          <w:ilvl w:val="0"/>
          <w:numId w:val="1"/>
        </w:numPr>
        <w:spacing w:after="0" w:line="240" w:lineRule="auto"/>
        <w:rPr>
          <w:rFonts w:ascii="Arial" w:hAnsi="Arial" w:cs="Arial"/>
        </w:rPr>
      </w:pPr>
      <w:r w:rsidRPr="002F186F">
        <w:rPr>
          <w:rFonts w:ascii="Arial" w:hAnsi="Arial" w:cs="Arial"/>
        </w:rPr>
        <w:t xml:space="preserve">Project Management </w:t>
      </w:r>
      <w:proofErr w:type="spellStart"/>
      <w:r w:rsidRPr="002F186F">
        <w:rPr>
          <w:rFonts w:ascii="Arial" w:hAnsi="Arial" w:cs="Arial"/>
        </w:rPr>
        <w:t>Institute</w:t>
      </w:r>
      <w:proofErr w:type="spellEnd"/>
      <w:r w:rsidRPr="002F186F">
        <w:rPr>
          <w:rFonts w:ascii="Arial" w:hAnsi="Arial" w:cs="Arial"/>
        </w:rPr>
        <w:t xml:space="preserve">. (2017). </w:t>
      </w:r>
      <w:r w:rsidRPr="002F186F">
        <w:rPr>
          <w:rFonts w:ascii="Arial" w:hAnsi="Arial" w:cs="Arial"/>
          <w:i/>
          <w:iCs/>
        </w:rPr>
        <w:t>Guía de los fundamentos para la dirección de proyectos (Guía del PMBOK)</w:t>
      </w:r>
      <w:r w:rsidRPr="002F186F">
        <w:rPr>
          <w:rFonts w:ascii="Arial" w:hAnsi="Arial" w:cs="Arial"/>
        </w:rPr>
        <w:t xml:space="preserve"> (6ª ed.). Project Management </w:t>
      </w:r>
      <w:proofErr w:type="spellStart"/>
      <w:r w:rsidRPr="002F186F">
        <w:rPr>
          <w:rFonts w:ascii="Arial" w:hAnsi="Arial" w:cs="Arial"/>
        </w:rPr>
        <w:t>Institute</w:t>
      </w:r>
      <w:proofErr w:type="spellEnd"/>
      <w:r w:rsidRPr="002F186F">
        <w:rPr>
          <w:rFonts w:ascii="Arial" w:hAnsi="Arial" w:cs="Arial"/>
        </w:rPr>
        <w:t>.</w:t>
      </w:r>
    </w:p>
    <w:p w14:paraId="7A6622D0" w14:textId="0F1F26FD" w:rsidR="00366854" w:rsidRPr="002F186F" w:rsidRDefault="00893A98" w:rsidP="00577B2A">
      <w:pPr>
        <w:pStyle w:val="Ttulo2"/>
        <w:rPr>
          <w:rFonts w:ascii="Arial" w:hAnsi="Arial" w:cs="Arial"/>
        </w:rPr>
      </w:pPr>
      <w:r w:rsidRPr="002F186F">
        <w:rPr>
          <w:rFonts w:ascii="Arial" w:hAnsi="Arial" w:cs="Arial"/>
        </w:rPr>
        <w:br w:type="page"/>
      </w:r>
      <w:bookmarkStart w:id="37" w:name="_Toc232714913"/>
      <w:r w:rsidRPr="002F186F">
        <w:rPr>
          <w:rFonts w:ascii="Arial" w:hAnsi="Arial" w:cs="Arial"/>
        </w:rPr>
        <w:lastRenderedPageBreak/>
        <w:t>12. ANEXOS</w:t>
      </w:r>
      <w:bookmarkEnd w:id="37"/>
    </w:p>
    <w:p w14:paraId="2A3B4B78" w14:textId="77777777" w:rsidR="00577B2A" w:rsidRPr="002F186F" w:rsidRDefault="00577B2A" w:rsidP="00577B2A">
      <w:pPr>
        <w:rPr>
          <w:rFonts w:ascii="Arial" w:hAnsi="Arial" w:cs="Arial"/>
        </w:rPr>
      </w:pPr>
    </w:p>
    <w:p w14:paraId="679A7485" w14:textId="02E7DEE4" w:rsidR="00577B2A" w:rsidRPr="002F186F" w:rsidRDefault="00577B2A" w:rsidP="00577B2A">
      <w:pPr>
        <w:pStyle w:val="Ttulo3"/>
        <w:ind w:left="708"/>
        <w:rPr>
          <w:rFonts w:ascii="Arial" w:hAnsi="Arial" w:cs="Arial"/>
        </w:rPr>
      </w:pPr>
      <w:bookmarkStart w:id="38" w:name="_Toc232714914"/>
      <w:r w:rsidRPr="002F186F">
        <w:rPr>
          <w:rFonts w:ascii="Arial" w:hAnsi="Arial" w:cs="Arial"/>
        </w:rPr>
        <w:t>Anexo A</w:t>
      </w:r>
      <w:bookmarkEnd w:id="38"/>
    </w:p>
    <w:p w14:paraId="521A76D2" w14:textId="77777777" w:rsidR="00DF3550" w:rsidRPr="002F186F" w:rsidRDefault="00DF3550" w:rsidP="00DF3550">
      <w:pPr>
        <w:pStyle w:val="NormalWeb"/>
        <w:ind w:left="708"/>
        <w:rPr>
          <w:rFonts w:ascii="Arial" w:hAnsi="Arial" w:cs="Arial"/>
        </w:rPr>
      </w:pPr>
      <w:r w:rsidRPr="002F186F">
        <w:rPr>
          <w:rFonts w:ascii="Arial" w:hAnsi="Arial" w:cs="Arial"/>
        </w:rPr>
        <w:t>A continuación, se presentan los formatos y guías de los instrumentos de recolección de datos primarios aplicados durante la fase de investigación de mercado (Capítulo 6), los cuales permitieron validar la necesidad de la automatización y la viabilidad comercial de SMARTPARK.</w:t>
      </w:r>
    </w:p>
    <w:p w14:paraId="5C4D24AA" w14:textId="77777777" w:rsidR="00DF3550" w:rsidRPr="002F186F" w:rsidRDefault="00DF3550" w:rsidP="00DF3550">
      <w:pPr>
        <w:pStyle w:val="Ttulo4"/>
        <w:ind w:left="708"/>
        <w:rPr>
          <w:rFonts w:ascii="Arial" w:hAnsi="Arial" w:cs="Arial"/>
        </w:rPr>
      </w:pPr>
      <w:r w:rsidRPr="002F186F">
        <w:rPr>
          <w:rFonts w:ascii="Arial" w:hAnsi="Arial" w:cs="Arial"/>
        </w:rPr>
        <w:t>A.1 Encuesta de Validación a Usuarios Finales (Conductores)</w:t>
      </w:r>
    </w:p>
    <w:p w14:paraId="16846773" w14:textId="77777777" w:rsidR="00DF3550" w:rsidRPr="002F186F" w:rsidRDefault="00DF3550" w:rsidP="00DF3550">
      <w:pPr>
        <w:pStyle w:val="NormalWeb"/>
        <w:numPr>
          <w:ilvl w:val="0"/>
          <w:numId w:val="49"/>
        </w:numPr>
        <w:tabs>
          <w:tab w:val="clear" w:pos="720"/>
          <w:tab w:val="num" w:pos="1428"/>
        </w:tabs>
        <w:ind w:left="1428"/>
        <w:rPr>
          <w:rFonts w:ascii="Arial" w:hAnsi="Arial" w:cs="Arial"/>
        </w:rPr>
      </w:pPr>
      <w:r w:rsidRPr="002F186F">
        <w:rPr>
          <w:rFonts w:ascii="Arial" w:hAnsi="Arial" w:cs="Arial"/>
          <w:b/>
          <w:bCs/>
        </w:rPr>
        <w:t>Objetivo:</w:t>
      </w:r>
      <w:r w:rsidRPr="002F186F">
        <w:rPr>
          <w:rFonts w:ascii="Arial" w:hAnsi="Arial" w:cs="Arial"/>
        </w:rPr>
        <w:t xml:space="preserve"> Cuantificar el nivel de insatisfacción con el modelo tradicional ("Caja Negra" / ticket de papel) y medir la disposición a adoptar un sistema digital de autogestión y pago móvil.</w:t>
      </w:r>
    </w:p>
    <w:p w14:paraId="70816A83" w14:textId="77777777" w:rsidR="00DF3550" w:rsidRPr="002F186F" w:rsidRDefault="00DF3550" w:rsidP="00DF3550">
      <w:pPr>
        <w:pStyle w:val="NormalWeb"/>
        <w:numPr>
          <w:ilvl w:val="0"/>
          <w:numId w:val="49"/>
        </w:numPr>
        <w:tabs>
          <w:tab w:val="clear" w:pos="720"/>
          <w:tab w:val="num" w:pos="1428"/>
        </w:tabs>
        <w:ind w:left="1428"/>
        <w:rPr>
          <w:rFonts w:ascii="Arial" w:hAnsi="Arial" w:cs="Arial"/>
        </w:rPr>
      </w:pPr>
      <w:r w:rsidRPr="002F186F">
        <w:rPr>
          <w:rFonts w:ascii="Arial" w:hAnsi="Arial" w:cs="Arial"/>
          <w:b/>
          <w:bCs/>
        </w:rPr>
        <w:t>Público Objetivo:</w:t>
      </w:r>
      <w:r w:rsidRPr="002F186F">
        <w:rPr>
          <w:rFonts w:ascii="Arial" w:hAnsi="Arial" w:cs="Arial"/>
        </w:rPr>
        <w:t xml:space="preserve"> Conductores que transitan habitualmente por el centro de Rancagua (Eje Calle Alcázar).</w:t>
      </w:r>
    </w:p>
    <w:p w14:paraId="2FE00539" w14:textId="77777777" w:rsidR="00DF3550" w:rsidRPr="002F186F" w:rsidRDefault="00DF3550" w:rsidP="00DF3550">
      <w:pPr>
        <w:pStyle w:val="NormalWeb"/>
        <w:numPr>
          <w:ilvl w:val="0"/>
          <w:numId w:val="49"/>
        </w:numPr>
        <w:tabs>
          <w:tab w:val="clear" w:pos="720"/>
          <w:tab w:val="num" w:pos="1428"/>
        </w:tabs>
        <w:ind w:left="1428"/>
        <w:rPr>
          <w:rFonts w:ascii="Arial" w:hAnsi="Arial" w:cs="Arial"/>
        </w:rPr>
      </w:pPr>
      <w:r w:rsidRPr="002F186F">
        <w:rPr>
          <w:rFonts w:ascii="Arial" w:hAnsi="Arial" w:cs="Arial"/>
          <w:b/>
          <w:bCs/>
        </w:rPr>
        <w:t>Modalidad:</w:t>
      </w:r>
      <w:r w:rsidRPr="002F186F">
        <w:rPr>
          <w:rFonts w:ascii="Arial" w:hAnsi="Arial" w:cs="Arial"/>
        </w:rPr>
        <w:t xml:space="preserve"> Cuestionario digital (Google </w:t>
      </w:r>
      <w:proofErr w:type="spellStart"/>
      <w:r w:rsidRPr="002F186F">
        <w:rPr>
          <w:rFonts w:ascii="Arial" w:hAnsi="Arial" w:cs="Arial"/>
        </w:rPr>
        <w:t>Forms</w:t>
      </w:r>
      <w:proofErr w:type="spellEnd"/>
      <w:r w:rsidRPr="002F186F">
        <w:rPr>
          <w:rFonts w:ascii="Arial" w:hAnsi="Arial" w:cs="Arial"/>
        </w:rPr>
        <w:t>) distribuido vía redes sociales y códigos QR en parabrisas.</w:t>
      </w:r>
    </w:p>
    <w:p w14:paraId="0DD286D4" w14:textId="77777777" w:rsidR="00DF3550" w:rsidRPr="002F186F" w:rsidRDefault="00DF3550">
      <w:pPr>
        <w:rPr>
          <w:rFonts w:ascii="Arial" w:eastAsia="Times New Roman" w:hAnsi="Arial" w:cs="Arial"/>
          <w:b/>
          <w:bCs/>
          <w:kern w:val="0"/>
          <w:sz w:val="24"/>
          <w:szCs w:val="24"/>
          <w:lang w:eastAsia="es-CL"/>
          <w14:ligatures w14:val="none"/>
        </w:rPr>
      </w:pPr>
      <w:r w:rsidRPr="002F186F">
        <w:rPr>
          <w:rFonts w:ascii="Arial" w:hAnsi="Arial" w:cs="Arial"/>
          <w:b/>
          <w:bCs/>
        </w:rPr>
        <w:br w:type="page"/>
      </w:r>
    </w:p>
    <w:p w14:paraId="40352942" w14:textId="77623685" w:rsidR="00DF3550" w:rsidRPr="002F186F" w:rsidRDefault="00DF3550" w:rsidP="00DF3550">
      <w:pPr>
        <w:pStyle w:val="NormalWeb"/>
        <w:ind w:left="708"/>
        <w:rPr>
          <w:rFonts w:ascii="Arial" w:hAnsi="Arial" w:cs="Arial"/>
        </w:rPr>
      </w:pPr>
      <w:r w:rsidRPr="002F186F">
        <w:rPr>
          <w:rFonts w:ascii="Arial" w:hAnsi="Arial" w:cs="Arial"/>
          <w:b/>
          <w:bCs/>
        </w:rPr>
        <w:lastRenderedPageBreak/>
        <w:t>Cuestionario aplicado:</w:t>
      </w:r>
    </w:p>
    <w:p w14:paraId="7DD771BD" w14:textId="77777777" w:rsidR="00DF3550" w:rsidRPr="002F186F" w:rsidRDefault="00DF3550" w:rsidP="00DF3550">
      <w:pPr>
        <w:pStyle w:val="NormalWeb"/>
        <w:numPr>
          <w:ilvl w:val="0"/>
          <w:numId w:val="50"/>
        </w:numPr>
        <w:tabs>
          <w:tab w:val="clear" w:pos="720"/>
          <w:tab w:val="num" w:pos="1428"/>
        </w:tabs>
        <w:ind w:left="1428"/>
        <w:rPr>
          <w:rFonts w:ascii="Arial" w:hAnsi="Arial" w:cs="Arial"/>
        </w:rPr>
      </w:pPr>
      <w:r w:rsidRPr="002F186F">
        <w:rPr>
          <w:rFonts w:ascii="Arial" w:hAnsi="Arial" w:cs="Arial"/>
        </w:rPr>
        <w:t>¿Con qué frecuencia utiliza estacionamientos privados en el centro de Rancagua?</w:t>
      </w:r>
    </w:p>
    <w:p w14:paraId="527CA2BD" w14:textId="61E7348A" w:rsidR="00DF3550" w:rsidRPr="002F186F" w:rsidRDefault="00DF3550" w:rsidP="00DF3550">
      <w:pPr>
        <w:pStyle w:val="NormalWeb"/>
        <w:ind w:left="1428"/>
        <w:rPr>
          <w:rFonts w:ascii="Arial" w:hAnsi="Arial" w:cs="Arial"/>
        </w:rPr>
      </w:pPr>
      <w:r w:rsidRPr="002F186F">
        <w:rPr>
          <w:rFonts w:ascii="Arial" w:hAnsi="Arial" w:cs="Arial"/>
        </w:rPr>
        <w:t xml:space="preserve"> </w:t>
      </w:r>
      <w:r w:rsidRPr="002F186F">
        <w:rPr>
          <w:rFonts w:ascii="Arial" w:hAnsi="Arial" w:cs="Arial"/>
          <w:i/>
          <w:iCs/>
        </w:rPr>
        <w:t>( ) Diario ( ) 2 a 3 veces por semana ( ) Rara vez</w:t>
      </w:r>
    </w:p>
    <w:p w14:paraId="45A40209" w14:textId="77777777" w:rsidR="00DF3550" w:rsidRPr="002F186F" w:rsidRDefault="00DF3550" w:rsidP="00DF3550">
      <w:pPr>
        <w:pStyle w:val="NormalWeb"/>
        <w:numPr>
          <w:ilvl w:val="0"/>
          <w:numId w:val="50"/>
        </w:numPr>
        <w:tabs>
          <w:tab w:val="clear" w:pos="720"/>
          <w:tab w:val="num" w:pos="1428"/>
        </w:tabs>
        <w:ind w:left="1428"/>
        <w:rPr>
          <w:rFonts w:ascii="Arial" w:hAnsi="Arial" w:cs="Arial"/>
        </w:rPr>
      </w:pPr>
      <w:r w:rsidRPr="002F186F">
        <w:rPr>
          <w:rFonts w:ascii="Arial" w:hAnsi="Arial" w:cs="Arial"/>
        </w:rPr>
        <w:t xml:space="preserve">¿Cuál es su método de pago preferido al utilizar un estacionamiento? </w:t>
      </w:r>
    </w:p>
    <w:p w14:paraId="127C1DBB" w14:textId="4D33572C" w:rsidR="00DF3550" w:rsidRPr="002F186F" w:rsidRDefault="00DF3550" w:rsidP="00DF3550">
      <w:pPr>
        <w:pStyle w:val="NormalWeb"/>
        <w:ind w:left="1428"/>
        <w:rPr>
          <w:rFonts w:ascii="Arial" w:hAnsi="Arial" w:cs="Arial"/>
        </w:rPr>
      </w:pPr>
      <w:r w:rsidRPr="002F186F">
        <w:rPr>
          <w:rFonts w:ascii="Arial" w:hAnsi="Arial" w:cs="Arial"/>
          <w:i/>
          <w:iCs/>
        </w:rPr>
        <w:t>( ) Efectivo ( ) Tarjeta física (POS) ( ) Pago móvil / QR (Webpay, Flow, Mach)</w:t>
      </w:r>
    </w:p>
    <w:p w14:paraId="49EBD549" w14:textId="77777777" w:rsidR="00DF3550" w:rsidRPr="002F186F" w:rsidRDefault="00DF3550" w:rsidP="00DF3550">
      <w:pPr>
        <w:pStyle w:val="NormalWeb"/>
        <w:numPr>
          <w:ilvl w:val="0"/>
          <w:numId w:val="50"/>
        </w:numPr>
        <w:tabs>
          <w:tab w:val="clear" w:pos="720"/>
          <w:tab w:val="num" w:pos="1428"/>
        </w:tabs>
        <w:ind w:left="1428"/>
        <w:rPr>
          <w:rFonts w:ascii="Arial" w:hAnsi="Arial" w:cs="Arial"/>
        </w:rPr>
      </w:pPr>
      <w:r w:rsidRPr="002F186F">
        <w:rPr>
          <w:rFonts w:ascii="Arial" w:hAnsi="Arial" w:cs="Arial"/>
        </w:rPr>
        <w:t xml:space="preserve">En una escala del 1 al 5, ¿Qué tan molesto le resulta hacer fila para pagar en un cajero humano o automático antes de retirar su vehículo? </w:t>
      </w:r>
    </w:p>
    <w:p w14:paraId="3E8D4615" w14:textId="3FEEDEF3" w:rsidR="00DF3550" w:rsidRPr="002F186F" w:rsidRDefault="00DF3550" w:rsidP="00DF3550">
      <w:pPr>
        <w:pStyle w:val="NormalWeb"/>
        <w:ind w:left="1428"/>
        <w:rPr>
          <w:rFonts w:ascii="Arial" w:hAnsi="Arial" w:cs="Arial"/>
        </w:rPr>
      </w:pPr>
      <w:r w:rsidRPr="002F186F">
        <w:rPr>
          <w:rFonts w:ascii="Arial" w:hAnsi="Arial" w:cs="Arial"/>
          <w:i/>
          <w:iCs/>
        </w:rPr>
        <w:t>(1: Nada molesto - 5: Muy molesto)</w:t>
      </w:r>
    </w:p>
    <w:p w14:paraId="5539827B" w14:textId="77777777" w:rsidR="00DF3550" w:rsidRPr="002F186F" w:rsidRDefault="00DF3550" w:rsidP="00DF3550">
      <w:pPr>
        <w:pStyle w:val="NormalWeb"/>
        <w:numPr>
          <w:ilvl w:val="0"/>
          <w:numId w:val="50"/>
        </w:numPr>
        <w:tabs>
          <w:tab w:val="clear" w:pos="720"/>
          <w:tab w:val="num" w:pos="1428"/>
        </w:tabs>
        <w:ind w:left="1428"/>
        <w:rPr>
          <w:rFonts w:ascii="Arial" w:hAnsi="Arial" w:cs="Arial"/>
        </w:rPr>
      </w:pPr>
      <w:r w:rsidRPr="002F186F">
        <w:rPr>
          <w:rFonts w:ascii="Arial" w:hAnsi="Arial" w:cs="Arial"/>
        </w:rPr>
        <w:t xml:space="preserve">¿Alguna vez ha extraviado el ticket de papel térmico del estacionamiento y ha tenido que pagar una multa o enfrentar demoras? </w:t>
      </w:r>
    </w:p>
    <w:p w14:paraId="4CC6617B" w14:textId="608B25E4" w:rsidR="00DF3550" w:rsidRPr="002F186F" w:rsidRDefault="00DF3550" w:rsidP="00DF3550">
      <w:pPr>
        <w:pStyle w:val="NormalWeb"/>
        <w:ind w:left="1428"/>
        <w:rPr>
          <w:rFonts w:ascii="Arial" w:hAnsi="Arial" w:cs="Arial"/>
        </w:rPr>
      </w:pPr>
      <w:r w:rsidRPr="002F186F">
        <w:rPr>
          <w:rFonts w:ascii="Arial" w:hAnsi="Arial" w:cs="Arial"/>
          <w:i/>
          <w:iCs/>
        </w:rPr>
        <w:t>( ) Sí ( ) No</w:t>
      </w:r>
    </w:p>
    <w:p w14:paraId="766EEA70" w14:textId="77777777" w:rsidR="00DF3550" w:rsidRPr="002F186F" w:rsidRDefault="00DF3550" w:rsidP="00DF3550">
      <w:pPr>
        <w:pStyle w:val="NormalWeb"/>
        <w:numPr>
          <w:ilvl w:val="0"/>
          <w:numId w:val="50"/>
        </w:numPr>
        <w:tabs>
          <w:tab w:val="clear" w:pos="720"/>
          <w:tab w:val="num" w:pos="1428"/>
        </w:tabs>
        <w:ind w:left="1428"/>
        <w:rPr>
          <w:rFonts w:ascii="Arial" w:hAnsi="Arial" w:cs="Arial"/>
        </w:rPr>
      </w:pPr>
      <w:r w:rsidRPr="002F186F">
        <w:rPr>
          <w:rFonts w:ascii="Arial" w:hAnsi="Arial" w:cs="Arial"/>
        </w:rPr>
        <w:t xml:space="preserve">Si un estacionamiento le permitiera ingresar sin detenerse (lectura automática de patente LPR) y pagar desde su celular escaneando un QR sin pasar por una caja, ¿Estaría dispuesto a utilizarlo? </w:t>
      </w:r>
    </w:p>
    <w:p w14:paraId="71967AF4" w14:textId="1A4F7CAE" w:rsidR="00DF3550" w:rsidRPr="002F186F" w:rsidRDefault="00DF3550" w:rsidP="00DF3550">
      <w:pPr>
        <w:pStyle w:val="NormalWeb"/>
        <w:ind w:left="1428"/>
        <w:rPr>
          <w:rFonts w:ascii="Arial" w:hAnsi="Arial" w:cs="Arial"/>
        </w:rPr>
      </w:pPr>
      <w:r w:rsidRPr="002F186F">
        <w:rPr>
          <w:rFonts w:ascii="Arial" w:hAnsi="Arial" w:cs="Arial"/>
          <w:i/>
          <w:iCs/>
        </w:rPr>
        <w:t>( ) Sí, definitivamente ( ) Probablemente sí ( ) Prefiero el sistema tradicional de papel</w:t>
      </w:r>
    </w:p>
    <w:p w14:paraId="34F7E996" w14:textId="77777777" w:rsidR="00DF3550" w:rsidRPr="002F186F" w:rsidRDefault="00DF3550" w:rsidP="00DF3550">
      <w:pPr>
        <w:pStyle w:val="Ttulo4"/>
        <w:ind w:left="708"/>
        <w:rPr>
          <w:rFonts w:ascii="Arial" w:hAnsi="Arial" w:cs="Arial"/>
        </w:rPr>
      </w:pPr>
      <w:r w:rsidRPr="002F186F">
        <w:rPr>
          <w:rFonts w:ascii="Arial" w:hAnsi="Arial" w:cs="Arial"/>
        </w:rPr>
        <w:t>A.2 Guía de Entrevista en Profundidad (</w:t>
      </w:r>
      <w:proofErr w:type="spellStart"/>
      <w:r w:rsidRPr="002F186F">
        <w:rPr>
          <w:rFonts w:ascii="Arial" w:hAnsi="Arial" w:cs="Arial"/>
        </w:rPr>
        <w:t>Stakeholders</w:t>
      </w:r>
      <w:proofErr w:type="spellEnd"/>
      <w:r w:rsidRPr="002F186F">
        <w:rPr>
          <w:rFonts w:ascii="Arial" w:hAnsi="Arial" w:cs="Arial"/>
        </w:rPr>
        <w:t xml:space="preserve"> / Administración)</w:t>
      </w:r>
    </w:p>
    <w:p w14:paraId="25C8FE94" w14:textId="77777777" w:rsidR="00DF3550" w:rsidRPr="002F186F" w:rsidRDefault="00DF3550" w:rsidP="00DF3550">
      <w:pPr>
        <w:pStyle w:val="NormalWeb"/>
        <w:numPr>
          <w:ilvl w:val="0"/>
          <w:numId w:val="51"/>
        </w:numPr>
        <w:tabs>
          <w:tab w:val="clear" w:pos="720"/>
          <w:tab w:val="num" w:pos="1428"/>
        </w:tabs>
        <w:ind w:left="1428"/>
        <w:rPr>
          <w:rFonts w:ascii="Arial" w:hAnsi="Arial" w:cs="Arial"/>
        </w:rPr>
      </w:pPr>
      <w:r w:rsidRPr="002F186F">
        <w:rPr>
          <w:rFonts w:ascii="Arial" w:hAnsi="Arial" w:cs="Arial"/>
          <w:b/>
          <w:bCs/>
        </w:rPr>
        <w:t>Objetivo:</w:t>
      </w:r>
      <w:r w:rsidRPr="002F186F">
        <w:rPr>
          <w:rFonts w:ascii="Arial" w:hAnsi="Arial" w:cs="Arial"/>
        </w:rPr>
        <w:t xml:space="preserve"> Identificar los dolores operativos (fugas de dinero, costos fijos, cuellos de botella) desde la perspectiva del negocio y validar la viabilidad económica de la solución SaaS/MVP.</w:t>
      </w:r>
    </w:p>
    <w:p w14:paraId="2ADB3A80" w14:textId="77777777" w:rsidR="00DF3550" w:rsidRPr="002F186F" w:rsidRDefault="00DF3550" w:rsidP="00DF3550">
      <w:pPr>
        <w:pStyle w:val="NormalWeb"/>
        <w:numPr>
          <w:ilvl w:val="0"/>
          <w:numId w:val="51"/>
        </w:numPr>
        <w:tabs>
          <w:tab w:val="clear" w:pos="720"/>
          <w:tab w:val="num" w:pos="1428"/>
        </w:tabs>
        <w:ind w:left="1428"/>
        <w:rPr>
          <w:rFonts w:ascii="Arial" w:hAnsi="Arial" w:cs="Arial"/>
        </w:rPr>
      </w:pPr>
      <w:r w:rsidRPr="002F186F">
        <w:rPr>
          <w:rFonts w:ascii="Arial" w:hAnsi="Arial" w:cs="Arial"/>
          <w:b/>
          <w:bCs/>
        </w:rPr>
        <w:t>Público Objetivo:</w:t>
      </w:r>
      <w:r w:rsidRPr="002F186F">
        <w:rPr>
          <w:rFonts w:ascii="Arial" w:hAnsi="Arial" w:cs="Arial"/>
        </w:rPr>
        <w:t xml:space="preserve"> Dueño o Administrador del recinto de Calle Alcázar #351.</w:t>
      </w:r>
    </w:p>
    <w:p w14:paraId="376005F6" w14:textId="77777777" w:rsidR="00DF3550" w:rsidRPr="002F186F" w:rsidRDefault="00DF3550" w:rsidP="00DF3550">
      <w:pPr>
        <w:pStyle w:val="NormalWeb"/>
        <w:numPr>
          <w:ilvl w:val="0"/>
          <w:numId w:val="51"/>
        </w:numPr>
        <w:tabs>
          <w:tab w:val="clear" w:pos="720"/>
          <w:tab w:val="num" w:pos="1428"/>
        </w:tabs>
        <w:ind w:left="1428"/>
        <w:rPr>
          <w:rFonts w:ascii="Arial" w:hAnsi="Arial" w:cs="Arial"/>
        </w:rPr>
      </w:pPr>
      <w:r w:rsidRPr="002F186F">
        <w:rPr>
          <w:rFonts w:ascii="Arial" w:hAnsi="Arial" w:cs="Arial"/>
          <w:b/>
          <w:bCs/>
        </w:rPr>
        <w:t>Modalidad:</w:t>
      </w:r>
      <w:r w:rsidRPr="002F186F">
        <w:rPr>
          <w:rFonts w:ascii="Arial" w:hAnsi="Arial" w:cs="Arial"/>
        </w:rPr>
        <w:t xml:space="preserve"> Entrevista semiestructurada presencial (Duración: 45 minutos).</w:t>
      </w:r>
    </w:p>
    <w:p w14:paraId="47865A7B" w14:textId="77777777" w:rsidR="00DF3550" w:rsidRPr="002F186F" w:rsidRDefault="00DF3550">
      <w:pPr>
        <w:rPr>
          <w:rFonts w:ascii="Arial" w:eastAsia="Times New Roman" w:hAnsi="Arial" w:cs="Arial"/>
          <w:b/>
          <w:bCs/>
          <w:kern w:val="0"/>
          <w:sz w:val="24"/>
          <w:szCs w:val="24"/>
          <w:lang w:eastAsia="es-CL"/>
          <w14:ligatures w14:val="none"/>
        </w:rPr>
      </w:pPr>
      <w:r w:rsidRPr="002F186F">
        <w:rPr>
          <w:rFonts w:ascii="Arial" w:hAnsi="Arial" w:cs="Arial"/>
          <w:b/>
          <w:bCs/>
        </w:rPr>
        <w:br w:type="page"/>
      </w:r>
    </w:p>
    <w:p w14:paraId="79D17073" w14:textId="78574887" w:rsidR="00DF3550" w:rsidRPr="002F186F" w:rsidRDefault="00DF3550" w:rsidP="00DF3550">
      <w:pPr>
        <w:pStyle w:val="NormalWeb"/>
        <w:ind w:left="708"/>
        <w:rPr>
          <w:rFonts w:ascii="Arial" w:hAnsi="Arial" w:cs="Arial"/>
        </w:rPr>
      </w:pPr>
      <w:r w:rsidRPr="002F186F">
        <w:rPr>
          <w:rFonts w:ascii="Arial" w:hAnsi="Arial" w:cs="Arial"/>
          <w:b/>
          <w:bCs/>
        </w:rPr>
        <w:lastRenderedPageBreak/>
        <w:t>Pauta de preguntas:</w:t>
      </w:r>
    </w:p>
    <w:p w14:paraId="72D3F3EB" w14:textId="77777777" w:rsidR="00DF3550" w:rsidRPr="002F186F" w:rsidRDefault="00DF3550" w:rsidP="00DF3550">
      <w:pPr>
        <w:pStyle w:val="NormalWeb"/>
        <w:numPr>
          <w:ilvl w:val="0"/>
          <w:numId w:val="52"/>
        </w:numPr>
        <w:tabs>
          <w:tab w:val="clear" w:pos="720"/>
          <w:tab w:val="num" w:pos="1428"/>
        </w:tabs>
        <w:ind w:left="1428"/>
        <w:rPr>
          <w:rFonts w:ascii="Arial" w:hAnsi="Arial" w:cs="Arial"/>
        </w:rPr>
      </w:pPr>
      <w:r w:rsidRPr="002F186F">
        <w:rPr>
          <w:rFonts w:ascii="Arial" w:hAnsi="Arial" w:cs="Arial"/>
          <w:b/>
          <w:bCs/>
        </w:rPr>
        <w:t>Operación Actual:</w:t>
      </w:r>
      <w:r w:rsidRPr="002F186F">
        <w:rPr>
          <w:rFonts w:ascii="Arial" w:hAnsi="Arial" w:cs="Arial"/>
        </w:rPr>
        <w:t xml:space="preserve"> ¿Cuáles son los mayores cuellos de botella que enfrenta el estacionamiento durante las horas punta (08:00 </w:t>
      </w:r>
      <w:proofErr w:type="spellStart"/>
      <w:r w:rsidRPr="002F186F">
        <w:rPr>
          <w:rFonts w:ascii="Arial" w:hAnsi="Arial" w:cs="Arial"/>
        </w:rPr>
        <w:t>hrs</w:t>
      </w:r>
      <w:proofErr w:type="spellEnd"/>
      <w:r w:rsidRPr="002F186F">
        <w:rPr>
          <w:rFonts w:ascii="Arial" w:hAnsi="Arial" w:cs="Arial"/>
        </w:rPr>
        <w:t xml:space="preserve"> y 18:00 </w:t>
      </w:r>
      <w:proofErr w:type="spellStart"/>
      <w:r w:rsidRPr="002F186F">
        <w:rPr>
          <w:rFonts w:ascii="Arial" w:hAnsi="Arial" w:cs="Arial"/>
        </w:rPr>
        <w:t>hrs</w:t>
      </w:r>
      <w:proofErr w:type="spellEnd"/>
      <w:r w:rsidRPr="002F186F">
        <w:rPr>
          <w:rFonts w:ascii="Arial" w:hAnsi="Arial" w:cs="Arial"/>
        </w:rPr>
        <w:t>)?</w:t>
      </w:r>
    </w:p>
    <w:p w14:paraId="48418039" w14:textId="77777777" w:rsidR="00DF3550" w:rsidRPr="002F186F" w:rsidRDefault="00DF3550" w:rsidP="00DF3550">
      <w:pPr>
        <w:pStyle w:val="NormalWeb"/>
        <w:numPr>
          <w:ilvl w:val="0"/>
          <w:numId w:val="52"/>
        </w:numPr>
        <w:tabs>
          <w:tab w:val="clear" w:pos="720"/>
          <w:tab w:val="num" w:pos="1428"/>
        </w:tabs>
        <w:ind w:left="1428"/>
        <w:rPr>
          <w:rFonts w:ascii="Arial" w:hAnsi="Arial" w:cs="Arial"/>
        </w:rPr>
      </w:pPr>
      <w:r w:rsidRPr="002F186F">
        <w:rPr>
          <w:rFonts w:ascii="Arial" w:hAnsi="Arial" w:cs="Arial"/>
          <w:b/>
          <w:bCs/>
        </w:rPr>
        <w:t>Costos Ocultos:</w:t>
      </w:r>
      <w:r w:rsidRPr="002F186F">
        <w:rPr>
          <w:rFonts w:ascii="Arial" w:hAnsi="Arial" w:cs="Arial"/>
        </w:rPr>
        <w:t xml:space="preserve"> ¿Cuánto estima que gasta mensualmente en insumos físicos (rollos de papel térmico, tarjetas magnéticas, mantenimiento de barreras manuales)?</w:t>
      </w:r>
    </w:p>
    <w:p w14:paraId="13E0DC4F" w14:textId="77777777" w:rsidR="00DF3550" w:rsidRPr="002F186F" w:rsidRDefault="00DF3550" w:rsidP="00DF3550">
      <w:pPr>
        <w:pStyle w:val="NormalWeb"/>
        <w:numPr>
          <w:ilvl w:val="0"/>
          <w:numId w:val="52"/>
        </w:numPr>
        <w:tabs>
          <w:tab w:val="clear" w:pos="720"/>
          <w:tab w:val="num" w:pos="1428"/>
        </w:tabs>
        <w:ind w:left="1428"/>
        <w:rPr>
          <w:rFonts w:ascii="Arial" w:hAnsi="Arial" w:cs="Arial"/>
        </w:rPr>
      </w:pPr>
      <w:r w:rsidRPr="002F186F">
        <w:rPr>
          <w:rFonts w:ascii="Arial" w:hAnsi="Arial" w:cs="Arial"/>
          <w:b/>
          <w:bCs/>
        </w:rPr>
        <w:t>Fugas de Recaudación:</w:t>
      </w:r>
      <w:r w:rsidRPr="002F186F">
        <w:rPr>
          <w:rFonts w:ascii="Arial" w:hAnsi="Arial" w:cs="Arial"/>
        </w:rPr>
        <w:t xml:space="preserve"> Con su sistema actual, ¿Qué tan complejo es cuadrar la caja diaria de los guardias? ¿Ha detectado errores humanos o evasión de pagos?</w:t>
      </w:r>
    </w:p>
    <w:p w14:paraId="34706EC2" w14:textId="77777777" w:rsidR="00DF3550" w:rsidRPr="002F186F" w:rsidRDefault="00DF3550" w:rsidP="00DF3550">
      <w:pPr>
        <w:pStyle w:val="NormalWeb"/>
        <w:numPr>
          <w:ilvl w:val="0"/>
          <w:numId w:val="52"/>
        </w:numPr>
        <w:tabs>
          <w:tab w:val="clear" w:pos="720"/>
          <w:tab w:val="num" w:pos="1428"/>
        </w:tabs>
        <w:ind w:left="1428"/>
        <w:rPr>
          <w:rFonts w:ascii="Arial" w:hAnsi="Arial" w:cs="Arial"/>
        </w:rPr>
      </w:pPr>
      <w:r w:rsidRPr="002F186F">
        <w:rPr>
          <w:rFonts w:ascii="Arial" w:hAnsi="Arial" w:cs="Arial"/>
          <w:b/>
          <w:bCs/>
        </w:rPr>
        <w:t>Percepción Tecnológica:</w:t>
      </w:r>
      <w:r w:rsidRPr="002F186F">
        <w:rPr>
          <w:rFonts w:ascii="Arial" w:hAnsi="Arial" w:cs="Arial"/>
        </w:rPr>
        <w:t xml:space="preserve"> Las soluciones corporativas actuales funcionan como "Cajas Negras" cerradas. ¿Estaría dispuesto a invertir en un sistema de arquitectura abierta (Cloud) que le permita ver sus ingresos en tiempo real desde su celular?</w:t>
      </w:r>
    </w:p>
    <w:p w14:paraId="5855DAD2" w14:textId="77777777" w:rsidR="00DF3550" w:rsidRPr="002F186F" w:rsidRDefault="00DF3550" w:rsidP="00DF3550">
      <w:pPr>
        <w:pStyle w:val="NormalWeb"/>
        <w:numPr>
          <w:ilvl w:val="0"/>
          <w:numId w:val="52"/>
        </w:numPr>
        <w:tabs>
          <w:tab w:val="clear" w:pos="720"/>
          <w:tab w:val="num" w:pos="1428"/>
        </w:tabs>
        <w:ind w:left="1428"/>
        <w:rPr>
          <w:rFonts w:ascii="Arial" w:hAnsi="Arial" w:cs="Arial"/>
        </w:rPr>
      </w:pPr>
      <w:r w:rsidRPr="002F186F">
        <w:rPr>
          <w:rFonts w:ascii="Arial" w:hAnsi="Arial" w:cs="Arial"/>
          <w:b/>
          <w:bCs/>
        </w:rPr>
        <w:t>Transición Laboral:</w:t>
      </w:r>
      <w:r w:rsidRPr="002F186F">
        <w:rPr>
          <w:rFonts w:ascii="Arial" w:hAnsi="Arial" w:cs="Arial"/>
        </w:rPr>
        <w:t xml:space="preserve"> ¿Cómo visualiza el cambio de rol de sus guardias de seguridad, pasando de ser "cajeros/cobradores" a "supervisores de asistencia" en terreno?</w:t>
      </w:r>
    </w:p>
    <w:p w14:paraId="70B89C07" w14:textId="77777777" w:rsidR="00DF3550" w:rsidRPr="002F186F" w:rsidRDefault="00DF3550" w:rsidP="00DF3550">
      <w:pPr>
        <w:pStyle w:val="Ttulo4"/>
        <w:ind w:left="708"/>
        <w:rPr>
          <w:rFonts w:ascii="Arial" w:hAnsi="Arial" w:cs="Arial"/>
        </w:rPr>
      </w:pPr>
      <w:r w:rsidRPr="002F186F">
        <w:rPr>
          <w:rFonts w:ascii="Arial" w:hAnsi="Arial" w:cs="Arial"/>
        </w:rPr>
        <w:t>A.3 Estructura del Focus Group</w:t>
      </w:r>
    </w:p>
    <w:p w14:paraId="7546AE67" w14:textId="77777777" w:rsidR="00DF3550" w:rsidRPr="002F186F" w:rsidRDefault="00DF3550" w:rsidP="00DF3550">
      <w:pPr>
        <w:pStyle w:val="NormalWeb"/>
        <w:numPr>
          <w:ilvl w:val="0"/>
          <w:numId w:val="53"/>
        </w:numPr>
        <w:tabs>
          <w:tab w:val="clear" w:pos="720"/>
          <w:tab w:val="num" w:pos="1428"/>
        </w:tabs>
        <w:ind w:left="1428"/>
        <w:rPr>
          <w:rFonts w:ascii="Arial" w:hAnsi="Arial" w:cs="Arial"/>
        </w:rPr>
      </w:pPr>
      <w:r w:rsidRPr="002F186F">
        <w:rPr>
          <w:rFonts w:ascii="Arial" w:hAnsi="Arial" w:cs="Arial"/>
          <w:b/>
          <w:bCs/>
        </w:rPr>
        <w:t>Objetivo:</w:t>
      </w:r>
      <w:r w:rsidRPr="002F186F">
        <w:rPr>
          <w:rFonts w:ascii="Arial" w:hAnsi="Arial" w:cs="Arial"/>
        </w:rPr>
        <w:t xml:space="preserve"> Explorar cualitativamente la "resistencia al cambio" y la brecha digital frente a la eliminación del ticket físico (modelo </w:t>
      </w:r>
      <w:proofErr w:type="spellStart"/>
      <w:r w:rsidRPr="002F186F">
        <w:rPr>
          <w:rFonts w:ascii="Arial" w:hAnsi="Arial" w:cs="Arial"/>
          <w:i/>
          <w:iCs/>
        </w:rPr>
        <w:t>Ticketless</w:t>
      </w:r>
      <w:proofErr w:type="spellEnd"/>
      <w:r w:rsidRPr="002F186F">
        <w:rPr>
          <w:rFonts w:ascii="Arial" w:hAnsi="Arial" w:cs="Arial"/>
        </w:rPr>
        <w:t>).</w:t>
      </w:r>
    </w:p>
    <w:p w14:paraId="339D9AFB" w14:textId="77777777" w:rsidR="00DF3550" w:rsidRPr="002F186F" w:rsidRDefault="00DF3550" w:rsidP="00DF3550">
      <w:pPr>
        <w:pStyle w:val="NormalWeb"/>
        <w:numPr>
          <w:ilvl w:val="0"/>
          <w:numId w:val="53"/>
        </w:numPr>
        <w:tabs>
          <w:tab w:val="clear" w:pos="720"/>
          <w:tab w:val="num" w:pos="1428"/>
        </w:tabs>
        <w:ind w:left="1428"/>
        <w:rPr>
          <w:rFonts w:ascii="Arial" w:hAnsi="Arial" w:cs="Arial"/>
        </w:rPr>
      </w:pPr>
      <w:r w:rsidRPr="002F186F">
        <w:rPr>
          <w:rFonts w:ascii="Arial" w:hAnsi="Arial" w:cs="Arial"/>
          <w:b/>
          <w:bCs/>
        </w:rPr>
        <w:t>Participantes:</w:t>
      </w:r>
      <w:r w:rsidRPr="002F186F">
        <w:rPr>
          <w:rFonts w:ascii="Arial" w:hAnsi="Arial" w:cs="Arial"/>
        </w:rPr>
        <w:t xml:space="preserve"> 8 personas (6 conductores frecuentes de diferentes rangos etarios y 2 trabajadores/guardias de estacionamientos locales).</w:t>
      </w:r>
    </w:p>
    <w:p w14:paraId="404F68E0" w14:textId="77777777" w:rsidR="00DF3550" w:rsidRPr="002F186F" w:rsidRDefault="00DF3550" w:rsidP="00DF3550">
      <w:pPr>
        <w:pStyle w:val="NormalWeb"/>
        <w:numPr>
          <w:ilvl w:val="0"/>
          <w:numId w:val="53"/>
        </w:numPr>
        <w:tabs>
          <w:tab w:val="clear" w:pos="720"/>
          <w:tab w:val="num" w:pos="1428"/>
        </w:tabs>
        <w:ind w:left="1428"/>
        <w:rPr>
          <w:rFonts w:ascii="Arial" w:hAnsi="Arial" w:cs="Arial"/>
        </w:rPr>
      </w:pPr>
      <w:r w:rsidRPr="002F186F">
        <w:rPr>
          <w:rFonts w:ascii="Arial" w:hAnsi="Arial" w:cs="Arial"/>
          <w:b/>
          <w:bCs/>
        </w:rPr>
        <w:t>Moderador:</w:t>
      </w:r>
      <w:r w:rsidRPr="002F186F">
        <w:rPr>
          <w:rFonts w:ascii="Arial" w:hAnsi="Arial" w:cs="Arial"/>
        </w:rPr>
        <w:t xml:space="preserve"> Integrante del equipo de proyecto SMARTPARK (Rol: UX/QA).</w:t>
      </w:r>
    </w:p>
    <w:p w14:paraId="41771D1C" w14:textId="77777777" w:rsidR="00DF3550" w:rsidRPr="002F186F" w:rsidRDefault="00DF3550" w:rsidP="00DF3550">
      <w:pPr>
        <w:pStyle w:val="NormalWeb"/>
        <w:numPr>
          <w:ilvl w:val="0"/>
          <w:numId w:val="53"/>
        </w:numPr>
        <w:tabs>
          <w:tab w:val="clear" w:pos="720"/>
          <w:tab w:val="num" w:pos="1428"/>
        </w:tabs>
        <w:ind w:left="1428"/>
        <w:rPr>
          <w:rFonts w:ascii="Arial" w:hAnsi="Arial" w:cs="Arial"/>
        </w:rPr>
      </w:pPr>
      <w:r w:rsidRPr="002F186F">
        <w:rPr>
          <w:rFonts w:ascii="Arial" w:hAnsi="Arial" w:cs="Arial"/>
          <w:b/>
          <w:bCs/>
        </w:rPr>
        <w:t>Duración:</w:t>
      </w:r>
      <w:r w:rsidRPr="002F186F">
        <w:rPr>
          <w:rFonts w:ascii="Arial" w:hAnsi="Arial" w:cs="Arial"/>
        </w:rPr>
        <w:t xml:space="preserve"> 60 minutos.</w:t>
      </w:r>
    </w:p>
    <w:p w14:paraId="11A49CCE" w14:textId="77777777" w:rsidR="00DF3550" w:rsidRPr="002F186F" w:rsidRDefault="00DF3550" w:rsidP="00DF3550">
      <w:pPr>
        <w:pStyle w:val="NormalWeb"/>
        <w:ind w:left="708"/>
        <w:rPr>
          <w:rFonts w:ascii="Arial" w:hAnsi="Arial" w:cs="Arial"/>
        </w:rPr>
      </w:pPr>
      <w:r w:rsidRPr="002F186F">
        <w:rPr>
          <w:rFonts w:ascii="Arial" w:hAnsi="Arial" w:cs="Arial"/>
          <w:b/>
          <w:bCs/>
        </w:rPr>
        <w:t>Ejes de discusión (Tópicos abordados):</w:t>
      </w:r>
    </w:p>
    <w:p w14:paraId="7320584F" w14:textId="77777777" w:rsidR="00DF3550" w:rsidRPr="002F186F" w:rsidRDefault="00DF3550" w:rsidP="00DF3550">
      <w:pPr>
        <w:pStyle w:val="NormalWeb"/>
        <w:numPr>
          <w:ilvl w:val="0"/>
          <w:numId w:val="54"/>
        </w:numPr>
        <w:tabs>
          <w:tab w:val="clear" w:pos="720"/>
          <w:tab w:val="num" w:pos="1428"/>
        </w:tabs>
        <w:ind w:left="1428"/>
        <w:rPr>
          <w:rFonts w:ascii="Arial" w:hAnsi="Arial" w:cs="Arial"/>
        </w:rPr>
      </w:pPr>
      <w:r w:rsidRPr="002F186F">
        <w:rPr>
          <w:rFonts w:ascii="Arial" w:hAnsi="Arial" w:cs="Arial"/>
          <w:b/>
          <w:bCs/>
        </w:rPr>
        <w:t>Fase de Calentamiento:</w:t>
      </w:r>
      <w:r w:rsidRPr="002F186F">
        <w:rPr>
          <w:rFonts w:ascii="Arial" w:hAnsi="Arial" w:cs="Arial"/>
        </w:rPr>
        <w:t xml:space="preserve"> "Relate su peor experiencia intentando salir de un estacionamiento en Rancagua". (Enfoque en pérdida de tickets y barreras trabadas).</w:t>
      </w:r>
    </w:p>
    <w:p w14:paraId="3AE8C7DC" w14:textId="77777777" w:rsidR="00DF3550" w:rsidRPr="002F186F" w:rsidRDefault="00DF3550" w:rsidP="00DF3550">
      <w:pPr>
        <w:pStyle w:val="NormalWeb"/>
        <w:numPr>
          <w:ilvl w:val="0"/>
          <w:numId w:val="54"/>
        </w:numPr>
        <w:tabs>
          <w:tab w:val="clear" w:pos="720"/>
          <w:tab w:val="num" w:pos="1428"/>
        </w:tabs>
        <w:ind w:left="1428"/>
        <w:rPr>
          <w:rFonts w:ascii="Arial" w:hAnsi="Arial" w:cs="Arial"/>
        </w:rPr>
      </w:pPr>
      <w:r w:rsidRPr="002F186F">
        <w:rPr>
          <w:rFonts w:ascii="Arial" w:hAnsi="Arial" w:cs="Arial"/>
          <w:b/>
          <w:bCs/>
        </w:rPr>
        <w:t xml:space="preserve">Fase de Contraste (Caja Negra vs. </w:t>
      </w:r>
      <w:proofErr w:type="spellStart"/>
      <w:r w:rsidRPr="002F186F">
        <w:rPr>
          <w:rFonts w:ascii="Arial" w:hAnsi="Arial" w:cs="Arial"/>
          <w:b/>
          <w:bCs/>
        </w:rPr>
        <w:t>SmartPark</w:t>
      </w:r>
      <w:proofErr w:type="spellEnd"/>
      <w:r w:rsidRPr="002F186F">
        <w:rPr>
          <w:rFonts w:ascii="Arial" w:hAnsi="Arial" w:cs="Arial"/>
          <w:b/>
          <w:bCs/>
        </w:rPr>
        <w:t>):</w:t>
      </w:r>
      <w:r w:rsidRPr="002F186F">
        <w:rPr>
          <w:rFonts w:ascii="Arial" w:hAnsi="Arial" w:cs="Arial"/>
        </w:rPr>
        <w:t xml:space="preserve"> Presentación de un </w:t>
      </w:r>
      <w:r w:rsidRPr="002F186F">
        <w:rPr>
          <w:rFonts w:ascii="Arial" w:hAnsi="Arial" w:cs="Arial"/>
          <w:i/>
          <w:iCs/>
        </w:rPr>
        <w:t>mockup</w:t>
      </w:r>
      <w:r w:rsidRPr="002F186F">
        <w:rPr>
          <w:rFonts w:ascii="Arial" w:hAnsi="Arial" w:cs="Arial"/>
        </w:rPr>
        <w:t xml:space="preserve"> (boceto visual) de la aplicación web (PWA) de SMARTPARK. Reacciones de los usuarios al concepto de pagar con el celular vinculando la patente.</w:t>
      </w:r>
    </w:p>
    <w:p w14:paraId="0F4811D3" w14:textId="77777777" w:rsidR="00DF3550" w:rsidRPr="002F186F" w:rsidRDefault="00DF3550" w:rsidP="00DF3550">
      <w:pPr>
        <w:pStyle w:val="NormalWeb"/>
        <w:numPr>
          <w:ilvl w:val="0"/>
          <w:numId w:val="54"/>
        </w:numPr>
        <w:tabs>
          <w:tab w:val="clear" w:pos="720"/>
          <w:tab w:val="num" w:pos="1428"/>
        </w:tabs>
        <w:ind w:left="1428"/>
        <w:rPr>
          <w:rFonts w:ascii="Arial" w:hAnsi="Arial" w:cs="Arial"/>
        </w:rPr>
      </w:pPr>
      <w:r w:rsidRPr="002F186F">
        <w:rPr>
          <w:rFonts w:ascii="Arial" w:hAnsi="Arial" w:cs="Arial"/>
          <w:b/>
          <w:bCs/>
        </w:rPr>
        <w:t>Fase de Fricción (El usuario rezagado):</w:t>
      </w:r>
      <w:r w:rsidRPr="002F186F">
        <w:rPr>
          <w:rFonts w:ascii="Arial" w:hAnsi="Arial" w:cs="Arial"/>
        </w:rPr>
        <w:t xml:space="preserve"> Debate sobre qué sucede si un conductor se queda sin batería en el celular o no sabe usar Webpay.</w:t>
      </w:r>
    </w:p>
    <w:p w14:paraId="5AE08964" w14:textId="77777777" w:rsidR="00DF3550" w:rsidRPr="002F186F" w:rsidRDefault="00DF3550" w:rsidP="00DF3550">
      <w:pPr>
        <w:pStyle w:val="NormalWeb"/>
        <w:numPr>
          <w:ilvl w:val="0"/>
          <w:numId w:val="54"/>
        </w:numPr>
        <w:tabs>
          <w:tab w:val="clear" w:pos="720"/>
          <w:tab w:val="num" w:pos="1428"/>
        </w:tabs>
        <w:ind w:left="1428"/>
        <w:rPr>
          <w:rFonts w:ascii="Arial" w:hAnsi="Arial" w:cs="Arial"/>
        </w:rPr>
      </w:pPr>
      <w:r w:rsidRPr="002F186F">
        <w:rPr>
          <w:rFonts w:ascii="Arial" w:hAnsi="Arial" w:cs="Arial"/>
          <w:i/>
          <w:iCs/>
        </w:rPr>
        <w:t>Nota para el informe:</w:t>
      </w:r>
      <w:r w:rsidRPr="002F186F">
        <w:rPr>
          <w:rFonts w:ascii="Arial" w:hAnsi="Arial" w:cs="Arial"/>
        </w:rPr>
        <w:t xml:space="preserve"> (De este debate nació el protocolo de "Apertura por Excepción" incluido en la matriz de riesgos del Capítulo 9).</w:t>
      </w:r>
    </w:p>
    <w:p w14:paraId="7303B4F1" w14:textId="77777777" w:rsidR="00DF3550" w:rsidRPr="002F186F" w:rsidRDefault="00DF3550" w:rsidP="00DF3550">
      <w:pPr>
        <w:pStyle w:val="Ttulo4"/>
        <w:ind w:left="708"/>
        <w:rPr>
          <w:rFonts w:ascii="Arial" w:hAnsi="Arial" w:cs="Arial"/>
        </w:rPr>
      </w:pPr>
      <w:r w:rsidRPr="002F186F">
        <w:rPr>
          <w:rFonts w:ascii="Arial" w:hAnsi="Arial" w:cs="Arial"/>
        </w:rPr>
        <w:lastRenderedPageBreak/>
        <w:t>A.4 Otros: Pauta de Observación Directa (Estudio de Tiempos y Movimientos)</w:t>
      </w:r>
    </w:p>
    <w:p w14:paraId="704165CD" w14:textId="77777777" w:rsidR="00DF3550" w:rsidRPr="002F186F" w:rsidRDefault="00DF3550" w:rsidP="00DF3550">
      <w:pPr>
        <w:pStyle w:val="NormalWeb"/>
        <w:numPr>
          <w:ilvl w:val="0"/>
          <w:numId w:val="55"/>
        </w:numPr>
        <w:tabs>
          <w:tab w:val="clear" w:pos="720"/>
          <w:tab w:val="num" w:pos="1428"/>
        </w:tabs>
        <w:ind w:left="1428"/>
        <w:rPr>
          <w:rFonts w:ascii="Arial" w:hAnsi="Arial" w:cs="Arial"/>
        </w:rPr>
      </w:pPr>
      <w:r w:rsidRPr="002F186F">
        <w:rPr>
          <w:rFonts w:ascii="Arial" w:hAnsi="Arial" w:cs="Arial"/>
          <w:b/>
          <w:bCs/>
        </w:rPr>
        <w:t>Objetivo:</w:t>
      </w:r>
      <w:r w:rsidRPr="002F186F">
        <w:rPr>
          <w:rFonts w:ascii="Arial" w:hAnsi="Arial" w:cs="Arial"/>
        </w:rPr>
        <w:t xml:space="preserve"> Levantar datos empíricos exactos sobre el rendimiento del sistema manual actual para justificar la necesidad de la tecnología Edge LPR y respaldar el escenario "Probable" del flujo de caja.</w:t>
      </w:r>
    </w:p>
    <w:p w14:paraId="17EB6B2D" w14:textId="77777777" w:rsidR="00DF3550" w:rsidRPr="002F186F" w:rsidRDefault="00DF3550" w:rsidP="00DF3550">
      <w:pPr>
        <w:pStyle w:val="NormalWeb"/>
        <w:numPr>
          <w:ilvl w:val="0"/>
          <w:numId w:val="55"/>
        </w:numPr>
        <w:tabs>
          <w:tab w:val="clear" w:pos="720"/>
          <w:tab w:val="num" w:pos="1428"/>
        </w:tabs>
        <w:ind w:left="1428"/>
        <w:rPr>
          <w:rFonts w:ascii="Arial" w:hAnsi="Arial" w:cs="Arial"/>
        </w:rPr>
      </w:pPr>
      <w:r w:rsidRPr="002F186F">
        <w:rPr>
          <w:rFonts w:ascii="Arial" w:hAnsi="Arial" w:cs="Arial"/>
          <w:b/>
          <w:bCs/>
        </w:rPr>
        <w:t>Lugar de ejecución:</w:t>
      </w:r>
      <w:r w:rsidRPr="002F186F">
        <w:rPr>
          <w:rFonts w:ascii="Arial" w:hAnsi="Arial" w:cs="Arial"/>
        </w:rPr>
        <w:t xml:space="preserve"> Acceso vehicular Calle Alcázar #351.</w:t>
      </w:r>
    </w:p>
    <w:p w14:paraId="3D7B6102" w14:textId="77777777" w:rsidR="00DF3550" w:rsidRPr="002F186F" w:rsidRDefault="00DF3550" w:rsidP="00DF3550">
      <w:pPr>
        <w:pStyle w:val="NormalWeb"/>
        <w:numPr>
          <w:ilvl w:val="0"/>
          <w:numId w:val="55"/>
        </w:numPr>
        <w:tabs>
          <w:tab w:val="clear" w:pos="720"/>
          <w:tab w:val="num" w:pos="1428"/>
        </w:tabs>
        <w:ind w:left="1428"/>
        <w:rPr>
          <w:rFonts w:ascii="Arial" w:hAnsi="Arial" w:cs="Arial"/>
        </w:rPr>
      </w:pPr>
      <w:r w:rsidRPr="002F186F">
        <w:rPr>
          <w:rFonts w:ascii="Arial" w:hAnsi="Arial" w:cs="Arial"/>
          <w:b/>
          <w:bCs/>
        </w:rPr>
        <w:t>Herramientas:</w:t>
      </w:r>
      <w:r w:rsidRPr="002F186F">
        <w:rPr>
          <w:rFonts w:ascii="Arial" w:hAnsi="Arial" w:cs="Arial"/>
        </w:rPr>
        <w:t xml:space="preserve"> Cronómetro digital, bitácora de campo, contador manual de aforo.</w:t>
      </w:r>
    </w:p>
    <w:p w14:paraId="41456464" w14:textId="77777777" w:rsidR="00DF3550" w:rsidRPr="002F186F" w:rsidRDefault="00DF3550" w:rsidP="00DF3550">
      <w:pPr>
        <w:pStyle w:val="NormalWeb"/>
        <w:ind w:left="708"/>
        <w:rPr>
          <w:rFonts w:ascii="Arial" w:hAnsi="Arial" w:cs="Arial"/>
        </w:rPr>
      </w:pPr>
      <w:r w:rsidRPr="002F186F">
        <w:rPr>
          <w:rFonts w:ascii="Arial" w:hAnsi="Arial" w:cs="Arial"/>
          <w:b/>
          <w:bCs/>
        </w:rPr>
        <w:t>Métricas registradas en terreno (Planilla de control):</w:t>
      </w:r>
    </w:p>
    <w:p w14:paraId="1E2921ED" w14:textId="77777777" w:rsidR="00DF3550" w:rsidRPr="002F186F" w:rsidRDefault="00DF3550" w:rsidP="00DF3550">
      <w:pPr>
        <w:pStyle w:val="NormalWeb"/>
        <w:numPr>
          <w:ilvl w:val="0"/>
          <w:numId w:val="56"/>
        </w:numPr>
        <w:tabs>
          <w:tab w:val="clear" w:pos="720"/>
          <w:tab w:val="num" w:pos="1428"/>
        </w:tabs>
        <w:ind w:left="1428"/>
        <w:rPr>
          <w:rFonts w:ascii="Arial" w:hAnsi="Arial" w:cs="Arial"/>
        </w:rPr>
      </w:pPr>
      <w:r w:rsidRPr="002F186F">
        <w:rPr>
          <w:rFonts w:ascii="Arial" w:hAnsi="Arial" w:cs="Arial"/>
          <w:b/>
          <w:bCs/>
        </w:rPr>
        <w:t>Tiempo de Ingreso (T1):</w:t>
      </w:r>
      <w:r w:rsidRPr="002F186F">
        <w:rPr>
          <w:rFonts w:ascii="Arial" w:hAnsi="Arial" w:cs="Arial"/>
        </w:rPr>
        <w:t xml:space="preserve"> Segundos transcurridos desde que el vehículo se detiene frente al tótem manual, el conductor baja el vidrio, presiona el botón, extrae el ticket físico y la barrera se levanta. </w:t>
      </w:r>
      <w:r w:rsidRPr="002F186F">
        <w:rPr>
          <w:rFonts w:ascii="Arial" w:hAnsi="Arial" w:cs="Arial"/>
          <w:i/>
          <w:iCs/>
        </w:rPr>
        <w:t>(Promedio registrado para justificar automatización: 31.5 segundos).</w:t>
      </w:r>
    </w:p>
    <w:p w14:paraId="2B075385" w14:textId="77777777" w:rsidR="00DF3550" w:rsidRPr="002F186F" w:rsidRDefault="00DF3550" w:rsidP="00DF3550">
      <w:pPr>
        <w:pStyle w:val="NormalWeb"/>
        <w:numPr>
          <w:ilvl w:val="0"/>
          <w:numId w:val="56"/>
        </w:numPr>
        <w:tabs>
          <w:tab w:val="clear" w:pos="720"/>
          <w:tab w:val="num" w:pos="1428"/>
        </w:tabs>
        <w:ind w:left="1428"/>
        <w:rPr>
          <w:rFonts w:ascii="Arial" w:hAnsi="Arial" w:cs="Arial"/>
        </w:rPr>
      </w:pPr>
      <w:r w:rsidRPr="002F186F">
        <w:rPr>
          <w:rFonts w:ascii="Arial" w:hAnsi="Arial" w:cs="Arial"/>
          <w:b/>
          <w:bCs/>
        </w:rPr>
        <w:t>Tiempo de Transacción (T2):</w:t>
      </w:r>
      <w:r w:rsidRPr="002F186F">
        <w:rPr>
          <w:rFonts w:ascii="Arial" w:hAnsi="Arial" w:cs="Arial"/>
        </w:rPr>
        <w:t xml:space="preserve"> Tiempo que demora un usuario en la caja de pago manual buscando efectivo o interactuando con el operador.</w:t>
      </w:r>
    </w:p>
    <w:p w14:paraId="531BE7A9" w14:textId="77777777" w:rsidR="00DF3550" w:rsidRPr="002F186F" w:rsidRDefault="00DF3550" w:rsidP="00DF3550">
      <w:pPr>
        <w:pStyle w:val="NormalWeb"/>
        <w:numPr>
          <w:ilvl w:val="0"/>
          <w:numId w:val="56"/>
        </w:numPr>
        <w:tabs>
          <w:tab w:val="clear" w:pos="720"/>
          <w:tab w:val="num" w:pos="1428"/>
        </w:tabs>
        <w:ind w:left="1428"/>
        <w:rPr>
          <w:rFonts w:ascii="Arial" w:hAnsi="Arial" w:cs="Arial"/>
        </w:rPr>
      </w:pPr>
      <w:r w:rsidRPr="002F186F">
        <w:rPr>
          <w:rFonts w:ascii="Arial" w:hAnsi="Arial" w:cs="Arial"/>
          <w:b/>
          <w:bCs/>
        </w:rPr>
        <w:t>Tasa de Rotación:</w:t>
      </w:r>
      <w:r w:rsidRPr="002F186F">
        <w:rPr>
          <w:rFonts w:ascii="Arial" w:hAnsi="Arial" w:cs="Arial"/>
        </w:rPr>
        <w:t xml:space="preserve"> Conteo de vehículos totales ingresados por hora (Vehículos/Hora) para dimensionar el volumen de transacciones de la API.</w:t>
      </w:r>
    </w:p>
    <w:p w14:paraId="062BD503" w14:textId="66F981A5" w:rsidR="00577B2A" w:rsidRPr="00E97C50" w:rsidRDefault="00DF3550" w:rsidP="00E97C50">
      <w:pPr>
        <w:pStyle w:val="NormalWeb"/>
        <w:numPr>
          <w:ilvl w:val="0"/>
          <w:numId w:val="56"/>
        </w:numPr>
        <w:tabs>
          <w:tab w:val="clear" w:pos="720"/>
          <w:tab w:val="num" w:pos="1428"/>
        </w:tabs>
        <w:ind w:left="1428"/>
        <w:rPr>
          <w:rFonts w:ascii="Arial" w:hAnsi="Arial" w:cs="Arial"/>
        </w:rPr>
      </w:pPr>
      <w:r w:rsidRPr="002F186F">
        <w:rPr>
          <w:rFonts w:ascii="Arial" w:hAnsi="Arial" w:cs="Arial"/>
          <w:b/>
          <w:bCs/>
        </w:rPr>
        <w:t>Incidencias:</w:t>
      </w:r>
      <w:r w:rsidRPr="002F186F">
        <w:rPr>
          <w:rFonts w:ascii="Arial" w:hAnsi="Arial" w:cs="Arial"/>
        </w:rPr>
        <w:t xml:space="preserve"> Registro visual de vehículos que deben retroceder por fallas en el dispensador de tickets o conductores que no alcanzan el botón desde la ventana del auto.</w:t>
      </w:r>
    </w:p>
    <w:p w14:paraId="38A14920" w14:textId="77777777" w:rsidR="00DF3550" w:rsidRPr="002F186F" w:rsidRDefault="00DF3550">
      <w:pPr>
        <w:rPr>
          <w:rFonts w:ascii="Arial" w:eastAsiaTheme="majorEastAsia" w:hAnsi="Arial" w:cs="Arial"/>
          <w:color w:val="0F4761" w:themeColor="accent1" w:themeShade="BF"/>
          <w:sz w:val="28"/>
          <w:szCs w:val="28"/>
        </w:rPr>
      </w:pPr>
      <w:r w:rsidRPr="002F186F">
        <w:rPr>
          <w:rFonts w:ascii="Arial" w:hAnsi="Arial" w:cs="Arial"/>
        </w:rPr>
        <w:br w:type="page"/>
      </w:r>
    </w:p>
    <w:p w14:paraId="03CDE51E" w14:textId="5C796840" w:rsidR="00577B2A" w:rsidRPr="002F186F" w:rsidRDefault="00577B2A" w:rsidP="00577B2A">
      <w:pPr>
        <w:pStyle w:val="Ttulo3"/>
        <w:ind w:left="708"/>
        <w:rPr>
          <w:rFonts w:ascii="Arial" w:hAnsi="Arial" w:cs="Arial"/>
        </w:rPr>
      </w:pPr>
      <w:bookmarkStart w:id="39" w:name="_Toc232714915"/>
      <w:r w:rsidRPr="002F186F">
        <w:rPr>
          <w:rFonts w:ascii="Arial" w:hAnsi="Arial" w:cs="Arial"/>
        </w:rPr>
        <w:lastRenderedPageBreak/>
        <w:t>Anexo B</w:t>
      </w:r>
      <w:bookmarkEnd w:id="39"/>
    </w:p>
    <w:p w14:paraId="0D95DF8A" w14:textId="49AD5C71" w:rsidR="00DF3550" w:rsidRPr="002F186F" w:rsidRDefault="00DF3550" w:rsidP="00DF3550">
      <w:pPr>
        <w:rPr>
          <w:rFonts w:ascii="Arial" w:hAnsi="Arial" w:cs="Arial"/>
        </w:rPr>
      </w:pPr>
      <w:r w:rsidRPr="002F186F">
        <w:rPr>
          <w:rFonts w:ascii="Arial" w:hAnsi="Arial" w:cs="Arial"/>
        </w:rPr>
        <w:tab/>
      </w:r>
    </w:p>
    <w:p w14:paraId="5AA8A146" w14:textId="2EFE2174" w:rsidR="00DF3550" w:rsidRPr="002F186F" w:rsidRDefault="00DF3550" w:rsidP="00DF3550">
      <w:pPr>
        <w:rPr>
          <w:rFonts w:ascii="Arial" w:hAnsi="Arial" w:cs="Arial"/>
          <w:sz w:val="28"/>
          <w:szCs w:val="28"/>
        </w:rPr>
      </w:pPr>
      <w:r w:rsidRPr="002F186F">
        <w:rPr>
          <w:rFonts w:ascii="Arial" w:hAnsi="Arial" w:cs="Arial"/>
          <w:sz w:val="28"/>
          <w:szCs w:val="28"/>
        </w:rPr>
        <w:tab/>
        <w:t>Leonardo Miranda</w:t>
      </w:r>
    </w:p>
    <w:p w14:paraId="71DE89FD" w14:textId="6708ED03" w:rsidR="00DF3550" w:rsidRPr="002F186F" w:rsidRDefault="00DF3550" w:rsidP="00DF3550">
      <w:pPr>
        <w:pStyle w:val="NormalWeb"/>
        <w:ind w:left="708"/>
        <w:rPr>
          <w:rFonts w:ascii="Arial" w:hAnsi="Arial" w:cs="Arial"/>
        </w:rPr>
      </w:pPr>
      <w:r w:rsidRPr="002F186F">
        <w:rPr>
          <w:rFonts w:ascii="Arial" w:hAnsi="Arial" w:cs="Arial"/>
        </w:rPr>
        <w:t xml:space="preserve">El desarrollo de la plataforma SMARTPARK ha representado un hito fundamental en mi formación académica y técnica. Al ser estudiante de la sede Rancagua y transitar constantemente por el sector centro, he experimentado de primera mano el nivel de congestión y los cuellos de botella que se generan en el eje de Calle Alcázar debido a los sistemas obsoletos de estacionamiento. Esta realidad me motivó a involucrarme desde una perspectiva de ingeniería aplicada para resolver un problema de mi propio entorno. Dentro del equipo, mi rol se centró en la arquitectura lógica del sistema, asumiendo la responsabilidad como Ingeniero Full-Stack y Cloud. Mis principales aportes consistieron en el aprovisionamiento de los servidores privados en Hetzner Cloud, el diseño de la base de datos relacional y el desarrollo del </w:t>
      </w:r>
      <w:proofErr w:type="spellStart"/>
      <w:r w:rsidRPr="002F186F">
        <w:rPr>
          <w:rFonts w:ascii="Arial" w:hAnsi="Arial" w:cs="Arial"/>
          <w:i/>
          <w:iCs/>
        </w:rPr>
        <w:t>backend</w:t>
      </w:r>
      <w:proofErr w:type="spellEnd"/>
      <w:r w:rsidRPr="002F186F">
        <w:rPr>
          <w:rFonts w:ascii="Arial" w:hAnsi="Arial" w:cs="Arial"/>
        </w:rPr>
        <w:t xml:space="preserve"> en Python, asegurando la interoperabilidad de los datos mediante </w:t>
      </w:r>
      <w:proofErr w:type="spellStart"/>
      <w:r w:rsidRPr="002F186F">
        <w:rPr>
          <w:rFonts w:ascii="Arial" w:hAnsi="Arial" w:cs="Arial"/>
        </w:rPr>
        <w:t>APIs</w:t>
      </w:r>
      <w:proofErr w:type="spellEnd"/>
      <w:r w:rsidRPr="002F186F">
        <w:rPr>
          <w:rFonts w:ascii="Arial" w:hAnsi="Arial" w:cs="Arial"/>
        </w:rPr>
        <w:t>.</w:t>
      </w:r>
    </w:p>
    <w:p w14:paraId="0160A141" w14:textId="77777777" w:rsidR="00DF3550" w:rsidRPr="002F186F" w:rsidRDefault="00DF3550" w:rsidP="00DF3550">
      <w:pPr>
        <w:pStyle w:val="NormalWeb"/>
        <w:ind w:left="708"/>
        <w:rPr>
          <w:rFonts w:ascii="Arial" w:hAnsi="Arial" w:cs="Arial"/>
        </w:rPr>
      </w:pPr>
      <w:r w:rsidRPr="002F186F">
        <w:rPr>
          <w:rFonts w:ascii="Arial" w:hAnsi="Arial" w:cs="Arial"/>
        </w:rPr>
        <w:t>Aprovechando mi experiencia previa en la programación de inteligencia artificial y el manejo de sensores de cámaras para sistemas de monitoreo, logré dimensionar correctamente la capacidad de procesamiento requerida para que el sistema LPR funcionara sin latencia. Uno de los mayores aprendizajes de este proceso de formulación fue comprender que un buen código no sirve de nada si el proyecto no es económicamente viable. Aprendí a adaptar la estructura del software a un modelo de Producto Mínimo Viable (MVP) de cinco semanas, optimizando recursos para que el flujo de caja del cliente no se viera mermado por un CAPEX laboral excesivo.</w:t>
      </w:r>
    </w:p>
    <w:p w14:paraId="7316F548" w14:textId="77777777" w:rsidR="00DF3550" w:rsidRPr="002F186F" w:rsidRDefault="00DF3550" w:rsidP="00DF3550">
      <w:pPr>
        <w:pStyle w:val="NormalWeb"/>
        <w:ind w:left="708"/>
        <w:rPr>
          <w:rFonts w:ascii="Arial" w:hAnsi="Arial" w:cs="Arial"/>
        </w:rPr>
      </w:pPr>
      <w:r w:rsidRPr="002F186F">
        <w:rPr>
          <w:rFonts w:ascii="Arial" w:hAnsi="Arial" w:cs="Arial"/>
        </w:rPr>
        <w:t xml:space="preserve">La principal dificultad técnica que enfrenté fue garantizar el cumplimiento de la Ley </w:t>
      </w:r>
      <w:proofErr w:type="spellStart"/>
      <w:r w:rsidRPr="002F186F">
        <w:rPr>
          <w:rFonts w:ascii="Arial" w:hAnsi="Arial" w:cs="Arial"/>
        </w:rPr>
        <w:t>N°</w:t>
      </w:r>
      <w:proofErr w:type="spellEnd"/>
      <w:r w:rsidRPr="002F186F">
        <w:rPr>
          <w:rFonts w:ascii="Arial" w:hAnsi="Arial" w:cs="Arial"/>
        </w:rPr>
        <w:t xml:space="preserve"> 19.628 sobre protección de la vida privada, ya que procesar patentes vehiculares implica manejar datos sensibles. Abordé este desafío implementando algoritmos de cifrado simétrico AES-256 en la base de datos y delegando el flujo transaccional a pasarelas externas (Webpay) para cumplir con el estándar PCI-DSS sin almacenar credenciales bancarias. Esta experiencia consolida mi desarrollo profesional como futuro Ingeniero en Informática, demostrándome que la ingeniería no solo se trata de escribir líneas de código o ensamblar hardware, sino de poseer una visión sistémica capaz de alinear la ciberseguridad, la viabilidad financiera y la usabilidad para entregar soluciones tecnológicas que impacten positivamente a la sociedad y al mercado.</w:t>
      </w:r>
    </w:p>
    <w:p w14:paraId="3274E4DD" w14:textId="16B52D1C" w:rsidR="00DF3550" w:rsidRPr="002F186F" w:rsidRDefault="00DF3550">
      <w:pPr>
        <w:rPr>
          <w:rFonts w:ascii="Arial" w:hAnsi="Arial" w:cs="Arial"/>
        </w:rPr>
      </w:pPr>
      <w:r w:rsidRPr="002F186F">
        <w:rPr>
          <w:rFonts w:ascii="Arial" w:hAnsi="Arial" w:cs="Arial"/>
        </w:rPr>
        <w:br w:type="page"/>
      </w:r>
    </w:p>
    <w:p w14:paraId="3F903894" w14:textId="05679042" w:rsidR="00DF3550" w:rsidRPr="002F186F" w:rsidRDefault="00DF3550" w:rsidP="00DF3550">
      <w:pPr>
        <w:ind w:left="708"/>
        <w:rPr>
          <w:rFonts w:ascii="Arial" w:hAnsi="Arial" w:cs="Arial"/>
          <w:sz w:val="28"/>
          <w:szCs w:val="28"/>
        </w:rPr>
      </w:pPr>
      <w:r w:rsidRPr="002F186F">
        <w:rPr>
          <w:rFonts w:ascii="Arial" w:hAnsi="Arial" w:cs="Arial"/>
          <w:sz w:val="28"/>
          <w:szCs w:val="28"/>
        </w:rPr>
        <w:lastRenderedPageBreak/>
        <w:t>Erika Aristizabal</w:t>
      </w:r>
    </w:p>
    <w:p w14:paraId="71ECACD5" w14:textId="77777777" w:rsidR="00DF3550" w:rsidRPr="002F186F" w:rsidRDefault="00DF3550" w:rsidP="00DF3550">
      <w:pPr>
        <w:rPr>
          <w:rFonts w:ascii="Arial" w:hAnsi="Arial" w:cs="Arial"/>
        </w:rPr>
      </w:pPr>
    </w:p>
    <w:p w14:paraId="7B87BF83" w14:textId="77777777" w:rsidR="00DF3550" w:rsidRPr="002F186F" w:rsidRDefault="00DF3550" w:rsidP="00DF3550">
      <w:pPr>
        <w:pStyle w:val="NormalWeb"/>
        <w:ind w:left="708"/>
        <w:rPr>
          <w:rFonts w:ascii="Arial" w:hAnsi="Arial" w:cs="Arial"/>
        </w:rPr>
      </w:pPr>
      <w:r w:rsidRPr="002F186F">
        <w:rPr>
          <w:rFonts w:ascii="Arial" w:hAnsi="Arial" w:cs="Arial"/>
        </w:rPr>
        <w:t xml:space="preserve">Participar en la formulación y evaluación del proyecto SMARTPARK ha sido una experiencia sumamente enriquecedora que me permitió conectar la teoría de la gestión de proyectos con las exigencias del mundo comercial real. Mi contribución principal dentro del equipo se focalizó en la dirección del proyecto, la investigación de mercado y el análisis de factibilidad operativa y económica. Fui la encargada de estructurar el levantamiento de requerimientos, diseñar los instrumentos de validación (encuestas y </w:t>
      </w:r>
      <w:proofErr w:type="spellStart"/>
      <w:r w:rsidRPr="002F186F">
        <w:rPr>
          <w:rFonts w:ascii="Arial" w:hAnsi="Arial" w:cs="Arial"/>
        </w:rPr>
        <w:t>focus</w:t>
      </w:r>
      <w:proofErr w:type="spellEnd"/>
      <w:r w:rsidRPr="002F186F">
        <w:rPr>
          <w:rFonts w:ascii="Arial" w:hAnsi="Arial" w:cs="Arial"/>
        </w:rPr>
        <w:t xml:space="preserve"> </w:t>
      </w:r>
      <w:proofErr w:type="spellStart"/>
      <w:r w:rsidRPr="002F186F">
        <w:rPr>
          <w:rFonts w:ascii="Arial" w:hAnsi="Arial" w:cs="Arial"/>
        </w:rPr>
        <w:t>groups</w:t>
      </w:r>
      <w:proofErr w:type="spellEnd"/>
      <w:r w:rsidRPr="002F186F">
        <w:rPr>
          <w:rFonts w:ascii="Arial" w:hAnsi="Arial" w:cs="Arial"/>
        </w:rPr>
        <w:t xml:space="preserve">) y construir la carta Gantt y la red CPM que delinearon nuestra ruta crítica de trabajo en un </w:t>
      </w:r>
      <w:r w:rsidRPr="002F186F">
        <w:rPr>
          <w:rFonts w:ascii="Arial" w:hAnsi="Arial" w:cs="Arial"/>
          <w:i/>
          <w:iCs/>
        </w:rPr>
        <w:t>sprint</w:t>
      </w:r>
      <w:r w:rsidRPr="002F186F">
        <w:rPr>
          <w:rFonts w:ascii="Arial" w:hAnsi="Arial" w:cs="Arial"/>
        </w:rPr>
        <w:t xml:space="preserve"> intensivo de cinco semanas. Además, lideré la estructuración del flujo de caja, proyectando escenarios conservadores, probables y optimistas.</w:t>
      </w:r>
    </w:p>
    <w:p w14:paraId="21CB0578" w14:textId="77777777" w:rsidR="00DF3550" w:rsidRPr="002F186F" w:rsidRDefault="00DF3550" w:rsidP="00DF3550">
      <w:pPr>
        <w:pStyle w:val="NormalWeb"/>
        <w:ind w:left="708"/>
        <w:rPr>
          <w:rFonts w:ascii="Arial" w:hAnsi="Arial" w:cs="Arial"/>
        </w:rPr>
      </w:pPr>
      <w:r w:rsidRPr="002F186F">
        <w:rPr>
          <w:rFonts w:ascii="Arial" w:hAnsi="Arial" w:cs="Arial"/>
        </w:rPr>
        <w:t>El aprendizaje más significativo que obtuve durante este semestre fue comprender la profunda interdependencia que existe entre las decisiones tecnológicas y la rentabilidad de un negocio. Entendí cómo variables que parecen puramente financieras, como el Periodo de Recuperación de la Inversión (PRI) o el Valor Actual Neto (VAN), dictan si una arquitectura de software se aprueba o se rechaza en la gerencia.</w:t>
      </w:r>
    </w:p>
    <w:p w14:paraId="049D9042" w14:textId="77777777" w:rsidR="00DF3550" w:rsidRPr="002F186F" w:rsidRDefault="00DF3550" w:rsidP="00DF3550">
      <w:pPr>
        <w:pStyle w:val="NormalWeb"/>
        <w:ind w:left="708"/>
        <w:rPr>
          <w:rFonts w:ascii="Arial" w:hAnsi="Arial" w:cs="Arial"/>
        </w:rPr>
      </w:pPr>
      <w:r w:rsidRPr="002F186F">
        <w:rPr>
          <w:rFonts w:ascii="Arial" w:hAnsi="Arial" w:cs="Arial"/>
        </w:rPr>
        <w:t>La mayor dificultad que enfrentamos como equipo surgió justamente en la evaluación económica: al principio, el costo de asignar a cuatro informáticos al desarrollo a medida destruía la viabilidad del estacionamiento. Abordé y resolví este problema rediseñando nuestro modelo de negocios hacia un enfoque de implementación ágil (MVP), justificando que solo dos programadores facturarían horas de codificación directa, lo que redujo drásticamente el costo de capital inicial y salvó la factibilidad financiera del proyecto. A nivel profesional, esta experiencia me dota de competencias gerenciales invaluables. Como futura profesional del área informática, ahora poseo la capacidad no solo de entender el ciclo de vida del software, sino de defender mis proyectos ante directivos o inversionistas utilizando argumentos comerciales, normativos y financieros sólidos, lo cual me otorga una ventaja competitiva sustancial en el mercado laboral.</w:t>
      </w:r>
    </w:p>
    <w:p w14:paraId="277BCCFF" w14:textId="77777777" w:rsidR="00DF3550" w:rsidRPr="002F186F" w:rsidRDefault="00DF3550" w:rsidP="00DF3550">
      <w:pPr>
        <w:ind w:left="708"/>
        <w:rPr>
          <w:rFonts w:ascii="Arial" w:hAnsi="Arial" w:cs="Arial"/>
        </w:rPr>
      </w:pPr>
    </w:p>
    <w:p w14:paraId="64B79C70" w14:textId="77777777" w:rsidR="00DF3550" w:rsidRPr="002F186F" w:rsidRDefault="00DF3550">
      <w:pPr>
        <w:rPr>
          <w:rFonts w:ascii="Arial" w:hAnsi="Arial" w:cs="Arial"/>
        </w:rPr>
      </w:pPr>
      <w:r w:rsidRPr="002F186F">
        <w:rPr>
          <w:rFonts w:ascii="Arial" w:hAnsi="Arial" w:cs="Arial"/>
        </w:rPr>
        <w:br w:type="page"/>
      </w:r>
    </w:p>
    <w:p w14:paraId="7615BDD8" w14:textId="367940CC" w:rsidR="00DF3550" w:rsidRPr="002F186F" w:rsidRDefault="00DF3550" w:rsidP="00DF3550">
      <w:pPr>
        <w:ind w:left="708"/>
        <w:rPr>
          <w:rFonts w:ascii="Arial" w:hAnsi="Arial" w:cs="Arial"/>
          <w:sz w:val="28"/>
          <w:szCs w:val="28"/>
        </w:rPr>
      </w:pPr>
      <w:r w:rsidRPr="002F186F">
        <w:rPr>
          <w:rFonts w:ascii="Arial" w:hAnsi="Arial" w:cs="Arial"/>
          <w:sz w:val="28"/>
          <w:szCs w:val="28"/>
        </w:rPr>
        <w:lastRenderedPageBreak/>
        <w:t>Matías Baeza</w:t>
      </w:r>
    </w:p>
    <w:p w14:paraId="19BE6623" w14:textId="77777777" w:rsidR="00DF3550" w:rsidRPr="002F186F" w:rsidRDefault="00DF3550" w:rsidP="00DF3550">
      <w:pPr>
        <w:ind w:left="708"/>
        <w:rPr>
          <w:rFonts w:ascii="Arial" w:hAnsi="Arial" w:cs="Arial"/>
        </w:rPr>
      </w:pPr>
    </w:p>
    <w:p w14:paraId="1F2BAA29" w14:textId="633A5075" w:rsidR="00776FC1" w:rsidRPr="00776FC1" w:rsidRDefault="00776FC1" w:rsidP="00776FC1">
      <w:pPr>
        <w:ind w:left="708"/>
        <w:rPr>
          <w:rFonts w:ascii="Arial" w:hAnsi="Arial" w:cs="Arial"/>
        </w:rPr>
      </w:pPr>
      <w:r w:rsidRPr="00776FC1">
        <w:rPr>
          <w:rFonts w:ascii="Arial" w:hAnsi="Arial" w:cs="Arial"/>
        </w:rPr>
        <w:t>El diseño y materialización de SMARTPARK me ha brindado una visión integral sobre cómo la tecnología debe estar al servicio de las personas, priorizando siempre la experiencia del usuario. Durante este proyecto, mi rol principal estuvo orientado al diseño avanzado de la interfaz de usuario (UI/UX), la arquitectura de la experiencia de usuario y la supervisión del Aseguramiento de Calidad (QA) de la Aplicación Web Progresiva (PWA). Mi mayor aporte fue traducir la compleja arquitectura de bases de datos y algoritmos de cobro en un modelado de pantallas limpio, intuitivo y rápido. Esto se logró mediante la creación de prototipos interactivos de alta fidelidad que definieron con precisión la secuencia visual con la que un conductor interactuaría al escanear un código QR con su teléfono, revisar su tiempo de estadía y pagar su tarifa en cuestión de segundos, eliminando la fricción de descargar aplicaciones pesadas desde la App Store o Google Play.</w:t>
      </w:r>
    </w:p>
    <w:p w14:paraId="490A5D78" w14:textId="78FB7EBF" w:rsidR="00776FC1" w:rsidRPr="00776FC1" w:rsidRDefault="00776FC1" w:rsidP="00776FC1">
      <w:pPr>
        <w:ind w:left="708"/>
        <w:rPr>
          <w:rFonts w:ascii="Arial" w:hAnsi="Arial" w:cs="Arial"/>
        </w:rPr>
      </w:pPr>
      <w:r w:rsidRPr="00776FC1">
        <w:rPr>
          <w:rFonts w:ascii="Arial" w:hAnsi="Arial" w:cs="Arial"/>
        </w:rPr>
        <w:t xml:space="preserve">Durante la fase de estudio de mercado, obtuve aprendizajes vitales respecto al comportamiento humano frente a la automatización. Aprendí que la transformación digital genera resistencia, y que nuestro deber como ingenieros es mitigar esa fricción desde la etapa de diseño conceptual. Entendí que la tecnología </w:t>
      </w:r>
      <w:proofErr w:type="spellStart"/>
      <w:r w:rsidRPr="00776FC1">
        <w:rPr>
          <w:rFonts w:ascii="Arial" w:hAnsi="Arial" w:cs="Arial"/>
        </w:rPr>
        <w:t>Ticketless</w:t>
      </w:r>
      <w:proofErr w:type="spellEnd"/>
      <w:r w:rsidRPr="00776FC1">
        <w:rPr>
          <w:rFonts w:ascii="Arial" w:hAnsi="Arial" w:cs="Arial"/>
        </w:rPr>
        <w:t xml:space="preserve"> no es efectiva si el usuario no cuenta con una interfaz </w:t>
      </w:r>
      <w:proofErr w:type="spellStart"/>
      <w:r w:rsidRPr="00776FC1">
        <w:rPr>
          <w:rFonts w:ascii="Arial" w:hAnsi="Arial" w:cs="Arial"/>
        </w:rPr>
        <w:t>autoexplicativa</w:t>
      </w:r>
      <w:proofErr w:type="spellEnd"/>
      <w:r w:rsidRPr="00776FC1">
        <w:rPr>
          <w:rFonts w:ascii="Arial" w:hAnsi="Arial" w:cs="Arial"/>
        </w:rPr>
        <w:t xml:space="preserve"> y amigable con la cual interactuar de manera fluida.</w:t>
      </w:r>
    </w:p>
    <w:p w14:paraId="790AF29B" w14:textId="2DB0942B" w:rsidR="00DF3550" w:rsidRPr="002F186F" w:rsidRDefault="00776FC1" w:rsidP="00776FC1">
      <w:pPr>
        <w:ind w:left="708"/>
        <w:rPr>
          <w:rFonts w:ascii="Arial" w:hAnsi="Arial" w:cs="Arial"/>
        </w:rPr>
      </w:pPr>
      <w:r w:rsidRPr="00776FC1">
        <w:rPr>
          <w:rFonts w:ascii="Arial" w:hAnsi="Arial" w:cs="Arial"/>
        </w:rPr>
        <w:t>La principal dificultad que enfrenté en el diseño de la experiencia y la validación de interfaces fue lidiar con la "brecha digital", especialmente pensando en usuarios mayores o menos familiarizados con las pasarelas de pagos electrónicos nacionales (como Transbank o Flow). Para solucionar este obstáculo, estructuré el flujo de navegación basándome rigurosamente en la regla de los tres clics, reduciendo la carga cognitiva del conductor. Asimismo, coordiné la implementación de señalética visual clara en el recinto perimetral y propuse el protocolo lógico de "Apertura manual por excepción" para la gestión de contingencias, evitando bloqueos operativos en terreno. Esta experiencia marca un antes y un después en mi desarrollo profesional. Me ha enseñado que un futuro Ingeniero en Informática no puede concebir soluciones encerrado en un laboratorio; debe salir a terreno, medir los tiempos de reacción, escuchar los dolores del cliente y diseñar interfaces que sean accesibles, eficientes y empáticas con la diversidad de usuarios que coexisten en el espacio público.</w:t>
      </w:r>
    </w:p>
    <w:p w14:paraId="625A564C" w14:textId="77777777" w:rsidR="00DF3550" w:rsidRPr="002F186F" w:rsidRDefault="00DF3550">
      <w:pPr>
        <w:rPr>
          <w:rFonts w:ascii="Arial" w:hAnsi="Arial" w:cs="Arial"/>
        </w:rPr>
      </w:pPr>
      <w:r w:rsidRPr="002F186F">
        <w:rPr>
          <w:rFonts w:ascii="Arial" w:hAnsi="Arial" w:cs="Arial"/>
        </w:rPr>
        <w:br w:type="page"/>
      </w:r>
    </w:p>
    <w:p w14:paraId="04302707" w14:textId="72F955B8" w:rsidR="00DF3550" w:rsidRPr="002F186F" w:rsidRDefault="00DF3550" w:rsidP="00DF3550">
      <w:pPr>
        <w:ind w:left="708"/>
        <w:rPr>
          <w:rFonts w:ascii="Arial" w:hAnsi="Arial" w:cs="Arial"/>
          <w:sz w:val="28"/>
          <w:szCs w:val="28"/>
        </w:rPr>
      </w:pPr>
      <w:r w:rsidRPr="002F186F">
        <w:rPr>
          <w:rFonts w:ascii="Arial" w:hAnsi="Arial" w:cs="Arial"/>
          <w:sz w:val="28"/>
          <w:szCs w:val="28"/>
        </w:rPr>
        <w:lastRenderedPageBreak/>
        <w:t>Gamaliel Moya</w:t>
      </w:r>
    </w:p>
    <w:p w14:paraId="2557BE9B" w14:textId="77777777" w:rsidR="00DF3550" w:rsidRPr="002F186F" w:rsidRDefault="00DF3550" w:rsidP="00DF3550">
      <w:pPr>
        <w:ind w:left="708"/>
        <w:rPr>
          <w:rFonts w:ascii="Arial" w:hAnsi="Arial" w:cs="Arial"/>
        </w:rPr>
      </w:pPr>
    </w:p>
    <w:p w14:paraId="5C74B123" w14:textId="77777777" w:rsidR="00DF3550" w:rsidRPr="002F186F" w:rsidRDefault="00DF3550" w:rsidP="00DF3550">
      <w:pPr>
        <w:pStyle w:val="NormalWeb"/>
        <w:ind w:left="708"/>
        <w:rPr>
          <w:rFonts w:ascii="Arial" w:hAnsi="Arial" w:cs="Arial"/>
        </w:rPr>
      </w:pPr>
      <w:r w:rsidRPr="002F186F">
        <w:rPr>
          <w:rFonts w:ascii="Arial" w:hAnsi="Arial" w:cs="Arial"/>
        </w:rPr>
        <w:t>La integración entre los componentes físicos y lógicos en el proyecto SMARTPARK fue un desafío fascinante que me permitió aplicar mis conocimientos en entornos de hardware industrial. Mi participación en el equipo se concentró en el área de Automatización e Internet de las Cosas (</w:t>
      </w:r>
      <w:proofErr w:type="spellStart"/>
      <w:r w:rsidRPr="002F186F">
        <w:rPr>
          <w:rFonts w:ascii="Arial" w:hAnsi="Arial" w:cs="Arial"/>
        </w:rPr>
        <w:t>IoT</w:t>
      </w:r>
      <w:proofErr w:type="spellEnd"/>
      <w:r w:rsidRPr="002F186F">
        <w:rPr>
          <w:rFonts w:ascii="Arial" w:hAnsi="Arial" w:cs="Arial"/>
        </w:rPr>
        <w:t xml:space="preserve">). Fui responsable de la definición técnica y la arquitectura de la red física local (Edge). Mis aportes abarcaron desde la selección del equipamiento adecuado —evitando soluciones artesanales obsoletas y optando por un kit industrial de cámaras LPR, barreras de alto tráfico y radares de microondas— hasta la topología del cableado estructurado mediante switches </w:t>
      </w:r>
      <w:proofErr w:type="spellStart"/>
      <w:r w:rsidRPr="002F186F">
        <w:rPr>
          <w:rFonts w:ascii="Arial" w:hAnsi="Arial" w:cs="Arial"/>
        </w:rPr>
        <w:t>PoE</w:t>
      </w:r>
      <w:proofErr w:type="spellEnd"/>
      <w:r w:rsidRPr="002F186F">
        <w:rPr>
          <w:rFonts w:ascii="Arial" w:hAnsi="Arial" w:cs="Arial"/>
        </w:rPr>
        <w:t xml:space="preserve"> y la comunicación TCP/IP de los terminales con nuestro servidor en la nube.</w:t>
      </w:r>
    </w:p>
    <w:p w14:paraId="03BC6303" w14:textId="77777777" w:rsidR="00DF3550" w:rsidRPr="002F186F" w:rsidRDefault="00DF3550" w:rsidP="00DF3550">
      <w:pPr>
        <w:pStyle w:val="NormalWeb"/>
        <w:ind w:left="708"/>
        <w:rPr>
          <w:rFonts w:ascii="Arial" w:hAnsi="Arial" w:cs="Arial"/>
        </w:rPr>
      </w:pPr>
      <w:r w:rsidRPr="002F186F">
        <w:rPr>
          <w:rFonts w:ascii="Arial" w:hAnsi="Arial" w:cs="Arial"/>
        </w:rPr>
        <w:t>El proceso de formulación del proyecto me entregó un aprendizaje profundo sobre la tolerancia a fallos y la continuidad operativa. Comprendí que, en el mundo real, los sistemas informáticos perimetrales están expuestos a condiciones adversas que no existen en simulaciones teóricas, como cortes eléctricos, pérdida de paquetes en la red de fibra óptica o interferencias climáticas.</w:t>
      </w:r>
    </w:p>
    <w:p w14:paraId="6D2F0EA7" w14:textId="77777777" w:rsidR="00DF3550" w:rsidRPr="002F186F" w:rsidRDefault="00DF3550" w:rsidP="00DF3550">
      <w:pPr>
        <w:pStyle w:val="NormalWeb"/>
        <w:ind w:left="708"/>
        <w:rPr>
          <w:rFonts w:ascii="Arial" w:hAnsi="Arial" w:cs="Arial"/>
        </w:rPr>
      </w:pPr>
      <w:r w:rsidRPr="002F186F">
        <w:rPr>
          <w:rFonts w:ascii="Arial" w:hAnsi="Arial" w:cs="Arial"/>
        </w:rPr>
        <w:t xml:space="preserve">La mayor dificultad técnica a la que me enfrenté fue garantizar que la tasa de precisión del reconocimiento óptico de caracteres (OCR) de las cámaras LPR no disminuyera drásticamente durante la noche o bajo condiciones de lluvia o niebla densa. Para resolver esto, investigué e implementé equipos con procesamiento </w:t>
      </w:r>
      <w:r w:rsidRPr="002F186F">
        <w:rPr>
          <w:rFonts w:ascii="Arial" w:hAnsi="Arial" w:cs="Arial"/>
          <w:i/>
          <w:iCs/>
        </w:rPr>
        <w:t>Edge Computing</w:t>
      </w:r>
      <w:r w:rsidRPr="002F186F">
        <w:rPr>
          <w:rFonts w:ascii="Arial" w:hAnsi="Arial" w:cs="Arial"/>
        </w:rPr>
        <w:t xml:space="preserve"> integrado y filtros de infrarrojo (IR), lo que permite que el análisis de la imagen ocurra en el lente y no en el servidor, además de habilitar un búfer de memoria local (</w:t>
      </w:r>
      <w:r w:rsidRPr="002F186F">
        <w:rPr>
          <w:rFonts w:ascii="Arial" w:hAnsi="Arial" w:cs="Arial"/>
          <w:i/>
          <w:iCs/>
        </w:rPr>
        <w:t>Edge Cache</w:t>
      </w:r>
      <w:r w:rsidRPr="002F186F">
        <w:rPr>
          <w:rFonts w:ascii="Arial" w:hAnsi="Arial" w:cs="Arial"/>
        </w:rPr>
        <w:t xml:space="preserve">) para que las barreras sigan funcionando incluso si se cae el enlace de internet. En retrospectiva, esta experiencia contribuye enormemente a mi formación como Ingeniero en Informática, consolidando mi perfil técnico en el área de infraestructura, redes e </w:t>
      </w:r>
      <w:proofErr w:type="spellStart"/>
      <w:r w:rsidRPr="002F186F">
        <w:rPr>
          <w:rFonts w:ascii="Arial" w:hAnsi="Arial" w:cs="Arial"/>
        </w:rPr>
        <w:t>IoT</w:t>
      </w:r>
      <w:proofErr w:type="spellEnd"/>
      <w:r w:rsidRPr="002F186F">
        <w:rPr>
          <w:rFonts w:ascii="Arial" w:hAnsi="Arial" w:cs="Arial"/>
        </w:rPr>
        <w:t xml:space="preserve">. Me ha capacitado para orquestar ecosistemas donde el hardware electromecánico y el software </w:t>
      </w:r>
      <w:proofErr w:type="spellStart"/>
      <w:r w:rsidRPr="002F186F">
        <w:rPr>
          <w:rFonts w:ascii="Arial" w:hAnsi="Arial" w:cs="Arial"/>
          <w:i/>
          <w:iCs/>
        </w:rPr>
        <w:t>cloud</w:t>
      </w:r>
      <w:proofErr w:type="spellEnd"/>
      <w:r w:rsidRPr="002F186F">
        <w:rPr>
          <w:rFonts w:ascii="Arial" w:hAnsi="Arial" w:cs="Arial"/>
        </w:rPr>
        <w:t xml:space="preserve"> convergen para automatizar procesos críticos de manera confiable y segura.</w:t>
      </w:r>
    </w:p>
    <w:p w14:paraId="28FA6766" w14:textId="77777777" w:rsidR="00DF3550" w:rsidRPr="002F186F" w:rsidRDefault="00DF3550" w:rsidP="00DF3550">
      <w:pPr>
        <w:rPr>
          <w:rFonts w:ascii="Arial" w:hAnsi="Arial" w:cs="Arial"/>
        </w:rPr>
      </w:pPr>
    </w:p>
    <w:sectPr w:rsidR="00DF3550" w:rsidRPr="002F186F" w:rsidSect="006042A7">
      <w:headerReference w:type="default" r:id="rId2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8703" w14:textId="77777777" w:rsidR="00B5143E" w:rsidRDefault="00B5143E" w:rsidP="00366854">
      <w:pPr>
        <w:spacing w:after="0" w:line="240" w:lineRule="auto"/>
      </w:pPr>
      <w:r>
        <w:separator/>
      </w:r>
    </w:p>
  </w:endnote>
  <w:endnote w:type="continuationSeparator" w:id="0">
    <w:p w14:paraId="018A7FB0" w14:textId="77777777" w:rsidR="00B5143E" w:rsidRDefault="00B5143E" w:rsidP="00366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A7B0" w14:textId="77777777" w:rsidR="00B5143E" w:rsidRDefault="00B5143E" w:rsidP="00366854">
      <w:pPr>
        <w:spacing w:after="0" w:line="240" w:lineRule="auto"/>
      </w:pPr>
      <w:r>
        <w:separator/>
      </w:r>
    </w:p>
  </w:footnote>
  <w:footnote w:type="continuationSeparator" w:id="0">
    <w:p w14:paraId="65722506" w14:textId="77777777" w:rsidR="00B5143E" w:rsidRDefault="00B5143E" w:rsidP="00366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27071"/>
      <w:docPartObj>
        <w:docPartGallery w:val="Page Numbers (Top of Page)"/>
        <w:docPartUnique/>
      </w:docPartObj>
    </w:sdtPr>
    <w:sdtContent>
      <w:p w14:paraId="3119B940" w14:textId="7822BAC1" w:rsidR="006042A7" w:rsidRDefault="006042A7">
        <w:pPr>
          <w:pStyle w:val="Encabezado"/>
          <w:jc w:val="right"/>
        </w:pPr>
        <w:r>
          <w:fldChar w:fldCharType="begin"/>
        </w:r>
        <w:r>
          <w:instrText>PAGE   \* MERGEFORMAT</w:instrText>
        </w:r>
        <w:r>
          <w:fldChar w:fldCharType="separate"/>
        </w:r>
        <w:r>
          <w:rPr>
            <w:lang w:val="es-ES"/>
          </w:rPr>
          <w:t>2</w:t>
        </w:r>
        <w:r>
          <w:fldChar w:fldCharType="end"/>
        </w:r>
      </w:p>
    </w:sdtContent>
  </w:sdt>
  <w:p w14:paraId="6198AAD4" w14:textId="77777777" w:rsidR="006042A7" w:rsidRPr="006042A7" w:rsidRDefault="006042A7">
    <w:pPr>
      <w:pStyle w:val="Encabezado"/>
      <w:rPr>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81B"/>
    <w:multiLevelType w:val="multilevel"/>
    <w:tmpl w:val="E3F2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4AB5"/>
    <w:multiLevelType w:val="multilevel"/>
    <w:tmpl w:val="8CA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662C"/>
    <w:multiLevelType w:val="multilevel"/>
    <w:tmpl w:val="D8E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E24"/>
    <w:multiLevelType w:val="multilevel"/>
    <w:tmpl w:val="627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4C8C"/>
    <w:multiLevelType w:val="multilevel"/>
    <w:tmpl w:val="A7CA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A20CA"/>
    <w:multiLevelType w:val="multilevel"/>
    <w:tmpl w:val="594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44F19"/>
    <w:multiLevelType w:val="multilevel"/>
    <w:tmpl w:val="951612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E7E2C70"/>
    <w:multiLevelType w:val="multilevel"/>
    <w:tmpl w:val="E008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A13C5"/>
    <w:multiLevelType w:val="multilevel"/>
    <w:tmpl w:val="2FF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60279"/>
    <w:multiLevelType w:val="multilevel"/>
    <w:tmpl w:val="2344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97904"/>
    <w:multiLevelType w:val="multilevel"/>
    <w:tmpl w:val="C604395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8274B67"/>
    <w:multiLevelType w:val="multilevel"/>
    <w:tmpl w:val="FD90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56C81"/>
    <w:multiLevelType w:val="multilevel"/>
    <w:tmpl w:val="AF9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D7CE3"/>
    <w:multiLevelType w:val="multilevel"/>
    <w:tmpl w:val="A6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F682A"/>
    <w:multiLevelType w:val="hybridMultilevel"/>
    <w:tmpl w:val="4126A6DA"/>
    <w:lvl w:ilvl="0" w:tplc="340A0001">
      <w:start w:val="1"/>
      <w:numFmt w:val="bullet"/>
      <w:lvlText w:val=""/>
      <w:lvlJc w:val="left"/>
      <w:pPr>
        <w:ind w:left="3552" w:hanging="360"/>
      </w:pPr>
      <w:rPr>
        <w:rFonts w:ascii="Symbol" w:hAnsi="Symbol" w:hint="default"/>
      </w:rPr>
    </w:lvl>
    <w:lvl w:ilvl="1" w:tplc="340A0003">
      <w:start w:val="1"/>
      <w:numFmt w:val="bullet"/>
      <w:lvlText w:val="o"/>
      <w:lvlJc w:val="left"/>
      <w:pPr>
        <w:ind w:left="4272" w:hanging="360"/>
      </w:pPr>
      <w:rPr>
        <w:rFonts w:ascii="Courier New" w:hAnsi="Courier New" w:cs="Courier New" w:hint="default"/>
      </w:rPr>
    </w:lvl>
    <w:lvl w:ilvl="2" w:tplc="340A0005">
      <w:start w:val="1"/>
      <w:numFmt w:val="bullet"/>
      <w:lvlText w:val=""/>
      <w:lvlJc w:val="left"/>
      <w:pPr>
        <w:ind w:left="4992" w:hanging="360"/>
      </w:pPr>
      <w:rPr>
        <w:rFonts w:ascii="Wingdings" w:hAnsi="Wingdings" w:hint="default"/>
      </w:rPr>
    </w:lvl>
    <w:lvl w:ilvl="3" w:tplc="75F2270A">
      <w:start w:val="4"/>
      <w:numFmt w:val="bullet"/>
      <w:lvlText w:val="•"/>
      <w:lvlJc w:val="left"/>
      <w:pPr>
        <w:ind w:left="6057" w:hanging="705"/>
      </w:pPr>
      <w:rPr>
        <w:rFonts w:ascii="Arial" w:eastAsiaTheme="minorHAnsi" w:hAnsi="Arial" w:cs="Arial" w:hint="default"/>
      </w:rPr>
    </w:lvl>
    <w:lvl w:ilvl="4" w:tplc="340A0003" w:tentative="1">
      <w:start w:val="1"/>
      <w:numFmt w:val="bullet"/>
      <w:lvlText w:val="o"/>
      <w:lvlJc w:val="left"/>
      <w:pPr>
        <w:ind w:left="6432" w:hanging="360"/>
      </w:pPr>
      <w:rPr>
        <w:rFonts w:ascii="Courier New" w:hAnsi="Courier New" w:cs="Courier New" w:hint="default"/>
      </w:rPr>
    </w:lvl>
    <w:lvl w:ilvl="5" w:tplc="340A0005" w:tentative="1">
      <w:start w:val="1"/>
      <w:numFmt w:val="bullet"/>
      <w:lvlText w:val=""/>
      <w:lvlJc w:val="left"/>
      <w:pPr>
        <w:ind w:left="7152" w:hanging="360"/>
      </w:pPr>
      <w:rPr>
        <w:rFonts w:ascii="Wingdings" w:hAnsi="Wingdings" w:hint="default"/>
      </w:rPr>
    </w:lvl>
    <w:lvl w:ilvl="6" w:tplc="340A0001" w:tentative="1">
      <w:start w:val="1"/>
      <w:numFmt w:val="bullet"/>
      <w:lvlText w:val=""/>
      <w:lvlJc w:val="left"/>
      <w:pPr>
        <w:ind w:left="7872" w:hanging="360"/>
      </w:pPr>
      <w:rPr>
        <w:rFonts w:ascii="Symbol" w:hAnsi="Symbol" w:hint="default"/>
      </w:rPr>
    </w:lvl>
    <w:lvl w:ilvl="7" w:tplc="340A0003" w:tentative="1">
      <w:start w:val="1"/>
      <w:numFmt w:val="bullet"/>
      <w:lvlText w:val="o"/>
      <w:lvlJc w:val="left"/>
      <w:pPr>
        <w:ind w:left="8592" w:hanging="360"/>
      </w:pPr>
      <w:rPr>
        <w:rFonts w:ascii="Courier New" w:hAnsi="Courier New" w:cs="Courier New" w:hint="default"/>
      </w:rPr>
    </w:lvl>
    <w:lvl w:ilvl="8" w:tplc="340A0005" w:tentative="1">
      <w:start w:val="1"/>
      <w:numFmt w:val="bullet"/>
      <w:lvlText w:val=""/>
      <w:lvlJc w:val="left"/>
      <w:pPr>
        <w:ind w:left="9312" w:hanging="360"/>
      </w:pPr>
      <w:rPr>
        <w:rFonts w:ascii="Wingdings" w:hAnsi="Wingdings" w:hint="default"/>
      </w:rPr>
    </w:lvl>
  </w:abstractNum>
  <w:abstractNum w:abstractNumId="15" w15:restartNumberingAfterBreak="0">
    <w:nsid w:val="1F621D6E"/>
    <w:multiLevelType w:val="multilevel"/>
    <w:tmpl w:val="693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94B24"/>
    <w:multiLevelType w:val="multilevel"/>
    <w:tmpl w:val="E9A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2731"/>
    <w:multiLevelType w:val="hybridMultilevel"/>
    <w:tmpl w:val="9D228F74"/>
    <w:lvl w:ilvl="0" w:tplc="340A0001">
      <w:start w:val="1"/>
      <w:numFmt w:val="bullet"/>
      <w:lvlText w:val=""/>
      <w:lvlJc w:val="left"/>
      <w:pPr>
        <w:ind w:left="3552" w:hanging="360"/>
      </w:pPr>
      <w:rPr>
        <w:rFonts w:ascii="Symbol" w:hAnsi="Symbol" w:hint="default"/>
      </w:rPr>
    </w:lvl>
    <w:lvl w:ilvl="1" w:tplc="109EFE5A">
      <w:start w:val="4"/>
      <w:numFmt w:val="bullet"/>
      <w:lvlText w:val="•"/>
      <w:lvlJc w:val="left"/>
      <w:pPr>
        <w:ind w:left="4617" w:hanging="705"/>
      </w:pPr>
      <w:rPr>
        <w:rFonts w:ascii="Arial" w:eastAsiaTheme="minorHAnsi" w:hAnsi="Arial" w:cs="Arial" w:hint="default"/>
      </w:rPr>
    </w:lvl>
    <w:lvl w:ilvl="2" w:tplc="340A0005" w:tentative="1">
      <w:start w:val="1"/>
      <w:numFmt w:val="bullet"/>
      <w:lvlText w:val=""/>
      <w:lvlJc w:val="left"/>
      <w:pPr>
        <w:ind w:left="4992" w:hanging="360"/>
      </w:pPr>
      <w:rPr>
        <w:rFonts w:ascii="Wingdings" w:hAnsi="Wingdings" w:hint="default"/>
      </w:rPr>
    </w:lvl>
    <w:lvl w:ilvl="3" w:tplc="340A0001" w:tentative="1">
      <w:start w:val="1"/>
      <w:numFmt w:val="bullet"/>
      <w:lvlText w:val=""/>
      <w:lvlJc w:val="left"/>
      <w:pPr>
        <w:ind w:left="5712" w:hanging="360"/>
      </w:pPr>
      <w:rPr>
        <w:rFonts w:ascii="Symbol" w:hAnsi="Symbol" w:hint="default"/>
      </w:rPr>
    </w:lvl>
    <w:lvl w:ilvl="4" w:tplc="340A0003" w:tentative="1">
      <w:start w:val="1"/>
      <w:numFmt w:val="bullet"/>
      <w:lvlText w:val="o"/>
      <w:lvlJc w:val="left"/>
      <w:pPr>
        <w:ind w:left="6432" w:hanging="360"/>
      </w:pPr>
      <w:rPr>
        <w:rFonts w:ascii="Courier New" w:hAnsi="Courier New" w:cs="Courier New" w:hint="default"/>
      </w:rPr>
    </w:lvl>
    <w:lvl w:ilvl="5" w:tplc="340A0005" w:tentative="1">
      <w:start w:val="1"/>
      <w:numFmt w:val="bullet"/>
      <w:lvlText w:val=""/>
      <w:lvlJc w:val="left"/>
      <w:pPr>
        <w:ind w:left="7152" w:hanging="360"/>
      </w:pPr>
      <w:rPr>
        <w:rFonts w:ascii="Wingdings" w:hAnsi="Wingdings" w:hint="default"/>
      </w:rPr>
    </w:lvl>
    <w:lvl w:ilvl="6" w:tplc="340A0001" w:tentative="1">
      <w:start w:val="1"/>
      <w:numFmt w:val="bullet"/>
      <w:lvlText w:val=""/>
      <w:lvlJc w:val="left"/>
      <w:pPr>
        <w:ind w:left="7872" w:hanging="360"/>
      </w:pPr>
      <w:rPr>
        <w:rFonts w:ascii="Symbol" w:hAnsi="Symbol" w:hint="default"/>
      </w:rPr>
    </w:lvl>
    <w:lvl w:ilvl="7" w:tplc="340A0003" w:tentative="1">
      <w:start w:val="1"/>
      <w:numFmt w:val="bullet"/>
      <w:lvlText w:val="o"/>
      <w:lvlJc w:val="left"/>
      <w:pPr>
        <w:ind w:left="8592" w:hanging="360"/>
      </w:pPr>
      <w:rPr>
        <w:rFonts w:ascii="Courier New" w:hAnsi="Courier New" w:cs="Courier New" w:hint="default"/>
      </w:rPr>
    </w:lvl>
    <w:lvl w:ilvl="8" w:tplc="340A0005" w:tentative="1">
      <w:start w:val="1"/>
      <w:numFmt w:val="bullet"/>
      <w:lvlText w:val=""/>
      <w:lvlJc w:val="left"/>
      <w:pPr>
        <w:ind w:left="9312" w:hanging="360"/>
      </w:pPr>
      <w:rPr>
        <w:rFonts w:ascii="Wingdings" w:hAnsi="Wingdings" w:hint="default"/>
      </w:rPr>
    </w:lvl>
  </w:abstractNum>
  <w:abstractNum w:abstractNumId="18" w15:restartNumberingAfterBreak="0">
    <w:nsid w:val="32407C29"/>
    <w:multiLevelType w:val="multilevel"/>
    <w:tmpl w:val="2126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E2CF0"/>
    <w:multiLevelType w:val="multilevel"/>
    <w:tmpl w:val="7C3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C2A84"/>
    <w:multiLevelType w:val="multilevel"/>
    <w:tmpl w:val="9EA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B2D04"/>
    <w:multiLevelType w:val="multilevel"/>
    <w:tmpl w:val="41C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827CC"/>
    <w:multiLevelType w:val="multilevel"/>
    <w:tmpl w:val="DAB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300BC"/>
    <w:multiLevelType w:val="multilevel"/>
    <w:tmpl w:val="9F0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146BB"/>
    <w:multiLevelType w:val="multilevel"/>
    <w:tmpl w:val="48F8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B7FEF"/>
    <w:multiLevelType w:val="multilevel"/>
    <w:tmpl w:val="B2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33B21"/>
    <w:multiLevelType w:val="multilevel"/>
    <w:tmpl w:val="2294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B5E2F"/>
    <w:multiLevelType w:val="multilevel"/>
    <w:tmpl w:val="0FB6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344D9"/>
    <w:multiLevelType w:val="multilevel"/>
    <w:tmpl w:val="08528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AC12FB"/>
    <w:multiLevelType w:val="multilevel"/>
    <w:tmpl w:val="AE5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032AC"/>
    <w:multiLevelType w:val="multilevel"/>
    <w:tmpl w:val="4EB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7F3C87"/>
    <w:multiLevelType w:val="multilevel"/>
    <w:tmpl w:val="89B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604F1"/>
    <w:multiLevelType w:val="multilevel"/>
    <w:tmpl w:val="6F4A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5B250C"/>
    <w:multiLevelType w:val="multilevel"/>
    <w:tmpl w:val="125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53D96"/>
    <w:multiLevelType w:val="hybridMultilevel"/>
    <w:tmpl w:val="B6685E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1A91387"/>
    <w:multiLevelType w:val="multilevel"/>
    <w:tmpl w:val="A24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04264"/>
    <w:multiLevelType w:val="multilevel"/>
    <w:tmpl w:val="771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50D59"/>
    <w:multiLevelType w:val="multilevel"/>
    <w:tmpl w:val="736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97FFA"/>
    <w:multiLevelType w:val="multilevel"/>
    <w:tmpl w:val="027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644F7"/>
    <w:multiLevelType w:val="multilevel"/>
    <w:tmpl w:val="028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F4042"/>
    <w:multiLevelType w:val="multilevel"/>
    <w:tmpl w:val="BBB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12DFC"/>
    <w:multiLevelType w:val="multilevel"/>
    <w:tmpl w:val="B376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505" w:hanging="705"/>
      </w:pPr>
      <w:rPr>
        <w:rFonts w:hint="default"/>
      </w:rPr>
    </w:lvl>
    <w:lvl w:ilvl="3">
      <w:start w:val="4"/>
      <w:numFmt w:val="bullet"/>
      <w:lvlText w:val="•"/>
      <w:lvlJc w:val="left"/>
      <w:pPr>
        <w:ind w:left="3225" w:hanging="705"/>
      </w:pPr>
      <w:rPr>
        <w:rFonts w:ascii="Arial" w:eastAsiaTheme="minorHAnsi" w:hAnsi="Arial" w:cs="Arial"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82FC9"/>
    <w:multiLevelType w:val="multilevel"/>
    <w:tmpl w:val="F94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5737E"/>
    <w:multiLevelType w:val="multilevel"/>
    <w:tmpl w:val="F0F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623F2"/>
    <w:multiLevelType w:val="multilevel"/>
    <w:tmpl w:val="7C66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8C5A33"/>
    <w:multiLevelType w:val="multilevel"/>
    <w:tmpl w:val="1AD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B0320"/>
    <w:multiLevelType w:val="multilevel"/>
    <w:tmpl w:val="42E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060BFF"/>
    <w:multiLevelType w:val="multilevel"/>
    <w:tmpl w:val="F04E6E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709D1327"/>
    <w:multiLevelType w:val="hybridMultilevel"/>
    <w:tmpl w:val="2BF0F810"/>
    <w:lvl w:ilvl="0" w:tplc="340A0001">
      <w:start w:val="1"/>
      <w:numFmt w:val="bullet"/>
      <w:lvlText w:val=""/>
      <w:lvlJc w:val="left"/>
      <w:pPr>
        <w:ind w:left="3537" w:hanging="705"/>
      </w:pPr>
      <w:rPr>
        <w:rFonts w:ascii="Symbol" w:hAnsi="Symbol" w:hint="default"/>
      </w:rPr>
    </w:lvl>
    <w:lvl w:ilvl="1" w:tplc="FFFFFFFF">
      <w:start w:val="1"/>
      <w:numFmt w:val="bullet"/>
      <w:lvlText w:val="o"/>
      <w:lvlJc w:val="left"/>
      <w:pPr>
        <w:ind w:left="2151" w:hanging="360"/>
      </w:pPr>
      <w:rPr>
        <w:rFonts w:ascii="Courier New" w:hAnsi="Courier New" w:cs="Courier New" w:hint="default"/>
      </w:rPr>
    </w:lvl>
    <w:lvl w:ilvl="2" w:tplc="FFFFFFFF">
      <w:start w:val="1"/>
      <w:numFmt w:val="bullet"/>
      <w:lvlText w:val=""/>
      <w:lvlJc w:val="left"/>
      <w:pPr>
        <w:ind w:left="2871" w:hanging="360"/>
      </w:pPr>
      <w:rPr>
        <w:rFonts w:ascii="Wingdings" w:hAnsi="Wingdings" w:hint="default"/>
      </w:rPr>
    </w:lvl>
    <w:lvl w:ilvl="3" w:tplc="FFFFFFFF" w:tentative="1">
      <w:start w:val="1"/>
      <w:numFmt w:val="bullet"/>
      <w:lvlText w:val=""/>
      <w:lvlJc w:val="left"/>
      <w:pPr>
        <w:ind w:left="3591" w:hanging="360"/>
      </w:pPr>
      <w:rPr>
        <w:rFonts w:ascii="Symbol" w:hAnsi="Symbol" w:hint="default"/>
      </w:rPr>
    </w:lvl>
    <w:lvl w:ilvl="4" w:tplc="FFFFFFFF" w:tentative="1">
      <w:start w:val="1"/>
      <w:numFmt w:val="bullet"/>
      <w:lvlText w:val="o"/>
      <w:lvlJc w:val="left"/>
      <w:pPr>
        <w:ind w:left="4311" w:hanging="360"/>
      </w:pPr>
      <w:rPr>
        <w:rFonts w:ascii="Courier New" w:hAnsi="Courier New" w:cs="Courier New" w:hint="default"/>
      </w:rPr>
    </w:lvl>
    <w:lvl w:ilvl="5" w:tplc="FFFFFFFF" w:tentative="1">
      <w:start w:val="1"/>
      <w:numFmt w:val="bullet"/>
      <w:lvlText w:val=""/>
      <w:lvlJc w:val="left"/>
      <w:pPr>
        <w:ind w:left="5031" w:hanging="360"/>
      </w:pPr>
      <w:rPr>
        <w:rFonts w:ascii="Wingdings" w:hAnsi="Wingdings" w:hint="default"/>
      </w:rPr>
    </w:lvl>
    <w:lvl w:ilvl="6" w:tplc="FFFFFFFF" w:tentative="1">
      <w:start w:val="1"/>
      <w:numFmt w:val="bullet"/>
      <w:lvlText w:val=""/>
      <w:lvlJc w:val="left"/>
      <w:pPr>
        <w:ind w:left="5751" w:hanging="360"/>
      </w:pPr>
      <w:rPr>
        <w:rFonts w:ascii="Symbol" w:hAnsi="Symbol" w:hint="default"/>
      </w:rPr>
    </w:lvl>
    <w:lvl w:ilvl="7" w:tplc="FFFFFFFF" w:tentative="1">
      <w:start w:val="1"/>
      <w:numFmt w:val="bullet"/>
      <w:lvlText w:val="o"/>
      <w:lvlJc w:val="left"/>
      <w:pPr>
        <w:ind w:left="6471" w:hanging="360"/>
      </w:pPr>
      <w:rPr>
        <w:rFonts w:ascii="Courier New" w:hAnsi="Courier New" w:cs="Courier New" w:hint="default"/>
      </w:rPr>
    </w:lvl>
    <w:lvl w:ilvl="8" w:tplc="FFFFFFFF" w:tentative="1">
      <w:start w:val="1"/>
      <w:numFmt w:val="bullet"/>
      <w:lvlText w:val=""/>
      <w:lvlJc w:val="left"/>
      <w:pPr>
        <w:ind w:left="7191" w:hanging="360"/>
      </w:pPr>
      <w:rPr>
        <w:rFonts w:ascii="Wingdings" w:hAnsi="Wingdings" w:hint="default"/>
      </w:rPr>
    </w:lvl>
  </w:abstractNum>
  <w:abstractNum w:abstractNumId="49" w15:restartNumberingAfterBreak="0">
    <w:nsid w:val="71F04BA5"/>
    <w:multiLevelType w:val="multilevel"/>
    <w:tmpl w:val="7BCE2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F07492"/>
    <w:multiLevelType w:val="multilevel"/>
    <w:tmpl w:val="C6FAE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658DB"/>
    <w:multiLevelType w:val="multilevel"/>
    <w:tmpl w:val="53788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505" w:hanging="705"/>
      </w:pPr>
      <w:rPr>
        <w:rFonts w:hint="default"/>
      </w:rPr>
    </w:lvl>
    <w:lvl w:ilvl="3">
      <w:start w:val="4"/>
      <w:numFmt w:val="bullet"/>
      <w:lvlText w:val="•"/>
      <w:lvlJc w:val="left"/>
      <w:pPr>
        <w:ind w:left="3225" w:hanging="705"/>
      </w:pPr>
      <w:rPr>
        <w:rFonts w:ascii="Arial" w:eastAsiaTheme="minorHAnsi" w:hAnsi="Arial" w:cs="Arial"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5D5D43"/>
    <w:multiLevelType w:val="multilevel"/>
    <w:tmpl w:val="31DE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C0C49"/>
    <w:multiLevelType w:val="multilevel"/>
    <w:tmpl w:val="EA6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23712"/>
    <w:multiLevelType w:val="multilevel"/>
    <w:tmpl w:val="C8E6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661465">
    <w:abstractNumId w:val="34"/>
  </w:num>
  <w:num w:numId="2" w16cid:durableId="1573393802">
    <w:abstractNumId w:val="41"/>
  </w:num>
  <w:num w:numId="3" w16cid:durableId="1277323594">
    <w:abstractNumId w:val="6"/>
  </w:num>
  <w:num w:numId="4" w16cid:durableId="1045134670">
    <w:abstractNumId w:val="32"/>
  </w:num>
  <w:num w:numId="5" w16cid:durableId="1399866474">
    <w:abstractNumId w:val="10"/>
  </w:num>
  <w:num w:numId="6" w16cid:durableId="558828715">
    <w:abstractNumId w:val="14"/>
  </w:num>
  <w:num w:numId="7" w16cid:durableId="1167406811">
    <w:abstractNumId w:val="17"/>
  </w:num>
  <w:num w:numId="8" w16cid:durableId="85275758">
    <w:abstractNumId w:val="48"/>
  </w:num>
  <w:num w:numId="9" w16cid:durableId="125514575">
    <w:abstractNumId w:val="51"/>
  </w:num>
  <w:num w:numId="10" w16cid:durableId="1996178244">
    <w:abstractNumId w:val="50"/>
  </w:num>
  <w:num w:numId="11" w16cid:durableId="879825350">
    <w:abstractNumId w:val="38"/>
  </w:num>
  <w:num w:numId="12" w16cid:durableId="133330450">
    <w:abstractNumId w:val="3"/>
  </w:num>
  <w:num w:numId="13" w16cid:durableId="1744718385">
    <w:abstractNumId w:val="49"/>
  </w:num>
  <w:num w:numId="14" w16cid:durableId="412163304">
    <w:abstractNumId w:val="52"/>
  </w:num>
  <w:num w:numId="15" w16cid:durableId="426120747">
    <w:abstractNumId w:val="11"/>
  </w:num>
  <w:num w:numId="16" w16cid:durableId="1959985400">
    <w:abstractNumId w:val="11"/>
    <w:lvlOverride w:ilvl="1">
      <w:startOverride w:val="1"/>
    </w:lvlOverride>
  </w:num>
  <w:num w:numId="17" w16cid:durableId="467283701">
    <w:abstractNumId w:val="53"/>
  </w:num>
  <w:num w:numId="18" w16cid:durableId="510611666">
    <w:abstractNumId w:val="20"/>
  </w:num>
  <w:num w:numId="19" w16cid:durableId="1936285273">
    <w:abstractNumId w:val="29"/>
  </w:num>
  <w:num w:numId="20" w16cid:durableId="491143754">
    <w:abstractNumId w:val="37"/>
  </w:num>
  <w:num w:numId="21" w16cid:durableId="1843086383">
    <w:abstractNumId w:val="31"/>
  </w:num>
  <w:num w:numId="22" w16cid:durableId="1191338804">
    <w:abstractNumId w:val="47"/>
  </w:num>
  <w:num w:numId="23" w16cid:durableId="422412195">
    <w:abstractNumId w:val="35"/>
  </w:num>
  <w:num w:numId="24" w16cid:durableId="1015808436">
    <w:abstractNumId w:val="39"/>
  </w:num>
  <w:num w:numId="25" w16cid:durableId="1031345831">
    <w:abstractNumId w:val="2"/>
  </w:num>
  <w:num w:numId="26" w16cid:durableId="313918025">
    <w:abstractNumId w:val="19"/>
  </w:num>
  <w:num w:numId="27" w16cid:durableId="1267074465">
    <w:abstractNumId w:val="43"/>
  </w:num>
  <w:num w:numId="28" w16cid:durableId="1635595247">
    <w:abstractNumId w:val="12"/>
  </w:num>
  <w:num w:numId="29" w16cid:durableId="1755473125">
    <w:abstractNumId w:val="15"/>
  </w:num>
  <w:num w:numId="30" w16cid:durableId="1923368065">
    <w:abstractNumId w:val="45"/>
  </w:num>
  <w:num w:numId="31" w16cid:durableId="1292054997">
    <w:abstractNumId w:val="25"/>
  </w:num>
  <w:num w:numId="32" w16cid:durableId="1205681007">
    <w:abstractNumId w:val="28"/>
  </w:num>
  <w:num w:numId="33" w16cid:durableId="1926501016">
    <w:abstractNumId w:val="42"/>
  </w:num>
  <w:num w:numId="34" w16cid:durableId="1940335306">
    <w:abstractNumId w:val="54"/>
  </w:num>
  <w:num w:numId="35" w16cid:durableId="286592876">
    <w:abstractNumId w:val="4"/>
  </w:num>
  <w:num w:numId="36" w16cid:durableId="491721006">
    <w:abstractNumId w:val="36"/>
  </w:num>
  <w:num w:numId="37" w16cid:durableId="973758256">
    <w:abstractNumId w:val="24"/>
  </w:num>
  <w:num w:numId="38" w16cid:durableId="395934">
    <w:abstractNumId w:val="46"/>
  </w:num>
  <w:num w:numId="39" w16cid:durableId="82384388">
    <w:abstractNumId w:val="8"/>
  </w:num>
  <w:num w:numId="40" w16cid:durableId="15276467">
    <w:abstractNumId w:val="22"/>
  </w:num>
  <w:num w:numId="41" w16cid:durableId="421143914">
    <w:abstractNumId w:val="13"/>
  </w:num>
  <w:num w:numId="42" w16cid:durableId="62415375">
    <w:abstractNumId w:val="33"/>
  </w:num>
  <w:num w:numId="43" w16cid:durableId="338655700">
    <w:abstractNumId w:val="9"/>
  </w:num>
  <w:num w:numId="44" w16cid:durableId="619528006">
    <w:abstractNumId w:val="27"/>
  </w:num>
  <w:num w:numId="45" w16cid:durableId="160585688">
    <w:abstractNumId w:val="30"/>
  </w:num>
  <w:num w:numId="46" w16cid:durableId="2066485054">
    <w:abstractNumId w:val="21"/>
  </w:num>
  <w:num w:numId="47" w16cid:durableId="208345766">
    <w:abstractNumId w:val="0"/>
  </w:num>
  <w:num w:numId="48" w16cid:durableId="430979042">
    <w:abstractNumId w:val="5"/>
  </w:num>
  <w:num w:numId="49" w16cid:durableId="1713536525">
    <w:abstractNumId w:val="40"/>
  </w:num>
  <w:num w:numId="50" w16cid:durableId="291667479">
    <w:abstractNumId w:val="7"/>
  </w:num>
  <w:num w:numId="51" w16cid:durableId="615983749">
    <w:abstractNumId w:val="1"/>
  </w:num>
  <w:num w:numId="52" w16cid:durableId="611059326">
    <w:abstractNumId w:val="44"/>
  </w:num>
  <w:num w:numId="53" w16cid:durableId="851607544">
    <w:abstractNumId w:val="23"/>
  </w:num>
  <w:num w:numId="54" w16cid:durableId="830943887">
    <w:abstractNumId w:val="16"/>
  </w:num>
  <w:num w:numId="55" w16cid:durableId="120344048">
    <w:abstractNumId w:val="26"/>
  </w:num>
  <w:num w:numId="56" w16cid:durableId="623384607">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23B"/>
    <w:rsid w:val="00025716"/>
    <w:rsid w:val="0003627D"/>
    <w:rsid w:val="000541ED"/>
    <w:rsid w:val="000B148E"/>
    <w:rsid w:val="000D6C8C"/>
    <w:rsid w:val="0011165D"/>
    <w:rsid w:val="00171423"/>
    <w:rsid w:val="00173DFA"/>
    <w:rsid w:val="001A35A9"/>
    <w:rsid w:val="001D0530"/>
    <w:rsid w:val="00224C24"/>
    <w:rsid w:val="00231A1D"/>
    <w:rsid w:val="00233BBA"/>
    <w:rsid w:val="002370E5"/>
    <w:rsid w:val="002830DF"/>
    <w:rsid w:val="002A51A0"/>
    <w:rsid w:val="002B463A"/>
    <w:rsid w:val="002C3F34"/>
    <w:rsid w:val="002D623B"/>
    <w:rsid w:val="002F186F"/>
    <w:rsid w:val="003264F7"/>
    <w:rsid w:val="00327AE9"/>
    <w:rsid w:val="0035129F"/>
    <w:rsid w:val="00366854"/>
    <w:rsid w:val="00367C16"/>
    <w:rsid w:val="003716D8"/>
    <w:rsid w:val="003718BE"/>
    <w:rsid w:val="00372463"/>
    <w:rsid w:val="0037583F"/>
    <w:rsid w:val="00380BBF"/>
    <w:rsid w:val="003E537A"/>
    <w:rsid w:val="004146AD"/>
    <w:rsid w:val="0043356F"/>
    <w:rsid w:val="00434EDA"/>
    <w:rsid w:val="004B7A62"/>
    <w:rsid w:val="004C05FD"/>
    <w:rsid w:val="00512CBD"/>
    <w:rsid w:val="00513229"/>
    <w:rsid w:val="005675C9"/>
    <w:rsid w:val="00577B2A"/>
    <w:rsid w:val="005836C0"/>
    <w:rsid w:val="005A3B69"/>
    <w:rsid w:val="005E4BB0"/>
    <w:rsid w:val="005E728F"/>
    <w:rsid w:val="006042A7"/>
    <w:rsid w:val="00605A55"/>
    <w:rsid w:val="00622048"/>
    <w:rsid w:val="006227B4"/>
    <w:rsid w:val="006707DA"/>
    <w:rsid w:val="0067589E"/>
    <w:rsid w:val="00694448"/>
    <w:rsid w:val="006B5F05"/>
    <w:rsid w:val="00722813"/>
    <w:rsid w:val="00736229"/>
    <w:rsid w:val="00760E57"/>
    <w:rsid w:val="00771DCB"/>
    <w:rsid w:val="00776FC1"/>
    <w:rsid w:val="007942AD"/>
    <w:rsid w:val="007D2A7E"/>
    <w:rsid w:val="00805D30"/>
    <w:rsid w:val="00874B48"/>
    <w:rsid w:val="00892B92"/>
    <w:rsid w:val="00893A98"/>
    <w:rsid w:val="008946CF"/>
    <w:rsid w:val="008F4172"/>
    <w:rsid w:val="00963B00"/>
    <w:rsid w:val="009650ED"/>
    <w:rsid w:val="00967413"/>
    <w:rsid w:val="00982CA5"/>
    <w:rsid w:val="00993DBD"/>
    <w:rsid w:val="009B7475"/>
    <w:rsid w:val="009D367F"/>
    <w:rsid w:val="009E5C88"/>
    <w:rsid w:val="009F20C1"/>
    <w:rsid w:val="009F49CA"/>
    <w:rsid w:val="00A056E9"/>
    <w:rsid w:val="00A16863"/>
    <w:rsid w:val="00A71064"/>
    <w:rsid w:val="00A90308"/>
    <w:rsid w:val="00A92435"/>
    <w:rsid w:val="00AD7D78"/>
    <w:rsid w:val="00AE26B5"/>
    <w:rsid w:val="00AE7CB0"/>
    <w:rsid w:val="00B10CD7"/>
    <w:rsid w:val="00B17995"/>
    <w:rsid w:val="00B454BD"/>
    <w:rsid w:val="00B5143E"/>
    <w:rsid w:val="00B73DA8"/>
    <w:rsid w:val="00BB1EB8"/>
    <w:rsid w:val="00BC06F0"/>
    <w:rsid w:val="00BF4E2F"/>
    <w:rsid w:val="00C606F0"/>
    <w:rsid w:val="00C75B8F"/>
    <w:rsid w:val="00CA54E1"/>
    <w:rsid w:val="00CC5391"/>
    <w:rsid w:val="00CE676D"/>
    <w:rsid w:val="00CF2E0C"/>
    <w:rsid w:val="00D00EA3"/>
    <w:rsid w:val="00D04398"/>
    <w:rsid w:val="00D43DC3"/>
    <w:rsid w:val="00D634DE"/>
    <w:rsid w:val="00DC10C5"/>
    <w:rsid w:val="00DE5D8C"/>
    <w:rsid w:val="00DF3550"/>
    <w:rsid w:val="00E067CE"/>
    <w:rsid w:val="00E3039A"/>
    <w:rsid w:val="00E31980"/>
    <w:rsid w:val="00E448D7"/>
    <w:rsid w:val="00E64474"/>
    <w:rsid w:val="00E97C50"/>
    <w:rsid w:val="00EA592C"/>
    <w:rsid w:val="00EB4C26"/>
    <w:rsid w:val="00EC1F49"/>
    <w:rsid w:val="00EF6A77"/>
    <w:rsid w:val="00F02B86"/>
    <w:rsid w:val="00F51715"/>
    <w:rsid w:val="00F84F24"/>
    <w:rsid w:val="00FE2B0A"/>
    <w:rsid w:val="00FF03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8153A"/>
  <w15:chartTrackingRefBased/>
  <w15:docId w15:val="{DF154209-7E85-4964-A9EF-9A9EDEE6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6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6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62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D62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2D62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6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6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6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6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2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62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62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D62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2D62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6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6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6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623B"/>
    <w:rPr>
      <w:rFonts w:eastAsiaTheme="majorEastAsia" w:cstheme="majorBidi"/>
      <w:color w:val="272727" w:themeColor="text1" w:themeTint="D8"/>
    </w:rPr>
  </w:style>
  <w:style w:type="paragraph" w:styleId="Ttulo">
    <w:name w:val="Title"/>
    <w:basedOn w:val="Normal"/>
    <w:next w:val="Normal"/>
    <w:link w:val="TtuloCar"/>
    <w:uiPriority w:val="10"/>
    <w:qFormat/>
    <w:rsid w:val="002D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6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6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6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623B"/>
    <w:pPr>
      <w:spacing w:before="160"/>
      <w:jc w:val="center"/>
    </w:pPr>
    <w:rPr>
      <w:i/>
      <w:iCs/>
      <w:color w:val="404040" w:themeColor="text1" w:themeTint="BF"/>
    </w:rPr>
  </w:style>
  <w:style w:type="character" w:customStyle="1" w:styleId="CitaCar">
    <w:name w:val="Cita Car"/>
    <w:basedOn w:val="Fuentedeprrafopredeter"/>
    <w:link w:val="Cita"/>
    <w:uiPriority w:val="29"/>
    <w:rsid w:val="002D623B"/>
    <w:rPr>
      <w:i/>
      <w:iCs/>
      <w:color w:val="404040" w:themeColor="text1" w:themeTint="BF"/>
    </w:rPr>
  </w:style>
  <w:style w:type="paragraph" w:styleId="Prrafodelista">
    <w:name w:val="List Paragraph"/>
    <w:basedOn w:val="Normal"/>
    <w:uiPriority w:val="34"/>
    <w:qFormat/>
    <w:rsid w:val="002D623B"/>
    <w:pPr>
      <w:ind w:left="720"/>
      <w:contextualSpacing/>
    </w:pPr>
  </w:style>
  <w:style w:type="character" w:styleId="nfasisintenso">
    <w:name w:val="Intense Emphasis"/>
    <w:basedOn w:val="Fuentedeprrafopredeter"/>
    <w:uiPriority w:val="21"/>
    <w:qFormat/>
    <w:rsid w:val="002D623B"/>
    <w:rPr>
      <w:i/>
      <w:iCs/>
      <w:color w:val="0F4761" w:themeColor="accent1" w:themeShade="BF"/>
    </w:rPr>
  </w:style>
  <w:style w:type="paragraph" w:styleId="Citadestacada">
    <w:name w:val="Intense Quote"/>
    <w:basedOn w:val="Normal"/>
    <w:next w:val="Normal"/>
    <w:link w:val="CitadestacadaCar"/>
    <w:uiPriority w:val="30"/>
    <w:qFormat/>
    <w:rsid w:val="002D6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623B"/>
    <w:rPr>
      <w:i/>
      <w:iCs/>
      <w:color w:val="0F4761" w:themeColor="accent1" w:themeShade="BF"/>
    </w:rPr>
  </w:style>
  <w:style w:type="character" w:styleId="Referenciaintensa">
    <w:name w:val="Intense Reference"/>
    <w:basedOn w:val="Fuentedeprrafopredeter"/>
    <w:uiPriority w:val="32"/>
    <w:qFormat/>
    <w:rsid w:val="002D623B"/>
    <w:rPr>
      <w:b/>
      <w:bCs/>
      <w:smallCaps/>
      <w:color w:val="0F4761" w:themeColor="accent1" w:themeShade="BF"/>
      <w:spacing w:val="5"/>
    </w:rPr>
  </w:style>
  <w:style w:type="paragraph" w:styleId="Sinespaciado">
    <w:name w:val="No Spacing"/>
    <w:link w:val="SinespaciadoCar"/>
    <w:uiPriority w:val="1"/>
    <w:qFormat/>
    <w:rsid w:val="002D623B"/>
    <w:pPr>
      <w:spacing w:after="0" w:line="240" w:lineRule="auto"/>
    </w:pPr>
    <w:rPr>
      <w:rFonts w:eastAsiaTheme="minorEastAsia"/>
      <w:kern w:val="0"/>
      <w14:ligatures w14:val="none"/>
    </w:rPr>
  </w:style>
  <w:style w:type="character" w:customStyle="1" w:styleId="SinespaciadoCar">
    <w:name w:val="Sin espaciado Car"/>
    <w:basedOn w:val="Fuentedeprrafopredeter"/>
    <w:link w:val="Sinespaciado"/>
    <w:uiPriority w:val="1"/>
    <w:rsid w:val="002D623B"/>
    <w:rPr>
      <w:rFonts w:eastAsiaTheme="minorEastAsia"/>
      <w:kern w:val="0"/>
      <w14:ligatures w14:val="none"/>
    </w:rPr>
  </w:style>
  <w:style w:type="paragraph" w:styleId="NormalWeb">
    <w:name w:val="Normal (Web)"/>
    <w:basedOn w:val="Normal"/>
    <w:uiPriority w:val="99"/>
    <w:unhideWhenUsed/>
    <w:rsid w:val="00224C24"/>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TtuloTDC">
    <w:name w:val="TOC Heading"/>
    <w:basedOn w:val="Ttulo1"/>
    <w:next w:val="Normal"/>
    <w:uiPriority w:val="39"/>
    <w:unhideWhenUsed/>
    <w:qFormat/>
    <w:rsid w:val="00CE676D"/>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CE676D"/>
    <w:pPr>
      <w:spacing w:after="100"/>
    </w:pPr>
  </w:style>
  <w:style w:type="paragraph" w:styleId="TDC2">
    <w:name w:val="toc 2"/>
    <w:basedOn w:val="Normal"/>
    <w:next w:val="Normal"/>
    <w:autoRedefine/>
    <w:uiPriority w:val="39"/>
    <w:unhideWhenUsed/>
    <w:rsid w:val="00CE676D"/>
    <w:pPr>
      <w:spacing w:after="100"/>
      <w:ind w:left="220"/>
    </w:pPr>
  </w:style>
  <w:style w:type="character" w:styleId="Hipervnculo">
    <w:name w:val="Hyperlink"/>
    <w:basedOn w:val="Fuentedeprrafopredeter"/>
    <w:uiPriority w:val="99"/>
    <w:unhideWhenUsed/>
    <w:rsid w:val="00CE676D"/>
    <w:rPr>
      <w:color w:val="467886" w:themeColor="hyperlink"/>
      <w:u w:val="single"/>
    </w:rPr>
  </w:style>
  <w:style w:type="paragraph" w:styleId="TDC3">
    <w:name w:val="toc 3"/>
    <w:basedOn w:val="Normal"/>
    <w:next w:val="Normal"/>
    <w:autoRedefine/>
    <w:uiPriority w:val="39"/>
    <w:unhideWhenUsed/>
    <w:rsid w:val="00B73DA8"/>
    <w:pPr>
      <w:spacing w:after="100"/>
      <w:ind w:left="440"/>
    </w:pPr>
  </w:style>
  <w:style w:type="character" w:styleId="Mencinsinresolver">
    <w:name w:val="Unresolved Mention"/>
    <w:basedOn w:val="Fuentedeprrafopredeter"/>
    <w:uiPriority w:val="99"/>
    <w:semiHidden/>
    <w:unhideWhenUsed/>
    <w:rsid w:val="000B148E"/>
    <w:rPr>
      <w:color w:val="605E5C"/>
      <w:shd w:val="clear" w:color="auto" w:fill="E1DFDD"/>
    </w:rPr>
  </w:style>
  <w:style w:type="character" w:styleId="Hipervnculovisitado">
    <w:name w:val="FollowedHyperlink"/>
    <w:basedOn w:val="Fuentedeprrafopredeter"/>
    <w:uiPriority w:val="99"/>
    <w:semiHidden/>
    <w:unhideWhenUsed/>
    <w:rsid w:val="000B148E"/>
    <w:rPr>
      <w:color w:val="96607D" w:themeColor="followedHyperlink"/>
      <w:u w:val="single"/>
    </w:rPr>
  </w:style>
  <w:style w:type="character" w:customStyle="1" w:styleId="citation-352">
    <w:name w:val="citation-352"/>
    <w:basedOn w:val="Fuentedeprrafopredeter"/>
    <w:rsid w:val="00171423"/>
  </w:style>
  <w:style w:type="character" w:customStyle="1" w:styleId="citation-351">
    <w:name w:val="citation-351"/>
    <w:basedOn w:val="Fuentedeprrafopredeter"/>
    <w:rsid w:val="00171423"/>
  </w:style>
  <w:style w:type="character" w:customStyle="1" w:styleId="citation-350">
    <w:name w:val="citation-350"/>
    <w:basedOn w:val="Fuentedeprrafopredeter"/>
    <w:rsid w:val="00171423"/>
  </w:style>
  <w:style w:type="character" w:customStyle="1" w:styleId="citation-349">
    <w:name w:val="citation-349"/>
    <w:basedOn w:val="Fuentedeprrafopredeter"/>
    <w:rsid w:val="00171423"/>
  </w:style>
  <w:style w:type="character" w:customStyle="1" w:styleId="citation-348">
    <w:name w:val="citation-348"/>
    <w:basedOn w:val="Fuentedeprrafopredeter"/>
    <w:rsid w:val="00171423"/>
  </w:style>
  <w:style w:type="character" w:customStyle="1" w:styleId="citation-347">
    <w:name w:val="citation-347"/>
    <w:basedOn w:val="Fuentedeprrafopredeter"/>
    <w:rsid w:val="00171423"/>
  </w:style>
  <w:style w:type="character" w:customStyle="1" w:styleId="citation-346">
    <w:name w:val="citation-346"/>
    <w:basedOn w:val="Fuentedeprrafopredeter"/>
    <w:rsid w:val="00171423"/>
  </w:style>
  <w:style w:type="character" w:customStyle="1" w:styleId="citation-345">
    <w:name w:val="citation-345"/>
    <w:basedOn w:val="Fuentedeprrafopredeter"/>
    <w:rsid w:val="00171423"/>
  </w:style>
  <w:style w:type="character" w:customStyle="1" w:styleId="citation-344">
    <w:name w:val="citation-344"/>
    <w:basedOn w:val="Fuentedeprrafopredeter"/>
    <w:rsid w:val="00171423"/>
  </w:style>
  <w:style w:type="character" w:customStyle="1" w:styleId="citation-343">
    <w:name w:val="citation-343"/>
    <w:basedOn w:val="Fuentedeprrafopredeter"/>
    <w:rsid w:val="00171423"/>
  </w:style>
  <w:style w:type="character" w:customStyle="1" w:styleId="citation-342">
    <w:name w:val="citation-342"/>
    <w:basedOn w:val="Fuentedeprrafopredeter"/>
    <w:rsid w:val="00171423"/>
  </w:style>
  <w:style w:type="table" w:styleId="Tablaconcuadrcula">
    <w:name w:val="Table Grid"/>
    <w:basedOn w:val="Tablanormal"/>
    <w:uiPriority w:val="39"/>
    <w:rsid w:val="00233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68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6854"/>
  </w:style>
  <w:style w:type="paragraph" w:styleId="Piedepgina">
    <w:name w:val="footer"/>
    <w:basedOn w:val="Normal"/>
    <w:link w:val="PiedepginaCar"/>
    <w:uiPriority w:val="99"/>
    <w:unhideWhenUsed/>
    <w:rsid w:val="003668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6854"/>
  </w:style>
  <w:style w:type="character" w:styleId="nfasis">
    <w:name w:val="Emphasis"/>
    <w:basedOn w:val="Fuentedeprrafopredeter"/>
    <w:uiPriority w:val="20"/>
    <w:qFormat/>
    <w:rsid w:val="00892B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hyperlink" Target="https://www.google.com/search?q=https://www.bcn.cl/leychile/navegar%3FidNorma%3D7730" TargetMode="External"/><Relationship Id="rId3" Type="http://schemas.openxmlformats.org/officeDocument/2006/relationships/styles" Target="styles.xml"/><Relationship Id="rId21" Type="http://schemas.openxmlformats.org/officeDocument/2006/relationships/hyperlink" Target="https://www.bcn.cl/leychile/navegar?idNorma=614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iso.org/standard/35733.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bcn.cl/leychile/navegar?idNorma=2895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www.bcn.cl/leychile/navegar%3FidNorma%3D117761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bcn.cl/leychile/navegar?idNorma=1100346"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package" Target="embeddings/Microsoft_Excel_Worksheet.xls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www.bcn.cl/leychile/navegar%3FidNorma%3D14150" TargetMode="External"/><Relationship Id="rId27" Type="http://schemas.openxmlformats.org/officeDocument/2006/relationships/hyperlink" Target="https://www.pcisecuritystandards.org/"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76DD634A44490891D04CCF3222BC95"/>
        <w:category>
          <w:name w:val="General"/>
          <w:gallery w:val="placeholder"/>
        </w:category>
        <w:types>
          <w:type w:val="bbPlcHdr"/>
        </w:types>
        <w:behaviors>
          <w:behavior w:val="content"/>
        </w:behaviors>
        <w:guid w:val="{E31E7050-95D9-4C9B-80C8-CC3C52443ED6}"/>
      </w:docPartPr>
      <w:docPartBody>
        <w:p w:rsidR="009B51A1" w:rsidRDefault="00496B79" w:rsidP="00496B79">
          <w:pPr>
            <w:pStyle w:val="AB76DD634A44490891D04CCF3222BC95"/>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79"/>
    <w:rsid w:val="00096F98"/>
    <w:rsid w:val="000F6815"/>
    <w:rsid w:val="001A35A9"/>
    <w:rsid w:val="00231A1D"/>
    <w:rsid w:val="002370E5"/>
    <w:rsid w:val="002830DF"/>
    <w:rsid w:val="002A4946"/>
    <w:rsid w:val="002A51A0"/>
    <w:rsid w:val="002B467A"/>
    <w:rsid w:val="003264F7"/>
    <w:rsid w:val="00327AE9"/>
    <w:rsid w:val="003718BE"/>
    <w:rsid w:val="0037583F"/>
    <w:rsid w:val="00382E6B"/>
    <w:rsid w:val="0043356F"/>
    <w:rsid w:val="00496B79"/>
    <w:rsid w:val="0050329A"/>
    <w:rsid w:val="00513229"/>
    <w:rsid w:val="00593AFD"/>
    <w:rsid w:val="005E4BB0"/>
    <w:rsid w:val="006B5F05"/>
    <w:rsid w:val="00713A04"/>
    <w:rsid w:val="00722813"/>
    <w:rsid w:val="00765A35"/>
    <w:rsid w:val="007B702F"/>
    <w:rsid w:val="008A008B"/>
    <w:rsid w:val="008C500E"/>
    <w:rsid w:val="009B51A1"/>
    <w:rsid w:val="00A539DA"/>
    <w:rsid w:val="00C2242F"/>
    <w:rsid w:val="00CA54E1"/>
    <w:rsid w:val="00CC1DAE"/>
    <w:rsid w:val="00D26E02"/>
    <w:rsid w:val="00D77625"/>
    <w:rsid w:val="00D9716A"/>
    <w:rsid w:val="00DB08BC"/>
    <w:rsid w:val="00DE5D8C"/>
    <w:rsid w:val="00E22880"/>
    <w:rsid w:val="00E448D7"/>
    <w:rsid w:val="00EA592C"/>
    <w:rsid w:val="00F02B86"/>
    <w:rsid w:val="00F51715"/>
    <w:rsid w:val="00F67C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76DD634A44490891D04CCF3222BC95">
    <w:name w:val="AB76DD634A44490891D04CCF3222BC95"/>
    <w:rsid w:val="00496B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E2241-3366-4508-B2EA-AD217F0E3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61</Pages>
  <Words>15748</Words>
  <Characters>86619</Characters>
  <Application>Microsoft Office Word</Application>
  <DocSecurity>0</DocSecurity>
  <Lines>721</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Integrantes: Erika</dc:subject>
  <dc:creator>MATÍAS ALBERTO BAEZA GONZÁLEZ</dc:creator>
  <cp:keywords/>
  <dc:description/>
  <cp:lastModifiedBy>GAMALIEL FABIÁN ISAAC MOYA VÁSQUEZ</cp:lastModifiedBy>
  <cp:revision>23</cp:revision>
  <dcterms:created xsi:type="dcterms:W3CDTF">2026-06-08T03:37:00Z</dcterms:created>
  <dcterms:modified xsi:type="dcterms:W3CDTF">2026-06-19T02:58:00Z</dcterms:modified>
</cp:coreProperties>
</file>