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pPr>
      <w:r>
        <w:t xml:space="preserve">Privacy Policy</w:t>
      </w:r>
    </w:p>
    <w:p>
      <w:r>
        <w:rPr>
          <w:b/>
          <w:bCs/>
        </w:rPr>
        <w:t xml:space="preserve">Effective Date: May 18, 2026</w:t>
      </w:r>
    </w:p>
    <w:p>
      <w:r>
        <w:t xml:space="preserve">BotHop.com (“the Company,” “we,” “us,” or “our”) is committed to protecting the privacy and security of your personal data. This Privacy Policy describes how we collect, use, disclose, and safeguard your information when you visit our website (</w:t>
      </w:r>
      <w:r>
        <w:rPr>
          <w:rStyle w:val="Hyperlink"/>
        </w:rPr>
        <w:t xml:space="preserve">https://bothop.com</w:t>
      </w:r>
      <w:r>
        <w:t xml:space="preserve">) and use our logistics platform, which connects verified travelers, couriers, businesses, and consumers for same-day and cross-border delivery services.</w:t>
      </w:r>
    </w:p>
    <w:p>
      <w:r>
        <w:t xml:space="preserve">By accessing or using our services, you agree to the terms of this Privacy Policy.</w:t>
      </w:r>
    </w:p>
    <w:p>
      <w:pPr>
        <w:pStyle w:val="Heading3"/>
        <w:spacing w:before="200"/>
      </w:pPr>
    </w:p>
    <w:p>
      <w:r>
        <w:t xml:space="preserve">To provide our compliance-first logistics services, we collect several categories of information, including certain </w:t>
      </w:r>
      <w:r>
        <w:rPr>
          <w:b/>
          <w:bCs/>
        </w:rPr>
        <w:t xml:space="preserve">sensitive information</w:t>
      </w:r>
      <w:r>
        <w:t xml:space="preserve"> (such as identity verification data and precise location data) where necessary for safety, fraud prevention, and cross-border compliance.</w:t>
      </w:r>
    </w:p>
    <w:p>
      <w:r>
        <w:rPr>
          <w:b/>
          <w:bCs/>
        </w:rPr>
        <w:t xml:space="preserve">A. Personal Identification Information</w:t>
      </w:r>
    </w:p>
    <w:p>
      <w:pPr>
        <w:pStyle w:val="ListParagraph"/>
        <w:numPr>
          <w:ilvl w:val="0"/>
          <w:numId w:val="1"/>
        </w:numPr>
      </w:pPr>
      <w:r>
        <w:rPr>
          <w:b/>
          <w:bCs/>
        </w:rPr>
        <w:t xml:space="preserve">Account Data:</w:t>
      </w:r>
      <w:r>
        <w:t xml:space="preserve"> Name, email address, phone number, and physical address.</w:t>
      </w:r>
    </w:p>
    <w:p>
      <w:pPr>
        <w:pStyle w:val="ListParagraph"/>
        <w:numPr>
          <w:ilvl w:val="0"/>
          <w:numId w:val="1"/>
        </w:numPr>
      </w:pPr>
      <w:r>
        <w:rPr>
          <w:b/>
          <w:bCs/>
        </w:rPr>
        <w:t xml:space="preserve">Verification Data (Sensitive):</w:t>
      </w:r>
      <w:r>
        <w:t xml:space="preserve"> To maintain a trusted network and comply with legal and safety requirements, we may collect and process identity verification information such as government-issued identification (e.g., passports, national ID cards, driver’s licenses), selfies/liveness checks, and, where supported and permitted by law, biometric identifiers or biometric templates used solely to verify identity and prevent fraud. We may also collect verification metadata (e.g., document type, issuance country, validity checks, and verification results).</w:t>
      </w:r>
    </w:p>
    <w:p>
      <w:pPr>
        <w:pStyle w:val="ListParagraph"/>
        <w:numPr>
          <w:ilvl w:val="0"/>
          <w:numId w:val="1"/>
        </w:numPr>
      </w:pPr>
      <w:r>
        <w:rPr>
          <w:b/>
          <w:bCs/>
        </w:rPr>
        <w:t xml:space="preserve">Professional Data:</w:t>
      </w:r>
      <w:r>
        <w:t xml:space="preserve"> For business users, we collect company names, tax identification numbers, and professional credentials.</w:t>
      </w:r>
    </w:p>
    <w:p>
      <w:r>
        <w:rPr>
          <w:b/>
          <w:bCs/>
        </w:rPr>
        <w:t xml:space="preserve">B. Logistics and Shipment Data</w:t>
      </w:r>
    </w:p>
    <w:p>
      <w:pPr>
        <w:pStyle w:val="ListParagraph"/>
        <w:numPr>
          <w:ilvl w:val="0"/>
          <w:numId w:val="1"/>
        </w:numPr>
      </w:pPr>
      <w:r>
        <w:rPr>
          <w:b/>
          <w:bCs/>
        </w:rPr>
        <w:t xml:space="preserve">Traveler and Courier Information:</w:t>
      </w:r>
      <w:r>
        <w:t xml:space="preserve"> Flight details, itineraries, and transit history.</w:t>
      </w:r>
    </w:p>
    <w:p>
      <w:pPr>
        <w:pStyle w:val="ListParagraph"/>
        <w:numPr>
          <w:ilvl w:val="0"/>
          <w:numId w:val="1"/>
        </w:numPr>
      </w:pPr>
      <w:r>
        <w:rPr>
          <w:b/>
          <w:bCs/>
        </w:rPr>
        <w:t xml:space="preserve">Location Data (Sensitive):</w:t>
      </w:r>
      <w:r>
        <w:t xml:space="preserve"> Where enabled, we collect </w:t>
      </w:r>
      <w:r>
        <w:rPr>
          <w:b/>
          <w:bCs/>
        </w:rPr>
        <w:t xml:space="preserve">precise or near real-time location data</w:t>
      </w:r>
      <w:r>
        <w:t xml:space="preserve"> from couriers/travelers and/or devices used with the BotHop.com platform for pickup, routing, chain-of-custody, delivery confirmation, fraud prevention, and safety. Location data may be collected in the foreground (while the app or website is in use) and, where you permit, in the background (to support continuous tracking during active deliveries). You can control location permissions through your device settings; however, disabling location data may limit certain service features (e.g., real-time tracking and proof-of-delivery).</w:t>
      </w:r>
    </w:p>
    <w:p>
      <w:pPr>
        <w:pStyle w:val="ListParagraph"/>
        <w:numPr>
          <w:ilvl w:val="0"/>
          <w:numId w:val="1"/>
        </w:numPr>
      </w:pPr>
      <w:r>
        <w:rPr>
          <w:b/>
          <w:bCs/>
        </w:rPr>
        <w:t xml:space="preserve">Shipment Details:</w:t>
      </w:r>
      <w:r>
        <w:t xml:space="preserve"> Descriptions of goods, value declarations, HS/customs classification inputs where provided, origin/destination, photographs of items and packaging, and chain-of-custody events for AI-assisted customs screening, auditing, and compliance.</w:t>
      </w:r>
    </w:p>
    <w:p>
      <w:pPr>
        <w:pStyle w:val="ListParagraph"/>
        <w:numPr>
          <w:ilvl w:val="0"/>
          <w:numId w:val="1"/>
        </w:numPr>
      </w:pPr>
      <w:r>
        <w:rPr>
          <w:b/>
          <w:bCs/>
        </w:rPr>
        <w:t xml:space="preserve">Recipient Information:</w:t>
      </w:r>
      <w:r>
        <w:t xml:space="preserve"> Name and delivery address of the intended recipient.</w:t>
      </w:r>
    </w:p>
    <w:p>
      <w:r>
        <w:rPr>
          <w:b/>
          <w:bCs/>
        </w:rPr>
        <w:t xml:space="preserve">C. Financial Information</w:t>
      </w:r>
    </w:p>
    <w:p>
      <w:pPr>
        <w:pStyle w:val="ListParagraph"/>
        <w:numPr>
          <w:ilvl w:val="0"/>
          <w:numId w:val="1"/>
        </w:numPr>
      </w:pPr>
      <w:r>
        <w:t xml:space="preserve">All financial transactions are processed through our third-party payment processor, Stripe. We do not store full credit card numbers or bank account details on our servers. We receive information related to transaction status and escrow releases.</w:t>
      </w:r>
    </w:p>
    <w:p>
      <w:r>
        <w:rPr>
          <w:b/>
          <w:bCs/>
        </w:rPr>
        <w:t xml:space="preserve">D. Usage and Technical Data</w:t>
      </w:r>
    </w:p>
    <w:p>
      <w:pPr>
        <w:pStyle w:val="ListParagraph"/>
        <w:numPr>
          <w:ilvl w:val="0"/>
          <w:numId w:val="1"/>
        </w:numPr>
      </w:pPr>
      <w:r>
        <w:t xml:space="preserve">IP addresses, browser types, device information, and interaction logs with the BotHop.com platform to ensure system security and operational efficiency.</w:t>
      </w:r>
    </w:p>
    <w:p>
      <w:pPr>
        <w:pStyle w:val="Heading3"/>
        <w:spacing w:before="200"/>
      </w:pPr>
    </w:p>
    <w:p>
      <w:r>
        <w:t xml:space="preserve">We process your information for the following purposes:</w:t>
      </w:r>
    </w:p>
    <w:p>
      <w:pPr>
        <w:pStyle w:val="ListParagraph"/>
        <w:numPr>
          <w:ilvl w:val="0"/>
          <w:numId w:val="1"/>
        </w:numPr>
      </w:pPr>
      <w:r>
        <w:rPr>
          <w:b/>
          <w:bCs/>
        </w:rPr>
        <w:t xml:space="preserve">Service Delivery:</w:t>
      </w:r>
      <w:r>
        <w:t xml:space="preserve"> To facilitate the connection between shippers and couriers, track shipments in real-time, provide proof-of-delivery, and manage the logistics layer.</w:t>
      </w:r>
    </w:p>
    <w:p>
      <w:pPr>
        <w:pStyle w:val="ListParagraph"/>
        <w:numPr>
          <w:ilvl w:val="0"/>
          <w:numId w:val="1"/>
        </w:numPr>
      </w:pPr>
      <w:r>
        <w:rPr>
          <w:b/>
          <w:bCs/>
        </w:rPr>
        <w:t xml:space="preserve">Trust and Safety:</w:t>
      </w:r>
      <w:r>
        <w:t xml:space="preserve"> To perform identity verification, prevent fraud, enforce platform rules, and maintain a secure environment for all participants in the network.</w:t>
      </w:r>
    </w:p>
    <w:p>
      <w:pPr>
        <w:pStyle w:val="ListParagraph"/>
        <w:numPr>
          <w:ilvl w:val="0"/>
          <w:numId w:val="1"/>
        </w:numPr>
      </w:pPr>
      <w:r>
        <w:rPr>
          <w:b/>
          <w:bCs/>
        </w:rPr>
        <w:t xml:space="preserve">Location-Based Operations:</w:t>
      </w:r>
      <w:r>
        <w:t xml:space="preserve"> To enable pickup and delivery workflows (including airport-enabled workflows), route optimization, chain-of-custody tracking, incident investigation, and safety features. We limit location processing to what is necessary for active deliveries and related safety/compliance purposes.</w:t>
      </w:r>
    </w:p>
    <w:p>
      <w:pPr>
        <w:pStyle w:val="ListParagraph"/>
        <w:numPr>
          <w:ilvl w:val="0"/>
          <w:numId w:val="1"/>
        </w:numPr>
      </w:pPr>
      <w:r>
        <w:rPr>
          <w:b/>
          <w:bCs/>
        </w:rPr>
        <w:t xml:space="preserve">Customs and Legal Compliance:</w:t>
      </w:r>
      <w:r>
        <w:t xml:space="preserve"> To perform AI-assisted customs screening and human oversight; to prepare and validate customs declarations and supporting documentation; and to ensure cross-border shipments comply with applicable international laws and regulations.</w:t>
      </w:r>
    </w:p>
    <w:p>
      <w:pPr>
        <w:pStyle w:val="ListParagraph"/>
        <w:numPr>
          <w:ilvl w:val="0"/>
          <w:numId w:val="1"/>
        </w:numPr>
      </w:pPr>
      <w:r>
        <w:rPr>
          <w:b/>
          <w:bCs/>
        </w:rPr>
        <w:t xml:space="preserve">Third-Party Logistics Coordination:</w:t>
      </w:r>
      <w:r>
        <w:t xml:space="preserve"> To coordinate dispatch, handoffs, warehousing (if any), returns, and delivery attempts with logistics partners and verified couriers, including sharing only the data necessary to complete the relevant leg of a shipment.</w:t>
      </w:r>
    </w:p>
    <w:p>
      <w:pPr>
        <w:pStyle w:val="ListParagraph"/>
        <w:numPr>
          <w:ilvl w:val="0"/>
          <w:numId w:val="1"/>
        </w:numPr>
      </w:pPr>
      <w:r>
        <w:rPr>
          <w:b/>
          <w:bCs/>
        </w:rPr>
        <w:t xml:space="preserve">Payment Processing:</w:t>
      </w:r>
      <w:r>
        <w:t xml:space="preserve"> To manage secure payments and escrow services via Stripe.</w:t>
      </w:r>
    </w:p>
    <w:p>
      <w:pPr>
        <w:pStyle w:val="ListParagraph"/>
        <w:numPr>
          <w:ilvl w:val="0"/>
          <w:numId w:val="1"/>
        </w:numPr>
      </w:pPr>
      <w:r>
        <w:rPr>
          <w:b/>
          <w:bCs/>
        </w:rPr>
        <w:t xml:space="preserve">Communication:</w:t>
      </w:r>
      <w:r>
        <w:t xml:space="preserve"> To provide updates regarding shipment status, security alerts, and customer support.</w:t>
      </w:r>
    </w:p>
    <w:p>
      <w:pPr>
        <w:pStyle w:val="ListParagraph"/>
        <w:numPr>
          <w:ilvl w:val="0"/>
          <w:numId w:val="1"/>
        </w:numPr>
      </w:pPr>
      <w:r>
        <w:rPr>
          <w:b/>
          <w:bCs/>
        </w:rPr>
        <w:t xml:space="preserve">Legal Obligations:</w:t>
      </w:r>
      <w:r>
        <w:t xml:space="preserve"> To comply with applicable laws, respond to lawful governmental requests, and protect our legal rights.</w:t>
      </w:r>
    </w:p>
    <w:p>
      <w:pPr>
        <w:pStyle w:val="Heading3"/>
        <w:spacing w:before="200"/>
      </w:pPr>
    </w:p>
    <w:p>
      <w:r>
        <w:t xml:space="preserve">We may share your information with the following parties, including in connection with </w:t>
      </w:r>
      <w:r>
        <w:rPr>
          <w:b/>
          <w:bCs/>
        </w:rPr>
        <w:t xml:space="preserve">cross-border shipments</w:t>
      </w:r>
      <w:r>
        <w:t xml:space="preserve"> where disclosures may be required to complete the service:</w:t>
      </w:r>
    </w:p>
    <w:p>
      <w:pPr>
        <w:pStyle w:val="ListParagraph"/>
        <w:numPr>
          <w:ilvl w:val="0"/>
          <w:numId w:val="1"/>
        </w:numPr>
      </w:pPr>
      <w:r>
        <w:rPr>
          <w:b/>
          <w:bCs/>
        </w:rPr>
        <w:t xml:space="preserve">Counterparties in Transactions:</w:t>
      </w:r>
      <w:r>
        <w:t xml:space="preserve"> We share necessary details between travelers, couriers, shippers, and recipients to facilitate delivery (for example, pickup and delivery contact details, delivery instructions, and—where required for tracking—limited location status updates).</w:t>
      </w:r>
    </w:p>
    <w:p>
      <w:pPr>
        <w:pStyle w:val="ListParagraph"/>
        <w:numPr>
          <w:ilvl w:val="0"/>
          <w:numId w:val="1"/>
        </w:numPr>
      </w:pPr>
      <w:r>
        <w:rPr>
          <w:b/>
          <w:bCs/>
        </w:rPr>
        <w:t xml:space="preserve">Identity Verification Providers (Sensitive):</w:t>
      </w:r>
      <w:r>
        <w:t xml:space="preserve"> We may share verification data with trusted third-party identity verification and fraud-prevention providers to confirm your identity, perform document authenticity checks, conduct liveness/selfie comparisons, and screen for risk indicators. These providers are contractually required to protect your data and process it only for the verification purposes we specify.</w:t>
      </w:r>
    </w:p>
    <w:p>
      <w:pPr>
        <w:pStyle w:val="ListParagraph"/>
        <w:numPr>
          <w:ilvl w:val="0"/>
          <w:numId w:val="1"/>
        </w:numPr>
      </w:pPr>
      <w:r>
        <w:rPr>
          <w:b/>
          <w:bCs/>
        </w:rPr>
        <w:t xml:space="preserve">Third-Party Logistics Partners (3PLs) and Carriers:</w:t>
      </w:r>
      <w:r>
        <w:t xml:space="preserve"> We may share shipment and contact details with logistics partners (including last-mile carriers, dispatch partners, warehousing/fulfilment providers where used, and airport/handling service providers) to complete pickup, transport, handoffs, and delivery. Shared data may include names, phone numbers, addresses, shipment descriptions, required handling notes, and tracking identifiers. We aim to share the </w:t>
      </w:r>
      <w:r>
        <w:rPr>
          <w:b/>
          <w:bCs/>
        </w:rPr>
        <w:t xml:space="preserve">minimum necessary</w:t>
      </w:r>
      <w:r>
        <w:t xml:space="preserve"> for the relevant delivery leg.</w:t>
      </w:r>
    </w:p>
    <w:p>
      <w:pPr>
        <w:pStyle w:val="ListParagraph"/>
        <w:numPr>
          <w:ilvl w:val="0"/>
          <w:numId w:val="1"/>
        </w:numPr>
      </w:pPr>
      <w:r>
        <w:rPr>
          <w:b/>
          <w:bCs/>
        </w:rPr>
        <w:t xml:space="preserve">Customs and Regulatory Authorities (Sensitive):</w:t>
      </w:r>
      <w:r>
        <w:t xml:space="preserve"> As a compliance-first logistics network, we may disclose shipment data and supporting documentation to customs, border agencies, and other regulatory bodies, or law enforcement where lawful and necessary. This may include shipper/recipient identity details, traveler/courier details when required by law, item descriptions, values, origin/destination, invoices, export/import documentation, and screening/audit records.</w:t>
      </w:r>
    </w:p>
    <w:p>
      <w:pPr>
        <w:pStyle w:val="ListParagraph"/>
        <w:numPr>
          <w:ilvl w:val="0"/>
          <w:numId w:val="1"/>
        </w:numPr>
      </w:pPr>
      <w:r>
        <w:rPr>
          <w:b/>
          <w:bCs/>
        </w:rPr>
        <w:t xml:space="preserve">Service Providers:</w:t>
      </w:r>
      <w:r>
        <w:t xml:space="preserve"> Third-party vendors who assist with payment processing (Stripe), cloud hosting, communications, customer support tooling, security monitoring, and data analytics. These providers are authorized to access data only as needed to perform services for us and are required to protect it.</w:t>
      </w:r>
    </w:p>
    <w:p>
      <w:pPr>
        <w:pStyle w:val="ListParagraph"/>
        <w:numPr>
          <w:ilvl w:val="0"/>
          <w:numId w:val="1"/>
        </w:numPr>
      </w:pPr>
      <w:r>
        <w:rPr>
          <w:b/>
          <w:bCs/>
        </w:rPr>
        <w:t xml:space="preserve">Legal Requirements:</w:t>
      </w:r>
      <w:r>
        <w:t xml:space="preserve"> If required by law, subpoena, or court order, or if we believe disclosure is necessary to protect safety, prevent fraud, or protect our legal rights.</w:t>
      </w:r>
    </w:p>
    <w:p>
      <w:pPr>
        <w:pStyle w:val="Heading3"/>
        <w:spacing w:before="200"/>
      </w:pPr>
    </w:p>
    <w:p>
      <w:r>
        <w:t xml:space="preserve">We implement robust technical and organizational measures to secure your data, including:</w:t>
      </w:r>
    </w:p>
    <w:p>
      <w:pPr>
        <w:pStyle w:val="ListParagraph"/>
        <w:numPr>
          <w:ilvl w:val="0"/>
          <w:numId w:val="1"/>
        </w:numPr>
      </w:pPr>
      <w:r>
        <w:t xml:space="preserve">End-to-end encryption for sensitive data transfers.</w:t>
      </w:r>
    </w:p>
    <w:p>
      <w:pPr>
        <w:pStyle w:val="ListParagraph"/>
        <w:numPr>
          <w:ilvl w:val="0"/>
          <w:numId w:val="1"/>
        </w:numPr>
      </w:pPr>
      <w:r>
        <w:t xml:space="preserve">Secure escrow workflows for financial protection.</w:t>
      </w:r>
    </w:p>
    <w:p>
      <w:pPr>
        <w:pStyle w:val="ListParagraph"/>
        <w:numPr>
          <w:ilvl w:val="0"/>
          <w:numId w:val="1"/>
        </w:numPr>
      </w:pPr>
      <w:r>
        <w:t xml:space="preserve">AI-monitored auditing of shipment data to prevent illicit activity.</w:t>
      </w:r>
    </w:p>
    <w:p>
      <w:pPr>
        <w:pStyle w:val="ListParagraph"/>
        <w:numPr>
          <w:ilvl w:val="0"/>
          <w:numId w:val="1"/>
        </w:numPr>
      </w:pPr>
      <w:r>
        <w:t xml:space="preserve">Restricted access to personal data based on the principle of least privilege.</w:t>
      </w:r>
    </w:p>
    <w:p>
      <w:r>
        <w:t xml:space="preserve">Despite these measures, no method of transmission over the internet is 100% secure. We cannot guarantee absolute security but strive to use commercially acceptable means to protect your information.</w:t>
      </w:r>
    </w:p>
    <w:p>
      <w:pPr>
        <w:pStyle w:val="Heading3"/>
        <w:spacing w:before="200"/>
      </w:pPr>
    </w:p>
    <w:p>
      <w:r>
        <w:t xml:space="preserve">As BotHop.com operates a global logistics network, your information may be transferred to, stored in, and processed in countries other than your own (including countries where couriers, travelers, customs authorities, or third-party logistics partners operate). These countries may have data protection laws that are different from the laws of your jurisdiction.</w:t>
      </w:r>
    </w:p>
    <w:p>
      <w:r>
        <w:t xml:space="preserve">Where required, we use appropriate safeguards for international transfers, which may include:</w:t>
      </w:r>
    </w:p>
    <w:p>
      <w:pPr>
        <w:pStyle w:val="ListParagraph"/>
        <w:numPr>
          <w:ilvl w:val="0"/>
          <w:numId w:val="1"/>
        </w:numPr>
      </w:pPr>
      <w:r>
        <w:rPr>
          <w:b/>
          <w:bCs/>
        </w:rPr>
        <w:t xml:space="preserve">Standard Contractual Clauses (SCCs)</w:t>
      </w:r>
      <w:r>
        <w:t xml:space="preserve"> and, where applicable, the UK International Data Transfer Addendum;</w:t>
      </w:r>
    </w:p>
    <w:p>
      <w:pPr>
        <w:pStyle w:val="ListParagraph"/>
        <w:numPr>
          <w:ilvl w:val="0"/>
          <w:numId w:val="1"/>
        </w:numPr>
      </w:pPr>
      <w:r>
        <w:t xml:space="preserve">other lawful transfer mechanisms recognized by applicable law; and</w:t>
      </w:r>
    </w:p>
    <w:p>
      <w:pPr>
        <w:pStyle w:val="ListParagraph"/>
        <w:numPr>
          <w:ilvl w:val="0"/>
          <w:numId w:val="1"/>
        </w:numPr>
      </w:pPr>
      <w:r>
        <w:t xml:space="preserve">additional technical and organizational measures designed to protect sensitive data (including identity verification information and location data).</w:t>
      </w:r>
    </w:p>
    <w:p>
      <w:pPr>
        <w:pStyle w:val="Heading3"/>
        <w:spacing w:before="200"/>
      </w:pPr>
    </w:p>
    <w:p>
      <w:r>
        <w:t xml:space="preserve">We aim to comply with applicable privacy and data protection laws and regulations, which may include (depending on your location and the services used) the EU/UK General Data Protection Regulation (GDPR), and other international privacy frameworks. Where these laws apply, we:</w:t>
      </w:r>
    </w:p>
    <w:p>
      <w:pPr>
        <w:pStyle w:val="ListParagraph"/>
        <w:numPr>
          <w:ilvl w:val="0"/>
          <w:numId w:val="1"/>
        </w:numPr>
      </w:pPr>
      <w:r>
        <w:t xml:space="preserve">process personal data only on an applicable legal basis (such as performing a contract, complying with a legal obligation, legitimate interests, or consent where required);</w:t>
      </w:r>
    </w:p>
    <w:p>
      <w:pPr>
        <w:pStyle w:val="ListParagraph"/>
        <w:numPr>
          <w:ilvl w:val="0"/>
          <w:numId w:val="1"/>
        </w:numPr>
      </w:pPr>
      <w:r>
        <w:t xml:space="preserve">apply data minimization and purpose limitation (especially for identity verification, location tracking, and customs-related disclosures);</w:t>
      </w:r>
    </w:p>
    <w:p>
      <w:pPr>
        <w:pStyle w:val="ListParagraph"/>
        <w:numPr>
          <w:ilvl w:val="0"/>
          <w:numId w:val="1"/>
        </w:numPr>
      </w:pPr>
      <w:r>
        <w:t xml:space="preserve">maintain vendor and partner agreements with data protection obligations; and</w:t>
      </w:r>
    </w:p>
    <w:p>
      <w:pPr>
        <w:pStyle w:val="ListParagraph"/>
        <w:numPr>
          <w:ilvl w:val="0"/>
          <w:numId w:val="1"/>
        </w:numPr>
      </w:pPr>
      <w:r>
        <w:t xml:space="preserve">implement appropriate security controls to protect personal data.</w:t>
      </w:r>
    </w:p>
    <w:p>
      <w:pPr>
        <w:pStyle w:val="Heading3"/>
        <w:spacing w:before="200"/>
      </w:pPr>
    </w:p>
    <w:p>
      <w:r>
        <w:t xml:space="preserve">We retain your personal information only for as long as is necessary to fulfill the purposes outlined in this policy, satisfy legal or accounting requirements, and resolve disputes. Verification data is held in accordance with our internal security protocols and deleted when no longer required for compliance purposes.</w:t>
      </w:r>
    </w:p>
    <w:p>
      <w:pPr>
        <w:pStyle w:val="Heading3"/>
        <w:spacing w:before="200"/>
      </w:pPr>
    </w:p>
    <w:p>
      <w:r>
        <w:t xml:space="preserve">Depending on your location, you may have the following rights regarding your personal data:</w:t>
      </w:r>
    </w:p>
    <w:p>
      <w:pPr>
        <w:pStyle w:val="ListParagraph"/>
        <w:numPr>
          <w:ilvl w:val="0"/>
          <w:numId w:val="1"/>
        </w:numPr>
      </w:pPr>
      <w:r>
        <w:rPr>
          <w:b/>
          <w:bCs/>
        </w:rPr>
        <w:t xml:space="preserve">Access:</w:t>
      </w:r>
      <w:r>
        <w:t xml:space="preserve"> The right to request copies of your personal data.</w:t>
      </w:r>
    </w:p>
    <w:p>
      <w:pPr>
        <w:pStyle w:val="ListParagraph"/>
        <w:numPr>
          <w:ilvl w:val="0"/>
          <w:numId w:val="1"/>
        </w:numPr>
      </w:pPr>
      <w:r>
        <w:rPr>
          <w:b/>
          <w:bCs/>
        </w:rPr>
        <w:t xml:space="preserve">Correction:</w:t>
      </w:r>
      <w:r>
        <w:t xml:space="preserve"> The right to request that we correct inaccurate or incomplete information.</w:t>
      </w:r>
    </w:p>
    <w:p>
      <w:pPr>
        <w:pStyle w:val="ListParagraph"/>
        <w:numPr>
          <w:ilvl w:val="0"/>
          <w:numId w:val="1"/>
        </w:numPr>
      </w:pPr>
      <w:r>
        <w:rPr>
          <w:b/>
          <w:bCs/>
        </w:rPr>
        <w:t xml:space="preserve">Deletion:</w:t>
      </w:r>
      <w:r>
        <w:t xml:space="preserve"> The right to request that we erase your personal data under certain conditions.</w:t>
      </w:r>
    </w:p>
    <w:p>
      <w:pPr>
        <w:pStyle w:val="ListParagraph"/>
        <w:numPr>
          <w:ilvl w:val="0"/>
          <w:numId w:val="1"/>
        </w:numPr>
      </w:pPr>
      <w:r>
        <w:rPr>
          <w:b/>
          <w:bCs/>
        </w:rPr>
        <w:t xml:space="preserve">Portability:</w:t>
      </w:r>
      <w:r>
        <w:t xml:space="preserve"> The right to request the transfer of your data to another organization.</w:t>
      </w:r>
    </w:p>
    <w:p>
      <w:pPr>
        <w:pStyle w:val="ListParagraph"/>
        <w:numPr>
          <w:ilvl w:val="0"/>
          <w:numId w:val="1"/>
        </w:numPr>
      </w:pPr>
      <w:r>
        <w:rPr>
          <w:b/>
          <w:bCs/>
        </w:rPr>
        <w:t xml:space="preserve">Objection:</w:t>
      </w:r>
      <w:r>
        <w:t xml:space="preserve"> The right to object to our processing of your personal data.</w:t>
      </w:r>
    </w:p>
    <w:p>
      <w:r>
        <w:t xml:space="preserve">To exercise these rights, please contact us at the details provided below.</w:t>
      </w:r>
    </w:p>
    <w:p>
      <w:pPr>
        <w:pStyle w:val="Heading3"/>
        <w:spacing w:before="200"/>
      </w:pPr>
    </w:p>
    <w:p>
      <w:r>
        <w:t xml:space="preserve">We use cookies to enhance your experience on our platform, remember your preferences, and analyze our traffic. You can manage your cookie preferences through your browser settings.</w:t>
      </w:r>
    </w:p>
    <w:p>
      <w:pPr>
        <w:pStyle w:val="Heading3"/>
        <w:spacing w:before="200"/>
      </w:pPr>
    </w:p>
    <w:p>
      <w:r>
        <w:t xml:space="preserve">We may update this Privacy Policy from time to time to reflect changes in our practices or for other operational, legal, or regulatory reasons. We will notify you of any material changes by posting the new policy on our website and updating the "Effective Date."</w:t>
      </w:r>
    </w:p>
    <w:p>
      <w:pPr>
        <w:pStyle w:val="Heading3"/>
        <w:spacing w:before="200"/>
      </w:pPr>
    </w:p>
    <w:p>
      <w:r>
        <w:t xml:space="preserve">If you have any questions about this Privacy Policy or our data practices, please contact us at:</w:t>
      </w:r>
    </w:p>
    <w:p>
      <w:r>
        <w:rPr>
          <w:b/>
          <w:bCs/>
        </w:rPr>
        <w:t xml:space="preserve">BotHop.com</w:t>
      </w:r>
      <w:r>
        <w:t xml:space="preserve">
Email: </w:t>
      </w:r>
      <w:r>
        <w:rPr>
          <w:rStyle w:val="Hyperlink"/>
        </w:rPr>
        <w:t xml:space="preserve">legal@bothop.com</w:t>
      </w:r>
      <w:r>
        <w:t xml:space="preserve">
Website: </w:t>
      </w:r>
      <w:r>
        <w:rPr>
          <w:rStyle w:val="Hyperlink"/>
        </w:rPr>
        <w:t xml:space="preserve">https://bothop.com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2026-05-18T15:59:24.651Z</dcterms:created>
  <dcterms:modified xsi:type="dcterms:W3CDTF">2026-05-18T15:59:24.651Z</dcterms:modified>
</cp:coreProperties>
</file>

<file path=docProps/custom.xml><?xml version="1.0" encoding="utf-8"?>
<Properties xmlns="http://schemas.openxmlformats.org/officeDocument/2006/custom-properties" xmlns:vt="http://schemas.openxmlformats.org/officeDocument/2006/docPropsVTypes"/>
</file>