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5484785D" w14:textId="5CD08CDA" w:rsidR="00ED323D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</w:t>
            </w:r>
            <w:commentRangeStart w:id="0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  <w:commentRangeEnd w:id="0"/>
            <w:r>
              <w:rPr>
                <w:rStyle w:val="a5"/>
                <w:rFonts w:eastAsiaTheme="minorEastAsia"/>
              </w:rPr>
              <w:commentReference w:id="0"/>
            </w:r>
          </w:p>
          <w:p w14:paraId="68C5D667" w14:textId="4F69F10C" w:rsidR="004B1C77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="00ED323D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162F80C6" w14:textId="667A5201" w:rsidR="00ED323D" w:rsidRPr="00833D78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commentRangeStart w:id="1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提示制定策略成功</w:t>
            </w:r>
            <w:commentRangeEnd w:id="1"/>
            <w:r>
              <w:rPr>
                <w:rStyle w:val="a5"/>
                <w:rFonts w:eastAsiaTheme="minorEastAsia"/>
              </w:rPr>
              <w:commentReference w:id="1"/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0993ED2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0500EBA6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B4863BF" w14:textId="539742E1" w:rsidR="00F42A75" w:rsidRPr="009C7FA1" w:rsidRDefault="00F42A75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2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commentRangeEnd w:id="2"/>
            <w:r>
              <w:rPr>
                <w:rStyle w:val="a5"/>
                <w:rFonts w:eastAsiaTheme="minorEastAsia"/>
              </w:rPr>
              <w:commentReference w:id="2"/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77777777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0C2AC2AD" w14:textId="77777777" w:rsidR="005F63BC" w:rsidRPr="006D4D29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</w:tbl>
    <w:p w14:paraId="5601F80B" w14:textId="77777777" w:rsidR="005F63BC" w:rsidRDefault="005F63BC"/>
    <w:p w14:paraId="24959B0F" w14:textId="77777777" w:rsidR="005F63BC" w:rsidRDefault="005F63BC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77777777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commentRangeStart w:id="3"/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录入消费信息</w:t>
            </w:r>
            <w:commentRangeEnd w:id="3"/>
            <w:r w:rsidR="0023193D">
              <w:rPr>
                <w:rStyle w:val="a5"/>
                <w:rFonts w:eastAsiaTheme="minorEastAsia"/>
              </w:rPr>
              <w:commentReference w:id="3"/>
            </w:r>
          </w:p>
          <w:p w14:paraId="62E3C890" w14:textId="3B818E02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77777777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commentRangeStart w:id="4"/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commentRangeEnd w:id="4"/>
            <w:r w:rsidR="0023193D">
              <w:rPr>
                <w:rStyle w:val="a5"/>
                <w:rFonts w:eastAsiaTheme="minorEastAsia"/>
              </w:rPr>
              <w:commentReference w:id="4"/>
            </w:r>
          </w:p>
          <w:p w14:paraId="2A2322B6" w14:textId="77777777" w:rsidR="00BF1A26" w:rsidRDefault="00F73CF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commentRangeStart w:id="5"/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  <w:r w:rsidR="006B5655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（刷卡）</w:t>
            </w:r>
            <w:commentRangeEnd w:id="5"/>
            <w:r w:rsidR="0023193D">
              <w:rPr>
                <w:rStyle w:val="a5"/>
                <w:rFonts w:eastAsiaTheme="minorEastAsia"/>
              </w:rPr>
              <w:commentReference w:id="5"/>
            </w:r>
          </w:p>
          <w:p w14:paraId="381BBAA3" w14:textId="705376EE" w:rsidR="0023193D" w:rsidRPr="001D673E" w:rsidRDefault="0023193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commentRangeStart w:id="6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  <w:commentRangeEnd w:id="6"/>
            <w:r>
              <w:rPr>
                <w:rStyle w:val="a5"/>
                <w:rFonts w:eastAsiaTheme="minorEastAsia"/>
              </w:rPr>
              <w:commentReference w:id="6"/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7AD9BA15" w14:textId="5ABEF4B5" w:rsidR="000438DC" w:rsidRDefault="000438DC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commentRangeStart w:id="7"/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  <w:commentRangeEnd w:id="7"/>
            <w:r w:rsidR="00152E4E">
              <w:rPr>
                <w:rStyle w:val="a5"/>
                <w:rFonts w:eastAsiaTheme="minorEastAsia"/>
              </w:rPr>
              <w:commentReference w:id="7"/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6ABEABAD" w14:textId="77777777" w:rsidR="00D332A8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1218EFD5" w14:textId="185E937D" w:rsidR="000438DC" w:rsidRPr="00C558C2" w:rsidRDefault="000438DC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</w:t>
            </w:r>
            <w:commentRangeStart w:id="9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B77AF3">
              <w:rPr>
                <w:rFonts w:ascii="微软雅黑" w:eastAsia="微软雅黑" w:hAnsi="微软雅黑"/>
                <w:szCs w:val="21"/>
              </w:rPr>
              <w:t>更改成功</w:t>
            </w:r>
            <w:commentRangeEnd w:id="9"/>
            <w:r w:rsidR="00152E4E">
              <w:rPr>
                <w:rStyle w:val="a5"/>
                <w:rFonts w:eastAsiaTheme="minorEastAsia"/>
              </w:rPr>
              <w:commentReference w:id="9"/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0C31ACF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1304F1">
              <w:rPr>
                <w:rFonts w:ascii="微软雅黑" w:eastAsia="微软雅黑" w:hAnsi="微软雅黑"/>
                <w:szCs w:val="21"/>
              </w:rPr>
              <w:t>让厨师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nchen yu" w:date="2016-11-08T20:05:00Z" w:initials="my">
    <w:p w14:paraId="47B87737" w14:textId="047F2B46" w:rsidR="00ED323D" w:rsidRDefault="00ED323D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增加系统刺激</w:t>
      </w:r>
    </w:p>
  </w:comment>
  <w:comment w:id="1" w:author="minchen yu" w:date="2016-11-08T20:06:00Z" w:initials="my">
    <w:p w14:paraId="7DA8D7B0" w14:textId="51676748" w:rsidR="00ED323D" w:rsidRDefault="00ED323D">
      <w:pPr>
        <w:pStyle w:val="a6"/>
      </w:pPr>
      <w:r>
        <w:rPr>
          <w:rStyle w:val="a5"/>
        </w:rPr>
        <w:annotationRef/>
      </w:r>
    </w:p>
  </w:comment>
  <w:comment w:id="2" w:author="minchen yu" w:date="2016-11-08T20:07:00Z" w:initials="my">
    <w:p w14:paraId="6CED9B9C" w14:textId="7277A2C2" w:rsidR="00F42A75" w:rsidRDefault="00F42A75">
      <w:pPr>
        <w:pStyle w:val="a6"/>
      </w:pPr>
      <w:r>
        <w:rPr>
          <w:rStyle w:val="a5"/>
        </w:rPr>
        <w:annotationRef/>
      </w:r>
    </w:p>
  </w:comment>
  <w:comment w:id="3" w:author="minchen yu" w:date="2016-11-08T20:09:00Z" w:initials="my">
    <w:p w14:paraId="3C7FDB15" w14:textId="4CBDD863" w:rsidR="0023193D" w:rsidRDefault="0023193D">
      <w:pPr>
        <w:pStyle w:val="a6"/>
        <w:rPr>
          <w:rFonts w:hint="eastAsia"/>
        </w:rPr>
      </w:pPr>
      <w:r>
        <w:rPr>
          <w:rStyle w:val="a5"/>
        </w:rPr>
        <w:annotationRef/>
      </w:r>
      <w:r>
        <w:t>选择菜品</w:t>
      </w:r>
    </w:p>
  </w:comment>
  <w:comment w:id="4" w:author="minchen yu" w:date="2016-11-08T20:11:00Z" w:initials="my">
    <w:p w14:paraId="07EC0F61" w14:textId="5EC340EB" w:rsidR="0023193D" w:rsidRDefault="0023193D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刷卡确认消费者信息</w:t>
      </w:r>
    </w:p>
  </w:comment>
  <w:comment w:id="5" w:author="minchen yu" w:date="2016-11-08T20:12:00Z" w:initials="my">
    <w:p w14:paraId="21962A4B" w14:textId="5B2AB1A6" w:rsidR="0023193D" w:rsidRDefault="0023193D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刷卡确认消费者</w:t>
      </w:r>
      <w:r>
        <w:rPr>
          <w:rFonts w:hint="eastAsia"/>
        </w:rPr>
        <w:t>信息</w:t>
      </w:r>
    </w:p>
  </w:comment>
  <w:comment w:id="6" w:author="minchen yu" w:date="2016-11-08T20:11:00Z" w:initials="my">
    <w:p w14:paraId="4D066F1D" w14:textId="0AE17FAF" w:rsidR="0023193D" w:rsidRDefault="0023193D">
      <w:pPr>
        <w:pStyle w:val="a6"/>
      </w:pPr>
      <w:r>
        <w:rPr>
          <w:rStyle w:val="a5"/>
        </w:rPr>
        <w:annotationRef/>
      </w:r>
    </w:p>
  </w:comment>
  <w:comment w:id="7" w:author="minchen yu" w:date="2016-11-08T20:13:00Z" w:initials="my">
    <w:p w14:paraId="05A27522" w14:textId="447458AB" w:rsidR="00152E4E" w:rsidRDefault="00152E4E">
      <w:pPr>
        <w:pStyle w:val="a6"/>
      </w:pPr>
      <w:r>
        <w:rPr>
          <w:rStyle w:val="a5"/>
        </w:rPr>
        <w:annotationRef/>
      </w:r>
      <w:bookmarkStart w:id="8" w:name="_GoBack"/>
      <w:bookmarkEnd w:id="8"/>
    </w:p>
  </w:comment>
  <w:comment w:id="9" w:author="minchen yu" w:date="2016-11-08T20:13:00Z" w:initials="my">
    <w:p w14:paraId="178650AA" w14:textId="16D15A89" w:rsidR="00152E4E" w:rsidRDefault="00152E4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87737" w15:done="0"/>
  <w15:commentEx w15:paraId="7DA8D7B0" w15:done="0"/>
  <w15:commentEx w15:paraId="6CED9B9C" w15:done="0"/>
  <w15:commentEx w15:paraId="3C7FDB15" w15:done="0"/>
  <w15:commentEx w15:paraId="07EC0F61" w15:done="0"/>
  <w15:commentEx w15:paraId="21962A4B" w15:done="0"/>
  <w15:commentEx w15:paraId="4D066F1D" w15:done="0"/>
  <w15:commentEx w15:paraId="05A27522" w15:done="0"/>
  <w15:commentEx w15:paraId="178650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chen yu">
    <w15:presenceInfo w15:providerId="Windows Live" w15:userId="20d7003b02169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117BC"/>
    <w:rsid w:val="00020FA6"/>
    <w:rsid w:val="00032636"/>
    <w:rsid w:val="00040450"/>
    <w:rsid w:val="000438DC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2E4E"/>
    <w:rsid w:val="00153E89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193D"/>
    <w:rsid w:val="0023400D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10799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C8F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77AF3"/>
    <w:rsid w:val="00B90D48"/>
    <w:rsid w:val="00B93D98"/>
    <w:rsid w:val="00B9687C"/>
    <w:rsid w:val="00B97D2F"/>
    <w:rsid w:val="00BA0A17"/>
    <w:rsid w:val="00BB2623"/>
    <w:rsid w:val="00BC2849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A37A0"/>
    <w:rsid w:val="00EA58AA"/>
    <w:rsid w:val="00EB1BAE"/>
    <w:rsid w:val="00EC0A15"/>
    <w:rsid w:val="00ED323D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42A75"/>
    <w:rsid w:val="00F51CA4"/>
    <w:rsid w:val="00F55C0D"/>
    <w:rsid w:val="00F62D3E"/>
    <w:rsid w:val="00F70585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a5">
    <w:name w:val="annotation reference"/>
    <w:basedOn w:val="a0"/>
    <w:uiPriority w:val="99"/>
    <w:semiHidden/>
    <w:unhideWhenUsed/>
    <w:rsid w:val="00ED323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ED323D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ED323D"/>
    <w:rPr>
      <w:lang w:eastAsia="zh-C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D323D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ED323D"/>
    <w:rPr>
      <w:b/>
      <w:bCs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ED323D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D323D"/>
    <w:rPr>
      <w:rFonts w:ascii="Times New Roman" w:hAnsi="Times New Roman" w:cs="Times New Roman"/>
      <w:sz w:val="18"/>
      <w:szCs w:val="18"/>
      <w:lang w:eastAsia="zh-CN"/>
    </w:rPr>
  </w:style>
  <w:style w:type="paragraph" w:styleId="ac">
    <w:name w:val="Revision"/>
    <w:hidden/>
    <w:uiPriority w:val="99"/>
    <w:semiHidden/>
    <w:rsid w:val="0023193D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minchen yu</cp:lastModifiedBy>
  <cp:revision>377</cp:revision>
  <dcterms:created xsi:type="dcterms:W3CDTF">2016-10-25T10:47:00Z</dcterms:created>
  <dcterms:modified xsi:type="dcterms:W3CDTF">2016-11-08T12:13:00Z</dcterms:modified>
</cp:coreProperties>
</file>