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A54" w:rsidRPr="00697A54" w:rsidRDefault="00697A54" w:rsidP="00697A54">
      <w:pPr>
        <w:spacing w:after="0" w:line="240" w:lineRule="auto"/>
        <w:rPr>
          <w:rFonts w:ascii="Times New Roman" w:eastAsia="Times New Roman" w:hAnsi="Times New Roman" w:cs="Times New Roman"/>
          <w:sz w:val="24"/>
          <w:szCs w:val="24"/>
          <w:lang w:eastAsia="fr-FR"/>
        </w:rPr>
      </w:pPr>
      <w:r w:rsidRPr="00697A54">
        <w:rPr>
          <w:rFonts w:ascii="Helvetica" w:eastAsia="Times New Roman" w:hAnsi="Helvetica" w:cs="Times New Roman"/>
          <w:color w:val="435059"/>
          <w:sz w:val="30"/>
          <w:szCs w:val="30"/>
          <w:shd w:val="clear" w:color="auto" w:fill="FFFFFF"/>
          <w:lang w:eastAsia="fr-FR"/>
        </w:rPr>
        <w:t>Pour commencer, nous allons présenter la BNI – CA par son historique.</w:t>
      </w:r>
      <w:r w:rsidRPr="00697A54">
        <w:rPr>
          <w:rFonts w:ascii="Helvetica" w:eastAsia="Times New Roman" w:hAnsi="Helvetica" w:cs="Times New Roman"/>
          <w:color w:val="435059"/>
          <w:sz w:val="30"/>
          <w:szCs w:val="30"/>
          <w:lang w:eastAsia="fr-FR"/>
        </w:rPr>
        <w:br/>
      </w:r>
      <w:r w:rsidRPr="00697A54">
        <w:rPr>
          <w:rFonts w:ascii="Helvetica" w:eastAsia="Times New Roman" w:hAnsi="Helvetica" w:cs="Times New Roman"/>
          <w:color w:val="435059"/>
          <w:sz w:val="30"/>
          <w:szCs w:val="30"/>
          <w:shd w:val="clear" w:color="auto" w:fill="FFFFFF"/>
          <w:lang w:eastAsia="fr-FR"/>
        </w:rPr>
        <w:t>Section 1 : Historique</w:t>
      </w:r>
      <w:r w:rsidRPr="00697A54">
        <w:rPr>
          <w:rFonts w:ascii="Helvetica" w:eastAsia="Times New Roman" w:hAnsi="Helvetica" w:cs="Times New Roman"/>
          <w:color w:val="435059"/>
          <w:sz w:val="30"/>
          <w:szCs w:val="30"/>
          <w:lang w:eastAsia="fr-FR"/>
        </w:rPr>
        <w:br/>
      </w:r>
      <w:r w:rsidRPr="00697A54">
        <w:rPr>
          <w:rFonts w:ascii="Helvetica" w:eastAsia="Times New Roman" w:hAnsi="Helvetica" w:cs="Times New Roman"/>
          <w:color w:val="435059"/>
          <w:sz w:val="30"/>
          <w:szCs w:val="30"/>
          <w:shd w:val="clear" w:color="auto" w:fill="FFFFFF"/>
          <w:lang w:eastAsia="fr-FR"/>
        </w:rPr>
        <w:t xml:space="preserve">Depuis l’époque de sa création, la société était nommée BNI – CL ou Banque nationale des industries du Crédit Lyonnais. Mais à </w:t>
      </w:r>
      <w:proofErr w:type="spellStart"/>
      <w:r w:rsidRPr="00697A54">
        <w:rPr>
          <w:rFonts w:ascii="Helvetica" w:eastAsia="Times New Roman" w:hAnsi="Helvetica" w:cs="Times New Roman"/>
          <w:color w:val="435059"/>
          <w:sz w:val="30"/>
          <w:szCs w:val="30"/>
          <w:shd w:val="clear" w:color="auto" w:fill="FFFFFF"/>
          <w:lang w:eastAsia="fr-FR"/>
        </w:rPr>
        <w:t>partirde</w:t>
      </w:r>
      <w:proofErr w:type="spellEnd"/>
      <w:r w:rsidRPr="00697A54">
        <w:rPr>
          <w:rFonts w:ascii="Helvetica" w:eastAsia="Times New Roman" w:hAnsi="Helvetica" w:cs="Times New Roman"/>
          <w:color w:val="435059"/>
          <w:sz w:val="30"/>
          <w:szCs w:val="30"/>
          <w:shd w:val="clear" w:color="auto" w:fill="FFFFFF"/>
          <w:lang w:eastAsia="fr-FR"/>
        </w:rPr>
        <w:t xml:space="preserve"> l’année 2005, il y avait l’intégration de la société agricole étant comme partenaire de la société et cette fusion a transformé la société BNI_CL en BNI Madagascar.</w:t>
      </w:r>
      <w:r w:rsidRPr="00697A54">
        <w:rPr>
          <w:rFonts w:ascii="Helvetica" w:eastAsia="Times New Roman" w:hAnsi="Helvetica" w:cs="Times New Roman"/>
          <w:color w:val="435059"/>
          <w:sz w:val="30"/>
          <w:szCs w:val="30"/>
          <w:lang w:eastAsia="fr-FR"/>
        </w:rPr>
        <w:br/>
      </w:r>
      <w:r w:rsidRPr="00697A54">
        <w:rPr>
          <w:rFonts w:ascii="Helvetica" w:eastAsia="Times New Roman" w:hAnsi="Helvetica" w:cs="Times New Roman"/>
          <w:color w:val="435059"/>
          <w:sz w:val="30"/>
          <w:szCs w:val="30"/>
          <w:shd w:val="clear" w:color="auto" w:fill="FFFFFF"/>
          <w:lang w:eastAsia="fr-FR"/>
        </w:rPr>
        <w:t>Organisé par sa cotation, en décembre 2001, pour représenter tous les métiers et les savoirs faire du groupe, le crédit agricole S.A. regroupe et anime ses filiales spécialisées, au service des caisses régionales dont il détient25% des opérateurs concernés ainsi que de ses réseaux bancaire en France et à l’international.</w:t>
      </w:r>
      <w:r w:rsidRPr="00697A54">
        <w:rPr>
          <w:rFonts w:ascii="Helvetica" w:eastAsia="Times New Roman" w:hAnsi="Helvetica" w:cs="Times New Roman"/>
          <w:color w:val="435059"/>
          <w:sz w:val="30"/>
          <w:szCs w:val="30"/>
          <w:lang w:eastAsia="fr-FR"/>
        </w:rPr>
        <w:br/>
      </w:r>
      <w:r w:rsidRPr="00697A54">
        <w:rPr>
          <w:rFonts w:ascii="Helvetica" w:eastAsia="Times New Roman" w:hAnsi="Helvetica" w:cs="Times New Roman"/>
          <w:color w:val="435059"/>
          <w:sz w:val="30"/>
          <w:szCs w:val="30"/>
          <w:shd w:val="clear" w:color="auto" w:fill="FFFFFF"/>
          <w:lang w:eastAsia="fr-FR"/>
        </w:rPr>
        <w:t>Section 2 : Statut juridique</w:t>
      </w:r>
      <w:r w:rsidRPr="00697A54">
        <w:rPr>
          <w:rFonts w:ascii="Helvetica" w:eastAsia="Times New Roman" w:hAnsi="Helvetica" w:cs="Times New Roman"/>
          <w:color w:val="435059"/>
          <w:sz w:val="30"/>
          <w:szCs w:val="30"/>
          <w:lang w:eastAsia="fr-FR"/>
        </w:rPr>
        <w:br/>
      </w:r>
      <w:r w:rsidRPr="00697A54">
        <w:rPr>
          <w:rFonts w:ascii="Helvetica" w:eastAsia="Times New Roman" w:hAnsi="Helvetica" w:cs="Times New Roman"/>
          <w:color w:val="435059"/>
          <w:sz w:val="30"/>
          <w:szCs w:val="30"/>
          <w:shd w:val="clear" w:color="auto" w:fill="FFFFFF"/>
          <w:lang w:eastAsia="fr-FR"/>
        </w:rPr>
        <w:t>Comme toutes les entreprises en règle vis à vis de l’Etat, la BNI Madagascar est enregistrée officiellement au service du commerce et fiscalité.</w:t>
      </w:r>
      <w:r w:rsidRPr="00697A54">
        <w:rPr>
          <w:rFonts w:ascii="Helvetica" w:eastAsia="Times New Roman" w:hAnsi="Helvetica" w:cs="Times New Roman"/>
          <w:color w:val="435059"/>
          <w:sz w:val="30"/>
          <w:szCs w:val="30"/>
          <w:lang w:eastAsia="fr-FR"/>
        </w:rPr>
        <w:br/>
      </w:r>
      <w:r w:rsidRPr="00697A54">
        <w:rPr>
          <w:rFonts w:ascii="Helvetica" w:eastAsia="Times New Roman" w:hAnsi="Helvetica" w:cs="Times New Roman"/>
          <w:color w:val="435059"/>
          <w:sz w:val="30"/>
          <w:szCs w:val="30"/>
          <w:shd w:val="clear" w:color="auto" w:fill="FFFFFF"/>
          <w:lang w:eastAsia="fr-FR"/>
        </w:rPr>
        <w:t>Elle est inscrite sur le Registre du commerce RC 2003B00864 à Antananarivo, la BNI Madagascar est une société anonyme au</w:t>
      </w:r>
      <w:r w:rsidR="00D6110D">
        <w:rPr>
          <w:rFonts w:ascii="Helvetica" w:eastAsia="Times New Roman" w:hAnsi="Helvetica" w:cs="Times New Roman"/>
          <w:color w:val="435059"/>
          <w:sz w:val="30"/>
          <w:szCs w:val="30"/>
          <w:shd w:val="clear" w:color="auto" w:fill="FFFFFF"/>
          <w:lang w:eastAsia="fr-FR"/>
        </w:rPr>
        <w:t xml:space="preserve"> </w:t>
      </w:r>
      <w:r w:rsidRPr="00697A54">
        <w:rPr>
          <w:rFonts w:ascii="Helvetica" w:eastAsia="Times New Roman" w:hAnsi="Helvetica" w:cs="Times New Roman"/>
          <w:color w:val="435059"/>
          <w:sz w:val="30"/>
          <w:szCs w:val="30"/>
          <w:shd w:val="clear" w:color="auto" w:fill="FFFFFF"/>
          <w:lang w:eastAsia="fr-FR"/>
        </w:rPr>
        <w:t>capital de 10,8 milliards.</w:t>
      </w:r>
      <w:r w:rsidRPr="00697A54">
        <w:rPr>
          <w:rFonts w:ascii="Helvetica" w:eastAsia="Times New Roman" w:hAnsi="Helvetica" w:cs="Times New Roman"/>
          <w:color w:val="435059"/>
          <w:sz w:val="30"/>
          <w:szCs w:val="30"/>
          <w:lang w:eastAsia="fr-FR"/>
        </w:rPr>
        <w:br/>
      </w:r>
      <w:r w:rsidRPr="00697A54">
        <w:rPr>
          <w:rFonts w:ascii="Helvetica" w:eastAsia="Times New Roman" w:hAnsi="Helvetica" w:cs="Times New Roman"/>
          <w:color w:val="435059"/>
          <w:sz w:val="30"/>
          <w:szCs w:val="30"/>
          <w:shd w:val="clear" w:color="auto" w:fill="FFFFFF"/>
          <w:lang w:eastAsia="fr-FR"/>
        </w:rPr>
        <w:t>Elle est aussi placée dans la liste des Banques et Etablissements Financiers du 05/BA/1991, portant le Numéro d’Identification Fiscale(NIF) n° 105005081 et ayant par ailleurs une carte d’identité statistique(CIS) n° 65121111977010001.</w:t>
      </w:r>
      <w:r w:rsidRPr="00697A54">
        <w:rPr>
          <w:rFonts w:ascii="Helvetica" w:eastAsia="Times New Roman" w:hAnsi="Helvetica" w:cs="Times New Roman"/>
          <w:color w:val="435059"/>
          <w:sz w:val="30"/>
          <w:szCs w:val="30"/>
          <w:lang w:eastAsia="fr-FR"/>
        </w:rPr>
        <w:br/>
      </w:r>
      <w:r w:rsidRPr="00697A54">
        <w:rPr>
          <w:rFonts w:ascii="Helvetica" w:eastAsia="Times New Roman" w:hAnsi="Helvetica" w:cs="Times New Roman"/>
          <w:color w:val="435059"/>
          <w:sz w:val="30"/>
          <w:szCs w:val="30"/>
          <w:shd w:val="clear" w:color="auto" w:fill="FFFFFF"/>
          <w:lang w:eastAsia="fr-FR"/>
        </w:rPr>
        <w:t>Section 3 : Identité de l’entreprise</w:t>
      </w:r>
      <w:r w:rsidRPr="00697A54">
        <w:rPr>
          <w:rFonts w:ascii="Helvetica" w:eastAsia="Times New Roman" w:hAnsi="Helvetica" w:cs="Times New Roman"/>
          <w:color w:val="435059"/>
          <w:sz w:val="30"/>
          <w:szCs w:val="30"/>
          <w:lang w:eastAsia="fr-FR"/>
        </w:rPr>
        <w:br/>
      </w:r>
      <w:r w:rsidRPr="00697A54">
        <w:rPr>
          <w:rFonts w:ascii="Helvetica" w:eastAsia="Times New Roman" w:hAnsi="Helvetica" w:cs="Times New Roman"/>
          <w:color w:val="435059"/>
          <w:sz w:val="30"/>
          <w:szCs w:val="30"/>
          <w:shd w:val="clear" w:color="auto" w:fill="FFFFFF"/>
          <w:lang w:eastAsia="fr-FR"/>
        </w:rPr>
        <w:t>* Raison sociale : CA BNI Madagascar</w:t>
      </w:r>
      <w:r w:rsidRPr="00697A54">
        <w:rPr>
          <w:rFonts w:ascii="Helvetica" w:eastAsia="Times New Roman" w:hAnsi="Helvetica" w:cs="Times New Roman"/>
          <w:color w:val="435059"/>
          <w:sz w:val="30"/>
          <w:szCs w:val="30"/>
          <w:lang w:eastAsia="fr-FR"/>
        </w:rPr>
        <w:br/>
      </w:r>
      <w:r w:rsidRPr="00697A54">
        <w:rPr>
          <w:rFonts w:ascii="Helvetica" w:eastAsia="Times New Roman" w:hAnsi="Helvetica" w:cs="Times New Roman"/>
          <w:color w:val="435059"/>
          <w:sz w:val="30"/>
          <w:szCs w:val="30"/>
          <w:shd w:val="clear" w:color="auto" w:fill="FFFFFF"/>
          <w:lang w:eastAsia="fr-FR"/>
        </w:rPr>
        <w:t>* Siège sociale : Adresse : 74rue du 16juin...</w:t>
      </w:r>
    </w:p>
    <w:p w:rsidR="003C74A7" w:rsidRDefault="003C74A7" w:rsidP="00697A54"/>
    <w:p w:rsidR="0057147B" w:rsidRDefault="0057147B" w:rsidP="00697A54"/>
    <w:p w:rsidR="0057147B" w:rsidRDefault="0057147B" w:rsidP="00697A54"/>
    <w:p w:rsidR="0057147B" w:rsidRDefault="0057147B" w:rsidP="00697A54"/>
    <w:p w:rsidR="000A3285" w:rsidRDefault="000A3285" w:rsidP="000A3285">
      <w:r>
        <w:t>La BNI est une institution financière qui a son propre histoire, ses propres statuts, objectifs et identité.</w:t>
      </w:r>
    </w:p>
    <w:p w:rsidR="000A3285" w:rsidRPr="00A8289B" w:rsidRDefault="000A3285" w:rsidP="000A3285">
      <w:pPr>
        <w:pStyle w:val="Titre2"/>
        <w:numPr>
          <w:ilvl w:val="1"/>
          <w:numId w:val="11"/>
        </w:numPr>
        <w:spacing w:before="120" w:after="120" w:line="360" w:lineRule="auto"/>
        <w:ind w:left="426" w:hanging="142"/>
        <w:contextualSpacing/>
        <w:rPr>
          <w:rFonts w:cs="Times New Roman"/>
          <w:caps/>
        </w:rPr>
      </w:pPr>
      <w:r w:rsidRPr="00A8289B">
        <w:rPr>
          <w:rFonts w:cs="Times New Roman"/>
          <w:caps/>
        </w:rPr>
        <w:t xml:space="preserve">Historique </w:t>
      </w:r>
    </w:p>
    <w:p w:rsidR="000A3285" w:rsidRDefault="000A3285" w:rsidP="000A3285">
      <w:r>
        <w:t>La BNI Madagascar trouve son origine lors de la c</w:t>
      </w:r>
      <w:r w:rsidRPr="00EC1A34">
        <w:t>réation du Crédit Foncier de Madagascar par le Crédit foncier d’Algérie et de Tunisie, la Compagnie Lyonnaise de Madagascar et la Compagnie des Messagerie Maritimes</w:t>
      </w:r>
      <w:r>
        <w:t xml:space="preserve"> en 1919</w:t>
      </w:r>
      <w:r w:rsidRPr="00EC1A34">
        <w:t>.</w:t>
      </w:r>
    </w:p>
    <w:p w:rsidR="000A3285" w:rsidRDefault="000A3285" w:rsidP="000A3285">
      <w:r>
        <w:lastRenderedPageBreak/>
        <w:t>En 1941, cette structure fut r</w:t>
      </w:r>
      <w:r w:rsidRPr="00EC1A34">
        <w:t>eprise par la Banque National</w:t>
      </w:r>
      <w:r>
        <w:t>e</w:t>
      </w:r>
      <w:r w:rsidRPr="00EC1A34">
        <w:t xml:space="preserve"> pour le Commerce et l’Industrie (BNCI) et </w:t>
      </w:r>
      <w:r>
        <w:t xml:space="preserve">a </w:t>
      </w:r>
      <w:r w:rsidRPr="00EC1A34">
        <w:t>chang</w:t>
      </w:r>
      <w:r>
        <w:t>é</w:t>
      </w:r>
      <w:r w:rsidRPr="00EC1A34">
        <w:t xml:space="preserve"> de nom </w:t>
      </w:r>
      <w:r>
        <w:t>« </w:t>
      </w:r>
      <w:r w:rsidRPr="00EC1A34">
        <w:t>Crédit Foncier de Madagascar et de la Réunion</w:t>
      </w:r>
      <w:r>
        <w:t> »  jusqu’en 1950</w:t>
      </w:r>
      <w:r w:rsidRPr="00EC1A34">
        <w:t>.</w:t>
      </w:r>
    </w:p>
    <w:p w:rsidR="000A3285" w:rsidRDefault="000A3285" w:rsidP="000A3285">
      <w:pPr>
        <w:rPr>
          <w:rFonts w:ascii="Arial" w:hAnsi="Arial" w:cs="Arial"/>
          <w:color w:val="6D6E71"/>
          <w:sz w:val="63"/>
          <w:szCs w:val="63"/>
          <w:shd w:val="clear" w:color="auto" w:fill="FFFFFF"/>
        </w:rPr>
      </w:pPr>
      <w:r>
        <w:t>Puis, en 1954 elle a encore changé de nom et est devenue  « </w:t>
      </w:r>
      <w:r w:rsidRPr="00EC1A34">
        <w:t>Banque National pour le Commerce et l’Industrie</w:t>
      </w:r>
      <w:r>
        <w:t xml:space="preserve"> – Océan Indien (</w:t>
      </w:r>
      <w:r w:rsidRPr="00FF4C9B">
        <w:t>BNCI-OI</w:t>
      </w:r>
      <w:r>
        <w:t>)</w:t>
      </w:r>
      <w:r w:rsidRPr="00FF4C9B">
        <w:rPr>
          <w:rFonts w:ascii="Arial" w:hAnsi="Arial" w:cs="Arial"/>
          <w:color w:val="6D6E71"/>
          <w:sz w:val="63"/>
          <w:szCs w:val="63"/>
          <w:shd w:val="clear" w:color="auto" w:fill="FFFFFF"/>
        </w:rPr>
        <w:t xml:space="preserve"> </w:t>
      </w:r>
    </w:p>
    <w:p w:rsidR="000A3285" w:rsidRDefault="000A3285" w:rsidP="000A3285">
      <w:r>
        <w:t xml:space="preserve">En 1974 ; la </w:t>
      </w:r>
      <w:r w:rsidRPr="00FF4C9B">
        <w:t>BNCI-OI devient Banque pour le Commerce et l’Industrie de Madagascar (BCIM)</w:t>
      </w:r>
      <w:r>
        <w:t xml:space="preserve">  </w:t>
      </w:r>
    </w:p>
    <w:p w:rsidR="000A3285" w:rsidRDefault="000A3285" w:rsidP="000A3285">
      <w:r>
        <w:t>En 1977, elle fut nationalisée et a changé de nom « Banque Nationale pour l’Industrie » ou « Bankin’ny Indostria ».</w:t>
      </w:r>
    </w:p>
    <w:p w:rsidR="000A3285" w:rsidRDefault="000A3285" w:rsidP="000A3285">
      <w:r>
        <w:t>En février 1991, lors de la privatisation du secteur bancaire, elle fut rachetée par le Crédit Lyonnais et fut appelée BNI Crédit Lyonnais.</w:t>
      </w:r>
    </w:p>
    <w:p w:rsidR="000A3285" w:rsidRDefault="000A3285" w:rsidP="000A3285">
      <w:r>
        <w:t xml:space="preserve">Mais en 2004, le Crédit Lyonnais fut racheté par le Crédit Agricole et </w:t>
      </w:r>
      <w:r w:rsidRPr="00697A54">
        <w:t>à partir</w:t>
      </w:r>
      <w:r w:rsidRPr="00D6110D">
        <w:t xml:space="preserve"> </w:t>
      </w:r>
      <w:r w:rsidRPr="00697A54">
        <w:t>de l’année 2005, l’intégration de la Société Agricole a transformé la s</w:t>
      </w:r>
      <w:r>
        <w:t>ociété BNI_CL en BNI Madagascar, qui reste  son nom jusqu’à présent.</w:t>
      </w:r>
    </w:p>
    <w:p w:rsidR="000A3285" w:rsidRDefault="000A3285" w:rsidP="000A3285">
      <w:r>
        <w:t xml:space="preserve">Grace à l’évolution de la Société, la BNI Madagascar est devenue le deuxième réseau bancaire de Madagascar depuis 2017. </w:t>
      </w:r>
    </w:p>
    <w:p w:rsidR="000A3285" w:rsidRDefault="000A3285" w:rsidP="000A3285">
      <w:r>
        <w:t xml:space="preserve">En 2018, elle a renforcée cette position avec son réseau composé  de 81 agences </w:t>
      </w:r>
      <w:r w:rsidRPr="00EC1A34">
        <w:t>dont la première Agence Verte, fonctionnant à 100% en énergie solaire, située à Mahajanga Antanimisaja</w:t>
      </w:r>
      <w:r>
        <w:t>,</w:t>
      </w:r>
    </w:p>
    <w:p w:rsidR="000A3285" w:rsidRDefault="000A3285" w:rsidP="000A3285">
      <w:r>
        <w:t xml:space="preserve">Actuellement, la BNI célèbre ses 100ans d’existence et confirme sa position de leader sur le marché à travers ses 108 agences reparties dans toute l’Ile. </w:t>
      </w:r>
    </w:p>
    <w:p w:rsidR="000A3285" w:rsidRPr="00A8289B" w:rsidRDefault="000A3285" w:rsidP="000A3285">
      <w:pPr>
        <w:pStyle w:val="Titre2"/>
        <w:numPr>
          <w:ilvl w:val="1"/>
          <w:numId w:val="11"/>
        </w:numPr>
        <w:spacing w:before="120" w:after="120" w:line="360" w:lineRule="auto"/>
        <w:ind w:left="426" w:hanging="142"/>
        <w:contextualSpacing/>
        <w:rPr>
          <w:rFonts w:cs="Times New Roman"/>
          <w:caps/>
        </w:rPr>
      </w:pPr>
      <w:r w:rsidRPr="00697A54">
        <w:rPr>
          <w:rFonts w:ascii="Times New Roman" w:hAnsi="Times New Roman" w:cs="Times New Roman"/>
          <w:caps/>
          <w:color w:val="auto"/>
          <w:sz w:val="24"/>
          <w:szCs w:val="22"/>
        </w:rPr>
        <w:t>Statut juridique</w:t>
      </w:r>
    </w:p>
    <w:p w:rsidR="000A3285" w:rsidRDefault="000A3285" w:rsidP="000A3285">
      <w:pPr>
        <w:spacing w:before="240" w:after="240"/>
      </w:pPr>
      <w:r w:rsidRPr="00697A54">
        <w:t>Comme toutes les entreprises en règle vis à vis de l’Etat, la BNI Madagascar est enregistrée officiellement au service du commerce et fiscalité.</w:t>
      </w:r>
    </w:p>
    <w:p w:rsidR="000A3285" w:rsidRDefault="000A3285" w:rsidP="000A3285">
      <w:pPr>
        <w:spacing w:before="240" w:after="240"/>
      </w:pPr>
      <w:r w:rsidRPr="00697A54">
        <w:t>Elle est inscrite sur le Registre du commerce RC 2003B00864 à Antananarivo, la BNI Madagascar est une société anonyme au</w:t>
      </w:r>
      <w:r w:rsidRPr="00D6110D">
        <w:t xml:space="preserve"> </w:t>
      </w:r>
      <w:r w:rsidRPr="00697A54">
        <w:t xml:space="preserve">capital de </w:t>
      </w:r>
      <w:r w:rsidRPr="00697A54">
        <w:rPr>
          <w:color w:val="FF0000"/>
          <w:highlight w:val="yellow"/>
        </w:rPr>
        <w:t>10,8 milliards</w:t>
      </w:r>
      <w:r w:rsidRPr="00697A54">
        <w:rPr>
          <w:highlight w:val="yellow"/>
        </w:rPr>
        <w:t>.</w:t>
      </w:r>
    </w:p>
    <w:p w:rsidR="000A3285" w:rsidRDefault="000A3285" w:rsidP="000A3285">
      <w:pPr>
        <w:spacing w:before="240" w:after="240"/>
      </w:pPr>
      <w:r w:rsidRPr="00697A54">
        <w:t>Elle est aussi placée dans la liste des Banques et Etablissements Financiers du 05/BA/1991, portant le Numéro d’Identification Fiscale(NIF) n° 105005081 et ayant par ailleurs une carte d’identité statistique(CIS) n° 65121111977010001.</w:t>
      </w:r>
    </w:p>
    <w:p w:rsidR="000A3285" w:rsidRPr="00A8289B" w:rsidRDefault="000A3285" w:rsidP="000A3285">
      <w:pPr>
        <w:pStyle w:val="Titre2"/>
        <w:numPr>
          <w:ilvl w:val="1"/>
          <w:numId w:val="11"/>
        </w:numPr>
        <w:spacing w:before="120" w:after="120" w:line="360" w:lineRule="auto"/>
        <w:ind w:left="426" w:hanging="142"/>
        <w:contextualSpacing/>
        <w:rPr>
          <w:rFonts w:cs="Times New Roman"/>
          <w:caps/>
        </w:rPr>
      </w:pPr>
      <w:r w:rsidRPr="00A8289B">
        <w:rPr>
          <w:rFonts w:cs="Times New Roman"/>
          <w:caps/>
        </w:rPr>
        <w:t>Identité de l’entreprise</w:t>
      </w:r>
    </w:p>
    <w:p w:rsidR="000A3285" w:rsidRDefault="000A3285" w:rsidP="000A3285">
      <w:pPr>
        <w:pStyle w:val="Paragraphedeliste"/>
        <w:numPr>
          <w:ilvl w:val="0"/>
          <w:numId w:val="1"/>
        </w:numPr>
        <w:spacing w:after="0"/>
      </w:pPr>
      <w:r w:rsidRPr="00697A54">
        <w:t>Raison sociale : BNI Madagascar</w:t>
      </w:r>
    </w:p>
    <w:p w:rsidR="000A3285" w:rsidRDefault="000A3285" w:rsidP="000A3285">
      <w:pPr>
        <w:pStyle w:val="Paragraphedeliste"/>
        <w:numPr>
          <w:ilvl w:val="0"/>
          <w:numId w:val="1"/>
        </w:numPr>
        <w:spacing w:after="0"/>
      </w:pPr>
      <w:r>
        <w:t>Forme : Société Anonyme</w:t>
      </w:r>
    </w:p>
    <w:p w:rsidR="000A3285" w:rsidRDefault="000A3285" w:rsidP="000A3285">
      <w:pPr>
        <w:pStyle w:val="Paragraphedeliste"/>
        <w:numPr>
          <w:ilvl w:val="0"/>
          <w:numId w:val="1"/>
        </w:numPr>
        <w:spacing w:after="0"/>
      </w:pPr>
      <w:r>
        <w:t>Statut : Privé</w:t>
      </w:r>
    </w:p>
    <w:p w:rsidR="000A3285" w:rsidRPr="00697A54" w:rsidRDefault="000A3285" w:rsidP="000A3285">
      <w:pPr>
        <w:pStyle w:val="Paragraphedeliste"/>
        <w:numPr>
          <w:ilvl w:val="0"/>
          <w:numId w:val="1"/>
        </w:numPr>
        <w:spacing w:after="0"/>
      </w:pPr>
      <w:r w:rsidRPr="00697A54">
        <w:t xml:space="preserve">Siège social : Adresse : 74rue du </w:t>
      </w:r>
      <w:r>
        <w:t>2</w:t>
      </w:r>
      <w:r w:rsidRPr="00697A54">
        <w:t>6juin</w:t>
      </w:r>
      <w:r>
        <w:t xml:space="preserve">1960 –Antananarivo 101-Madagascar </w:t>
      </w:r>
      <w:r w:rsidRPr="00697A54">
        <w:br/>
      </w:r>
    </w:p>
    <w:p w:rsidR="0057147B" w:rsidRDefault="000A3285" w:rsidP="000A3285">
      <w:r>
        <w:br w:type="page"/>
      </w:r>
    </w:p>
    <w:p w:rsidR="0057147B" w:rsidRDefault="0057147B" w:rsidP="00697A54"/>
    <w:p w:rsidR="0057147B" w:rsidRDefault="0057147B" w:rsidP="00697A54"/>
    <w:p w:rsidR="0057147B" w:rsidRDefault="0057147B" w:rsidP="00697A54"/>
    <w:p w:rsidR="0057147B" w:rsidRDefault="0057147B" w:rsidP="00697A54"/>
    <w:p w:rsidR="0057147B" w:rsidRDefault="0057147B" w:rsidP="00697A54">
      <w:pPr>
        <w:rPr>
          <w:rFonts w:ascii="Arial" w:hAnsi="Arial" w:cs="Arial"/>
          <w:color w:val="222222"/>
          <w:shd w:val="clear" w:color="auto" w:fill="FFFFFF"/>
        </w:rPr>
      </w:pPr>
      <w:r>
        <w:rPr>
          <w:rFonts w:ascii="Arial" w:hAnsi="Arial" w:cs="Arial"/>
          <w:b/>
          <w:bCs/>
          <w:color w:val="222222"/>
          <w:shd w:val="clear" w:color="auto" w:fill="FFFFFF"/>
        </w:rPr>
        <w:t>Activités</w:t>
      </w:r>
      <w:r>
        <w:rPr>
          <w:rFonts w:ascii="Arial" w:hAnsi="Arial" w:cs="Arial"/>
          <w:color w:val="222222"/>
          <w:shd w:val="clear" w:color="auto" w:fill="FFFFFF"/>
        </w:rPr>
        <w:t> : Collecte de dépôts, distribution de crédits et gestion de moyens de paiement sont les principales </w:t>
      </w:r>
      <w:r>
        <w:rPr>
          <w:rFonts w:ascii="Arial" w:hAnsi="Arial" w:cs="Arial"/>
          <w:b/>
          <w:bCs/>
          <w:color w:val="222222"/>
          <w:shd w:val="clear" w:color="auto" w:fill="FFFFFF"/>
        </w:rPr>
        <w:t>activités</w:t>
      </w:r>
      <w:r>
        <w:rPr>
          <w:rFonts w:ascii="Arial" w:hAnsi="Arial" w:cs="Arial"/>
          <w:color w:val="222222"/>
          <w:shd w:val="clear" w:color="auto" w:fill="FFFFFF"/>
        </w:rPr>
        <w:t> de la </w:t>
      </w:r>
      <w:r>
        <w:rPr>
          <w:rFonts w:ascii="Arial" w:hAnsi="Arial" w:cs="Arial"/>
          <w:b/>
          <w:bCs/>
          <w:color w:val="222222"/>
          <w:shd w:val="clear" w:color="auto" w:fill="FFFFFF"/>
        </w:rPr>
        <w:t>banque</w:t>
      </w:r>
      <w:r>
        <w:rPr>
          <w:rFonts w:ascii="Arial" w:hAnsi="Arial" w:cs="Arial"/>
          <w:color w:val="222222"/>
          <w:shd w:val="clear" w:color="auto" w:fill="FFFFFF"/>
        </w:rPr>
        <w:t> de détail. Des services et produits d'une autre nature (assurance, téléphonie, services à la personne, immobilier...) sont de plus en plus souvent proposés.</w:t>
      </w:r>
    </w:p>
    <w:p w:rsidR="0057147B" w:rsidRPr="0057147B" w:rsidRDefault="0057147B" w:rsidP="0057147B">
      <w:pPr>
        <w:shd w:val="clear" w:color="auto" w:fill="F1F4F9"/>
        <w:spacing w:after="0" w:line="240" w:lineRule="auto"/>
        <w:jc w:val="both"/>
        <w:outlineLvl w:val="4"/>
        <w:rPr>
          <w:rFonts w:ascii="Verdana" w:eastAsia="Times New Roman" w:hAnsi="Verdana" w:cs="Times New Roman"/>
          <w:b/>
          <w:bCs/>
          <w:color w:val="666666"/>
          <w:sz w:val="20"/>
          <w:szCs w:val="20"/>
          <w:lang w:eastAsia="fr-FR"/>
        </w:rPr>
      </w:pPr>
      <w:r w:rsidRPr="0057147B">
        <w:rPr>
          <w:rFonts w:ascii="Verdana" w:eastAsia="Times New Roman" w:hAnsi="Verdana" w:cs="Times New Roman"/>
          <w:b/>
          <w:bCs/>
          <w:color w:val="666666"/>
          <w:sz w:val="20"/>
          <w:szCs w:val="20"/>
          <w:lang w:eastAsia="fr-FR"/>
        </w:rPr>
        <w:t>Activités :</w:t>
      </w:r>
    </w:p>
    <w:p w:rsidR="0057147B" w:rsidRPr="0057147B" w:rsidRDefault="0057147B" w:rsidP="0057147B">
      <w:pPr>
        <w:shd w:val="clear" w:color="auto" w:fill="F1F4F9"/>
        <w:spacing w:after="0" w:line="240" w:lineRule="auto"/>
        <w:rPr>
          <w:rFonts w:ascii="Verdana" w:eastAsia="Times New Roman" w:hAnsi="Verdana" w:cs="Times New Roman"/>
          <w:color w:val="666666"/>
          <w:sz w:val="18"/>
          <w:szCs w:val="18"/>
          <w:lang w:eastAsia="fr-FR"/>
        </w:rPr>
      </w:pPr>
    </w:p>
    <w:p w:rsidR="0057147B" w:rsidRPr="0057147B" w:rsidRDefault="0057147B" w:rsidP="0057147B">
      <w:pPr>
        <w:shd w:val="clear" w:color="auto" w:fill="F1F4F9"/>
        <w:spacing w:after="0" w:line="240" w:lineRule="auto"/>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Collecte de dépôts, distribution de crédits et gestion de moyens de paiement sont les principales activités de la banque de détail. Des services et produits d'une autre nature (assurance, téléphonie, services à la personne, immobilier...) sont de plus en plus souvent proposés.</w:t>
      </w:r>
    </w:p>
    <w:p w:rsidR="0057147B" w:rsidRPr="0057147B" w:rsidRDefault="0057147B" w:rsidP="0057147B">
      <w:pPr>
        <w:shd w:val="clear" w:color="auto" w:fill="F1F4F9"/>
        <w:spacing w:after="0" w:line="240" w:lineRule="auto"/>
        <w:rPr>
          <w:rFonts w:ascii="Verdana" w:eastAsia="Times New Roman" w:hAnsi="Verdana" w:cs="Times New Roman"/>
          <w:color w:val="666666"/>
          <w:sz w:val="18"/>
          <w:szCs w:val="18"/>
          <w:lang w:eastAsia="fr-FR"/>
        </w:rPr>
      </w:pPr>
    </w:p>
    <w:p w:rsidR="0057147B" w:rsidRPr="0057147B" w:rsidRDefault="0057147B" w:rsidP="0057147B">
      <w:pPr>
        <w:shd w:val="clear" w:color="auto" w:fill="F1F4F9"/>
        <w:spacing w:after="0" w:line="240" w:lineRule="auto"/>
        <w:jc w:val="both"/>
        <w:outlineLvl w:val="4"/>
        <w:rPr>
          <w:rFonts w:ascii="Verdana" w:eastAsia="Times New Roman" w:hAnsi="Verdana" w:cs="Times New Roman"/>
          <w:b/>
          <w:bCs/>
          <w:color w:val="666666"/>
          <w:sz w:val="20"/>
          <w:szCs w:val="20"/>
          <w:lang w:eastAsia="fr-FR"/>
        </w:rPr>
      </w:pPr>
      <w:r w:rsidRPr="0057147B">
        <w:rPr>
          <w:rFonts w:ascii="Verdana" w:eastAsia="Times New Roman" w:hAnsi="Verdana" w:cs="Times New Roman"/>
          <w:b/>
          <w:bCs/>
          <w:color w:val="666666"/>
          <w:sz w:val="20"/>
          <w:szCs w:val="20"/>
          <w:lang w:eastAsia="fr-FR"/>
        </w:rPr>
        <w:t>Clientèle :</w:t>
      </w:r>
    </w:p>
    <w:p w:rsidR="0057147B" w:rsidRPr="0057147B" w:rsidRDefault="0057147B" w:rsidP="0057147B">
      <w:pPr>
        <w:shd w:val="clear" w:color="auto" w:fill="F1F4F9"/>
        <w:spacing w:after="0" w:line="240" w:lineRule="auto"/>
        <w:rPr>
          <w:rFonts w:ascii="Verdana" w:eastAsia="Times New Roman" w:hAnsi="Verdana" w:cs="Times New Roman"/>
          <w:color w:val="666666"/>
          <w:sz w:val="18"/>
          <w:szCs w:val="18"/>
          <w:lang w:eastAsia="fr-FR"/>
        </w:rPr>
      </w:pPr>
    </w:p>
    <w:p w:rsidR="0057147B" w:rsidRPr="0057147B" w:rsidRDefault="0057147B" w:rsidP="0057147B">
      <w:pPr>
        <w:shd w:val="clear" w:color="auto" w:fill="F1F4F9"/>
        <w:spacing w:after="0" w:line="240" w:lineRule="auto"/>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Les activités de la banque de détail sont orientées vers la clientèle de particuliers, de professions libérales et d'entreprises de petite taille (commerçants, artisans...).</w:t>
      </w:r>
    </w:p>
    <w:p w:rsidR="0057147B" w:rsidRPr="0057147B" w:rsidRDefault="0057147B" w:rsidP="0057147B">
      <w:pPr>
        <w:shd w:val="clear" w:color="auto" w:fill="F1F4F9"/>
        <w:spacing w:after="0" w:line="240" w:lineRule="auto"/>
        <w:rPr>
          <w:rFonts w:ascii="Verdana" w:eastAsia="Times New Roman" w:hAnsi="Verdana" w:cs="Times New Roman"/>
          <w:color w:val="666666"/>
          <w:sz w:val="18"/>
          <w:szCs w:val="18"/>
          <w:lang w:eastAsia="fr-FR"/>
        </w:rPr>
      </w:pPr>
    </w:p>
    <w:p w:rsidR="0057147B" w:rsidRPr="0057147B" w:rsidRDefault="0057147B" w:rsidP="0057147B">
      <w:pPr>
        <w:shd w:val="clear" w:color="auto" w:fill="F1F4F9"/>
        <w:spacing w:after="0" w:line="240" w:lineRule="auto"/>
        <w:jc w:val="both"/>
        <w:outlineLvl w:val="4"/>
        <w:rPr>
          <w:rFonts w:ascii="Verdana" w:eastAsia="Times New Roman" w:hAnsi="Verdana" w:cs="Times New Roman"/>
          <w:b/>
          <w:bCs/>
          <w:color w:val="666666"/>
          <w:sz w:val="20"/>
          <w:szCs w:val="20"/>
          <w:lang w:eastAsia="fr-FR"/>
        </w:rPr>
      </w:pPr>
      <w:r w:rsidRPr="0057147B">
        <w:rPr>
          <w:rFonts w:ascii="Verdana" w:eastAsia="Times New Roman" w:hAnsi="Verdana" w:cs="Times New Roman"/>
          <w:b/>
          <w:bCs/>
          <w:color w:val="666666"/>
          <w:sz w:val="20"/>
          <w:szCs w:val="20"/>
          <w:lang w:eastAsia="fr-FR"/>
        </w:rPr>
        <w:t>Organisation :</w:t>
      </w:r>
    </w:p>
    <w:p w:rsidR="0057147B" w:rsidRPr="0057147B" w:rsidRDefault="0057147B" w:rsidP="0057147B">
      <w:pPr>
        <w:shd w:val="clear" w:color="auto" w:fill="F1F4F9"/>
        <w:spacing w:after="0" w:line="240" w:lineRule="auto"/>
        <w:rPr>
          <w:rFonts w:ascii="Verdana" w:eastAsia="Times New Roman" w:hAnsi="Verdana" w:cs="Times New Roman"/>
          <w:color w:val="666666"/>
          <w:sz w:val="18"/>
          <w:szCs w:val="18"/>
          <w:lang w:eastAsia="fr-FR"/>
        </w:rPr>
      </w:pPr>
    </w:p>
    <w:p w:rsidR="0057147B" w:rsidRPr="0057147B" w:rsidRDefault="0057147B" w:rsidP="0057147B">
      <w:pPr>
        <w:shd w:val="clear" w:color="auto" w:fill="F1F4F9"/>
        <w:spacing w:after="0" w:line="240" w:lineRule="auto"/>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Les banques de détail s'appuient sur des réseaux d'agences bancaires. Mais ces dernières sont complétées par les services de banque à distance : banque en ligne (centres de relation clients) et banque internet.</w:t>
      </w:r>
    </w:p>
    <w:p w:rsidR="0057147B" w:rsidRPr="0057147B" w:rsidRDefault="0057147B" w:rsidP="0057147B">
      <w:pPr>
        <w:shd w:val="clear" w:color="auto" w:fill="F1F4F9"/>
        <w:spacing w:after="0" w:line="240" w:lineRule="auto"/>
        <w:rPr>
          <w:rFonts w:ascii="Verdana" w:eastAsia="Times New Roman" w:hAnsi="Verdana" w:cs="Times New Roman"/>
          <w:color w:val="666666"/>
          <w:sz w:val="18"/>
          <w:szCs w:val="18"/>
          <w:lang w:eastAsia="fr-FR"/>
        </w:rPr>
      </w:pPr>
    </w:p>
    <w:p w:rsidR="0057147B" w:rsidRPr="0057147B" w:rsidRDefault="0057147B" w:rsidP="0057147B">
      <w:pPr>
        <w:shd w:val="clear" w:color="auto" w:fill="F1F4F9"/>
        <w:spacing w:after="0" w:line="240" w:lineRule="auto"/>
        <w:jc w:val="both"/>
        <w:outlineLvl w:val="4"/>
        <w:rPr>
          <w:rFonts w:ascii="Verdana" w:eastAsia="Times New Roman" w:hAnsi="Verdana" w:cs="Times New Roman"/>
          <w:b/>
          <w:bCs/>
          <w:color w:val="666666"/>
          <w:sz w:val="20"/>
          <w:szCs w:val="20"/>
          <w:lang w:eastAsia="fr-FR"/>
        </w:rPr>
      </w:pPr>
      <w:r w:rsidRPr="0057147B">
        <w:rPr>
          <w:rFonts w:ascii="Verdana" w:eastAsia="Times New Roman" w:hAnsi="Verdana" w:cs="Times New Roman"/>
          <w:b/>
          <w:bCs/>
          <w:color w:val="666666"/>
          <w:sz w:val="20"/>
          <w:szCs w:val="20"/>
          <w:lang w:eastAsia="fr-FR"/>
        </w:rPr>
        <w:t>Métiers :</w:t>
      </w:r>
    </w:p>
    <w:p w:rsidR="0057147B" w:rsidRPr="0057147B" w:rsidRDefault="0057147B" w:rsidP="0057147B">
      <w:pPr>
        <w:shd w:val="clear" w:color="auto" w:fill="F1F4F9"/>
        <w:spacing w:after="0" w:line="240" w:lineRule="auto"/>
        <w:rPr>
          <w:rFonts w:ascii="Verdana" w:eastAsia="Times New Roman" w:hAnsi="Verdana" w:cs="Times New Roman"/>
          <w:color w:val="666666"/>
          <w:sz w:val="18"/>
          <w:szCs w:val="18"/>
          <w:lang w:eastAsia="fr-FR"/>
        </w:rPr>
      </w:pPr>
    </w:p>
    <w:p w:rsidR="0057147B" w:rsidRPr="0057147B" w:rsidRDefault="0057147B" w:rsidP="0057147B">
      <w:pPr>
        <w:shd w:val="clear" w:color="auto" w:fill="F1F4F9"/>
        <w:spacing w:after="0" w:line="240" w:lineRule="auto"/>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Au titre des métiers de la banque de détail, on retrouve principalement les métiers suivants :</w:t>
      </w:r>
    </w:p>
    <w:p w:rsidR="0057147B" w:rsidRPr="0057147B" w:rsidRDefault="0057147B" w:rsidP="0057147B">
      <w:pPr>
        <w:shd w:val="clear" w:color="auto" w:fill="F1F4F9"/>
        <w:spacing w:after="0" w:line="240" w:lineRule="auto"/>
        <w:rPr>
          <w:rFonts w:ascii="Verdana" w:eastAsia="Times New Roman" w:hAnsi="Verdana" w:cs="Times New Roman"/>
          <w:color w:val="666666"/>
          <w:sz w:val="18"/>
          <w:szCs w:val="18"/>
          <w:lang w:eastAsia="fr-FR"/>
        </w:rPr>
      </w:pPr>
    </w:p>
    <w:p w:rsidR="0057147B" w:rsidRPr="0057147B" w:rsidRDefault="0057147B" w:rsidP="0057147B">
      <w:pPr>
        <w:numPr>
          <w:ilvl w:val="0"/>
          <w:numId w:val="2"/>
        </w:numPr>
        <w:shd w:val="clear" w:color="auto" w:fill="F1F4F9"/>
        <w:spacing w:after="0" w:line="240" w:lineRule="auto"/>
        <w:ind w:left="150"/>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Chargé d'accueil et services à la clientèle  </w:t>
      </w:r>
    </w:p>
    <w:p w:rsidR="0057147B" w:rsidRPr="0057147B" w:rsidRDefault="0057147B" w:rsidP="0057147B">
      <w:pPr>
        <w:numPr>
          <w:ilvl w:val="0"/>
          <w:numId w:val="2"/>
        </w:numPr>
        <w:shd w:val="clear" w:color="auto" w:fill="F1F4F9"/>
        <w:spacing w:after="0" w:line="240" w:lineRule="auto"/>
        <w:ind w:left="150"/>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 xml:space="preserve">Chargé de </w:t>
      </w:r>
      <w:proofErr w:type="gramStart"/>
      <w:r w:rsidRPr="0057147B">
        <w:rPr>
          <w:rFonts w:ascii="Verdana" w:eastAsia="Times New Roman" w:hAnsi="Verdana" w:cs="Times New Roman"/>
          <w:color w:val="666666"/>
          <w:sz w:val="18"/>
          <w:szCs w:val="18"/>
          <w:lang w:eastAsia="fr-FR"/>
        </w:rPr>
        <w:t>clientèle particuliers</w:t>
      </w:r>
      <w:proofErr w:type="gramEnd"/>
    </w:p>
    <w:p w:rsidR="0057147B" w:rsidRPr="0057147B" w:rsidRDefault="0057147B" w:rsidP="0057147B">
      <w:pPr>
        <w:numPr>
          <w:ilvl w:val="0"/>
          <w:numId w:val="2"/>
        </w:numPr>
        <w:shd w:val="clear" w:color="auto" w:fill="F1F4F9"/>
        <w:spacing w:after="0" w:line="240" w:lineRule="auto"/>
        <w:ind w:left="150"/>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 xml:space="preserve">Chargé de </w:t>
      </w:r>
      <w:proofErr w:type="gramStart"/>
      <w:r w:rsidRPr="0057147B">
        <w:rPr>
          <w:rFonts w:ascii="Verdana" w:eastAsia="Times New Roman" w:hAnsi="Verdana" w:cs="Times New Roman"/>
          <w:color w:val="666666"/>
          <w:sz w:val="18"/>
          <w:szCs w:val="18"/>
          <w:lang w:eastAsia="fr-FR"/>
        </w:rPr>
        <w:t>clientèle professionnels</w:t>
      </w:r>
      <w:proofErr w:type="gramEnd"/>
    </w:p>
    <w:p w:rsidR="0057147B" w:rsidRPr="0057147B" w:rsidRDefault="0057147B" w:rsidP="0057147B">
      <w:pPr>
        <w:numPr>
          <w:ilvl w:val="0"/>
          <w:numId w:val="2"/>
        </w:numPr>
        <w:shd w:val="clear" w:color="auto" w:fill="F1F4F9"/>
        <w:spacing w:after="0" w:line="240" w:lineRule="auto"/>
        <w:ind w:left="150"/>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Conseiller en patrimoine</w:t>
      </w:r>
    </w:p>
    <w:p w:rsidR="0057147B" w:rsidRPr="0057147B" w:rsidRDefault="0057147B" w:rsidP="0057147B">
      <w:pPr>
        <w:numPr>
          <w:ilvl w:val="0"/>
          <w:numId w:val="2"/>
        </w:numPr>
        <w:shd w:val="clear" w:color="auto" w:fill="F1F4F9"/>
        <w:spacing w:after="0" w:line="240" w:lineRule="auto"/>
        <w:ind w:left="150"/>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 xml:space="preserve">Chargé de </w:t>
      </w:r>
      <w:proofErr w:type="gramStart"/>
      <w:r w:rsidRPr="0057147B">
        <w:rPr>
          <w:rFonts w:ascii="Verdana" w:eastAsia="Times New Roman" w:hAnsi="Verdana" w:cs="Times New Roman"/>
          <w:color w:val="666666"/>
          <w:sz w:val="18"/>
          <w:szCs w:val="18"/>
          <w:lang w:eastAsia="fr-FR"/>
        </w:rPr>
        <w:t>clientèle entreprises</w:t>
      </w:r>
      <w:proofErr w:type="gramEnd"/>
    </w:p>
    <w:p w:rsidR="0057147B" w:rsidRPr="0057147B" w:rsidRDefault="0057147B" w:rsidP="0057147B">
      <w:pPr>
        <w:numPr>
          <w:ilvl w:val="0"/>
          <w:numId w:val="2"/>
        </w:numPr>
        <w:shd w:val="clear" w:color="auto" w:fill="F1F4F9"/>
        <w:spacing w:after="0" w:line="240" w:lineRule="auto"/>
        <w:ind w:left="150"/>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Responsable / animateur d’unité commerciale</w:t>
      </w:r>
    </w:p>
    <w:p w:rsidR="0057147B" w:rsidRPr="0057147B" w:rsidRDefault="0057147B" w:rsidP="0057147B">
      <w:pPr>
        <w:numPr>
          <w:ilvl w:val="0"/>
          <w:numId w:val="2"/>
        </w:numPr>
        <w:shd w:val="clear" w:color="auto" w:fill="F1F4F9"/>
        <w:spacing w:after="0" w:line="240" w:lineRule="auto"/>
        <w:ind w:left="150"/>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Analyste risques</w:t>
      </w:r>
    </w:p>
    <w:p w:rsidR="0057147B" w:rsidRPr="0057147B" w:rsidRDefault="0057147B" w:rsidP="0057147B">
      <w:pPr>
        <w:numPr>
          <w:ilvl w:val="0"/>
          <w:numId w:val="2"/>
        </w:numPr>
        <w:shd w:val="clear" w:color="auto" w:fill="F1F4F9"/>
        <w:spacing w:after="0" w:line="240" w:lineRule="auto"/>
        <w:ind w:left="150"/>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Gestionnaire de back office</w:t>
      </w:r>
    </w:p>
    <w:p w:rsidR="0057147B" w:rsidRPr="0057147B" w:rsidRDefault="0057147B" w:rsidP="0057147B">
      <w:pPr>
        <w:numPr>
          <w:ilvl w:val="0"/>
          <w:numId w:val="2"/>
        </w:numPr>
        <w:shd w:val="clear" w:color="auto" w:fill="F1F4F9"/>
        <w:spacing w:after="0" w:line="240" w:lineRule="auto"/>
        <w:ind w:left="150"/>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Spécialiste des opérations bancaires</w:t>
      </w:r>
    </w:p>
    <w:p w:rsidR="0057147B" w:rsidRPr="0057147B" w:rsidRDefault="0057147B" w:rsidP="0057147B">
      <w:pPr>
        <w:numPr>
          <w:ilvl w:val="0"/>
          <w:numId w:val="2"/>
        </w:numPr>
        <w:shd w:val="clear" w:color="auto" w:fill="F1F4F9"/>
        <w:spacing w:after="0" w:line="240" w:lineRule="auto"/>
        <w:ind w:left="150"/>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Responsable / animateur d’unité  ou d’activités de traitement bancaire</w:t>
      </w:r>
    </w:p>
    <w:p w:rsidR="0057147B" w:rsidRPr="0057147B" w:rsidRDefault="0057147B" w:rsidP="0057147B">
      <w:pPr>
        <w:numPr>
          <w:ilvl w:val="0"/>
          <w:numId w:val="2"/>
        </w:numPr>
        <w:shd w:val="clear" w:color="auto" w:fill="F1F4F9"/>
        <w:spacing w:after="0" w:line="240" w:lineRule="auto"/>
        <w:ind w:left="150"/>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Responsable informatique / organisation / qualité</w:t>
      </w:r>
    </w:p>
    <w:p w:rsidR="0057147B" w:rsidRPr="0057147B" w:rsidRDefault="0057147B" w:rsidP="0057147B">
      <w:pPr>
        <w:numPr>
          <w:ilvl w:val="0"/>
          <w:numId w:val="2"/>
        </w:numPr>
        <w:shd w:val="clear" w:color="auto" w:fill="F1F4F9"/>
        <w:spacing w:after="0" w:line="240" w:lineRule="auto"/>
        <w:ind w:left="150"/>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Informaticien / chargé de qualité</w:t>
      </w:r>
    </w:p>
    <w:p w:rsidR="0057147B" w:rsidRPr="0057147B" w:rsidRDefault="0057147B" w:rsidP="0057147B">
      <w:pPr>
        <w:numPr>
          <w:ilvl w:val="0"/>
          <w:numId w:val="2"/>
        </w:numPr>
        <w:shd w:val="clear" w:color="auto" w:fill="F1F4F9"/>
        <w:spacing w:after="0" w:line="240" w:lineRule="auto"/>
        <w:ind w:left="150"/>
        <w:jc w:val="both"/>
        <w:rPr>
          <w:rFonts w:ascii="Verdana" w:eastAsia="Times New Roman" w:hAnsi="Verdana" w:cs="Times New Roman"/>
          <w:color w:val="666666"/>
          <w:sz w:val="18"/>
          <w:szCs w:val="18"/>
          <w:lang w:eastAsia="fr-FR"/>
        </w:rPr>
      </w:pPr>
      <w:r w:rsidRPr="0057147B">
        <w:rPr>
          <w:rFonts w:ascii="Verdana" w:eastAsia="Times New Roman" w:hAnsi="Verdana" w:cs="Times New Roman"/>
          <w:color w:val="666666"/>
          <w:sz w:val="18"/>
          <w:szCs w:val="18"/>
          <w:lang w:eastAsia="fr-FR"/>
        </w:rPr>
        <w:t>Analyste risques</w:t>
      </w:r>
    </w:p>
    <w:p w:rsidR="0057147B" w:rsidRDefault="0057147B" w:rsidP="00697A54"/>
    <w:p w:rsidR="0057147B" w:rsidRDefault="0057147B" w:rsidP="00697A54"/>
    <w:p w:rsidR="0057147B" w:rsidRDefault="0057147B" w:rsidP="0057147B">
      <w:pPr>
        <w:pStyle w:val="Titre3"/>
        <w:shd w:val="clear" w:color="auto" w:fill="FFFFFF"/>
        <w:spacing w:before="0"/>
        <w:rPr>
          <w:rFonts w:ascii="Arial" w:hAnsi="Arial" w:cs="Arial"/>
          <w:caps/>
          <w:color w:val="414042"/>
          <w:sz w:val="28"/>
          <w:szCs w:val="28"/>
        </w:rPr>
      </w:pPr>
      <w:r>
        <w:rPr>
          <w:rFonts w:ascii="Arial" w:hAnsi="Arial" w:cs="Arial"/>
          <w:caps/>
          <w:color w:val="414042"/>
          <w:sz w:val="28"/>
          <w:szCs w:val="28"/>
        </w:rPr>
        <w:t>NOS MÉTIERS EN AUDIT ET CONTRÔLE</w:t>
      </w:r>
    </w:p>
    <w:p w:rsidR="0057147B" w:rsidRDefault="0057147B" w:rsidP="0057147B">
      <w:pPr>
        <w:numPr>
          <w:ilvl w:val="0"/>
          <w:numId w:val="3"/>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Auditeur interne</w:t>
      </w:r>
    </w:p>
    <w:p w:rsidR="0057147B" w:rsidRDefault="0057147B" w:rsidP="0057147B">
      <w:pPr>
        <w:numPr>
          <w:ilvl w:val="0"/>
          <w:numId w:val="3"/>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Contrôleur interne</w:t>
      </w:r>
    </w:p>
    <w:p w:rsidR="0057147B" w:rsidRDefault="0057147B" w:rsidP="0057147B">
      <w:pPr>
        <w:numPr>
          <w:ilvl w:val="0"/>
          <w:numId w:val="3"/>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Contrôleur conformité</w:t>
      </w:r>
    </w:p>
    <w:p w:rsidR="0057147B" w:rsidRDefault="0057147B" w:rsidP="0057147B">
      <w:pPr>
        <w:pStyle w:val="Titre3"/>
        <w:shd w:val="clear" w:color="auto" w:fill="FFFFFF"/>
        <w:spacing w:before="0"/>
        <w:rPr>
          <w:rFonts w:ascii="Arial" w:hAnsi="Arial" w:cs="Arial"/>
          <w:caps/>
          <w:color w:val="414042"/>
          <w:sz w:val="28"/>
          <w:szCs w:val="28"/>
        </w:rPr>
      </w:pPr>
      <w:r>
        <w:rPr>
          <w:rFonts w:ascii="Arial" w:hAnsi="Arial" w:cs="Arial"/>
          <w:caps/>
          <w:color w:val="414042"/>
          <w:sz w:val="28"/>
          <w:szCs w:val="28"/>
        </w:rPr>
        <w:lastRenderedPageBreak/>
        <w:t>RESSOURCES HUMAINES</w:t>
      </w:r>
    </w:p>
    <w:p w:rsidR="0057147B" w:rsidRDefault="0057147B" w:rsidP="0057147B">
      <w:pPr>
        <w:numPr>
          <w:ilvl w:val="0"/>
          <w:numId w:val="4"/>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Gestionnaire Recrutement</w:t>
      </w:r>
    </w:p>
    <w:p w:rsidR="0057147B" w:rsidRDefault="0057147B" w:rsidP="0057147B">
      <w:pPr>
        <w:numPr>
          <w:ilvl w:val="0"/>
          <w:numId w:val="4"/>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Gestionnaire Mobilité</w:t>
      </w:r>
    </w:p>
    <w:p w:rsidR="0057147B" w:rsidRDefault="0057147B" w:rsidP="0057147B">
      <w:pPr>
        <w:numPr>
          <w:ilvl w:val="0"/>
          <w:numId w:val="4"/>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Gestionnaire Formation</w:t>
      </w:r>
    </w:p>
    <w:p w:rsidR="0057147B" w:rsidRDefault="0057147B" w:rsidP="0057147B">
      <w:pPr>
        <w:numPr>
          <w:ilvl w:val="0"/>
          <w:numId w:val="4"/>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Gestionnaire Rémunération &amp; SI</w:t>
      </w:r>
    </w:p>
    <w:p w:rsidR="0057147B" w:rsidRDefault="0057147B" w:rsidP="0057147B">
      <w:pPr>
        <w:numPr>
          <w:ilvl w:val="0"/>
          <w:numId w:val="4"/>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Gestionnaire Sociale</w:t>
      </w:r>
    </w:p>
    <w:p w:rsidR="0057147B" w:rsidRDefault="0057147B" w:rsidP="0057147B">
      <w:pPr>
        <w:pStyle w:val="Titre3"/>
        <w:shd w:val="clear" w:color="auto" w:fill="FFFFFF"/>
        <w:spacing w:before="0"/>
        <w:rPr>
          <w:rFonts w:ascii="Arial" w:hAnsi="Arial" w:cs="Arial"/>
          <w:caps/>
          <w:color w:val="414042"/>
          <w:sz w:val="28"/>
          <w:szCs w:val="28"/>
        </w:rPr>
      </w:pPr>
      <w:r>
        <w:rPr>
          <w:rFonts w:ascii="Arial" w:hAnsi="Arial" w:cs="Arial"/>
          <w:caps/>
          <w:color w:val="414042"/>
          <w:sz w:val="28"/>
          <w:szCs w:val="28"/>
        </w:rPr>
        <w:t>LE DÉVELOPPEMENT COMMERCIAL</w:t>
      </w:r>
    </w:p>
    <w:p w:rsidR="0057147B" w:rsidRDefault="0057147B" w:rsidP="0057147B">
      <w:pPr>
        <w:numPr>
          <w:ilvl w:val="0"/>
          <w:numId w:val="5"/>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Chef de produit</w:t>
      </w:r>
    </w:p>
    <w:p w:rsidR="0057147B" w:rsidRDefault="0057147B" w:rsidP="0057147B">
      <w:pPr>
        <w:numPr>
          <w:ilvl w:val="0"/>
          <w:numId w:val="5"/>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Chargé d’études marketing</w:t>
      </w:r>
    </w:p>
    <w:p w:rsidR="0057147B" w:rsidRDefault="0057147B" w:rsidP="0057147B">
      <w:pPr>
        <w:numPr>
          <w:ilvl w:val="0"/>
          <w:numId w:val="5"/>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Moniteur commercial</w:t>
      </w:r>
    </w:p>
    <w:p w:rsidR="0057147B" w:rsidRDefault="0057147B" w:rsidP="0057147B">
      <w:pPr>
        <w:numPr>
          <w:ilvl w:val="0"/>
          <w:numId w:val="5"/>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Chargé de Convention et Partenariat</w:t>
      </w:r>
    </w:p>
    <w:p w:rsidR="0057147B" w:rsidRDefault="0057147B" w:rsidP="0057147B">
      <w:pPr>
        <w:pStyle w:val="Titre3"/>
        <w:shd w:val="clear" w:color="auto" w:fill="FFFFFF"/>
        <w:spacing w:before="0"/>
        <w:rPr>
          <w:rFonts w:ascii="Arial" w:hAnsi="Arial" w:cs="Arial"/>
          <w:caps/>
          <w:color w:val="414042"/>
          <w:sz w:val="28"/>
          <w:szCs w:val="28"/>
        </w:rPr>
      </w:pPr>
      <w:r>
        <w:rPr>
          <w:rFonts w:ascii="Arial" w:hAnsi="Arial" w:cs="Arial"/>
          <w:caps/>
          <w:color w:val="414042"/>
          <w:sz w:val="28"/>
          <w:szCs w:val="28"/>
        </w:rPr>
        <w:t>COMPTABILITÉ ET CONTRÔLE DE GESTION</w:t>
      </w:r>
    </w:p>
    <w:p w:rsidR="0057147B" w:rsidRDefault="0057147B" w:rsidP="0057147B">
      <w:pPr>
        <w:numPr>
          <w:ilvl w:val="0"/>
          <w:numId w:val="6"/>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Comptable</w:t>
      </w:r>
    </w:p>
    <w:p w:rsidR="0057147B" w:rsidRDefault="0057147B" w:rsidP="0057147B">
      <w:pPr>
        <w:numPr>
          <w:ilvl w:val="0"/>
          <w:numId w:val="6"/>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Contrôleur de Gestion </w:t>
      </w:r>
    </w:p>
    <w:p w:rsidR="0057147B" w:rsidRDefault="0057147B" w:rsidP="0057147B">
      <w:pPr>
        <w:pStyle w:val="Titre3"/>
        <w:shd w:val="clear" w:color="auto" w:fill="FFFFFF"/>
        <w:spacing w:before="0"/>
        <w:rPr>
          <w:rFonts w:ascii="Arial" w:hAnsi="Arial" w:cs="Arial"/>
          <w:caps/>
          <w:color w:val="414042"/>
          <w:sz w:val="28"/>
          <w:szCs w:val="28"/>
        </w:rPr>
      </w:pPr>
      <w:r>
        <w:rPr>
          <w:rFonts w:ascii="Arial" w:hAnsi="Arial" w:cs="Arial"/>
          <w:caps/>
          <w:color w:val="414042"/>
          <w:sz w:val="28"/>
          <w:szCs w:val="28"/>
        </w:rPr>
        <w:t>MOYENS GÉNÉRAUX, ORGANISATION, INFORMATIQUE</w:t>
      </w:r>
    </w:p>
    <w:p w:rsidR="0057147B" w:rsidRDefault="0057147B" w:rsidP="0057147B">
      <w:pPr>
        <w:numPr>
          <w:ilvl w:val="0"/>
          <w:numId w:val="7"/>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Acheteur</w:t>
      </w:r>
    </w:p>
    <w:p w:rsidR="0057147B" w:rsidRDefault="0057147B" w:rsidP="0057147B">
      <w:pPr>
        <w:numPr>
          <w:ilvl w:val="0"/>
          <w:numId w:val="7"/>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Technicien</w:t>
      </w:r>
    </w:p>
    <w:p w:rsidR="0057147B" w:rsidRDefault="0057147B" w:rsidP="0057147B">
      <w:pPr>
        <w:numPr>
          <w:ilvl w:val="0"/>
          <w:numId w:val="7"/>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Informaticien</w:t>
      </w:r>
    </w:p>
    <w:p w:rsidR="0057147B" w:rsidRDefault="0057147B" w:rsidP="0057147B">
      <w:pPr>
        <w:numPr>
          <w:ilvl w:val="0"/>
          <w:numId w:val="7"/>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Organisateur</w:t>
      </w:r>
    </w:p>
    <w:p w:rsidR="0057147B" w:rsidRDefault="0057147B" w:rsidP="0057147B">
      <w:pPr>
        <w:numPr>
          <w:ilvl w:val="0"/>
          <w:numId w:val="7"/>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Chef de projet</w:t>
      </w:r>
    </w:p>
    <w:p w:rsidR="0057147B" w:rsidRDefault="0057147B" w:rsidP="0057147B">
      <w:pPr>
        <w:pStyle w:val="Titre3"/>
        <w:shd w:val="clear" w:color="auto" w:fill="FFFFFF"/>
        <w:spacing w:before="0"/>
        <w:rPr>
          <w:rFonts w:ascii="Arial" w:hAnsi="Arial" w:cs="Arial"/>
          <w:caps/>
          <w:color w:val="414042"/>
          <w:sz w:val="28"/>
          <w:szCs w:val="28"/>
        </w:rPr>
      </w:pPr>
      <w:r>
        <w:rPr>
          <w:rFonts w:ascii="Arial" w:hAnsi="Arial" w:cs="Arial"/>
          <w:caps/>
          <w:color w:val="414042"/>
          <w:sz w:val="28"/>
          <w:szCs w:val="28"/>
        </w:rPr>
        <w:t>DROIT</w:t>
      </w:r>
    </w:p>
    <w:p w:rsidR="0057147B" w:rsidRDefault="0057147B" w:rsidP="0057147B">
      <w:pPr>
        <w:numPr>
          <w:ilvl w:val="0"/>
          <w:numId w:val="8"/>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Chargé de recouvrement</w:t>
      </w:r>
    </w:p>
    <w:p w:rsidR="0057147B" w:rsidRDefault="0057147B" w:rsidP="0057147B">
      <w:pPr>
        <w:numPr>
          <w:ilvl w:val="0"/>
          <w:numId w:val="8"/>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Juriste</w:t>
      </w:r>
    </w:p>
    <w:p w:rsidR="0057147B" w:rsidRDefault="0057147B" w:rsidP="0057147B">
      <w:pPr>
        <w:numPr>
          <w:ilvl w:val="0"/>
          <w:numId w:val="8"/>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Chargé des successions et des documents légaux</w:t>
      </w:r>
    </w:p>
    <w:p w:rsidR="0057147B" w:rsidRDefault="0057147B" w:rsidP="0057147B">
      <w:pPr>
        <w:pStyle w:val="Titre3"/>
        <w:shd w:val="clear" w:color="auto" w:fill="FFFFFF"/>
        <w:spacing w:before="0"/>
        <w:rPr>
          <w:rFonts w:ascii="Arial" w:hAnsi="Arial" w:cs="Arial"/>
          <w:caps/>
          <w:color w:val="414042"/>
          <w:sz w:val="28"/>
          <w:szCs w:val="28"/>
        </w:rPr>
      </w:pPr>
      <w:r>
        <w:rPr>
          <w:rFonts w:ascii="Arial" w:hAnsi="Arial" w:cs="Arial"/>
          <w:caps/>
          <w:color w:val="414042"/>
          <w:sz w:val="28"/>
          <w:szCs w:val="28"/>
        </w:rPr>
        <w:t>NOS MÉTIERS EN BACK OFFICE</w:t>
      </w:r>
    </w:p>
    <w:p w:rsidR="0057147B" w:rsidRDefault="0057147B" w:rsidP="0057147B">
      <w:pPr>
        <w:numPr>
          <w:ilvl w:val="0"/>
          <w:numId w:val="9"/>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Gestionnaire des opérations bancaires nationales</w:t>
      </w:r>
    </w:p>
    <w:p w:rsidR="0057147B" w:rsidRDefault="0057147B" w:rsidP="0057147B">
      <w:pPr>
        <w:numPr>
          <w:ilvl w:val="0"/>
          <w:numId w:val="9"/>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Chargé des Opérations Banque au quotidien</w:t>
      </w:r>
    </w:p>
    <w:p w:rsidR="0057147B" w:rsidRDefault="0057147B" w:rsidP="0057147B">
      <w:pPr>
        <w:numPr>
          <w:ilvl w:val="0"/>
          <w:numId w:val="9"/>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Technicien des opérations internationales</w:t>
      </w:r>
    </w:p>
    <w:p w:rsidR="0057147B" w:rsidRDefault="0057147B" w:rsidP="0057147B">
      <w:pPr>
        <w:numPr>
          <w:ilvl w:val="0"/>
          <w:numId w:val="9"/>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Gestionnaire Trade Finance</w:t>
      </w:r>
    </w:p>
    <w:p w:rsidR="0057147B" w:rsidRDefault="0057147B" w:rsidP="0057147B">
      <w:pPr>
        <w:numPr>
          <w:ilvl w:val="0"/>
          <w:numId w:val="9"/>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Chargé des crédits</w:t>
      </w:r>
    </w:p>
    <w:p w:rsidR="0057147B" w:rsidRDefault="0057147B" w:rsidP="0057147B">
      <w:pPr>
        <w:pStyle w:val="Titre3"/>
        <w:shd w:val="clear" w:color="auto" w:fill="FFFFFF"/>
        <w:spacing w:before="0"/>
        <w:rPr>
          <w:rFonts w:ascii="Arial" w:hAnsi="Arial" w:cs="Arial"/>
          <w:caps/>
          <w:color w:val="414042"/>
          <w:sz w:val="28"/>
          <w:szCs w:val="28"/>
        </w:rPr>
      </w:pPr>
      <w:r>
        <w:rPr>
          <w:rFonts w:ascii="Arial" w:hAnsi="Arial" w:cs="Arial"/>
          <w:caps/>
          <w:color w:val="414042"/>
          <w:sz w:val="28"/>
          <w:szCs w:val="28"/>
        </w:rPr>
        <w:t>NOS MÉTIERS EN FRONT OFFICE: LE PÔLE COMMERCIAL</w:t>
      </w:r>
    </w:p>
    <w:p w:rsidR="0057147B" w:rsidRDefault="0057147B" w:rsidP="0057147B">
      <w:pPr>
        <w:numPr>
          <w:ilvl w:val="0"/>
          <w:numId w:val="10"/>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Chargé de clientèle</w:t>
      </w:r>
    </w:p>
    <w:p w:rsidR="0057147B" w:rsidRDefault="0057147B" w:rsidP="0057147B">
      <w:pPr>
        <w:numPr>
          <w:ilvl w:val="0"/>
          <w:numId w:val="10"/>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lastRenderedPageBreak/>
        <w:t>Responsable commercial</w:t>
      </w:r>
    </w:p>
    <w:p w:rsidR="0057147B" w:rsidRDefault="0057147B" w:rsidP="0057147B">
      <w:pPr>
        <w:numPr>
          <w:ilvl w:val="0"/>
          <w:numId w:val="10"/>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Directeur d’agence</w:t>
      </w:r>
    </w:p>
    <w:p w:rsidR="0057147B" w:rsidRDefault="0057147B" w:rsidP="0057147B">
      <w:pPr>
        <w:numPr>
          <w:ilvl w:val="0"/>
          <w:numId w:val="10"/>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Directeur de marché</w:t>
      </w:r>
    </w:p>
    <w:p w:rsidR="0057147B" w:rsidRDefault="0057147B" w:rsidP="0057147B">
      <w:pPr>
        <w:numPr>
          <w:ilvl w:val="0"/>
          <w:numId w:val="10"/>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Gestionnaire de clientèle</w:t>
      </w:r>
    </w:p>
    <w:p w:rsidR="0057147B" w:rsidRDefault="0057147B" w:rsidP="0057147B">
      <w:pPr>
        <w:numPr>
          <w:ilvl w:val="0"/>
          <w:numId w:val="10"/>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Chargé d’affaires</w:t>
      </w:r>
    </w:p>
    <w:p w:rsidR="0057147B" w:rsidRDefault="0057147B" w:rsidP="0057147B">
      <w:pPr>
        <w:numPr>
          <w:ilvl w:val="0"/>
          <w:numId w:val="10"/>
        </w:numPr>
        <w:shd w:val="clear" w:color="auto" w:fill="FFFFFF"/>
        <w:spacing w:before="100" w:beforeAutospacing="1" w:after="100" w:afterAutospacing="1" w:line="240" w:lineRule="auto"/>
        <w:rPr>
          <w:rFonts w:ascii="Arial" w:hAnsi="Arial" w:cs="Arial"/>
          <w:color w:val="414042"/>
          <w:sz w:val="27"/>
          <w:szCs w:val="27"/>
        </w:rPr>
      </w:pPr>
      <w:r>
        <w:rPr>
          <w:rFonts w:ascii="Arial" w:hAnsi="Arial" w:cs="Arial"/>
          <w:color w:val="414042"/>
          <w:sz w:val="27"/>
          <w:szCs w:val="27"/>
        </w:rPr>
        <w:t>Chef de filière</w:t>
      </w:r>
    </w:p>
    <w:p w:rsidR="0057147B" w:rsidRDefault="0057147B" w:rsidP="00697A54"/>
    <w:p w:rsidR="0057147B" w:rsidRDefault="0057147B" w:rsidP="00697A54"/>
    <w:p w:rsidR="0057147B" w:rsidRDefault="0057147B" w:rsidP="00697A54"/>
    <w:p w:rsidR="0057147B" w:rsidRDefault="0057147B" w:rsidP="00697A54"/>
    <w:p w:rsidR="0057147B" w:rsidRDefault="0057147B" w:rsidP="00697A54"/>
    <w:p w:rsidR="0057147B" w:rsidRDefault="0057147B" w:rsidP="00697A54"/>
    <w:p w:rsidR="0057147B" w:rsidRDefault="0057147B" w:rsidP="00697A54"/>
    <w:p w:rsidR="0057147B" w:rsidRDefault="0057147B" w:rsidP="00697A54"/>
    <w:p w:rsidR="0057147B" w:rsidRDefault="0057147B" w:rsidP="00697A54"/>
    <w:p w:rsidR="0057147B" w:rsidRDefault="0057147B" w:rsidP="00697A54"/>
    <w:p w:rsidR="0057147B" w:rsidRDefault="0057147B" w:rsidP="00697A54"/>
    <w:sectPr w:rsidR="0057147B" w:rsidSect="003C74A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E663C"/>
    <w:multiLevelType w:val="multilevel"/>
    <w:tmpl w:val="A3EA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14FBD"/>
    <w:multiLevelType w:val="multilevel"/>
    <w:tmpl w:val="A9B4EA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E6174"/>
    <w:multiLevelType w:val="multilevel"/>
    <w:tmpl w:val="E2DE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F55D8D"/>
    <w:multiLevelType w:val="multilevel"/>
    <w:tmpl w:val="6A50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80BF9"/>
    <w:multiLevelType w:val="multilevel"/>
    <w:tmpl w:val="0B28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D23104"/>
    <w:multiLevelType w:val="multilevel"/>
    <w:tmpl w:val="50E4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65761F"/>
    <w:multiLevelType w:val="multilevel"/>
    <w:tmpl w:val="850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1A4668"/>
    <w:multiLevelType w:val="hybridMultilevel"/>
    <w:tmpl w:val="912CC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5FD2F62"/>
    <w:multiLevelType w:val="multilevel"/>
    <w:tmpl w:val="0CF2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412970"/>
    <w:multiLevelType w:val="multilevel"/>
    <w:tmpl w:val="AB92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BC1F64"/>
    <w:multiLevelType w:val="multilevel"/>
    <w:tmpl w:val="FC70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9"/>
  </w:num>
  <w:num w:numId="4">
    <w:abstractNumId w:val="3"/>
  </w:num>
  <w:num w:numId="5">
    <w:abstractNumId w:val="10"/>
  </w:num>
  <w:num w:numId="6">
    <w:abstractNumId w:val="4"/>
  </w:num>
  <w:num w:numId="7">
    <w:abstractNumId w:val="5"/>
  </w:num>
  <w:num w:numId="8">
    <w:abstractNumId w:val="2"/>
  </w:num>
  <w:num w:numId="9">
    <w:abstractNumId w:val="0"/>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97A54"/>
    <w:rsid w:val="000A3285"/>
    <w:rsid w:val="00165C34"/>
    <w:rsid w:val="001A62DA"/>
    <w:rsid w:val="002B186F"/>
    <w:rsid w:val="003C74A7"/>
    <w:rsid w:val="0057147B"/>
    <w:rsid w:val="005B581F"/>
    <w:rsid w:val="00697A54"/>
    <w:rsid w:val="0086100A"/>
    <w:rsid w:val="00A67E93"/>
    <w:rsid w:val="00B609D9"/>
    <w:rsid w:val="00C91F83"/>
    <w:rsid w:val="00D6110D"/>
    <w:rsid w:val="00E72A76"/>
    <w:rsid w:val="00EC1A34"/>
    <w:rsid w:val="00F40B3F"/>
    <w:rsid w:val="00FA3F42"/>
    <w:rsid w:val="00FF4C9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4A7"/>
  </w:style>
  <w:style w:type="paragraph" w:styleId="Titre2">
    <w:name w:val="heading 2"/>
    <w:basedOn w:val="Normal"/>
    <w:next w:val="Normal"/>
    <w:link w:val="Titre2Car"/>
    <w:uiPriority w:val="9"/>
    <w:semiHidden/>
    <w:unhideWhenUsed/>
    <w:qFormat/>
    <w:rsid w:val="000A32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7147B"/>
    <w:pPr>
      <w:keepNext/>
      <w:keepLines/>
      <w:spacing w:before="200" w:after="0"/>
      <w:outlineLvl w:val="2"/>
    </w:pPr>
    <w:rPr>
      <w:rFonts w:asciiTheme="majorHAnsi" w:eastAsiaTheme="majorEastAsia" w:hAnsiTheme="majorHAnsi" w:cstheme="majorBidi"/>
      <w:b/>
      <w:bCs/>
      <w:color w:val="4F81BD" w:themeColor="accent1"/>
    </w:rPr>
  </w:style>
  <w:style w:type="paragraph" w:styleId="Titre5">
    <w:name w:val="heading 5"/>
    <w:basedOn w:val="Normal"/>
    <w:link w:val="Titre5Car"/>
    <w:uiPriority w:val="9"/>
    <w:qFormat/>
    <w:rsid w:val="0057147B"/>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titre12"/>
    <w:basedOn w:val="Normal"/>
    <w:link w:val="ParagraphedelisteCar"/>
    <w:uiPriority w:val="34"/>
    <w:qFormat/>
    <w:rsid w:val="0057147B"/>
    <w:pPr>
      <w:ind w:left="720"/>
      <w:contextualSpacing/>
    </w:pPr>
  </w:style>
  <w:style w:type="character" w:customStyle="1" w:styleId="Titre5Car">
    <w:name w:val="Titre 5 Car"/>
    <w:basedOn w:val="Policepardfaut"/>
    <w:link w:val="Titre5"/>
    <w:uiPriority w:val="9"/>
    <w:rsid w:val="0057147B"/>
    <w:rPr>
      <w:rFonts w:ascii="Times New Roman" w:eastAsia="Times New Roman" w:hAnsi="Times New Roman" w:cs="Times New Roman"/>
      <w:b/>
      <w:bCs/>
      <w:sz w:val="20"/>
      <w:szCs w:val="20"/>
      <w:lang w:eastAsia="fr-FR"/>
    </w:rPr>
  </w:style>
  <w:style w:type="character" w:customStyle="1" w:styleId="Titre3Car">
    <w:name w:val="Titre 3 Car"/>
    <w:basedOn w:val="Policepardfaut"/>
    <w:link w:val="Titre3"/>
    <w:uiPriority w:val="9"/>
    <w:semiHidden/>
    <w:rsid w:val="0057147B"/>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semiHidden/>
    <w:rsid w:val="000A3285"/>
    <w:rPr>
      <w:rFonts w:asciiTheme="majorHAnsi" w:eastAsiaTheme="majorEastAsia" w:hAnsiTheme="majorHAnsi" w:cstheme="majorBidi"/>
      <w:b/>
      <w:bCs/>
      <w:color w:val="4F81BD" w:themeColor="accent1"/>
      <w:sz w:val="26"/>
      <w:szCs w:val="26"/>
    </w:rPr>
  </w:style>
  <w:style w:type="character" w:customStyle="1" w:styleId="ParagraphedelisteCar">
    <w:name w:val="Paragraphe de liste Car"/>
    <w:aliases w:val="titre12 Car"/>
    <w:basedOn w:val="Policepardfaut"/>
    <w:link w:val="Paragraphedeliste"/>
    <w:uiPriority w:val="34"/>
    <w:locked/>
    <w:rsid w:val="000A3285"/>
  </w:style>
</w:styles>
</file>

<file path=word/webSettings.xml><?xml version="1.0" encoding="utf-8"?>
<w:webSettings xmlns:r="http://schemas.openxmlformats.org/officeDocument/2006/relationships" xmlns:w="http://schemas.openxmlformats.org/wordprocessingml/2006/main">
  <w:divs>
    <w:div w:id="36515430">
      <w:bodyDiv w:val="1"/>
      <w:marLeft w:val="0"/>
      <w:marRight w:val="0"/>
      <w:marTop w:val="0"/>
      <w:marBottom w:val="0"/>
      <w:divBdr>
        <w:top w:val="none" w:sz="0" w:space="0" w:color="auto"/>
        <w:left w:val="none" w:sz="0" w:space="0" w:color="auto"/>
        <w:bottom w:val="none" w:sz="0" w:space="0" w:color="auto"/>
        <w:right w:val="none" w:sz="0" w:space="0" w:color="auto"/>
      </w:divBdr>
    </w:div>
    <w:div w:id="57899600">
      <w:bodyDiv w:val="1"/>
      <w:marLeft w:val="0"/>
      <w:marRight w:val="0"/>
      <w:marTop w:val="0"/>
      <w:marBottom w:val="0"/>
      <w:divBdr>
        <w:top w:val="none" w:sz="0" w:space="0" w:color="auto"/>
        <w:left w:val="none" w:sz="0" w:space="0" w:color="auto"/>
        <w:bottom w:val="none" w:sz="0" w:space="0" w:color="auto"/>
        <w:right w:val="none" w:sz="0" w:space="0" w:color="auto"/>
      </w:divBdr>
      <w:divsChild>
        <w:div w:id="35204320">
          <w:marLeft w:val="-225"/>
          <w:marRight w:val="-225"/>
          <w:marTop w:val="0"/>
          <w:marBottom w:val="225"/>
          <w:divBdr>
            <w:top w:val="none" w:sz="0" w:space="0" w:color="auto"/>
            <w:left w:val="none" w:sz="0" w:space="0" w:color="auto"/>
            <w:bottom w:val="none" w:sz="0" w:space="0" w:color="auto"/>
            <w:right w:val="none" w:sz="0" w:space="0" w:color="auto"/>
          </w:divBdr>
          <w:divsChild>
            <w:div w:id="1009408354">
              <w:marLeft w:val="0"/>
              <w:marRight w:val="0"/>
              <w:marTop w:val="0"/>
              <w:marBottom w:val="0"/>
              <w:divBdr>
                <w:top w:val="none" w:sz="0" w:space="0" w:color="auto"/>
                <w:left w:val="none" w:sz="0" w:space="0" w:color="auto"/>
                <w:bottom w:val="none" w:sz="0" w:space="0" w:color="auto"/>
                <w:right w:val="none" w:sz="0" w:space="0" w:color="auto"/>
              </w:divBdr>
            </w:div>
            <w:div w:id="1959603003">
              <w:marLeft w:val="0"/>
              <w:marRight w:val="0"/>
              <w:marTop w:val="0"/>
              <w:marBottom w:val="0"/>
              <w:divBdr>
                <w:top w:val="none" w:sz="0" w:space="0" w:color="auto"/>
                <w:left w:val="none" w:sz="0" w:space="0" w:color="auto"/>
                <w:bottom w:val="none" w:sz="0" w:space="0" w:color="auto"/>
                <w:right w:val="none" w:sz="0" w:space="0" w:color="auto"/>
              </w:divBdr>
            </w:div>
          </w:divsChild>
        </w:div>
        <w:div w:id="907114618">
          <w:marLeft w:val="-225"/>
          <w:marRight w:val="-225"/>
          <w:marTop w:val="0"/>
          <w:marBottom w:val="225"/>
          <w:divBdr>
            <w:top w:val="none" w:sz="0" w:space="0" w:color="auto"/>
            <w:left w:val="none" w:sz="0" w:space="0" w:color="auto"/>
            <w:bottom w:val="none" w:sz="0" w:space="0" w:color="auto"/>
            <w:right w:val="none" w:sz="0" w:space="0" w:color="auto"/>
          </w:divBdr>
          <w:divsChild>
            <w:div w:id="482087527">
              <w:marLeft w:val="0"/>
              <w:marRight w:val="0"/>
              <w:marTop w:val="0"/>
              <w:marBottom w:val="0"/>
              <w:divBdr>
                <w:top w:val="none" w:sz="0" w:space="0" w:color="auto"/>
                <w:left w:val="none" w:sz="0" w:space="0" w:color="auto"/>
                <w:bottom w:val="none" w:sz="0" w:space="0" w:color="auto"/>
                <w:right w:val="none" w:sz="0" w:space="0" w:color="auto"/>
              </w:divBdr>
            </w:div>
            <w:div w:id="1686131038">
              <w:marLeft w:val="0"/>
              <w:marRight w:val="0"/>
              <w:marTop w:val="0"/>
              <w:marBottom w:val="0"/>
              <w:divBdr>
                <w:top w:val="none" w:sz="0" w:space="0" w:color="auto"/>
                <w:left w:val="none" w:sz="0" w:space="0" w:color="auto"/>
                <w:bottom w:val="none" w:sz="0" w:space="0" w:color="auto"/>
                <w:right w:val="none" w:sz="0" w:space="0" w:color="auto"/>
              </w:divBdr>
            </w:div>
          </w:divsChild>
        </w:div>
        <w:div w:id="1420131064">
          <w:marLeft w:val="-225"/>
          <w:marRight w:val="-225"/>
          <w:marTop w:val="0"/>
          <w:marBottom w:val="225"/>
          <w:divBdr>
            <w:top w:val="none" w:sz="0" w:space="0" w:color="auto"/>
            <w:left w:val="none" w:sz="0" w:space="0" w:color="auto"/>
            <w:bottom w:val="none" w:sz="0" w:space="0" w:color="auto"/>
            <w:right w:val="none" w:sz="0" w:space="0" w:color="auto"/>
          </w:divBdr>
          <w:divsChild>
            <w:div w:id="389312024">
              <w:marLeft w:val="0"/>
              <w:marRight w:val="0"/>
              <w:marTop w:val="0"/>
              <w:marBottom w:val="0"/>
              <w:divBdr>
                <w:top w:val="none" w:sz="0" w:space="0" w:color="auto"/>
                <w:left w:val="none" w:sz="0" w:space="0" w:color="auto"/>
                <w:bottom w:val="none" w:sz="0" w:space="0" w:color="auto"/>
                <w:right w:val="none" w:sz="0" w:space="0" w:color="auto"/>
              </w:divBdr>
            </w:div>
            <w:div w:id="840972854">
              <w:marLeft w:val="0"/>
              <w:marRight w:val="0"/>
              <w:marTop w:val="0"/>
              <w:marBottom w:val="0"/>
              <w:divBdr>
                <w:top w:val="none" w:sz="0" w:space="0" w:color="auto"/>
                <w:left w:val="none" w:sz="0" w:space="0" w:color="auto"/>
                <w:bottom w:val="none" w:sz="0" w:space="0" w:color="auto"/>
                <w:right w:val="none" w:sz="0" w:space="0" w:color="auto"/>
              </w:divBdr>
            </w:div>
          </w:divsChild>
        </w:div>
        <w:div w:id="1519810917">
          <w:marLeft w:val="-225"/>
          <w:marRight w:val="-225"/>
          <w:marTop w:val="0"/>
          <w:marBottom w:val="225"/>
          <w:divBdr>
            <w:top w:val="none" w:sz="0" w:space="0" w:color="auto"/>
            <w:left w:val="none" w:sz="0" w:space="0" w:color="auto"/>
            <w:bottom w:val="none" w:sz="0" w:space="0" w:color="auto"/>
            <w:right w:val="none" w:sz="0" w:space="0" w:color="auto"/>
          </w:divBdr>
          <w:divsChild>
            <w:div w:id="959990854">
              <w:marLeft w:val="0"/>
              <w:marRight w:val="0"/>
              <w:marTop w:val="0"/>
              <w:marBottom w:val="0"/>
              <w:divBdr>
                <w:top w:val="none" w:sz="0" w:space="0" w:color="auto"/>
                <w:left w:val="none" w:sz="0" w:space="0" w:color="auto"/>
                <w:bottom w:val="none" w:sz="0" w:space="0" w:color="auto"/>
                <w:right w:val="none" w:sz="0" w:space="0" w:color="auto"/>
              </w:divBdr>
            </w:div>
            <w:div w:id="1212615179">
              <w:marLeft w:val="0"/>
              <w:marRight w:val="0"/>
              <w:marTop w:val="0"/>
              <w:marBottom w:val="0"/>
              <w:divBdr>
                <w:top w:val="none" w:sz="0" w:space="0" w:color="auto"/>
                <w:left w:val="none" w:sz="0" w:space="0" w:color="auto"/>
                <w:bottom w:val="none" w:sz="0" w:space="0" w:color="auto"/>
                <w:right w:val="none" w:sz="0" w:space="0" w:color="auto"/>
              </w:divBdr>
            </w:div>
          </w:divsChild>
        </w:div>
        <w:div w:id="1823738117">
          <w:marLeft w:val="-225"/>
          <w:marRight w:val="-225"/>
          <w:marTop w:val="0"/>
          <w:marBottom w:val="225"/>
          <w:divBdr>
            <w:top w:val="none" w:sz="0" w:space="0" w:color="auto"/>
            <w:left w:val="none" w:sz="0" w:space="0" w:color="auto"/>
            <w:bottom w:val="none" w:sz="0" w:space="0" w:color="auto"/>
            <w:right w:val="none" w:sz="0" w:space="0" w:color="auto"/>
          </w:divBdr>
          <w:divsChild>
            <w:div w:id="1334454495">
              <w:marLeft w:val="0"/>
              <w:marRight w:val="0"/>
              <w:marTop w:val="0"/>
              <w:marBottom w:val="0"/>
              <w:divBdr>
                <w:top w:val="none" w:sz="0" w:space="0" w:color="auto"/>
                <w:left w:val="none" w:sz="0" w:space="0" w:color="auto"/>
                <w:bottom w:val="none" w:sz="0" w:space="0" w:color="auto"/>
                <w:right w:val="none" w:sz="0" w:space="0" w:color="auto"/>
              </w:divBdr>
            </w:div>
            <w:div w:id="5020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0906">
      <w:bodyDiv w:val="1"/>
      <w:marLeft w:val="0"/>
      <w:marRight w:val="0"/>
      <w:marTop w:val="0"/>
      <w:marBottom w:val="0"/>
      <w:divBdr>
        <w:top w:val="none" w:sz="0" w:space="0" w:color="auto"/>
        <w:left w:val="none" w:sz="0" w:space="0" w:color="auto"/>
        <w:bottom w:val="none" w:sz="0" w:space="0" w:color="auto"/>
        <w:right w:val="none" w:sz="0" w:space="0" w:color="auto"/>
      </w:divBdr>
      <w:divsChild>
        <w:div w:id="865678543">
          <w:marLeft w:val="0"/>
          <w:marRight w:val="0"/>
          <w:marTop w:val="0"/>
          <w:marBottom w:val="0"/>
          <w:divBdr>
            <w:top w:val="none" w:sz="0" w:space="0" w:color="auto"/>
            <w:left w:val="none" w:sz="0" w:space="0" w:color="auto"/>
            <w:bottom w:val="none" w:sz="0" w:space="0" w:color="auto"/>
            <w:right w:val="none" w:sz="0" w:space="0" w:color="auto"/>
          </w:divBdr>
        </w:div>
        <w:div w:id="842625413">
          <w:marLeft w:val="0"/>
          <w:marRight w:val="0"/>
          <w:marTop w:val="0"/>
          <w:marBottom w:val="0"/>
          <w:divBdr>
            <w:top w:val="none" w:sz="0" w:space="0" w:color="auto"/>
            <w:left w:val="none" w:sz="0" w:space="0" w:color="auto"/>
            <w:bottom w:val="none" w:sz="0" w:space="0" w:color="auto"/>
            <w:right w:val="none" w:sz="0" w:space="0" w:color="auto"/>
          </w:divBdr>
        </w:div>
      </w:divsChild>
    </w:div>
    <w:div w:id="851913857">
      <w:bodyDiv w:val="1"/>
      <w:marLeft w:val="0"/>
      <w:marRight w:val="0"/>
      <w:marTop w:val="0"/>
      <w:marBottom w:val="0"/>
      <w:divBdr>
        <w:top w:val="none" w:sz="0" w:space="0" w:color="auto"/>
        <w:left w:val="none" w:sz="0" w:space="0" w:color="auto"/>
        <w:bottom w:val="none" w:sz="0" w:space="0" w:color="auto"/>
        <w:right w:val="none" w:sz="0" w:space="0" w:color="auto"/>
      </w:divBdr>
    </w:div>
    <w:div w:id="1353604823">
      <w:bodyDiv w:val="1"/>
      <w:marLeft w:val="0"/>
      <w:marRight w:val="0"/>
      <w:marTop w:val="0"/>
      <w:marBottom w:val="0"/>
      <w:divBdr>
        <w:top w:val="none" w:sz="0" w:space="0" w:color="auto"/>
        <w:left w:val="none" w:sz="0" w:space="0" w:color="auto"/>
        <w:bottom w:val="none" w:sz="0" w:space="0" w:color="auto"/>
        <w:right w:val="none" w:sz="0" w:space="0" w:color="auto"/>
      </w:divBdr>
      <w:divsChild>
        <w:div w:id="181094772">
          <w:marLeft w:val="0"/>
          <w:marRight w:val="0"/>
          <w:marTop w:val="0"/>
          <w:marBottom w:val="0"/>
          <w:divBdr>
            <w:top w:val="none" w:sz="0" w:space="0" w:color="auto"/>
            <w:left w:val="none" w:sz="0" w:space="0" w:color="auto"/>
            <w:bottom w:val="none" w:sz="0" w:space="0" w:color="auto"/>
            <w:right w:val="none" w:sz="0" w:space="0" w:color="auto"/>
          </w:divBdr>
        </w:div>
        <w:div w:id="1543176217">
          <w:marLeft w:val="0"/>
          <w:marRight w:val="0"/>
          <w:marTop w:val="0"/>
          <w:marBottom w:val="0"/>
          <w:divBdr>
            <w:top w:val="none" w:sz="0" w:space="0" w:color="auto"/>
            <w:left w:val="none" w:sz="0" w:space="0" w:color="auto"/>
            <w:bottom w:val="none" w:sz="0" w:space="0" w:color="auto"/>
            <w:right w:val="none" w:sz="0" w:space="0" w:color="auto"/>
          </w:divBdr>
        </w:div>
      </w:divsChild>
    </w:div>
    <w:div w:id="2022195538">
      <w:bodyDiv w:val="1"/>
      <w:marLeft w:val="0"/>
      <w:marRight w:val="0"/>
      <w:marTop w:val="0"/>
      <w:marBottom w:val="0"/>
      <w:divBdr>
        <w:top w:val="none" w:sz="0" w:space="0" w:color="auto"/>
        <w:left w:val="none" w:sz="0" w:space="0" w:color="auto"/>
        <w:bottom w:val="none" w:sz="0" w:space="0" w:color="auto"/>
        <w:right w:val="none" w:sz="0" w:space="0" w:color="auto"/>
      </w:divBdr>
      <w:divsChild>
        <w:div w:id="1888298333">
          <w:marLeft w:val="0"/>
          <w:marRight w:val="0"/>
          <w:marTop w:val="0"/>
          <w:marBottom w:val="0"/>
          <w:divBdr>
            <w:top w:val="none" w:sz="0" w:space="0" w:color="auto"/>
            <w:left w:val="none" w:sz="0" w:space="0" w:color="auto"/>
            <w:bottom w:val="none" w:sz="0" w:space="0" w:color="auto"/>
            <w:right w:val="none" w:sz="0" w:space="0" w:color="auto"/>
          </w:divBdr>
        </w:div>
        <w:div w:id="1823037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986</Words>
  <Characters>5427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DOMOINA</dc:creator>
  <cp:lastModifiedBy>DOMOINA</cp:lastModifiedBy>
  <cp:revision>10</cp:revision>
  <dcterms:created xsi:type="dcterms:W3CDTF">2020-01-14T15:35:00Z</dcterms:created>
  <dcterms:modified xsi:type="dcterms:W3CDTF">2020-01-14T18:04:00Z</dcterms:modified>
</cp:coreProperties>
</file>