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Material und Kostenplanung: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Zwei wichtige Kriterien, welche bei jedem Bauteil beachtet werden müssen sind Preis und Gewicht, dabei müssen allerdings auch die speziellen Eigenschafften wie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Schub (Motoren/Propeller)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Laufzeit (Akku)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Stabilität (Gerüst)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eingehalten werden.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Die von Daedalus zur Verfügung gestellten Rohmaterialien sollten zum erstellen des Gondelgerüstes ausreichen, und den Gewichtsanforderungen entsprechen. Neben der bereits vorhandenen Elektrik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Microkontroller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Sensorchip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(- ein Motorentreiber)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Kabel, Isolierung,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werden noch folgende Teile benötigt: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- 3x Elektromotoren</w:t>
        <w:tab/>
        <w:tab/>
        <w:tab/>
        <w:t xml:space="preserve">max 10€ (Conrad)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min 1x Motorentreiber</w:t>
        <w:tab/>
        <w:tab/>
        <w:t xml:space="preserve">~10€ (sparkfun)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Propeller </w:t>
        <w:tab/>
        <w:tab/>
        <w:tab/>
        <w:tab/>
        <w:t xml:space="preserve">1.50 - 8.00€(Conrad)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Akku</w:t>
        <w:tab/>
        <w:tab/>
        <w:tab/>
        <w:tab/>
        <w:tab/>
        <w:t xml:space="preserve">9 - 30€</w:t>
        <w:tab/>
        <w:t xml:space="preserve">(Conrad)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Kleber</w:t>
        <w:tab/>
        <w:tab/>
        <w:tab/>
        <w:tab/>
        <w:t xml:space="preserve">~10€(Conrad)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für den schlimmsten Fall ergebe dies etwa eine Summe von 115€.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kostenplan.docx</dc:title>
</cp:coreProperties>
</file>