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03EE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b/>
          <w:bCs/>
          <w:color w:val="A8712F"/>
          <w:spacing w:val="-10"/>
          <w:sz w:val="18"/>
          <w:szCs w:val="18"/>
        </w:rPr>
        <w:t>물류관리사 시험대비 · 물류관련법규</w:t>
      </w:r>
    </w:p>
    <w:p w14:paraId="6B228E69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 w:cs="바탕"/>
          <w:b/>
          <w:bCs/>
          <w:spacing w:val="-10"/>
          <w:sz w:val="18"/>
          <w:szCs w:val="18"/>
        </w:rPr>
        <w:t>화물자동차 운수사업법 해설</w:t>
      </w:r>
    </w:p>
    <w:p w14:paraId="27BE40E4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>법체계 · 입법취지 · 제정 및 개정 연혁 정리</w:t>
      </w:r>
    </w:p>
    <w:p w14:paraId="48CC3049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약칭 “화물자동차법”. 물류정책기본법이 정책을, 물류시설법이 시설 개발을 다룬다면, 이 법은 도로 화물운송이라는 물류의 가장 큰 실행 수단 그 자체 — 트럭 한 대, 운송사업자 한 곳, 운전자 한 사람 — 를 규율하는 법이다. </w:t>
      </w:r>
      <w:proofErr w:type="spellStart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지입제와</w:t>
      </w:r>
      <w:proofErr w:type="spellEnd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 다단계 알선이라는 이 시장 특유의 구조적 문제, 그리고 안전운임제를 둘러싼 최근의 입법 공방까지 알아두면 조문 뒤에 있는 맥락이 훨씬 </w:t>
      </w:r>
      <w:proofErr w:type="spellStart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선명해진다</w:t>
      </w:r>
      <w:proofErr w:type="spellEnd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.</w:t>
      </w:r>
    </w:p>
    <w:p w14:paraId="5C6548F8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proofErr w:type="gramStart"/>
      <w:r w:rsidRPr="00F53069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 xml:space="preserve">소관부처  </w:t>
      </w:r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>국토교통부</w:t>
      </w:r>
      <w:proofErr w:type="gramEnd"/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 xml:space="preserve">      </w:t>
      </w:r>
      <w:proofErr w:type="gramStart"/>
      <w:r w:rsidRPr="00F53069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 xml:space="preserve">연혁  </w:t>
      </w:r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>제정</w:t>
      </w:r>
      <w:proofErr w:type="gramEnd"/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 xml:space="preserve"> 1997(1998 시행) → 현재까지 다수 일부개정      </w:t>
      </w:r>
      <w:proofErr w:type="gramStart"/>
      <w:r w:rsidRPr="00F53069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 xml:space="preserve">체계  </w:t>
      </w:r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>10</w:t>
      </w:r>
      <w:proofErr w:type="gramEnd"/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>개 장 · 71개 조문 (2026년 최근개정 기준)</w:t>
      </w:r>
    </w:p>
    <w:p w14:paraId="34AD33E0" w14:textId="77777777" w:rsidR="006069A6" w:rsidRPr="00F53069" w:rsidRDefault="00000000" w:rsidP="00F53069">
      <w:pPr>
        <w:pStyle w:val="1"/>
        <w:pBdr>
          <w:bottom w:val="single" w:sz="6" w:space="8" w:color="1F6F74"/>
        </w:pBdr>
        <w:spacing w:before="480"/>
        <w:rPr>
          <w:rFonts w:asciiTheme="minorEastAsia" w:eastAsiaTheme="minorEastAsia" w:hAnsiTheme="minorEastAsia"/>
          <w:spacing w:val="-10"/>
          <w:sz w:val="18"/>
          <w:szCs w:val="18"/>
        </w:rPr>
      </w:pPr>
      <w:proofErr w:type="gramStart"/>
      <w:r w:rsidRPr="00F53069">
        <w:rPr>
          <w:rFonts w:asciiTheme="minorEastAsia" w:eastAsiaTheme="minorEastAsia" w:hAnsiTheme="minorEastAsia"/>
          <w:b/>
          <w:bCs/>
          <w:color w:val="A8712F"/>
          <w:spacing w:val="-10"/>
          <w:sz w:val="18"/>
          <w:szCs w:val="18"/>
        </w:rPr>
        <w:t xml:space="preserve">①  </w:t>
      </w:r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>법체계상</w:t>
      </w:r>
      <w:proofErr w:type="gramEnd"/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 xml:space="preserve"> 위치</w:t>
      </w:r>
    </w:p>
    <w:p w14:paraId="73ABF3C9" w14:textId="77777777" w:rsidR="006069A6" w:rsidRPr="00F53069" w:rsidRDefault="00000000" w:rsidP="00F53069">
      <w:pPr>
        <w:pStyle w:val="2"/>
        <w:spacing w:before="320"/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 w:cs="바탕"/>
          <w:b/>
          <w:bCs/>
          <w:color w:val="0F4448"/>
          <w:spacing w:val="-10"/>
          <w:sz w:val="18"/>
          <w:szCs w:val="18"/>
        </w:rPr>
        <w:t xml:space="preserve">물류관리사 3대 법률의 마지막 한 조각 — </w:t>
      </w:r>
      <w:r w:rsidRPr="00475094">
        <w:rPr>
          <w:rFonts w:asciiTheme="minorEastAsia" w:eastAsiaTheme="minorEastAsia" w:hAnsiTheme="minorEastAsia" w:cs="바탕"/>
          <w:b/>
          <w:bCs/>
          <w:color w:val="0F4448"/>
          <w:spacing w:val="-10"/>
          <w:sz w:val="18"/>
          <w:szCs w:val="18"/>
          <w:highlight w:val="yellow"/>
        </w:rPr>
        <w:t>“사업” 그 자체를 규율한다</w:t>
      </w:r>
    </w:p>
    <w:p w14:paraId="26B456F0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물류정책기본법이 정책의 방향을, 물류시설법이 시설의 개발을 다룬다면, 화물자동차 운수사업법은 그 시설과 도로 위를 실제로 오가는 “화물차 운송사업” 그 자체 — 누가 트럭을 몇 대 가지고 어떤 조건으로 사업을 할 수 있는지 — 를 규율한다. 물류관리사 시험에서 물류관련법규 과목의 핵심 3법(물류정책기본법·물류시설법·화물자동차 운수사업법)은 흔히 </w:t>
      </w:r>
      <w:r w:rsidRPr="00475094">
        <w:rPr>
          <w:rFonts w:asciiTheme="minorEastAsia" w:eastAsiaTheme="minorEastAsia" w:hAnsiTheme="minorEastAsia"/>
          <w:b/>
          <w:bCs/>
          <w:spacing w:val="-10"/>
          <w:sz w:val="18"/>
          <w:szCs w:val="18"/>
          <w:highlight w:val="yellow"/>
        </w:rPr>
        <w:t>“정책 – 시설 – 사업”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이라는 삼각 구도로 함께 다뤄지므로, 이 법을 나머지 두 법과 대비해서 이해해두면 세 법 모두의 학습 효율이 오른다.</w:t>
      </w:r>
    </w:p>
    <w:p w14:paraId="6F7804D5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소관부처는 </w:t>
      </w:r>
      <w:proofErr w:type="spellStart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국토교통부이며</w:t>
      </w:r>
      <w:proofErr w:type="spellEnd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, </w:t>
      </w:r>
      <w:r w:rsidRPr="00475094">
        <w:rPr>
          <w:rFonts w:asciiTheme="minorEastAsia" w:eastAsiaTheme="minorEastAsia" w:hAnsiTheme="minorEastAsia"/>
          <w:color w:val="EE0000"/>
          <w:spacing w:val="-10"/>
          <w:sz w:val="18"/>
          <w:szCs w:val="18"/>
        </w:rPr>
        <w:t xml:space="preserve">해상운송·항공운송은 각각 해운법·항공사업법이라는 별도 법률의 적용을 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받는다. 즉 이 법은 물류 수단 중에서도 </w:t>
      </w:r>
      <w:r w:rsidRPr="00475094">
        <w:rPr>
          <w:rFonts w:asciiTheme="minorEastAsia" w:eastAsiaTheme="minorEastAsia" w:hAnsiTheme="minorEastAsia"/>
          <w:b/>
          <w:bCs/>
          <w:color w:val="0000FF"/>
          <w:spacing w:val="-10"/>
          <w:sz w:val="18"/>
          <w:szCs w:val="18"/>
        </w:rPr>
        <w:t>도로 화물운송에 특화된 사업법이라는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 점이 위치를 이해하는 핵심이다.</w:t>
      </w:r>
    </w:p>
    <w:p w14:paraId="6A5E62CD" w14:textId="77777777" w:rsidR="006069A6" w:rsidRPr="00F53069" w:rsidRDefault="00000000" w:rsidP="00F53069">
      <w:pPr>
        <w:pStyle w:val="1"/>
        <w:pBdr>
          <w:bottom w:val="single" w:sz="6" w:space="8" w:color="1F6F74"/>
        </w:pBdr>
        <w:spacing w:before="480"/>
        <w:rPr>
          <w:rFonts w:asciiTheme="minorEastAsia" w:eastAsiaTheme="minorEastAsia" w:hAnsiTheme="minorEastAsia"/>
          <w:spacing w:val="-10"/>
          <w:sz w:val="18"/>
          <w:szCs w:val="18"/>
        </w:rPr>
      </w:pPr>
      <w:proofErr w:type="gramStart"/>
      <w:r w:rsidRPr="00F53069">
        <w:rPr>
          <w:rFonts w:asciiTheme="minorEastAsia" w:eastAsiaTheme="minorEastAsia" w:hAnsiTheme="minorEastAsia"/>
          <w:b/>
          <w:bCs/>
          <w:color w:val="A8712F"/>
          <w:spacing w:val="-10"/>
          <w:sz w:val="18"/>
          <w:szCs w:val="18"/>
        </w:rPr>
        <w:t xml:space="preserve">②  </w:t>
      </w:r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>입법취지</w:t>
      </w:r>
      <w:proofErr w:type="gramEnd"/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 xml:space="preserve"> · </w:t>
      </w:r>
      <w:proofErr w:type="spellStart"/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>제정연혁</w:t>
      </w:r>
      <w:proofErr w:type="spellEnd"/>
    </w:p>
    <w:p w14:paraId="42014364" w14:textId="77777777" w:rsidR="006069A6" w:rsidRPr="00F53069" w:rsidRDefault="00000000" w:rsidP="00F53069">
      <w:pPr>
        <w:pStyle w:val="2"/>
        <w:spacing w:before="320"/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 w:cs="바탕"/>
          <w:b/>
          <w:bCs/>
          <w:color w:val="0F4448"/>
          <w:spacing w:val="-10"/>
          <w:sz w:val="18"/>
          <w:szCs w:val="18"/>
        </w:rPr>
        <w:t>자동차운수사업법에서 갈라져 나온 법 — 화물운송시장의 특수성 대응</w:t>
      </w:r>
    </w:p>
    <w:p w14:paraId="458322E7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이 법은 1997년 제정, 1998년 시행되었다. 원래 여객과 화물 운송사업을 함께 규율하던 자동차운수사업법에서 화물 부문을 분리해 별도로 제정한 것으로, </w:t>
      </w:r>
      <w:proofErr w:type="spellStart"/>
      <w:r w:rsidRPr="00475094">
        <w:rPr>
          <w:rFonts w:asciiTheme="minorEastAsia" w:eastAsiaTheme="minorEastAsia" w:hAnsiTheme="minorEastAsia"/>
          <w:b/>
          <w:bCs/>
          <w:color w:val="0000FF"/>
          <w:spacing w:val="-10"/>
          <w:sz w:val="18"/>
          <w:szCs w:val="18"/>
          <w:highlight w:val="yellow"/>
        </w:rPr>
        <w:t>지입제</w:t>
      </w:r>
      <w:proofErr w:type="spellEnd"/>
      <w:r w:rsidRPr="00475094">
        <w:rPr>
          <w:rFonts w:asciiTheme="minorEastAsia" w:eastAsiaTheme="minorEastAsia" w:hAnsiTheme="minorEastAsia"/>
          <w:color w:val="EE0000"/>
          <w:spacing w:val="-10"/>
          <w:sz w:val="18"/>
          <w:szCs w:val="18"/>
          <w:highlight w:val="yellow"/>
        </w:rPr>
        <w:t xml:space="preserve">(차주가 사업자 명의를 빌려 운송사업을 하는 관행), </w:t>
      </w:r>
      <w:r w:rsidRPr="00475094">
        <w:rPr>
          <w:rFonts w:asciiTheme="minorEastAsia" w:eastAsiaTheme="minorEastAsia" w:hAnsiTheme="minorEastAsia"/>
          <w:b/>
          <w:bCs/>
          <w:color w:val="EE0000"/>
          <w:spacing w:val="-10"/>
          <w:sz w:val="18"/>
          <w:szCs w:val="18"/>
          <w:highlight w:val="yellow"/>
        </w:rPr>
        <w:t>다단계 알선</w:t>
      </w:r>
      <w:r w:rsidRPr="00475094">
        <w:rPr>
          <w:rFonts w:asciiTheme="minorEastAsia" w:eastAsiaTheme="minorEastAsia" w:hAnsiTheme="minorEastAsia"/>
          <w:color w:val="EE0000"/>
          <w:spacing w:val="-10"/>
          <w:sz w:val="18"/>
          <w:szCs w:val="18"/>
          <w:highlight w:val="yellow"/>
        </w:rPr>
        <w:t xml:space="preserve">(운송을 여러 단계에 걸쳐 </w:t>
      </w:r>
      <w:proofErr w:type="spellStart"/>
      <w:r w:rsidRPr="00475094">
        <w:rPr>
          <w:rFonts w:asciiTheme="minorEastAsia" w:eastAsiaTheme="minorEastAsia" w:hAnsiTheme="minorEastAsia"/>
          <w:color w:val="EE0000"/>
          <w:spacing w:val="-10"/>
          <w:sz w:val="18"/>
          <w:szCs w:val="18"/>
          <w:highlight w:val="yellow"/>
        </w:rPr>
        <w:t>재위탁</w:t>
      </w:r>
      <w:proofErr w:type="spellEnd"/>
      <w:r w:rsidRPr="00475094">
        <w:rPr>
          <w:rFonts w:asciiTheme="minorEastAsia" w:eastAsiaTheme="minorEastAsia" w:hAnsiTheme="minorEastAsia"/>
          <w:color w:val="EE0000"/>
          <w:spacing w:val="-10"/>
          <w:sz w:val="18"/>
          <w:szCs w:val="18"/>
          <w:highlight w:val="yellow"/>
        </w:rPr>
        <w:t>·</w:t>
      </w:r>
      <w:proofErr w:type="spellStart"/>
      <w:r w:rsidRPr="00475094">
        <w:rPr>
          <w:rFonts w:asciiTheme="minorEastAsia" w:eastAsiaTheme="minorEastAsia" w:hAnsiTheme="minorEastAsia"/>
          <w:color w:val="EE0000"/>
          <w:spacing w:val="-10"/>
          <w:sz w:val="18"/>
          <w:szCs w:val="18"/>
          <w:highlight w:val="yellow"/>
        </w:rPr>
        <w:t>재주선하면서</w:t>
      </w:r>
      <w:proofErr w:type="spellEnd"/>
      <w:r w:rsidRPr="00475094">
        <w:rPr>
          <w:rFonts w:asciiTheme="minorEastAsia" w:eastAsiaTheme="minorEastAsia" w:hAnsiTheme="minorEastAsia"/>
          <w:color w:val="EE0000"/>
          <w:spacing w:val="-10"/>
          <w:sz w:val="18"/>
          <w:szCs w:val="18"/>
          <w:highlight w:val="yellow"/>
        </w:rPr>
        <w:t xml:space="preserve"> 수수료만 중간에서 떼어가는 구조), </w:t>
      </w:r>
      <w:r w:rsidRPr="00475094">
        <w:rPr>
          <w:rFonts w:asciiTheme="minorEastAsia" w:eastAsiaTheme="minorEastAsia" w:hAnsiTheme="minorEastAsia"/>
          <w:b/>
          <w:bCs/>
          <w:color w:val="EE0000"/>
          <w:spacing w:val="-10"/>
          <w:sz w:val="18"/>
          <w:szCs w:val="18"/>
          <w:highlight w:val="yellow"/>
        </w:rPr>
        <w:t>과적·과속·과로 같은 화물운송시장 특유의 문제</w:t>
      </w:r>
      <w:r w:rsidRPr="00475094">
        <w:rPr>
          <w:rFonts w:asciiTheme="minorEastAsia" w:eastAsiaTheme="minorEastAsia" w:hAnsiTheme="minorEastAsia"/>
          <w:color w:val="EE0000"/>
          <w:spacing w:val="-10"/>
          <w:sz w:val="18"/>
          <w:szCs w:val="18"/>
          <w:highlight w:val="yellow"/>
        </w:rPr>
        <w:t xml:space="preserve">에 맞춰 화물자동차 </w:t>
      </w:r>
      <w:r w:rsidRPr="00475094">
        <w:rPr>
          <w:rFonts w:asciiTheme="minorEastAsia" w:eastAsiaTheme="minorEastAsia" w:hAnsiTheme="minorEastAsia"/>
          <w:b/>
          <w:bCs/>
          <w:color w:val="EE0000"/>
          <w:spacing w:val="-10"/>
          <w:sz w:val="18"/>
          <w:szCs w:val="18"/>
          <w:highlight w:val="yellow"/>
        </w:rPr>
        <w:t>운송사업·운송주선사업·운송가맹사업을 세분해</w:t>
      </w:r>
      <w:r w:rsidRPr="00475094">
        <w:rPr>
          <w:rFonts w:asciiTheme="minorEastAsia" w:eastAsiaTheme="minorEastAsia" w:hAnsiTheme="minorEastAsia"/>
          <w:color w:val="EE0000"/>
          <w:spacing w:val="-10"/>
          <w:sz w:val="18"/>
          <w:szCs w:val="18"/>
          <w:highlight w:val="yellow"/>
        </w:rPr>
        <w:t xml:space="preserve"> 규율하려는 취지로</w:t>
      </w:r>
      <w:r w:rsidRPr="00475094">
        <w:rPr>
          <w:rFonts w:asciiTheme="minorEastAsia" w:eastAsiaTheme="minorEastAsia" w:hAnsiTheme="minorEastAsia"/>
          <w:color w:val="EE0000"/>
          <w:spacing w:val="-10"/>
          <w:sz w:val="18"/>
          <w:szCs w:val="18"/>
        </w:rPr>
        <w:t xml:space="preserve"> 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만들어졌다.</w:t>
      </w:r>
    </w:p>
    <w:p w14:paraId="52DECE02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제정 이후에도 이 법은 물류정책기본법·물류시설법에 비해 유난히 </w:t>
      </w:r>
      <w:r w:rsidRPr="00475094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>개정이 잦은 편인데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, 이는 </w:t>
      </w:r>
      <w:proofErr w:type="spellStart"/>
      <w:r w:rsidRPr="00475094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>지입제와</w:t>
      </w:r>
      <w:proofErr w:type="spellEnd"/>
      <w:r w:rsidRPr="00475094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 xml:space="preserve"> 다단계 알선이라는 구조적 문제, 그리고 화물차주의 처우와 파업이라는 노동 문제가 계속 정치·사회적 쟁점이 되어온 탓이다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. 아래 연혁에서 보듯 </w:t>
      </w:r>
      <w:r w:rsidRPr="00475094">
        <w:rPr>
          <w:rFonts w:asciiTheme="minorEastAsia" w:eastAsiaTheme="minorEastAsia" w:hAnsiTheme="minorEastAsia"/>
          <w:b/>
          <w:bCs/>
          <w:color w:val="0000FF"/>
          <w:spacing w:val="-10"/>
          <w:sz w:val="18"/>
          <w:szCs w:val="18"/>
        </w:rPr>
        <w:t>업무개시명령과 안전운임제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를 둘러싼 입법 공방이 이 법의 개정사에서 특히 굵직한 줄기를 이룬다.</w:t>
      </w:r>
    </w:p>
    <w:p w14:paraId="4892179D" w14:textId="77777777" w:rsidR="006069A6" w:rsidRPr="00F53069" w:rsidRDefault="006069A6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</w:p>
    <w:tbl>
      <w:tblPr>
        <w:tblW w:w="9350" w:type="dxa"/>
        <w:tblBorders>
          <w:top w:val="single" w:sz="4" w:space="0" w:color="CFC6AA"/>
          <w:left w:val="single" w:sz="4" w:space="0" w:color="CFC6AA"/>
          <w:bottom w:val="single" w:sz="4" w:space="0" w:color="CFC6AA"/>
          <w:right w:val="single" w:sz="4" w:space="0" w:color="CFC6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50"/>
      </w:tblGrid>
      <w:tr w:rsidR="006069A6" w:rsidRPr="00F53069" w14:paraId="6C788BA1" w14:textId="77777777">
        <w:trPr>
          <w:tblHeader/>
        </w:trPr>
        <w:tc>
          <w:tcPr>
            <w:tcW w:w="1900" w:type="dxa"/>
            <w:tcBorders>
              <w:top w:val="single" w:sz="4" w:space="0" w:color="1F6F74"/>
              <w:left w:val="single" w:sz="4" w:space="0" w:color="1F6F74"/>
              <w:bottom w:val="single" w:sz="4" w:space="0" w:color="1F6F74"/>
              <w:right w:val="single" w:sz="4" w:space="0" w:color="1F6F74"/>
            </w:tcBorders>
            <w:shd w:val="clear" w:color="auto" w:fill="1F6F7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A0C9AA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color w:val="FFFFFF"/>
                <w:spacing w:val="-10"/>
                <w:sz w:val="18"/>
                <w:szCs w:val="18"/>
              </w:rPr>
              <w:t>연도</w:t>
            </w:r>
          </w:p>
        </w:tc>
        <w:tc>
          <w:tcPr>
            <w:tcW w:w="7450" w:type="dxa"/>
            <w:tcBorders>
              <w:top w:val="single" w:sz="4" w:space="0" w:color="1F6F74"/>
              <w:left w:val="single" w:sz="4" w:space="0" w:color="1F6F74"/>
              <w:bottom w:val="single" w:sz="4" w:space="0" w:color="1F6F74"/>
              <w:right w:val="single" w:sz="4" w:space="0" w:color="1F6F74"/>
            </w:tcBorders>
            <w:shd w:val="clear" w:color="auto" w:fill="1F6F7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653A40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color w:val="FFFFFF"/>
                <w:spacing w:val="-10"/>
                <w:sz w:val="18"/>
                <w:szCs w:val="18"/>
              </w:rPr>
              <w:t>주요 내용</w:t>
            </w:r>
          </w:p>
        </w:tc>
      </w:tr>
      <w:tr w:rsidR="006069A6" w:rsidRPr="00F53069" w14:paraId="32E27A2A" w14:textId="77777777">
        <w:tc>
          <w:tcPr>
            <w:tcW w:w="19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918C48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>1997 (제정)</w:t>
            </w:r>
          </w:p>
        </w:tc>
        <w:tc>
          <w:tcPr>
            <w:tcW w:w="74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BF9C78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화물자동차 운수사업법 제정(1998년 시행). 자동차운수사업법에서 화물 부문을 분리해, 화물운송시장 특유의 </w:t>
            </w:r>
            <w:proofErr w:type="spellStart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지입제</w:t>
            </w:r>
            <w:proofErr w:type="spell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·다단계 알선·안전 문제에 대응하는 별도 규율 체계를 마련.</w:t>
            </w:r>
          </w:p>
        </w:tc>
      </w:tr>
      <w:tr w:rsidR="006069A6" w:rsidRPr="00F53069" w14:paraId="6C4B1719" w14:textId="77777777">
        <w:tc>
          <w:tcPr>
            <w:tcW w:w="19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EFE9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757D8B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>2004</w:t>
            </w:r>
          </w:p>
        </w:tc>
        <w:tc>
          <w:tcPr>
            <w:tcW w:w="74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EFE9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5E00A1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화물연대 파업 등 물류 마비 사태에 대응하기 위한 업무개시명령 제도를 도입. 이후 오랫동안 실제 발동 사례는 없었다.</w:t>
            </w:r>
          </w:p>
        </w:tc>
      </w:tr>
      <w:tr w:rsidR="006069A6" w:rsidRPr="00F53069" w14:paraId="2B3356DE" w14:textId="77777777">
        <w:tc>
          <w:tcPr>
            <w:tcW w:w="19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C2089B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>2013</w:t>
            </w:r>
          </w:p>
        </w:tc>
        <w:tc>
          <w:tcPr>
            <w:tcW w:w="74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D0D2CA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proofErr w:type="spellStart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재위탁</w:t>
            </w:r>
            <w:proofErr w:type="spell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·재주선을 거듭하는 다단계 운송구조를 개선하기 위해 운송사업자의 직접운송의무 등 관련 규정을 정비.</w:t>
            </w:r>
          </w:p>
        </w:tc>
      </w:tr>
      <w:tr w:rsidR="006069A6" w:rsidRPr="00F53069" w14:paraId="1655100A" w14:textId="77777777">
        <w:tc>
          <w:tcPr>
            <w:tcW w:w="19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EFE9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984110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>2018~2020</w:t>
            </w:r>
          </w:p>
        </w:tc>
        <w:tc>
          <w:tcPr>
            <w:tcW w:w="74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EFE9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04E86A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화물차주의 과로·과속·과적 문제 해결을 위한 안전운임제를 예고한 뒤, 2020년 컨테이너·시멘트 품목에 한해 3년 </w:t>
            </w:r>
            <w:proofErr w:type="spellStart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일몰로</w:t>
            </w:r>
            <w:proofErr w:type="spell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 시행.</w:t>
            </w:r>
          </w:p>
        </w:tc>
      </w:tr>
      <w:tr w:rsidR="006069A6" w:rsidRPr="00F53069" w14:paraId="7517B8F8" w14:textId="77777777">
        <w:tc>
          <w:tcPr>
            <w:tcW w:w="19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5507D4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lastRenderedPageBreak/>
              <w:t>2022</w:t>
            </w:r>
          </w:p>
        </w:tc>
        <w:tc>
          <w:tcPr>
            <w:tcW w:w="74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1A32B2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화물연대 총파업에 대응해 2004년 도입 이후 처음으로 업무개시명령이 실제 발동됨.</w:t>
            </w:r>
          </w:p>
        </w:tc>
      </w:tr>
      <w:tr w:rsidR="006069A6" w:rsidRPr="00F53069" w14:paraId="1C8DBCE8" w14:textId="77777777">
        <w:tc>
          <w:tcPr>
            <w:tcW w:w="19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EFE9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1FE7EC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>2023</w:t>
            </w:r>
          </w:p>
        </w:tc>
        <w:tc>
          <w:tcPr>
            <w:tcW w:w="74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EFE9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111CE1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안전운임제가 </w:t>
            </w:r>
            <w:proofErr w:type="spellStart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일몰로</w:t>
            </w:r>
            <w:proofErr w:type="spell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 폐지되고, 강제성이 약화된 표준운임제로 전환.</w:t>
            </w:r>
          </w:p>
        </w:tc>
      </w:tr>
      <w:tr w:rsidR="006069A6" w:rsidRPr="00F53069" w14:paraId="345ABDAB" w14:textId="77777777">
        <w:tc>
          <w:tcPr>
            <w:tcW w:w="19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94C99B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>2025</w:t>
            </w:r>
          </w:p>
        </w:tc>
        <w:tc>
          <w:tcPr>
            <w:tcW w:w="74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06F10F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안전운임제 재도입 법안이 국회 본회의를 통과해, 3년 한시로 다시 시행하기로 결정.</w:t>
            </w:r>
          </w:p>
        </w:tc>
      </w:tr>
      <w:tr w:rsidR="006069A6" w:rsidRPr="00F53069" w14:paraId="39DC0A4F" w14:textId="77777777">
        <w:tc>
          <w:tcPr>
            <w:tcW w:w="19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EFE9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2B0E35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>2026</w:t>
            </w:r>
          </w:p>
        </w:tc>
        <w:tc>
          <w:tcPr>
            <w:tcW w:w="74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EFE9D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CCCCDD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재도입된 안전운임 관련 조문이 제5조의9~15로 재편되어 시행(~2028년까지). 이후에도 개정이 잦은 법이므로 시험 직전 최신 조문을 재확인할 것.</w:t>
            </w:r>
          </w:p>
        </w:tc>
      </w:tr>
    </w:tbl>
    <w:p w14:paraId="4984523D" w14:textId="77777777" w:rsidR="006069A6" w:rsidRPr="00F53069" w:rsidRDefault="006069A6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</w:p>
    <w:p w14:paraId="7453CA52" w14:textId="77777777" w:rsidR="006069A6" w:rsidRPr="00F53069" w:rsidRDefault="00000000" w:rsidP="00F53069">
      <w:pPr>
        <w:pStyle w:val="1"/>
        <w:pBdr>
          <w:bottom w:val="single" w:sz="6" w:space="8" w:color="1F6F74"/>
        </w:pBdr>
        <w:spacing w:before="480"/>
        <w:rPr>
          <w:rFonts w:asciiTheme="minorEastAsia" w:eastAsiaTheme="minorEastAsia" w:hAnsiTheme="minorEastAsia"/>
          <w:spacing w:val="-10"/>
          <w:sz w:val="18"/>
          <w:szCs w:val="18"/>
        </w:rPr>
      </w:pPr>
      <w:proofErr w:type="gramStart"/>
      <w:r w:rsidRPr="00F53069">
        <w:rPr>
          <w:rFonts w:asciiTheme="minorEastAsia" w:eastAsiaTheme="minorEastAsia" w:hAnsiTheme="minorEastAsia"/>
          <w:b/>
          <w:bCs/>
          <w:color w:val="A8712F"/>
          <w:spacing w:val="-10"/>
          <w:sz w:val="18"/>
          <w:szCs w:val="18"/>
        </w:rPr>
        <w:t xml:space="preserve">③  </w:t>
      </w:r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>주요</w:t>
      </w:r>
      <w:proofErr w:type="gramEnd"/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 xml:space="preserve"> 개정 흐름</w:t>
      </w:r>
    </w:p>
    <w:p w14:paraId="4D8595AA" w14:textId="77777777" w:rsidR="006069A6" w:rsidRPr="00F53069" w:rsidRDefault="00000000" w:rsidP="00F53069">
      <w:pPr>
        <w:pStyle w:val="2"/>
        <w:spacing w:before="320"/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 w:cs="바탕"/>
          <w:b/>
          <w:bCs/>
          <w:color w:val="0F4448"/>
          <w:spacing w:val="-10"/>
          <w:sz w:val="18"/>
          <w:szCs w:val="18"/>
        </w:rPr>
        <w:t>개정 이유를 관통하는 세 가지 축 — 구조 개선 · 처우 개선 · 공적 개입</w:t>
      </w:r>
    </w:p>
    <w:p w14:paraId="18CB6790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화물자동차 운수사업법의 개정은 화물운송시장이 안고 있는 세 가지 오래된 문제의식에서 반복적으로 나온다.</w:t>
      </w:r>
    </w:p>
    <w:p w14:paraId="4E50B9C2" w14:textId="77777777" w:rsidR="006069A6" w:rsidRPr="00F53069" w:rsidRDefault="00000000" w:rsidP="00F53069">
      <w:pPr>
        <w:spacing w:before="220"/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475094">
        <w:rPr>
          <w:rFonts w:asciiTheme="minorEastAsia" w:eastAsiaTheme="minorEastAsia" w:hAnsiTheme="minorEastAsia" w:cs="바탕"/>
          <w:b/>
          <w:bCs/>
          <w:spacing w:val="-10"/>
          <w:sz w:val="18"/>
          <w:szCs w:val="18"/>
          <w:highlight w:val="yellow"/>
        </w:rPr>
        <w:t xml:space="preserve">① </w:t>
      </w:r>
      <w:proofErr w:type="spellStart"/>
      <w:r w:rsidRPr="00475094">
        <w:rPr>
          <w:rFonts w:asciiTheme="minorEastAsia" w:eastAsiaTheme="minorEastAsia" w:hAnsiTheme="minorEastAsia" w:cs="바탕"/>
          <w:b/>
          <w:bCs/>
          <w:spacing w:val="-10"/>
          <w:sz w:val="18"/>
          <w:szCs w:val="18"/>
          <w:highlight w:val="yellow"/>
        </w:rPr>
        <w:t>지입제</w:t>
      </w:r>
      <w:proofErr w:type="spellEnd"/>
      <w:r w:rsidRPr="00475094">
        <w:rPr>
          <w:rFonts w:asciiTheme="minorEastAsia" w:eastAsiaTheme="minorEastAsia" w:hAnsiTheme="minorEastAsia" w:cs="바탕"/>
          <w:b/>
          <w:bCs/>
          <w:spacing w:val="-10"/>
          <w:sz w:val="18"/>
          <w:szCs w:val="18"/>
          <w:highlight w:val="yellow"/>
        </w:rPr>
        <w:t>·다단계 알선 같은 시장 구조 자체를 손질한다</w:t>
      </w:r>
    </w:p>
    <w:p w14:paraId="09F31508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475094">
        <w:rPr>
          <w:rFonts w:asciiTheme="minorEastAsia" w:eastAsiaTheme="minorEastAsia" w:hAnsiTheme="minorEastAsia"/>
          <w:color w:val="0000FF"/>
          <w:spacing w:val="-10"/>
          <w:sz w:val="18"/>
          <w:szCs w:val="18"/>
        </w:rPr>
        <w:t>경영의 위탁(제40조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)이라는 이름으로 존재하는 </w:t>
      </w:r>
      <w:proofErr w:type="spellStart"/>
      <w:r w:rsidRPr="00475094">
        <w:rPr>
          <w:rFonts w:asciiTheme="minorEastAsia" w:eastAsiaTheme="minorEastAsia" w:hAnsiTheme="minorEastAsia"/>
          <w:b/>
          <w:bCs/>
          <w:color w:val="0000FF"/>
          <w:spacing w:val="-10"/>
          <w:sz w:val="18"/>
          <w:szCs w:val="18"/>
        </w:rPr>
        <w:t>지입제</w:t>
      </w:r>
      <w:proofErr w:type="spellEnd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, 그리고 </w:t>
      </w:r>
      <w:proofErr w:type="spellStart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재위탁</w:t>
      </w:r>
      <w:proofErr w:type="spellEnd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·재주선을 거듭하며 수수료만 중간에서 소모되는 다단계 알선 구조는 </w:t>
      </w:r>
      <w:r w:rsidRPr="00475094">
        <w:rPr>
          <w:rFonts w:asciiTheme="minorEastAsia" w:eastAsiaTheme="minorEastAsia" w:hAnsiTheme="minorEastAsia"/>
          <w:color w:val="EE0000"/>
          <w:spacing w:val="-10"/>
          <w:sz w:val="18"/>
          <w:szCs w:val="18"/>
        </w:rPr>
        <w:t>이 법이 제정 때부터 안고 있던 근본 문제다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. 2013</w:t>
      </w:r>
      <w:r w:rsidRPr="00475094">
        <w:rPr>
          <w:rFonts w:asciiTheme="minorEastAsia" w:eastAsiaTheme="minorEastAsia" w:hAnsiTheme="minorEastAsia"/>
          <w:b/>
          <w:bCs/>
          <w:spacing w:val="-10"/>
          <w:sz w:val="18"/>
          <w:szCs w:val="18"/>
          <w:highlight w:val="yellow"/>
        </w:rPr>
        <w:t xml:space="preserve">년 </w:t>
      </w:r>
      <w:r w:rsidRPr="00475094">
        <w:rPr>
          <w:rFonts w:asciiTheme="minorEastAsia" w:eastAsiaTheme="minorEastAsia" w:hAnsiTheme="minorEastAsia"/>
          <w:b/>
          <w:bCs/>
          <w:color w:val="0000FF"/>
          <w:spacing w:val="-10"/>
          <w:sz w:val="18"/>
          <w:szCs w:val="18"/>
          <w:highlight w:val="yellow"/>
        </w:rPr>
        <w:t>직접운송의무</w:t>
      </w:r>
      <w:r w:rsidRPr="00475094">
        <w:rPr>
          <w:rFonts w:asciiTheme="minorEastAsia" w:eastAsiaTheme="minorEastAsia" w:hAnsiTheme="minorEastAsia"/>
          <w:b/>
          <w:bCs/>
          <w:spacing w:val="-10"/>
          <w:sz w:val="18"/>
          <w:szCs w:val="18"/>
          <w:highlight w:val="yellow"/>
        </w:rPr>
        <w:t xml:space="preserve"> 도입은 이 구조를 정면으로 겨냥한 개정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이었다.</w:t>
      </w:r>
    </w:p>
    <w:p w14:paraId="4D7A874E" w14:textId="77777777" w:rsidR="006069A6" w:rsidRPr="00F53069" w:rsidRDefault="00000000" w:rsidP="00F53069">
      <w:pPr>
        <w:spacing w:before="220"/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475094">
        <w:rPr>
          <w:rFonts w:asciiTheme="minorEastAsia" w:eastAsiaTheme="minorEastAsia" w:hAnsiTheme="minorEastAsia" w:cs="바탕"/>
          <w:b/>
          <w:bCs/>
          <w:spacing w:val="-10"/>
          <w:sz w:val="18"/>
          <w:szCs w:val="18"/>
          <w:highlight w:val="yellow"/>
        </w:rPr>
        <w:t>② 화물차주·운수종사자의 처우와 안전을 개선한다</w:t>
      </w:r>
    </w:p>
    <w:p w14:paraId="70A5AC66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475094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>안전운임제(2020 시행 → 2023 일몰 → 2025 재도입)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와 화물자동차 운전자의 교통안전 기록·관리 제도는, 과로·과속·과적으로 내몰리기 쉬운 화물차주의 처우와 도로안전을 함께 개선하려는 축이다.</w:t>
      </w:r>
    </w:p>
    <w:p w14:paraId="1ED3C8EE" w14:textId="77777777" w:rsidR="006069A6" w:rsidRPr="00F53069" w:rsidRDefault="00000000" w:rsidP="00F53069">
      <w:pPr>
        <w:spacing w:before="220"/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475094">
        <w:rPr>
          <w:rFonts w:asciiTheme="minorEastAsia" w:eastAsiaTheme="minorEastAsia" w:hAnsiTheme="minorEastAsia" w:cs="바탕"/>
          <w:b/>
          <w:bCs/>
          <w:spacing w:val="-10"/>
          <w:sz w:val="18"/>
          <w:szCs w:val="18"/>
          <w:highlight w:val="yellow"/>
        </w:rPr>
        <w:t>③ 물류망이 마비될 때 국가가 개입할 장치를 마련한다</w:t>
      </w:r>
    </w:p>
    <w:p w14:paraId="3DD02050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업무개시명령(2004년 도입)은 집단적인 운송 거부로 국가 물류가 마비되는 상황에 대응하기 위한 장치로</w:t>
      </w:r>
      <w:r w:rsidRPr="00475094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>, 2022년 화물연대 총파업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 때 도입 후 처음 실제로 발동되며 그 실효성과 위헌성 논란이 함께 불거지기도 했다.</w:t>
      </w:r>
    </w:p>
    <w:p w14:paraId="74746C55" w14:textId="77777777" w:rsidR="006069A6" w:rsidRPr="00F53069" w:rsidRDefault="006069A6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</w:p>
    <w:tbl>
      <w:tblPr>
        <w:tblW w:w="9350" w:type="dxa"/>
        <w:tblBorders>
          <w:top w:val="single" w:sz="4" w:space="0" w:color="CFC6AA"/>
          <w:left w:val="single" w:sz="24" w:space="0" w:color="A8712F"/>
          <w:bottom w:val="single" w:sz="4" w:space="0" w:color="CFC6AA"/>
          <w:right w:val="single" w:sz="4" w:space="0" w:color="CFC6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069A6" w:rsidRPr="00F53069" w14:paraId="1CB7B965" w14:textId="77777777">
        <w:tc>
          <w:tcPr>
            <w:tcW w:w="9350" w:type="dxa"/>
            <w:shd w:val="clear" w:color="auto" w:fill="F1E3C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16CFFD3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color w:val="8A5A24"/>
                <w:spacing w:val="-10"/>
                <w:sz w:val="18"/>
                <w:szCs w:val="18"/>
              </w:rPr>
              <w:t>시험 메모</w:t>
            </w:r>
          </w:p>
          <w:p w14:paraId="3D9F20BD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이 법의 개정 문제는 결국 구조(</w:t>
            </w:r>
            <w:proofErr w:type="spellStart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지입제</w:t>
            </w:r>
            <w:proofErr w:type="spell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·다단계</w:t>
            </w:r>
            <w:proofErr w:type="gramStart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) /</w:t>
            </w:r>
            <w:proofErr w:type="gram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 처우·안전(안전운임제</w:t>
            </w:r>
            <w:proofErr w:type="gramStart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) /</w:t>
            </w:r>
            <w:proofErr w:type="gram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 공적 개입(업무개시명령) 중 하나로 수렴한다. 특히 안전운임제와 업무개시명령은 시행-일몰-재도입, 도입-</w:t>
            </w:r>
            <w:proofErr w:type="spellStart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무발동</w:t>
            </w:r>
            <w:proofErr w:type="spell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-</w:t>
            </w:r>
            <w:proofErr w:type="spellStart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최초발동처럼</w:t>
            </w:r>
            <w:proofErr w:type="spell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 “뒤집힌 역사”</w:t>
            </w:r>
            <w:proofErr w:type="spellStart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를</w:t>
            </w:r>
            <w:proofErr w:type="spell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 갖고 있어 연도를 헷갈리기 쉬우므로 표로 따로 정리해둘 것.</w:t>
            </w:r>
          </w:p>
        </w:tc>
      </w:tr>
    </w:tbl>
    <w:p w14:paraId="4F501D26" w14:textId="77777777" w:rsidR="006069A6" w:rsidRPr="00F53069" w:rsidRDefault="006069A6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</w:p>
    <w:p w14:paraId="4F7B2341" w14:textId="77777777" w:rsidR="006069A6" w:rsidRPr="00F53069" w:rsidRDefault="00000000" w:rsidP="00F53069">
      <w:pPr>
        <w:pStyle w:val="1"/>
        <w:pBdr>
          <w:bottom w:val="single" w:sz="6" w:space="8" w:color="1F6F74"/>
        </w:pBdr>
        <w:spacing w:before="480"/>
        <w:rPr>
          <w:rFonts w:asciiTheme="minorEastAsia" w:eastAsiaTheme="minorEastAsia" w:hAnsiTheme="minorEastAsia"/>
          <w:spacing w:val="-10"/>
          <w:sz w:val="18"/>
          <w:szCs w:val="18"/>
        </w:rPr>
      </w:pPr>
      <w:proofErr w:type="gramStart"/>
      <w:r w:rsidRPr="00F53069">
        <w:rPr>
          <w:rFonts w:asciiTheme="minorEastAsia" w:eastAsiaTheme="minorEastAsia" w:hAnsiTheme="minorEastAsia"/>
          <w:b/>
          <w:bCs/>
          <w:color w:val="A8712F"/>
          <w:spacing w:val="-10"/>
          <w:sz w:val="18"/>
          <w:szCs w:val="18"/>
        </w:rPr>
        <w:t xml:space="preserve">④  </w:t>
      </w:r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>법의</w:t>
      </w:r>
      <w:proofErr w:type="gramEnd"/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 xml:space="preserve"> 구성</w:t>
      </w:r>
    </w:p>
    <w:p w14:paraId="42045665" w14:textId="77777777" w:rsidR="006069A6" w:rsidRPr="00F53069" w:rsidRDefault="00000000" w:rsidP="00F53069">
      <w:pPr>
        <w:pStyle w:val="2"/>
        <w:spacing w:before="320"/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 w:cs="바탕"/>
          <w:b/>
          <w:bCs/>
          <w:color w:val="0F4448"/>
          <w:spacing w:val="-10"/>
          <w:sz w:val="18"/>
          <w:szCs w:val="18"/>
        </w:rPr>
        <w:t>10개 장 · 71개 조문 — 총칙부터 벌칙까지</w:t>
      </w:r>
    </w:p>
    <w:p w14:paraId="3B733C1B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현행 화물자동차 운수사업법은 총칙 → 화물자동차 운송사업 → 운송주선사업 → 운송가맹사업 및 화물정보망 → </w:t>
      </w:r>
      <w:proofErr w:type="spellStart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적재물배상보험등의</w:t>
      </w:r>
      <w:proofErr w:type="spellEnd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 가입 → 경영의 합리화 → 사업자단체 → 자가용 화물자동차의 사용 → </w:t>
      </w:r>
      <w:proofErr w:type="spellStart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보칙</w:t>
      </w:r>
      <w:proofErr w:type="spellEnd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 → 벌칙, </w:t>
      </w:r>
      <w:r w:rsidRPr="00475094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>총 10개 장으로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 짜여 있다. 물류정책기본법·물류시설법보다 장이 훨씬 세분화되어 있는데, 이는 </w:t>
      </w:r>
      <w:r w:rsidRPr="00475094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>운송·주선·가맹이라는 세 가지 사업 유형과 자가용 화물자동차까지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 대상별로 장을 나누어 규율하기 때문이다.</w:t>
      </w:r>
    </w:p>
    <w:p w14:paraId="4ED5A25D" w14:textId="77777777" w:rsidR="006069A6" w:rsidRPr="00F53069" w:rsidRDefault="006069A6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</w:p>
    <w:tbl>
      <w:tblPr>
        <w:tblW w:w="9350" w:type="dxa"/>
        <w:tblBorders>
          <w:top w:val="single" w:sz="4" w:space="0" w:color="CFC6AA"/>
          <w:left w:val="single" w:sz="4" w:space="0" w:color="CFC6AA"/>
          <w:bottom w:val="single" w:sz="4" w:space="0" w:color="CFC6AA"/>
          <w:right w:val="single" w:sz="4" w:space="0" w:color="CFC6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7600"/>
      </w:tblGrid>
      <w:tr w:rsidR="006069A6" w:rsidRPr="00F33C67" w14:paraId="68823483" w14:textId="77777777">
        <w:tc>
          <w:tcPr>
            <w:tcW w:w="9350" w:type="dxa"/>
            <w:gridSpan w:val="2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DFEA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2995B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 w:cs="바탕"/>
                <w:b/>
                <w:bCs/>
                <w:color w:val="0F4448"/>
                <w:spacing w:val="-10"/>
                <w:sz w:val="16"/>
                <w:szCs w:val="16"/>
              </w:rPr>
              <w:lastRenderedPageBreak/>
              <w:t>제1장 총칙</w:t>
            </w:r>
          </w:p>
        </w:tc>
      </w:tr>
      <w:tr w:rsidR="006069A6" w:rsidRPr="00F33C67" w14:paraId="69446CA9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257A8D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제1조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46DB61D1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목적</w:t>
            </w:r>
          </w:p>
        </w:tc>
      </w:tr>
      <w:tr w:rsidR="006069A6" w:rsidRPr="00F33C67" w14:paraId="0B68B1FA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1097227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제2조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626D0514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정의</w:t>
            </w:r>
          </w:p>
        </w:tc>
      </w:tr>
      <w:tr w:rsidR="006069A6" w:rsidRPr="00F33C67" w14:paraId="3E5645CE" w14:textId="77777777">
        <w:tc>
          <w:tcPr>
            <w:tcW w:w="9350" w:type="dxa"/>
            <w:gridSpan w:val="2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DFEA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807D5D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 w:cs="바탕"/>
                <w:b/>
                <w:bCs/>
                <w:color w:val="0F4448"/>
                <w:spacing w:val="-10"/>
                <w:sz w:val="16"/>
                <w:szCs w:val="16"/>
              </w:rPr>
              <w:t>제2장 화물자동차 운송사업</w:t>
            </w:r>
          </w:p>
        </w:tc>
      </w:tr>
      <w:tr w:rsidR="006069A6" w:rsidRPr="00F33C67" w14:paraId="6B996CA2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EC0D4B1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제3~5조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16AC5083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운송사업의 허가 등 · 결격사유 · 운임 및 요금</w:t>
            </w:r>
          </w:p>
        </w:tc>
      </w:tr>
      <w:tr w:rsidR="006069A6" w:rsidRPr="00F33C67" w14:paraId="2D43015C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E961C8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제5조의9~15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4F593B41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안전운임위원회 · 안전운송원가·안전운임의 심의·공표·효력 · 안전운임신고센터 (2025년 재도입으로 신설)</w:t>
            </w:r>
          </w:p>
        </w:tc>
      </w:tr>
      <w:tr w:rsidR="006069A6" w:rsidRPr="00F33C67" w14:paraId="76DDAE26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97EA9A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제6~7조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25102164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운송약관 · 운송사업자의 책임</w:t>
            </w:r>
          </w:p>
        </w:tc>
      </w:tr>
      <w:tr w:rsidR="006069A6" w:rsidRPr="00F33C67" w14:paraId="28AA2F46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6EEA2E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제8~10조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071AC2A7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운전업무 종사자격 · 결격사유 · 채용 기록의 관리</w:t>
            </w:r>
          </w:p>
        </w:tc>
      </w:tr>
      <w:tr w:rsidR="006069A6" w:rsidRPr="00F33C67" w14:paraId="7A5BCB24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E46985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제11~12조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0CB0EC09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운송사업자의 준수사항 · 직접운송 의무 등 · 운수종사자의 준수사항</w:t>
            </w:r>
          </w:p>
        </w:tc>
      </w:tr>
      <w:tr w:rsidR="006069A6" w:rsidRPr="00F33C67" w14:paraId="41CA2590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E8D14EC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제13~14조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75686A7D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개선명령 · 업무개시명령</w:t>
            </w:r>
          </w:p>
        </w:tc>
      </w:tr>
      <w:tr w:rsidR="006069A6" w:rsidRPr="00F33C67" w14:paraId="7D865A5C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0FCB60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제16~19조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0FF9CEFC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양도·양수 · 상속 · 휴업·폐업 신고 · 허가취소 등</w:t>
            </w:r>
          </w:p>
        </w:tc>
      </w:tr>
      <w:tr w:rsidR="006069A6" w:rsidRPr="00F33C67" w14:paraId="036F0D1E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4570D6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제20~23조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51068D7E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자동차 사용의 정지 · 과징금의 부과 · 청문 · 화물운송 종사자격의 취소</w:t>
            </w:r>
          </w:p>
        </w:tc>
      </w:tr>
      <w:tr w:rsidR="006069A6" w:rsidRPr="00F33C67" w14:paraId="609EC763" w14:textId="77777777">
        <w:tc>
          <w:tcPr>
            <w:tcW w:w="9350" w:type="dxa"/>
            <w:gridSpan w:val="2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DFEA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56F26B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 w:cs="바탕"/>
                <w:b/>
                <w:bCs/>
                <w:color w:val="0F4448"/>
                <w:spacing w:val="-10"/>
                <w:sz w:val="16"/>
                <w:szCs w:val="16"/>
              </w:rPr>
              <w:t>제3장 화물자동차 운송주선사업</w:t>
            </w:r>
          </w:p>
        </w:tc>
      </w:tr>
      <w:tr w:rsidR="006069A6" w:rsidRPr="00F33C67" w14:paraId="210D2CC3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6541CF9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제24~28조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23E8478A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운송주선사업의 허가 등 · 명의이용 금지 · 준수사항 · 허가취소 등 · 준용규정</w:t>
            </w:r>
          </w:p>
        </w:tc>
      </w:tr>
      <w:tr w:rsidR="006069A6" w:rsidRPr="00F33C67" w14:paraId="340C9324" w14:textId="77777777">
        <w:tc>
          <w:tcPr>
            <w:tcW w:w="9350" w:type="dxa"/>
            <w:gridSpan w:val="2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DFEA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7AEE17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 w:cs="바탕"/>
                <w:b/>
                <w:bCs/>
                <w:color w:val="0F4448"/>
                <w:spacing w:val="-10"/>
                <w:sz w:val="16"/>
                <w:szCs w:val="16"/>
              </w:rPr>
              <w:t>제4장 화물자동차 운송가맹사업 및 화물정보망</w:t>
            </w:r>
          </w:p>
        </w:tc>
      </w:tr>
      <w:tr w:rsidR="006069A6" w:rsidRPr="00F33C67" w14:paraId="2225573E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759B0D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제29~34조의4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77CA2CCB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운송가맹사업의 허가 등 · 가맹사업자·가맹점의 역할 · 개선명령 · 허가취소 · 화물정보망의 이용</w:t>
            </w:r>
          </w:p>
        </w:tc>
      </w:tr>
      <w:tr w:rsidR="006069A6" w:rsidRPr="00F33C67" w14:paraId="00E8540E" w14:textId="77777777">
        <w:tc>
          <w:tcPr>
            <w:tcW w:w="9350" w:type="dxa"/>
            <w:gridSpan w:val="2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DFEA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0A3CB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 w:cs="바탕"/>
                <w:b/>
                <w:bCs/>
                <w:color w:val="0F4448"/>
                <w:spacing w:val="-10"/>
                <w:sz w:val="16"/>
                <w:szCs w:val="16"/>
              </w:rPr>
              <w:t xml:space="preserve">제5장 </w:t>
            </w:r>
            <w:proofErr w:type="spellStart"/>
            <w:r w:rsidRPr="00F33C67">
              <w:rPr>
                <w:rFonts w:asciiTheme="minorEastAsia" w:eastAsiaTheme="minorEastAsia" w:hAnsiTheme="minorEastAsia" w:cs="바탕"/>
                <w:b/>
                <w:bCs/>
                <w:color w:val="0F4448"/>
                <w:spacing w:val="-10"/>
                <w:sz w:val="16"/>
                <w:szCs w:val="16"/>
              </w:rPr>
              <w:t>적재물배상보험등의</w:t>
            </w:r>
            <w:proofErr w:type="spellEnd"/>
            <w:r w:rsidRPr="00F33C67">
              <w:rPr>
                <w:rFonts w:asciiTheme="minorEastAsia" w:eastAsiaTheme="minorEastAsia" w:hAnsiTheme="minorEastAsia" w:cs="바탕"/>
                <w:b/>
                <w:bCs/>
                <w:color w:val="0F4448"/>
                <w:spacing w:val="-10"/>
                <w:sz w:val="16"/>
                <w:szCs w:val="16"/>
              </w:rPr>
              <w:t xml:space="preserve"> 가입</w:t>
            </w:r>
          </w:p>
        </w:tc>
      </w:tr>
      <w:tr w:rsidR="006069A6" w:rsidRPr="00F33C67" w14:paraId="3B69685F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BED3E21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제35~38조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077555CE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proofErr w:type="spellStart"/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적재물배상보험등</w:t>
            </w:r>
            <w:proofErr w:type="spellEnd"/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 xml:space="preserve"> 가입의무 · 보험계약 체결의무 등 · 계약의 해제·해지 제한 · 계약 종료일 통지</w:t>
            </w:r>
          </w:p>
        </w:tc>
      </w:tr>
      <w:tr w:rsidR="006069A6" w:rsidRPr="00F33C67" w14:paraId="0A49C2A7" w14:textId="77777777">
        <w:tc>
          <w:tcPr>
            <w:tcW w:w="9350" w:type="dxa"/>
            <w:gridSpan w:val="2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DFEA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D5E89D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 w:cs="바탕"/>
                <w:b/>
                <w:bCs/>
                <w:color w:val="0F4448"/>
                <w:spacing w:val="-10"/>
                <w:sz w:val="16"/>
                <w:szCs w:val="16"/>
              </w:rPr>
              <w:t>제6장 경영의 합리화</w:t>
            </w:r>
          </w:p>
        </w:tc>
      </w:tr>
      <w:tr w:rsidR="006069A6" w:rsidRPr="00F33C67" w14:paraId="34B84DBA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BD3E8F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제39~40조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5915CF23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경영의 합리화 · 경영의 위탁(이른바 “</w:t>
            </w:r>
            <w:proofErr w:type="spellStart"/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지입제</w:t>
            </w:r>
            <w:proofErr w:type="spellEnd"/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”의 법적 근거)</w:t>
            </w:r>
          </w:p>
        </w:tc>
      </w:tr>
      <w:tr w:rsidR="006069A6" w:rsidRPr="00F33C67" w14:paraId="267CBB41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D8AB482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제41~47조의6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6D3BB431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 xml:space="preserve">위탁계약의 갱신·해지 제한 · 재정지원 · </w:t>
            </w:r>
            <w:proofErr w:type="spellStart"/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공영차고지</w:t>
            </w:r>
            <w:proofErr w:type="spellEnd"/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 xml:space="preserve"> · 화물자동차 휴게소 · 실적신고 · 서비스평가 등</w:t>
            </w:r>
          </w:p>
        </w:tc>
      </w:tr>
      <w:tr w:rsidR="006069A6" w:rsidRPr="00F33C67" w14:paraId="1F92A3A0" w14:textId="77777777">
        <w:tc>
          <w:tcPr>
            <w:tcW w:w="9350" w:type="dxa"/>
            <w:gridSpan w:val="2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DFEA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288568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 w:cs="바탕"/>
                <w:b/>
                <w:bCs/>
                <w:color w:val="0F4448"/>
                <w:spacing w:val="-10"/>
                <w:sz w:val="16"/>
                <w:szCs w:val="16"/>
              </w:rPr>
              <w:t>제7장 사업자단체</w:t>
            </w:r>
          </w:p>
        </w:tc>
      </w:tr>
      <w:tr w:rsidR="006069A6" w:rsidRPr="00F33C67" w14:paraId="5536F83C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79BF77B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제48~54조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15721908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협회의 설립·사업 · 연합회 · 공제사업·공제조합 · 분쟁조정 · 감독</w:t>
            </w:r>
          </w:p>
        </w:tc>
      </w:tr>
      <w:tr w:rsidR="006069A6" w:rsidRPr="00F33C67" w14:paraId="3627E76A" w14:textId="77777777">
        <w:tc>
          <w:tcPr>
            <w:tcW w:w="9350" w:type="dxa"/>
            <w:gridSpan w:val="2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DFEA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DDF5B5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 w:cs="바탕"/>
                <w:b/>
                <w:bCs/>
                <w:color w:val="0F4448"/>
                <w:spacing w:val="-10"/>
                <w:sz w:val="16"/>
                <w:szCs w:val="16"/>
              </w:rPr>
              <w:t>제8장 자가용 화물자동차의 사용</w:t>
            </w:r>
          </w:p>
        </w:tc>
      </w:tr>
      <w:tr w:rsidR="006069A6" w:rsidRPr="00F33C67" w14:paraId="7FB3ACA8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E58C00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제55~57조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0838A236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자가용 화물자동차 사용신고 · 유상운송의 금지 · 차량충당조건</w:t>
            </w:r>
          </w:p>
        </w:tc>
      </w:tr>
      <w:tr w:rsidR="006069A6" w:rsidRPr="00F33C67" w14:paraId="6173ABBF" w14:textId="77777777">
        <w:tc>
          <w:tcPr>
            <w:tcW w:w="9350" w:type="dxa"/>
            <w:gridSpan w:val="2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DFEA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F3AE55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 w:cs="바탕"/>
                <w:b/>
                <w:bCs/>
                <w:color w:val="0F4448"/>
                <w:spacing w:val="-10"/>
                <w:sz w:val="16"/>
                <w:szCs w:val="16"/>
              </w:rPr>
              <w:t xml:space="preserve">제9장 </w:t>
            </w:r>
            <w:proofErr w:type="spellStart"/>
            <w:r w:rsidRPr="00F33C67">
              <w:rPr>
                <w:rFonts w:asciiTheme="minorEastAsia" w:eastAsiaTheme="minorEastAsia" w:hAnsiTheme="minorEastAsia" w:cs="바탕"/>
                <w:b/>
                <w:bCs/>
                <w:color w:val="0F4448"/>
                <w:spacing w:val="-10"/>
                <w:sz w:val="16"/>
                <w:szCs w:val="16"/>
              </w:rPr>
              <w:t>보칙</w:t>
            </w:r>
            <w:proofErr w:type="spellEnd"/>
          </w:p>
        </w:tc>
      </w:tr>
      <w:tr w:rsidR="006069A6" w:rsidRPr="00F33C67" w14:paraId="65DE21FA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90B96C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제58~65조의3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24262174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압류 금지 · 교육 · 지도·감독 · 신고포상금 · 보고·검사 · 실태조사 · 권한의 위임·위탁 등</w:t>
            </w:r>
          </w:p>
        </w:tc>
      </w:tr>
      <w:tr w:rsidR="006069A6" w:rsidRPr="00F33C67" w14:paraId="0D349C85" w14:textId="77777777">
        <w:tc>
          <w:tcPr>
            <w:tcW w:w="9350" w:type="dxa"/>
            <w:gridSpan w:val="2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DFEA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CA4E90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 w:cs="바탕"/>
                <w:b/>
                <w:bCs/>
                <w:color w:val="0F4448"/>
                <w:spacing w:val="-10"/>
                <w:sz w:val="16"/>
                <w:szCs w:val="16"/>
              </w:rPr>
              <w:t>제10장 벌칙</w:t>
            </w:r>
          </w:p>
        </w:tc>
      </w:tr>
      <w:tr w:rsidR="006069A6" w:rsidRPr="00F33C67" w14:paraId="00E6CD1A" w14:textId="77777777">
        <w:tc>
          <w:tcPr>
            <w:tcW w:w="17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654241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spacing w:val="-10"/>
                <w:sz w:val="16"/>
                <w:szCs w:val="16"/>
              </w:rPr>
              <w:t>제66~71조</w:t>
            </w:r>
          </w:p>
        </w:tc>
        <w:tc>
          <w:tcPr>
            <w:tcW w:w="76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65AB8A55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spacing w:val="-10"/>
                <w:sz w:val="16"/>
                <w:szCs w:val="16"/>
              </w:rPr>
            </w:pPr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 xml:space="preserve">벌칙 · </w:t>
            </w:r>
            <w:proofErr w:type="spellStart"/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>양벌규정</w:t>
            </w:r>
            <w:proofErr w:type="spellEnd"/>
            <w:r w:rsidRPr="00F33C67">
              <w:rPr>
                <w:rFonts w:asciiTheme="minorEastAsia" w:eastAsiaTheme="minorEastAsia" w:hAnsiTheme="minorEastAsia"/>
                <w:color w:val="4B5563"/>
                <w:spacing w:val="-10"/>
                <w:sz w:val="16"/>
                <w:szCs w:val="16"/>
              </w:rPr>
              <w:t xml:space="preserve"> · 과태료</w:t>
            </w:r>
          </w:p>
        </w:tc>
      </w:tr>
    </w:tbl>
    <w:p w14:paraId="31571957" w14:textId="77777777" w:rsidR="006069A6" w:rsidRPr="00F53069" w:rsidRDefault="006069A6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</w:p>
    <w:p w14:paraId="7573EF9A" w14:textId="77777777" w:rsidR="006069A6" w:rsidRPr="00475094" w:rsidRDefault="00000000" w:rsidP="00F53069">
      <w:pPr>
        <w:rPr>
          <w:rFonts w:asciiTheme="minorEastAsia" w:eastAsiaTheme="minorEastAsia" w:hAnsiTheme="minorEastAsia"/>
          <w:color w:val="auto"/>
          <w:spacing w:val="-10"/>
          <w:sz w:val="16"/>
          <w:szCs w:val="16"/>
        </w:rPr>
      </w:pPr>
      <w:r w:rsidRPr="00475094">
        <w:rPr>
          <w:rFonts w:asciiTheme="minorEastAsia" w:eastAsiaTheme="minorEastAsia" w:hAnsiTheme="minorEastAsia"/>
          <w:i/>
          <w:iCs/>
          <w:color w:val="auto"/>
          <w:spacing w:val="-10"/>
          <w:sz w:val="16"/>
          <w:szCs w:val="16"/>
        </w:rPr>
        <w:t>※ 이 표는 2026년 최근개정(법률 제21711호, 2026.5.29. 개정·2026.7.1. 시행) 기준 공개 법령 자료로 조문번호를 대조해 확인했다. 안전운임제 관련 조문(제5조의9~15)처럼 최근에 재편된 구간은 특히 개정이 잦으므로, 시험 직전에는 국가법령정보센터 원문을 다시 확인하는 것이 안전하다.</w:t>
      </w:r>
    </w:p>
    <w:p w14:paraId="7BBBD9D8" w14:textId="77777777" w:rsidR="006069A6" w:rsidRPr="00F53069" w:rsidRDefault="00000000" w:rsidP="00F53069">
      <w:pPr>
        <w:pStyle w:val="1"/>
        <w:pBdr>
          <w:bottom w:val="single" w:sz="6" w:space="8" w:color="1F6F74"/>
        </w:pBdr>
        <w:spacing w:before="480"/>
        <w:rPr>
          <w:rFonts w:asciiTheme="minorEastAsia" w:eastAsiaTheme="minorEastAsia" w:hAnsiTheme="minorEastAsia"/>
          <w:spacing w:val="-10"/>
          <w:sz w:val="18"/>
          <w:szCs w:val="18"/>
        </w:rPr>
      </w:pPr>
      <w:proofErr w:type="gramStart"/>
      <w:r w:rsidRPr="00F53069">
        <w:rPr>
          <w:rFonts w:asciiTheme="minorEastAsia" w:eastAsiaTheme="minorEastAsia" w:hAnsiTheme="minorEastAsia"/>
          <w:b/>
          <w:bCs/>
          <w:color w:val="A8712F"/>
          <w:spacing w:val="-10"/>
          <w:sz w:val="18"/>
          <w:szCs w:val="18"/>
        </w:rPr>
        <w:t xml:space="preserve">⑤  </w:t>
      </w:r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>총칙</w:t>
      </w:r>
      <w:proofErr w:type="gramEnd"/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 xml:space="preserve"> 핵심 개념</w:t>
      </w:r>
    </w:p>
    <w:p w14:paraId="70A13577" w14:textId="77777777" w:rsidR="006069A6" w:rsidRPr="00F53069" w:rsidRDefault="00000000" w:rsidP="00F53069">
      <w:pPr>
        <w:pStyle w:val="2"/>
        <w:spacing w:before="320"/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 w:cs="바탕"/>
          <w:b/>
          <w:bCs/>
          <w:color w:val="0F4448"/>
          <w:spacing w:val="-10"/>
          <w:sz w:val="18"/>
          <w:szCs w:val="18"/>
        </w:rPr>
        <w:t>제1장은 단 2개 조문 — 그만큼 정의 규정이 결정적이다</w:t>
      </w:r>
    </w:p>
    <w:p w14:paraId="738D1C20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화물자동차 운수사업법의 총칙은 목적과 정의, 단 2개 </w:t>
      </w:r>
      <w:proofErr w:type="spellStart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조문뿐이다</w:t>
      </w:r>
      <w:proofErr w:type="spellEnd"/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. 대신 </w:t>
      </w:r>
      <w:r w:rsidRPr="00475094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>제2조 정의</w:t>
      </w: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 xml:space="preserve"> 규정에 운송사업·운송주선사업·운송가맹사업의 구분, 일반/개인 운송사업의 구분처럼 이 법 전체를 관통하는 분류 기준이 모두 담겨 있어, 이 조문을 정확히 소화하는 것이 학습의 출발점이자 대부분이다.</w:t>
      </w:r>
    </w:p>
    <w:p w14:paraId="077CE83F" w14:textId="77777777" w:rsidR="006069A6" w:rsidRPr="00F53069" w:rsidRDefault="006069A6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</w:p>
    <w:tbl>
      <w:tblPr>
        <w:tblW w:w="9350" w:type="dxa"/>
        <w:tblBorders>
          <w:top w:val="single" w:sz="4" w:space="0" w:color="CFC6AA"/>
          <w:left w:val="single" w:sz="4" w:space="0" w:color="CFC6AA"/>
          <w:bottom w:val="single" w:sz="4" w:space="0" w:color="CFC6AA"/>
          <w:right w:val="single" w:sz="4" w:space="0" w:color="CFC6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50"/>
      </w:tblGrid>
      <w:tr w:rsidR="006069A6" w:rsidRPr="00F53069" w14:paraId="6A2E424D" w14:textId="77777777">
        <w:trPr>
          <w:tblHeader/>
        </w:trPr>
        <w:tc>
          <w:tcPr>
            <w:tcW w:w="2200" w:type="dxa"/>
            <w:tcBorders>
              <w:top w:val="single" w:sz="4" w:space="0" w:color="A8712F"/>
              <w:left w:val="single" w:sz="4" w:space="0" w:color="A8712F"/>
              <w:bottom w:val="single" w:sz="4" w:space="0" w:color="A8712F"/>
              <w:right w:val="single" w:sz="4" w:space="0" w:color="A8712F"/>
            </w:tcBorders>
            <w:shd w:val="clear" w:color="auto" w:fill="A8712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E66CA9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color w:val="FFFFFF"/>
                <w:spacing w:val="-10"/>
                <w:sz w:val="18"/>
                <w:szCs w:val="18"/>
              </w:rPr>
              <w:t>조문</w:t>
            </w:r>
          </w:p>
        </w:tc>
        <w:tc>
          <w:tcPr>
            <w:tcW w:w="2200" w:type="dxa"/>
            <w:tcBorders>
              <w:top w:val="single" w:sz="4" w:space="0" w:color="A8712F"/>
              <w:left w:val="single" w:sz="4" w:space="0" w:color="A8712F"/>
              <w:bottom w:val="single" w:sz="4" w:space="0" w:color="A8712F"/>
              <w:right w:val="single" w:sz="4" w:space="0" w:color="A8712F"/>
            </w:tcBorders>
            <w:shd w:val="clear" w:color="auto" w:fill="A8712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E37CF0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color w:val="FFFFFF"/>
                <w:spacing w:val="-10"/>
                <w:sz w:val="18"/>
                <w:szCs w:val="18"/>
              </w:rPr>
              <w:t>핵심어</w:t>
            </w:r>
          </w:p>
        </w:tc>
        <w:tc>
          <w:tcPr>
            <w:tcW w:w="4950" w:type="dxa"/>
            <w:tcBorders>
              <w:top w:val="single" w:sz="4" w:space="0" w:color="A8712F"/>
              <w:left w:val="single" w:sz="4" w:space="0" w:color="A8712F"/>
              <w:bottom w:val="single" w:sz="4" w:space="0" w:color="A8712F"/>
              <w:right w:val="single" w:sz="4" w:space="0" w:color="A8712F"/>
            </w:tcBorders>
            <w:shd w:val="clear" w:color="auto" w:fill="A8712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3CF276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color w:val="FFFFFF"/>
                <w:spacing w:val="-10"/>
                <w:sz w:val="18"/>
                <w:szCs w:val="18"/>
              </w:rPr>
              <w:t>설명</w:t>
            </w:r>
          </w:p>
        </w:tc>
      </w:tr>
      <w:tr w:rsidR="006069A6" w:rsidRPr="00F53069" w14:paraId="6FA74F18" w14:textId="77777777">
        <w:tc>
          <w:tcPr>
            <w:tcW w:w="22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B26EF9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>제1조 · 목적</w:t>
            </w:r>
          </w:p>
        </w:tc>
        <w:tc>
          <w:tcPr>
            <w:tcW w:w="22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58089E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화물운송사업의 건전한 발전</w:t>
            </w:r>
          </w:p>
        </w:tc>
        <w:tc>
          <w:tcPr>
            <w:tcW w:w="49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4F7E25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화물자동차 운수사업의 효율적 관리와 균형 있는 발전을 통한 공공복리 증진에 기여</w:t>
            </w:r>
          </w:p>
        </w:tc>
      </w:tr>
      <w:tr w:rsidR="006069A6" w:rsidRPr="00F53069" w14:paraId="378ACA5B" w14:textId="77777777">
        <w:tc>
          <w:tcPr>
            <w:tcW w:w="22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1E3C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923D04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>제2조 · 정의(사업 구분)</w:t>
            </w:r>
          </w:p>
        </w:tc>
        <w:tc>
          <w:tcPr>
            <w:tcW w:w="22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1E3C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3B6825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proofErr w:type="gramStart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운송사업 /</w:t>
            </w:r>
            <w:proofErr w:type="gram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 </w:t>
            </w:r>
            <w:proofErr w:type="gramStart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주선사업 /</w:t>
            </w:r>
            <w:proofErr w:type="gram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 가맹사업</w:t>
            </w:r>
          </w:p>
        </w:tc>
        <w:tc>
          <w:tcPr>
            <w:tcW w:w="49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1E3C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1714EE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직접 운송(운송사업), 운송의 중개·대리(주선사업), 가맹점 조직화(가맹사업)로 3분</w:t>
            </w:r>
          </w:p>
        </w:tc>
      </w:tr>
      <w:tr w:rsidR="006069A6" w:rsidRPr="00F53069" w14:paraId="463DBED0" w14:textId="77777777">
        <w:tc>
          <w:tcPr>
            <w:tcW w:w="22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81E21E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>제2조 · 정의(운송사업 규모)</w:t>
            </w:r>
          </w:p>
        </w:tc>
        <w:tc>
          <w:tcPr>
            <w:tcW w:w="22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CC89AB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일반(20대 이상) vs 개인(1대)</w:t>
            </w:r>
          </w:p>
        </w:tc>
        <w:tc>
          <w:tcPr>
            <w:tcW w:w="49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CA26C2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보유 대수 기준으로 일반화물자동차 운송사업과 개인화물자동차 운송사업을 구분</w:t>
            </w:r>
          </w:p>
        </w:tc>
      </w:tr>
      <w:tr w:rsidR="006069A6" w:rsidRPr="00F53069" w14:paraId="67027BF7" w14:textId="77777777">
        <w:tc>
          <w:tcPr>
            <w:tcW w:w="22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1E3C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CDFF56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>제3조 · 운송사업의 허가</w:t>
            </w:r>
          </w:p>
        </w:tc>
        <w:tc>
          <w:tcPr>
            <w:tcW w:w="220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1E3C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C974E8" w14:textId="77777777" w:rsidR="006069A6" w:rsidRPr="00F33C67" w:rsidRDefault="00000000" w:rsidP="00F53069">
            <w:pPr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</w:pPr>
            <w:r w:rsidRPr="00F33C67">
              <w:rPr>
                <w:rFonts w:asciiTheme="minorEastAsia" w:eastAsiaTheme="minorEastAsia" w:hAnsiTheme="minorEastAsia"/>
                <w:b/>
                <w:bCs/>
                <w:color w:val="EE0000"/>
                <w:spacing w:val="-10"/>
                <w:sz w:val="18"/>
                <w:szCs w:val="18"/>
              </w:rPr>
              <w:t>허가제</w:t>
            </w:r>
          </w:p>
        </w:tc>
        <w:tc>
          <w:tcPr>
            <w:tcW w:w="4950" w:type="dxa"/>
            <w:tcBorders>
              <w:top w:val="single" w:sz="4" w:space="0" w:color="CFC6AA"/>
              <w:left w:val="single" w:sz="4" w:space="0" w:color="CFC6AA"/>
              <w:bottom w:val="single" w:sz="4" w:space="0" w:color="CFC6AA"/>
              <w:right w:val="single" w:sz="4" w:space="0" w:color="CFC6AA"/>
            </w:tcBorders>
            <w:shd w:val="clear" w:color="auto" w:fill="F1E3C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96F35A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물류정책기본법의 국제물류주선업(등록제)과 달리 </w:t>
            </w:r>
            <w:r w:rsidRPr="00F33C67">
              <w:rPr>
                <w:rFonts w:asciiTheme="minorEastAsia" w:eastAsiaTheme="minorEastAsia" w:hAnsiTheme="minorEastAsia"/>
                <w:b/>
                <w:bCs/>
                <w:color w:val="auto"/>
                <w:spacing w:val="-10"/>
                <w:sz w:val="18"/>
                <w:szCs w:val="18"/>
              </w:rPr>
              <w:t>화물자동차 운송사업은 허가제로 운영</w:t>
            </w:r>
          </w:p>
        </w:tc>
      </w:tr>
    </w:tbl>
    <w:p w14:paraId="655A9C61" w14:textId="77777777" w:rsidR="006069A6" w:rsidRPr="00F53069" w:rsidRDefault="006069A6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</w:p>
    <w:p w14:paraId="602E136C" w14:textId="77777777" w:rsidR="006069A6" w:rsidRPr="00F53069" w:rsidRDefault="00000000" w:rsidP="00F53069">
      <w:pPr>
        <w:pStyle w:val="1"/>
        <w:pBdr>
          <w:bottom w:val="single" w:sz="6" w:space="8" w:color="1F6F74"/>
        </w:pBdr>
        <w:spacing w:before="480"/>
        <w:rPr>
          <w:rFonts w:asciiTheme="minorEastAsia" w:eastAsiaTheme="minorEastAsia" w:hAnsiTheme="minorEastAsia"/>
          <w:spacing w:val="-10"/>
          <w:sz w:val="18"/>
          <w:szCs w:val="18"/>
        </w:rPr>
      </w:pPr>
      <w:proofErr w:type="gramStart"/>
      <w:r w:rsidRPr="00F53069">
        <w:rPr>
          <w:rFonts w:asciiTheme="minorEastAsia" w:eastAsiaTheme="minorEastAsia" w:hAnsiTheme="minorEastAsia"/>
          <w:b/>
          <w:bCs/>
          <w:color w:val="A8712F"/>
          <w:spacing w:val="-10"/>
          <w:sz w:val="18"/>
          <w:szCs w:val="18"/>
        </w:rPr>
        <w:t xml:space="preserve">⑥  </w:t>
      </w:r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>자주</w:t>
      </w:r>
      <w:proofErr w:type="gramEnd"/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 xml:space="preserve"> 나오는 포인트</w:t>
      </w:r>
    </w:p>
    <w:p w14:paraId="62ABFC6F" w14:textId="77777777" w:rsidR="006069A6" w:rsidRPr="00F53069" w:rsidRDefault="00000000" w:rsidP="00F53069">
      <w:pPr>
        <w:pStyle w:val="2"/>
        <w:spacing w:before="320"/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 w:cs="바탕"/>
          <w:b/>
          <w:bCs/>
          <w:color w:val="0F4448"/>
          <w:spacing w:val="-10"/>
          <w:sz w:val="18"/>
          <w:szCs w:val="18"/>
        </w:rPr>
        <w:t>숫자와 연혁이 뒤집혀 있는 지점 — 실수하기 쉬운 곳 위주로</w:t>
      </w:r>
    </w:p>
    <w:tbl>
      <w:tblPr>
        <w:tblW w:w="9350" w:type="dxa"/>
        <w:tblBorders>
          <w:top w:val="single" w:sz="4" w:space="0" w:color="CFC6AA"/>
          <w:left w:val="single" w:sz="24" w:space="0" w:color="1F6F74"/>
          <w:bottom w:val="single" w:sz="4" w:space="0" w:color="CFC6AA"/>
          <w:right w:val="single" w:sz="4" w:space="0" w:color="CFC6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069A6" w:rsidRPr="00F53069" w14:paraId="7AF07593" w14:textId="77777777">
        <w:tc>
          <w:tcPr>
            <w:tcW w:w="9350" w:type="dxa"/>
            <w:shd w:val="clear" w:color="auto" w:fill="DFEA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B00253B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color w:val="0F4448"/>
                <w:spacing w:val="-10"/>
                <w:sz w:val="18"/>
                <w:szCs w:val="18"/>
              </w:rPr>
              <w:t>운송사업 · 주선사업 · 가맹사업의 구분</w:t>
            </w:r>
          </w:p>
          <w:p w14:paraId="4FA152C0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화물자동차 운송사업은 직접 차량을 이용해 화물을 운송하는 사업, 운송주선사업은 운송을 중개·대리·주선하는 사업(국제물류주선업과 유사하되 국내 화물자동차 운송에 특화), </w:t>
            </w:r>
            <w:r w:rsidRPr="00F33C67">
              <w:rPr>
                <w:rFonts w:asciiTheme="minorEastAsia" w:eastAsiaTheme="minorEastAsia" w:hAnsiTheme="minorEastAsia"/>
                <w:b/>
                <w:bCs/>
                <w:color w:val="4B5563"/>
                <w:spacing w:val="-10"/>
                <w:sz w:val="18"/>
                <w:szCs w:val="18"/>
              </w:rPr>
              <w:t>운송가맹사업</w:t>
            </w: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은 </w:t>
            </w:r>
            <w:r w:rsidRPr="00F33C67">
              <w:rPr>
                <w:rFonts w:asciiTheme="minorEastAsia" w:eastAsiaTheme="minorEastAsia" w:hAnsiTheme="minorEastAsia"/>
                <w:b/>
                <w:bCs/>
                <w:color w:val="4B5563"/>
                <w:spacing w:val="-10"/>
                <w:sz w:val="18"/>
                <w:szCs w:val="18"/>
              </w:rPr>
              <w:t xml:space="preserve">자기 상호로 다른 운송사업자를 가맹점으로 모아 </w:t>
            </w:r>
            <w:proofErr w:type="spellStart"/>
            <w:r w:rsidRPr="00F33C67">
              <w:rPr>
                <w:rFonts w:asciiTheme="minorEastAsia" w:eastAsiaTheme="minorEastAsia" w:hAnsiTheme="minorEastAsia"/>
                <w:b/>
                <w:bCs/>
                <w:color w:val="4B5563"/>
                <w:spacing w:val="-10"/>
                <w:sz w:val="18"/>
                <w:szCs w:val="18"/>
              </w:rPr>
              <w:t>조직화하는</w:t>
            </w:r>
            <w:proofErr w:type="spell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 사업이다. 세 사업 모두 원칙적으로 </w:t>
            </w:r>
            <w:r w:rsidRPr="00F33C67">
              <w:rPr>
                <w:rFonts w:asciiTheme="minorEastAsia" w:eastAsiaTheme="minorEastAsia" w:hAnsiTheme="minorEastAsia"/>
                <w:b/>
                <w:bCs/>
                <w:color w:val="EE0000"/>
                <w:spacing w:val="-10"/>
                <w:sz w:val="18"/>
                <w:szCs w:val="18"/>
              </w:rPr>
              <w:t>국토교통부장관의 허가 대상</w:t>
            </w: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이라는 점도 함께 기억해둘 것.</w:t>
            </w:r>
          </w:p>
        </w:tc>
      </w:tr>
    </w:tbl>
    <w:p w14:paraId="75DB82D5" w14:textId="77777777" w:rsidR="006069A6" w:rsidRPr="00F53069" w:rsidRDefault="006069A6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</w:p>
    <w:tbl>
      <w:tblPr>
        <w:tblW w:w="9350" w:type="dxa"/>
        <w:tblBorders>
          <w:top w:val="single" w:sz="4" w:space="0" w:color="CFC6AA"/>
          <w:left w:val="single" w:sz="24" w:space="0" w:color="1F6F74"/>
          <w:bottom w:val="single" w:sz="4" w:space="0" w:color="CFC6AA"/>
          <w:right w:val="single" w:sz="4" w:space="0" w:color="CFC6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069A6" w:rsidRPr="00F53069" w14:paraId="608C92AA" w14:textId="77777777">
        <w:tc>
          <w:tcPr>
            <w:tcW w:w="9350" w:type="dxa"/>
            <w:shd w:val="clear" w:color="auto" w:fill="DFEA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1371E18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color w:val="0F4448"/>
                <w:spacing w:val="-10"/>
                <w:sz w:val="18"/>
                <w:szCs w:val="18"/>
              </w:rPr>
              <w:t>안전운임제의 뒤집힌 연혁</w:t>
            </w:r>
          </w:p>
          <w:p w14:paraId="3A8A23CF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 xml:space="preserve">2020년 컨테이너·시멘트 품목에 3년 </w:t>
            </w:r>
            <w:proofErr w:type="spellStart"/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>일몰로</w:t>
            </w:r>
            <w:proofErr w:type="spellEnd"/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 xml:space="preserve"> 시행 → 2023년 </w:t>
            </w:r>
            <w:proofErr w:type="spellStart"/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>일몰로</w:t>
            </w:r>
            <w:proofErr w:type="spellEnd"/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t xml:space="preserve"> 폐지되고 표준운임제(강제성 약화)로 전환 → 2025년 국회에서 재도입 법안이 통과되어 2026년부터 다시 3년간(2028년까지) 시행</w:t>
            </w: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되는, 도입-폐지-재도입을 모두 거친 특이한 이력을 가진 제도다. 최신 조문은 제5조의9~15에 재배치되어 있다.</w:t>
            </w:r>
          </w:p>
        </w:tc>
      </w:tr>
    </w:tbl>
    <w:p w14:paraId="0BE38098" w14:textId="77777777" w:rsidR="006069A6" w:rsidRPr="00F53069" w:rsidRDefault="006069A6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</w:p>
    <w:tbl>
      <w:tblPr>
        <w:tblW w:w="9350" w:type="dxa"/>
        <w:tblBorders>
          <w:top w:val="single" w:sz="4" w:space="0" w:color="CFC6AA"/>
          <w:left w:val="single" w:sz="24" w:space="0" w:color="1F6F74"/>
          <w:bottom w:val="single" w:sz="4" w:space="0" w:color="CFC6AA"/>
          <w:right w:val="single" w:sz="4" w:space="0" w:color="CFC6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069A6" w:rsidRPr="00F53069" w14:paraId="080EE649" w14:textId="77777777">
        <w:tc>
          <w:tcPr>
            <w:tcW w:w="9350" w:type="dxa"/>
            <w:shd w:val="clear" w:color="auto" w:fill="DFEA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1C8EBDC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color w:val="0F4448"/>
                <w:spacing w:val="-10"/>
                <w:sz w:val="18"/>
                <w:szCs w:val="18"/>
              </w:rPr>
              <w:t>업무개시명령의 뒤집힌 연혁</w:t>
            </w:r>
          </w:p>
          <w:p w14:paraId="040D29F2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spacing w:val="-10"/>
                <w:sz w:val="18"/>
                <w:szCs w:val="18"/>
              </w:rPr>
              <w:lastRenderedPageBreak/>
              <w:t>2004년 제도가 도입된 뒤 18년 동안 단 한 번도 발동되지 않다가, 2022년 화물연대 총파업 때 처음으로 발동</w:t>
            </w: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되었다. “가장 오래 잠들어 있던 조문이 가장 논쟁적으로 깨어난 사례”로 기억해두면 연도를 헷갈리지 않는다.</w:t>
            </w:r>
          </w:p>
        </w:tc>
      </w:tr>
    </w:tbl>
    <w:p w14:paraId="3EA528EE" w14:textId="77777777" w:rsidR="006069A6" w:rsidRPr="00F53069" w:rsidRDefault="006069A6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</w:p>
    <w:tbl>
      <w:tblPr>
        <w:tblW w:w="9350" w:type="dxa"/>
        <w:tblBorders>
          <w:top w:val="single" w:sz="4" w:space="0" w:color="CFC6AA"/>
          <w:left w:val="single" w:sz="24" w:space="0" w:color="A8712F"/>
          <w:bottom w:val="single" w:sz="4" w:space="0" w:color="CFC6AA"/>
          <w:right w:val="single" w:sz="4" w:space="0" w:color="CFC6A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069A6" w:rsidRPr="00F53069" w14:paraId="3891850C" w14:textId="77777777">
        <w:tc>
          <w:tcPr>
            <w:tcW w:w="9350" w:type="dxa"/>
            <w:shd w:val="clear" w:color="auto" w:fill="F1E3C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12004F5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b/>
                <w:bCs/>
                <w:color w:val="8A5A24"/>
                <w:spacing w:val="-10"/>
                <w:sz w:val="18"/>
                <w:szCs w:val="18"/>
              </w:rPr>
              <w:t>놓치기 쉬운 함정</w:t>
            </w:r>
          </w:p>
          <w:p w14:paraId="246B0452" w14:textId="77777777" w:rsidR="006069A6" w:rsidRPr="00F53069" w:rsidRDefault="00000000" w:rsidP="00F53069">
            <w:pPr>
              <w:rPr>
                <w:rFonts w:asciiTheme="minorEastAsia" w:eastAsiaTheme="minorEastAsia" w:hAnsiTheme="minorEastAsia"/>
                <w:spacing w:val="-10"/>
                <w:sz w:val="18"/>
                <w:szCs w:val="18"/>
              </w:rPr>
            </w:pP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 xml:space="preserve">화물자동차 운송사업은 물류정책기본법의 국제물류주선업(등록제)과 달리 </w:t>
            </w:r>
            <w:r w:rsidRPr="00F33C67">
              <w:rPr>
                <w:rFonts w:asciiTheme="minorEastAsia" w:eastAsiaTheme="minorEastAsia" w:hAnsiTheme="minorEastAsia"/>
                <w:color w:val="EE0000"/>
                <w:spacing w:val="-10"/>
                <w:sz w:val="18"/>
                <w:szCs w:val="18"/>
              </w:rPr>
              <w:t>허가제</w:t>
            </w:r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로 운영된다는 점, 그리고 “</w:t>
            </w:r>
            <w:proofErr w:type="spellStart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지입제</w:t>
            </w:r>
            <w:proofErr w:type="spellEnd"/>
            <w:r w:rsidRPr="00F53069">
              <w:rPr>
                <w:rFonts w:asciiTheme="minorEastAsia" w:eastAsiaTheme="minorEastAsia" w:hAnsiTheme="minorEastAsia"/>
                <w:color w:val="4B5563"/>
                <w:spacing w:val="-10"/>
                <w:sz w:val="18"/>
                <w:szCs w:val="18"/>
              </w:rPr>
              <w:t>”라는 표현은 법률 용어가 아니라 제40조 경영의 위탁을 가리키는 관용적 표현이라는 점을 혼동하지 않아야 한다. 또한 안전운임제와 표준운임제는 같은 문제를 다루는 서로 다른 시기의 제도이지, 한 제도의 두 명칭이 아니다(</w:t>
            </w:r>
            <w:r w:rsidRPr="00F33C67">
              <w:rPr>
                <w:rFonts w:asciiTheme="minorEastAsia" w:eastAsiaTheme="minorEastAsia" w:hAnsiTheme="minorEastAsia"/>
                <w:b/>
                <w:bCs/>
                <w:color w:val="000000" w:themeColor="text1"/>
                <w:spacing w:val="-10"/>
                <w:sz w:val="18"/>
                <w:szCs w:val="18"/>
              </w:rPr>
              <w:t>강제성의 정도가 다르다).</w:t>
            </w:r>
          </w:p>
        </w:tc>
      </w:tr>
    </w:tbl>
    <w:p w14:paraId="41A9ED3C" w14:textId="77777777" w:rsidR="006069A6" w:rsidRPr="00F53069" w:rsidRDefault="006069A6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</w:p>
    <w:p w14:paraId="2EFEE267" w14:textId="77777777" w:rsidR="006069A6" w:rsidRPr="00F53069" w:rsidRDefault="00000000" w:rsidP="00F53069">
      <w:pPr>
        <w:pStyle w:val="1"/>
        <w:pBdr>
          <w:bottom w:val="single" w:sz="6" w:space="8" w:color="1F6F74"/>
        </w:pBdr>
        <w:spacing w:before="480"/>
        <w:rPr>
          <w:rFonts w:asciiTheme="minorEastAsia" w:eastAsiaTheme="minorEastAsia" w:hAnsiTheme="minorEastAsia"/>
          <w:spacing w:val="-10"/>
          <w:sz w:val="18"/>
          <w:szCs w:val="18"/>
        </w:rPr>
      </w:pPr>
      <w:proofErr w:type="gramStart"/>
      <w:r w:rsidRPr="00F53069">
        <w:rPr>
          <w:rFonts w:asciiTheme="minorEastAsia" w:eastAsiaTheme="minorEastAsia" w:hAnsiTheme="minorEastAsia"/>
          <w:b/>
          <w:bCs/>
          <w:color w:val="A8712F"/>
          <w:spacing w:val="-10"/>
          <w:sz w:val="18"/>
          <w:szCs w:val="18"/>
        </w:rPr>
        <w:t xml:space="preserve">⑦  </w:t>
      </w:r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>학습</w:t>
      </w:r>
      <w:proofErr w:type="gramEnd"/>
      <w:r w:rsidRPr="00F53069">
        <w:rPr>
          <w:rFonts w:asciiTheme="minorEastAsia" w:eastAsiaTheme="minorEastAsia" w:hAnsiTheme="minorEastAsia" w:cs="바탕"/>
          <w:b/>
          <w:bCs/>
          <w:color w:val="1C2330"/>
          <w:spacing w:val="-10"/>
          <w:sz w:val="18"/>
          <w:szCs w:val="18"/>
        </w:rPr>
        <w:t xml:space="preserve"> 순서 제안</w:t>
      </w:r>
    </w:p>
    <w:p w14:paraId="03404776" w14:textId="77777777" w:rsidR="006069A6" w:rsidRPr="00F53069" w:rsidRDefault="00000000" w:rsidP="00F53069">
      <w:pPr>
        <w:pStyle w:val="2"/>
        <w:spacing w:before="320"/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 w:cs="바탕"/>
          <w:b/>
          <w:bCs/>
          <w:color w:val="0F4448"/>
          <w:spacing w:val="-10"/>
          <w:sz w:val="18"/>
          <w:szCs w:val="18"/>
        </w:rPr>
        <w:t>물류관리사 3법을 삼각형으로 묶어서 공부하라</w:t>
      </w:r>
    </w:p>
    <w:p w14:paraId="54023CA1" w14:textId="77777777" w:rsidR="006069A6" w:rsidRPr="00F53069" w:rsidRDefault="00000000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spacing w:val="-10"/>
          <w:sz w:val="18"/>
          <w:szCs w:val="18"/>
        </w:rPr>
        <w:t>화물자동차 운수사업법은 조문 수가 많고 최근 개정이 잦아 부담스러울 수 있지만, 물류정책기본법·물류시설법과 함께 “정책 – 시설 – 사업”이라는 하나의 그림으로 놓고 보면 오히려 암기 부담이 줄어든다.</w:t>
      </w:r>
    </w:p>
    <w:p w14:paraId="74DCC042" w14:textId="77777777" w:rsidR="006069A6" w:rsidRPr="00F53069" w:rsidRDefault="00000000" w:rsidP="00F53069">
      <w:pPr>
        <w:pStyle w:val="a4"/>
        <w:numPr>
          <w:ilvl w:val="0"/>
          <w:numId w:val="2"/>
        </w:num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 xml:space="preserve">1단계 — 제2조 정의로 3대 사업 유형부터 구분한다.  </w:t>
      </w:r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>운송사업/운송주선사업/운송가맹사업, 그리고 일반(20대 이상)/개인(1대) 운송사업의 구분을 먼저 확실히 잡는다.</w:t>
      </w:r>
    </w:p>
    <w:p w14:paraId="53C897AA" w14:textId="77777777" w:rsidR="006069A6" w:rsidRPr="00F53069" w:rsidRDefault="00000000" w:rsidP="00F53069">
      <w:pPr>
        <w:pStyle w:val="a4"/>
        <w:numPr>
          <w:ilvl w:val="0"/>
          <w:numId w:val="2"/>
        </w:num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 xml:space="preserve">2단계 — 10개 장을 대상별로 묶어서 이해한다.  </w:t>
      </w:r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 xml:space="preserve">제2~4장(운송·주선·가맹사업)은 “사업 유형별” 규율, </w:t>
      </w:r>
      <w:r w:rsidRPr="00F33C67">
        <w:rPr>
          <w:rFonts w:asciiTheme="minorEastAsia" w:eastAsiaTheme="minorEastAsia" w:hAnsiTheme="minorEastAsia"/>
          <w:b/>
          <w:bCs/>
          <w:color w:val="4B5563"/>
          <w:spacing w:val="-10"/>
          <w:sz w:val="18"/>
          <w:szCs w:val="18"/>
        </w:rPr>
        <w:t>제5~6장(보험·경영합리화)은 “운영상 의무</w:t>
      </w:r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 xml:space="preserve">”, </w:t>
      </w:r>
      <w:r w:rsidRPr="00F33C67">
        <w:rPr>
          <w:rFonts w:asciiTheme="minorEastAsia" w:eastAsiaTheme="minorEastAsia" w:hAnsiTheme="minorEastAsia"/>
          <w:b/>
          <w:bCs/>
          <w:color w:val="4B5563"/>
          <w:spacing w:val="-10"/>
          <w:sz w:val="18"/>
          <w:szCs w:val="18"/>
        </w:rPr>
        <w:t>제7~8장(사업자단체·자가용)은 “주변 주체”</w:t>
      </w:r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>라는 식으로 성격별로 묶어 암기 단위를 줄인다.</w:t>
      </w:r>
    </w:p>
    <w:p w14:paraId="516F3FFB" w14:textId="77777777" w:rsidR="006069A6" w:rsidRPr="00F53069" w:rsidRDefault="00000000" w:rsidP="00F53069">
      <w:pPr>
        <w:pStyle w:val="a4"/>
        <w:numPr>
          <w:ilvl w:val="0"/>
          <w:numId w:val="2"/>
        </w:num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 xml:space="preserve">3단계 — 안전운임제·업무개시명령의 연표를 따로 만든다.  </w:t>
      </w:r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 xml:space="preserve">두 제도 모두 도입-중단-재도입(또는 </w:t>
      </w:r>
      <w:proofErr w:type="spellStart"/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>최초발동</w:t>
      </w:r>
      <w:proofErr w:type="spellEnd"/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>)이라는 뒤집힌 역사를 가지고 있어 가장 헷갈리는 부분이므로, 연도만 뽑아 별도 표로 정리해둔다.</w:t>
      </w:r>
    </w:p>
    <w:p w14:paraId="33F65740" w14:textId="77777777" w:rsidR="006069A6" w:rsidRPr="00F53069" w:rsidRDefault="00000000" w:rsidP="00F53069">
      <w:pPr>
        <w:pStyle w:val="a4"/>
        <w:numPr>
          <w:ilvl w:val="0"/>
          <w:numId w:val="2"/>
        </w:numPr>
        <w:rPr>
          <w:rFonts w:asciiTheme="minorEastAsia" w:eastAsiaTheme="minorEastAsia" w:hAnsiTheme="minorEastAsia"/>
          <w:spacing w:val="-10"/>
          <w:sz w:val="18"/>
          <w:szCs w:val="18"/>
        </w:rPr>
      </w:pPr>
      <w:r w:rsidRPr="00F53069">
        <w:rPr>
          <w:rFonts w:asciiTheme="minorEastAsia" w:eastAsiaTheme="minorEastAsia" w:hAnsiTheme="minorEastAsia"/>
          <w:b/>
          <w:bCs/>
          <w:spacing w:val="-10"/>
          <w:sz w:val="18"/>
          <w:szCs w:val="18"/>
        </w:rPr>
        <w:t xml:space="preserve">4단계 — 물류정책기본법·물류시설법과 교차 비교한다.  </w:t>
      </w:r>
      <w:r w:rsidRPr="00F53069">
        <w:rPr>
          <w:rFonts w:asciiTheme="minorEastAsia" w:eastAsiaTheme="minorEastAsia" w:hAnsiTheme="minorEastAsia"/>
          <w:color w:val="4B5563"/>
          <w:spacing w:val="-10"/>
          <w:sz w:val="18"/>
          <w:szCs w:val="18"/>
        </w:rPr>
        <w:t>국제물류주선업(등록제, 물류정책기본법)과 화물자동차 운송주선사업(허가제, 이 법)처럼 이름이 비슷한 제도를 서로 다른 법에서 찾아 비교하면 세 법 모두의 이해가 함께 깊어진다.</w:t>
      </w:r>
    </w:p>
    <w:p w14:paraId="0C7E0EA4" w14:textId="77777777" w:rsidR="006069A6" w:rsidRPr="00F53069" w:rsidRDefault="006069A6" w:rsidP="00F53069">
      <w:pPr>
        <w:rPr>
          <w:rFonts w:asciiTheme="minorEastAsia" w:eastAsiaTheme="minorEastAsia" w:hAnsiTheme="minorEastAsia"/>
          <w:spacing w:val="-10"/>
          <w:sz w:val="18"/>
          <w:szCs w:val="18"/>
        </w:rPr>
      </w:pPr>
    </w:p>
    <w:p w14:paraId="5B045BA1" w14:textId="77777777" w:rsidR="006069A6" w:rsidRPr="00F33C67" w:rsidRDefault="00000000" w:rsidP="00F53069">
      <w:pPr>
        <w:pBdr>
          <w:top w:val="single" w:sz="4" w:space="8" w:color="CFC6AA"/>
        </w:pBdr>
        <w:spacing w:before="120"/>
        <w:rPr>
          <w:rFonts w:asciiTheme="minorEastAsia" w:eastAsiaTheme="minorEastAsia" w:hAnsiTheme="minorEastAsia"/>
          <w:color w:val="000000" w:themeColor="text1"/>
          <w:spacing w:val="-10"/>
          <w:sz w:val="16"/>
          <w:szCs w:val="16"/>
        </w:rPr>
      </w:pPr>
      <w:r w:rsidRPr="00F33C67">
        <w:rPr>
          <w:rFonts w:asciiTheme="minorEastAsia" w:eastAsiaTheme="minorEastAsia" w:hAnsiTheme="minorEastAsia"/>
          <w:i/>
          <w:iCs/>
          <w:color w:val="000000" w:themeColor="text1"/>
          <w:spacing w:val="-10"/>
          <w:sz w:val="16"/>
          <w:szCs w:val="16"/>
        </w:rPr>
        <w:t>물류관리사 시험대비 학습자료 · 2026년 9월 기준으로 정리 · 정확한 조문 원문은 국가법령정보센터(law.go.kr)에서 최종 확인하세요.</w:t>
      </w:r>
    </w:p>
    <w:sectPr w:rsidR="006069A6" w:rsidRPr="00F33C67" w:rsidSect="00F53069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8C9EA" w14:textId="77777777" w:rsidR="006B33F3" w:rsidRDefault="006B33F3">
      <w:r>
        <w:separator/>
      </w:r>
    </w:p>
  </w:endnote>
  <w:endnote w:type="continuationSeparator" w:id="0">
    <w:p w14:paraId="6FBAA9F6" w14:textId="77777777" w:rsidR="006B33F3" w:rsidRDefault="006B3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595959" w:themeColor="text1" w:themeTint="A6"/>
        <w:sz w:val="16"/>
        <w:szCs w:val="16"/>
      </w:rPr>
      <w:id w:val="-1378622836"/>
      <w:docPartObj>
        <w:docPartGallery w:val="Page Numbers (Bottom of Page)"/>
        <w:docPartUnique/>
      </w:docPartObj>
    </w:sdtPr>
    <w:sdtContent>
      <w:sdt>
        <w:sdtPr>
          <w:rPr>
            <w:color w:val="595959" w:themeColor="text1" w:themeTint="A6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9056E42" w14:textId="1ECE9E0B" w:rsidR="00F53069" w:rsidRPr="00F53069" w:rsidRDefault="00F53069">
            <w:pPr>
              <w:pStyle w:val="ab"/>
              <w:jc w:val="center"/>
              <w:rPr>
                <w:color w:val="595959" w:themeColor="text1" w:themeTint="A6"/>
                <w:sz w:val="16"/>
                <w:szCs w:val="16"/>
              </w:rPr>
            </w:pPr>
            <w:r w:rsidRPr="00F53069">
              <w:rPr>
                <w:color w:val="595959" w:themeColor="text1" w:themeTint="A6"/>
                <w:sz w:val="16"/>
                <w:szCs w:val="16"/>
                <w:lang w:val="ko-KR"/>
              </w:rPr>
              <w:t xml:space="preserve">페이지 </w:t>
            </w:r>
            <w:r w:rsidRPr="00F53069">
              <w:rPr>
                <w:b/>
                <w:bCs/>
                <w:color w:val="595959" w:themeColor="text1" w:themeTint="A6"/>
                <w:sz w:val="16"/>
                <w:szCs w:val="16"/>
              </w:rPr>
              <w:fldChar w:fldCharType="begin"/>
            </w:r>
            <w:r w:rsidRPr="00F53069">
              <w:rPr>
                <w:b/>
                <w:bCs/>
                <w:color w:val="595959" w:themeColor="text1" w:themeTint="A6"/>
                <w:sz w:val="16"/>
                <w:szCs w:val="16"/>
              </w:rPr>
              <w:instrText>PAGE</w:instrText>
            </w:r>
            <w:r w:rsidRPr="00F53069">
              <w:rPr>
                <w:b/>
                <w:bCs/>
                <w:color w:val="595959" w:themeColor="text1" w:themeTint="A6"/>
                <w:sz w:val="16"/>
                <w:szCs w:val="16"/>
              </w:rPr>
              <w:fldChar w:fldCharType="separate"/>
            </w:r>
            <w:r w:rsidRPr="00F53069">
              <w:rPr>
                <w:b/>
                <w:bCs/>
                <w:color w:val="595959" w:themeColor="text1" w:themeTint="A6"/>
                <w:sz w:val="16"/>
                <w:szCs w:val="16"/>
                <w:lang w:val="ko-KR"/>
              </w:rPr>
              <w:t>2</w:t>
            </w:r>
            <w:r w:rsidRPr="00F53069">
              <w:rPr>
                <w:b/>
                <w:bCs/>
                <w:color w:val="595959" w:themeColor="text1" w:themeTint="A6"/>
                <w:sz w:val="16"/>
                <w:szCs w:val="16"/>
              </w:rPr>
              <w:fldChar w:fldCharType="end"/>
            </w:r>
            <w:r w:rsidRPr="00F53069">
              <w:rPr>
                <w:color w:val="595959" w:themeColor="text1" w:themeTint="A6"/>
                <w:sz w:val="16"/>
                <w:szCs w:val="16"/>
                <w:lang w:val="ko-KR"/>
              </w:rPr>
              <w:t xml:space="preserve"> / </w:t>
            </w:r>
            <w:r w:rsidRPr="00F53069">
              <w:rPr>
                <w:b/>
                <w:bCs/>
                <w:color w:val="595959" w:themeColor="text1" w:themeTint="A6"/>
                <w:sz w:val="16"/>
                <w:szCs w:val="16"/>
              </w:rPr>
              <w:fldChar w:fldCharType="begin"/>
            </w:r>
            <w:r w:rsidRPr="00F53069">
              <w:rPr>
                <w:b/>
                <w:bCs/>
                <w:color w:val="595959" w:themeColor="text1" w:themeTint="A6"/>
                <w:sz w:val="16"/>
                <w:szCs w:val="16"/>
              </w:rPr>
              <w:instrText>NUMPAGES</w:instrText>
            </w:r>
            <w:r w:rsidRPr="00F53069">
              <w:rPr>
                <w:b/>
                <w:bCs/>
                <w:color w:val="595959" w:themeColor="text1" w:themeTint="A6"/>
                <w:sz w:val="16"/>
                <w:szCs w:val="16"/>
              </w:rPr>
              <w:fldChar w:fldCharType="separate"/>
            </w:r>
            <w:r w:rsidRPr="00F53069">
              <w:rPr>
                <w:b/>
                <w:bCs/>
                <w:color w:val="595959" w:themeColor="text1" w:themeTint="A6"/>
                <w:sz w:val="16"/>
                <w:szCs w:val="16"/>
                <w:lang w:val="ko-KR"/>
              </w:rPr>
              <w:t>2</w:t>
            </w:r>
            <w:r w:rsidRPr="00F53069">
              <w:rPr>
                <w:b/>
                <w:bCs/>
                <w:color w:val="595959" w:themeColor="text1" w:themeTint="A6"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B8F10" w14:textId="77777777" w:rsidR="006B33F3" w:rsidRDefault="006B33F3">
      <w:r>
        <w:separator/>
      </w:r>
    </w:p>
  </w:footnote>
  <w:footnote w:type="continuationSeparator" w:id="0">
    <w:p w14:paraId="3B950563" w14:textId="77777777" w:rsidR="006B33F3" w:rsidRDefault="006B3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88E5B" w14:textId="77777777" w:rsidR="006069A6" w:rsidRDefault="00000000">
    <w:pPr>
      <w:pBdr>
        <w:bottom w:val="single" w:sz="4" w:space="4" w:color="CFC6AA"/>
      </w:pBdr>
      <w:jc w:val="right"/>
    </w:pPr>
    <w:r>
      <w:rPr>
        <w:color w:val="4B5563"/>
        <w:sz w:val="16"/>
        <w:szCs w:val="16"/>
      </w:rPr>
      <w:t>화물자동차 운수사업법 해설 · 물류관리사 시험대비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F4BAD"/>
    <w:multiLevelType w:val="hybridMultilevel"/>
    <w:tmpl w:val="BD643B0E"/>
    <w:lvl w:ilvl="0" w:tplc="EA28A52E">
      <w:start w:val="1"/>
      <w:numFmt w:val="bullet"/>
      <w:lvlText w:val="–"/>
      <w:lvlJc w:val="left"/>
      <w:pPr>
        <w:ind w:left="400" w:hanging="260"/>
      </w:pPr>
    </w:lvl>
    <w:lvl w:ilvl="1" w:tplc="4CF84DCA">
      <w:numFmt w:val="decimal"/>
      <w:lvlText w:val=""/>
      <w:lvlJc w:val="left"/>
    </w:lvl>
    <w:lvl w:ilvl="2" w:tplc="D29066FC">
      <w:numFmt w:val="decimal"/>
      <w:lvlText w:val=""/>
      <w:lvlJc w:val="left"/>
    </w:lvl>
    <w:lvl w:ilvl="3" w:tplc="6CE4E32E">
      <w:numFmt w:val="decimal"/>
      <w:lvlText w:val=""/>
      <w:lvlJc w:val="left"/>
    </w:lvl>
    <w:lvl w:ilvl="4" w:tplc="0D442478">
      <w:numFmt w:val="decimal"/>
      <w:lvlText w:val=""/>
      <w:lvlJc w:val="left"/>
    </w:lvl>
    <w:lvl w:ilvl="5" w:tplc="85627114">
      <w:numFmt w:val="decimal"/>
      <w:lvlText w:val=""/>
      <w:lvlJc w:val="left"/>
    </w:lvl>
    <w:lvl w:ilvl="6" w:tplc="713A27B4">
      <w:numFmt w:val="decimal"/>
      <w:lvlText w:val=""/>
      <w:lvlJc w:val="left"/>
    </w:lvl>
    <w:lvl w:ilvl="7" w:tplc="722C7E48">
      <w:numFmt w:val="decimal"/>
      <w:lvlText w:val=""/>
      <w:lvlJc w:val="left"/>
    </w:lvl>
    <w:lvl w:ilvl="8" w:tplc="F96A0BBC">
      <w:numFmt w:val="decimal"/>
      <w:lvlText w:val=""/>
      <w:lvlJc w:val="left"/>
    </w:lvl>
  </w:abstractNum>
  <w:abstractNum w:abstractNumId="1" w15:restartNumberingAfterBreak="0">
    <w:nsid w:val="3C141489"/>
    <w:multiLevelType w:val="hybridMultilevel"/>
    <w:tmpl w:val="BCD48D1C"/>
    <w:lvl w:ilvl="0" w:tplc="E960AB34">
      <w:start w:val="1"/>
      <w:numFmt w:val="bullet"/>
      <w:lvlText w:val="●"/>
      <w:lvlJc w:val="left"/>
      <w:pPr>
        <w:ind w:left="720" w:hanging="360"/>
      </w:pPr>
    </w:lvl>
    <w:lvl w:ilvl="1" w:tplc="554EF924">
      <w:start w:val="1"/>
      <w:numFmt w:val="bullet"/>
      <w:lvlText w:val="○"/>
      <w:lvlJc w:val="left"/>
      <w:pPr>
        <w:ind w:left="1440" w:hanging="360"/>
      </w:pPr>
    </w:lvl>
    <w:lvl w:ilvl="2" w:tplc="9A786480">
      <w:start w:val="1"/>
      <w:numFmt w:val="bullet"/>
      <w:lvlText w:val="■"/>
      <w:lvlJc w:val="left"/>
      <w:pPr>
        <w:ind w:left="2160" w:hanging="360"/>
      </w:pPr>
    </w:lvl>
    <w:lvl w:ilvl="3" w:tplc="E3BAED72">
      <w:start w:val="1"/>
      <w:numFmt w:val="bullet"/>
      <w:lvlText w:val="●"/>
      <w:lvlJc w:val="left"/>
      <w:pPr>
        <w:ind w:left="2880" w:hanging="360"/>
      </w:pPr>
    </w:lvl>
    <w:lvl w:ilvl="4" w:tplc="C98697A8">
      <w:start w:val="1"/>
      <w:numFmt w:val="bullet"/>
      <w:lvlText w:val="○"/>
      <w:lvlJc w:val="left"/>
      <w:pPr>
        <w:ind w:left="3600" w:hanging="360"/>
      </w:pPr>
    </w:lvl>
    <w:lvl w:ilvl="5" w:tplc="6C601B38">
      <w:start w:val="1"/>
      <w:numFmt w:val="bullet"/>
      <w:lvlText w:val="■"/>
      <w:lvlJc w:val="left"/>
      <w:pPr>
        <w:ind w:left="4320" w:hanging="360"/>
      </w:pPr>
    </w:lvl>
    <w:lvl w:ilvl="6" w:tplc="B5805D74">
      <w:start w:val="1"/>
      <w:numFmt w:val="bullet"/>
      <w:lvlText w:val="●"/>
      <w:lvlJc w:val="left"/>
      <w:pPr>
        <w:ind w:left="5040" w:hanging="360"/>
      </w:pPr>
    </w:lvl>
    <w:lvl w:ilvl="7" w:tplc="9468F53E">
      <w:start w:val="1"/>
      <w:numFmt w:val="bullet"/>
      <w:lvlText w:val="●"/>
      <w:lvlJc w:val="left"/>
      <w:pPr>
        <w:ind w:left="5760" w:hanging="360"/>
      </w:pPr>
    </w:lvl>
    <w:lvl w:ilvl="8" w:tplc="EE1EB99C">
      <w:start w:val="1"/>
      <w:numFmt w:val="bullet"/>
      <w:lvlText w:val="●"/>
      <w:lvlJc w:val="left"/>
      <w:pPr>
        <w:ind w:left="6480" w:hanging="360"/>
      </w:pPr>
    </w:lvl>
  </w:abstractNum>
  <w:num w:numId="1" w16cid:durableId="374163325">
    <w:abstractNumId w:val="1"/>
    <w:lvlOverride w:ilvl="0">
      <w:startOverride w:val="1"/>
    </w:lvlOverride>
  </w:num>
  <w:num w:numId="2" w16cid:durableId="254896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A6"/>
    <w:rsid w:val="000205BA"/>
    <w:rsid w:val="000522B5"/>
    <w:rsid w:val="00475094"/>
    <w:rsid w:val="006069A6"/>
    <w:rsid w:val="006B33F3"/>
    <w:rsid w:val="006F3D6B"/>
    <w:rsid w:val="00A06178"/>
    <w:rsid w:val="00F33C67"/>
    <w:rsid w:val="00F5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ED443"/>
  <w15:docId w15:val="{0A29D45D-CA79-441A-A282-4DECEB56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C2330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5306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53069"/>
  </w:style>
  <w:style w:type="paragraph" w:styleId="ab">
    <w:name w:val="footer"/>
    <w:basedOn w:val="a"/>
    <w:link w:val="Char2"/>
    <w:uiPriority w:val="99"/>
    <w:unhideWhenUsed/>
    <w:rsid w:val="00F5306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53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주식회사 대성</cp:lastModifiedBy>
  <cp:revision>2</cp:revision>
  <dcterms:created xsi:type="dcterms:W3CDTF">2026-10-11T11:57:00Z</dcterms:created>
  <dcterms:modified xsi:type="dcterms:W3CDTF">2026-10-11T11:57:00Z</dcterms:modified>
</cp:coreProperties>
</file>