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1B3B5"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color w:val="A8712F"/>
          <w:spacing w:val="-12"/>
          <w:sz w:val="16"/>
          <w:szCs w:val="16"/>
        </w:rPr>
        <w:t>물류관리사 시험대비 · 물류관련법규</w:t>
      </w:r>
    </w:p>
    <w:p w14:paraId="44D49A69" w14:textId="77777777" w:rsidR="005F37EC" w:rsidRPr="004659CA" w:rsidRDefault="005F37EC" w:rsidP="005F37EC">
      <w:pPr>
        <w:wordWrap/>
        <w:spacing w:line="276" w:lineRule="auto"/>
        <w:rPr>
          <w:rFonts w:asciiTheme="minorEastAsia" w:eastAsiaTheme="minorEastAsia" w:hAnsiTheme="minorEastAsia" w:cs="바탕"/>
          <w:b/>
          <w:bCs/>
          <w:spacing w:val="-12"/>
          <w:sz w:val="16"/>
          <w:szCs w:val="16"/>
        </w:rPr>
      </w:pPr>
    </w:p>
    <w:p w14:paraId="6E57F966" w14:textId="528EA173"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s="바탕"/>
          <w:b/>
          <w:bCs/>
          <w:spacing w:val="-12"/>
          <w:sz w:val="16"/>
          <w:szCs w:val="16"/>
        </w:rPr>
        <w:t>물류정책기본법 해설</w:t>
      </w:r>
    </w:p>
    <w:p w14:paraId="4007A54E"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법체계 · 입법취지 · 제정 및 개정 연혁 정리</w:t>
      </w:r>
    </w:p>
    <w:p w14:paraId="005D86DE"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spacing w:val="-12"/>
          <w:sz w:val="16"/>
          <w:szCs w:val="16"/>
        </w:rPr>
        <w:t xml:space="preserve">물류정책기본법은 우리나라 </w:t>
      </w:r>
      <w:r w:rsidRPr="004659CA">
        <w:rPr>
          <w:rFonts w:asciiTheme="minorEastAsia" w:eastAsiaTheme="minorEastAsia" w:hAnsiTheme="minorEastAsia"/>
          <w:b/>
          <w:bCs/>
          <w:spacing w:val="-12"/>
          <w:sz w:val="16"/>
          <w:szCs w:val="16"/>
        </w:rPr>
        <w:t>물류 관계 법령 가운데 가장 상위에 있는 기본법이다</w:t>
      </w:r>
      <w:r w:rsidRPr="004659CA">
        <w:rPr>
          <w:rFonts w:asciiTheme="minorEastAsia" w:eastAsiaTheme="minorEastAsia" w:hAnsiTheme="minorEastAsia"/>
          <w:spacing w:val="-12"/>
          <w:sz w:val="16"/>
          <w:szCs w:val="16"/>
        </w:rPr>
        <w:t>. 화물유통촉진법(1991)에서 출발해 2007년 전부개정으로 현재의 이름과 골격을 갖추었고, 이후에도 물류산업의 변화에 맞춰 거의 해마다 손질되어 왔다. 시험에서는 조문 하나하나를 외우기보다 이 법이 왜 만들어졌고 어떤 뼈대로 짜여 있는지를 먼저 잡아두는 편이 훨씬 오래 남는다.</w:t>
      </w:r>
    </w:p>
    <w:p w14:paraId="1F0BAAD9" w14:textId="77777777" w:rsidR="00086C9F" w:rsidRDefault="00000000" w:rsidP="005F37EC">
      <w:pPr>
        <w:wordWrap/>
        <w:spacing w:line="276" w:lineRule="auto"/>
        <w:rPr>
          <w:rFonts w:asciiTheme="minorEastAsia" w:eastAsiaTheme="minorEastAsia" w:hAnsiTheme="minorEastAsia"/>
          <w:color w:val="4B5563"/>
          <w:spacing w:val="-12"/>
          <w:sz w:val="16"/>
          <w:szCs w:val="16"/>
        </w:rPr>
      </w:pPr>
      <w:proofErr w:type="gramStart"/>
      <w:r w:rsidRPr="004659CA">
        <w:rPr>
          <w:rFonts w:asciiTheme="minorEastAsia" w:eastAsiaTheme="minorEastAsia" w:hAnsiTheme="minorEastAsia"/>
          <w:b/>
          <w:bCs/>
          <w:spacing w:val="-12"/>
          <w:sz w:val="16"/>
          <w:szCs w:val="16"/>
        </w:rPr>
        <w:t xml:space="preserve">소관부처  </w:t>
      </w:r>
      <w:r w:rsidRPr="004659CA">
        <w:rPr>
          <w:rFonts w:asciiTheme="minorEastAsia" w:eastAsiaTheme="minorEastAsia" w:hAnsiTheme="minorEastAsia"/>
          <w:color w:val="4B5563"/>
          <w:spacing w:val="-12"/>
          <w:sz w:val="16"/>
          <w:szCs w:val="16"/>
        </w:rPr>
        <w:t>국토교통부</w:t>
      </w:r>
      <w:proofErr w:type="gramEnd"/>
      <w:r w:rsidRPr="004659CA">
        <w:rPr>
          <w:rFonts w:asciiTheme="minorEastAsia" w:eastAsiaTheme="minorEastAsia" w:hAnsiTheme="minorEastAsia"/>
          <w:color w:val="4B5563"/>
          <w:spacing w:val="-12"/>
          <w:sz w:val="16"/>
          <w:szCs w:val="16"/>
        </w:rPr>
        <w:t xml:space="preserve"> · 해양수산부 공동      </w:t>
      </w:r>
      <w:proofErr w:type="gramStart"/>
      <w:r w:rsidRPr="004659CA">
        <w:rPr>
          <w:rFonts w:asciiTheme="minorEastAsia" w:eastAsiaTheme="minorEastAsia" w:hAnsiTheme="minorEastAsia"/>
          <w:b/>
          <w:bCs/>
          <w:spacing w:val="-12"/>
          <w:sz w:val="16"/>
          <w:szCs w:val="16"/>
        </w:rPr>
        <w:t xml:space="preserve">연혁  </w:t>
      </w:r>
      <w:r w:rsidRPr="004659CA">
        <w:rPr>
          <w:rFonts w:asciiTheme="minorEastAsia" w:eastAsiaTheme="minorEastAsia" w:hAnsiTheme="minorEastAsia"/>
          <w:color w:val="4B5563"/>
          <w:spacing w:val="-12"/>
          <w:sz w:val="16"/>
          <w:szCs w:val="16"/>
        </w:rPr>
        <w:t>제정</w:t>
      </w:r>
      <w:proofErr w:type="gramEnd"/>
      <w:r w:rsidRPr="004659CA">
        <w:rPr>
          <w:rFonts w:asciiTheme="minorEastAsia" w:eastAsiaTheme="minorEastAsia" w:hAnsiTheme="minorEastAsia"/>
          <w:color w:val="4B5563"/>
          <w:spacing w:val="-12"/>
          <w:sz w:val="16"/>
          <w:szCs w:val="16"/>
        </w:rPr>
        <w:t xml:space="preserve"> 1991 → 전부개정 2007 → 현재까지 수십 차례 일부개정      </w:t>
      </w:r>
      <w:r w:rsidRPr="004659CA">
        <w:rPr>
          <w:rFonts w:asciiTheme="minorEastAsia" w:eastAsiaTheme="minorEastAsia" w:hAnsiTheme="minorEastAsia"/>
          <w:b/>
          <w:bCs/>
          <w:spacing w:val="-12"/>
          <w:sz w:val="16"/>
          <w:szCs w:val="16"/>
        </w:rPr>
        <w:t xml:space="preserve">자료 </w:t>
      </w:r>
      <w:proofErr w:type="gramStart"/>
      <w:r w:rsidRPr="004659CA">
        <w:rPr>
          <w:rFonts w:asciiTheme="minorEastAsia" w:eastAsiaTheme="minorEastAsia" w:hAnsiTheme="minorEastAsia"/>
          <w:b/>
          <w:bCs/>
          <w:spacing w:val="-12"/>
          <w:sz w:val="16"/>
          <w:szCs w:val="16"/>
        </w:rPr>
        <w:t xml:space="preserve">기준  </w:t>
      </w:r>
      <w:r w:rsidRPr="004659CA">
        <w:rPr>
          <w:rFonts w:asciiTheme="minorEastAsia" w:eastAsiaTheme="minorEastAsia" w:hAnsiTheme="minorEastAsia"/>
          <w:color w:val="4B5563"/>
          <w:spacing w:val="-12"/>
          <w:sz w:val="16"/>
          <w:szCs w:val="16"/>
        </w:rPr>
        <w:t>2026</w:t>
      </w:r>
      <w:proofErr w:type="gramEnd"/>
      <w:r w:rsidRPr="004659CA">
        <w:rPr>
          <w:rFonts w:asciiTheme="minorEastAsia" w:eastAsiaTheme="minorEastAsia" w:hAnsiTheme="minorEastAsia"/>
          <w:color w:val="4B5563"/>
          <w:spacing w:val="-12"/>
          <w:sz w:val="16"/>
          <w:szCs w:val="16"/>
        </w:rPr>
        <w:t>년 9월 (최신 조문은 국가법령정보센터 대조 권장)</w:t>
      </w:r>
    </w:p>
    <w:p w14:paraId="76AB55ED" w14:textId="77777777" w:rsidR="004659CA" w:rsidRPr="004659CA" w:rsidRDefault="004659CA" w:rsidP="005F37EC">
      <w:pPr>
        <w:wordWrap/>
        <w:spacing w:line="276" w:lineRule="auto"/>
        <w:rPr>
          <w:rFonts w:asciiTheme="minorEastAsia" w:eastAsiaTheme="minorEastAsia" w:hAnsiTheme="minorEastAsia"/>
          <w:spacing w:val="-12"/>
          <w:sz w:val="16"/>
          <w:szCs w:val="16"/>
        </w:rPr>
      </w:pPr>
    </w:p>
    <w:p w14:paraId="1DA60327" w14:textId="77777777" w:rsidR="00086C9F" w:rsidRPr="004659CA" w:rsidRDefault="00000000" w:rsidP="005F37EC">
      <w:pPr>
        <w:pStyle w:val="1"/>
        <w:pBdr>
          <w:bottom w:val="single" w:sz="6" w:space="8" w:color="1F6F74"/>
        </w:pBdr>
        <w:spacing w:line="276" w:lineRule="auto"/>
        <w:rPr>
          <w:rFonts w:asciiTheme="minorEastAsia" w:eastAsiaTheme="minorEastAsia" w:hAnsiTheme="minorEastAsia"/>
          <w:spacing w:val="-12"/>
          <w:sz w:val="16"/>
          <w:szCs w:val="16"/>
        </w:rPr>
      </w:pPr>
      <w:proofErr w:type="gramStart"/>
      <w:r w:rsidRPr="004659CA">
        <w:rPr>
          <w:rFonts w:asciiTheme="minorEastAsia" w:eastAsiaTheme="minorEastAsia" w:hAnsiTheme="minorEastAsia"/>
          <w:b/>
          <w:bCs/>
          <w:color w:val="A8712F"/>
          <w:spacing w:val="-12"/>
          <w:sz w:val="16"/>
          <w:szCs w:val="16"/>
        </w:rPr>
        <w:t xml:space="preserve">①  </w:t>
      </w:r>
      <w:r w:rsidRPr="004659CA">
        <w:rPr>
          <w:rFonts w:asciiTheme="minorEastAsia" w:eastAsiaTheme="minorEastAsia" w:hAnsiTheme="minorEastAsia" w:cs="바탕"/>
          <w:b/>
          <w:bCs/>
          <w:color w:val="1C2330"/>
          <w:spacing w:val="-12"/>
          <w:sz w:val="16"/>
          <w:szCs w:val="16"/>
        </w:rPr>
        <w:t>법체계상</w:t>
      </w:r>
      <w:proofErr w:type="gramEnd"/>
      <w:r w:rsidRPr="004659CA">
        <w:rPr>
          <w:rFonts w:asciiTheme="minorEastAsia" w:eastAsiaTheme="minorEastAsia" w:hAnsiTheme="minorEastAsia" w:cs="바탕"/>
          <w:b/>
          <w:bCs/>
          <w:color w:val="1C2330"/>
          <w:spacing w:val="-12"/>
          <w:sz w:val="16"/>
          <w:szCs w:val="16"/>
        </w:rPr>
        <w:t xml:space="preserve"> 위치</w:t>
      </w:r>
    </w:p>
    <w:p w14:paraId="04D3B980" w14:textId="77777777" w:rsidR="00086C9F" w:rsidRPr="004659CA" w:rsidRDefault="00000000" w:rsidP="005F37EC">
      <w:pPr>
        <w:pStyle w:val="2"/>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s="바탕"/>
          <w:b/>
          <w:bCs/>
          <w:color w:val="0F4448"/>
          <w:spacing w:val="-12"/>
          <w:sz w:val="16"/>
          <w:szCs w:val="16"/>
        </w:rPr>
        <w:t>왜 “기본법”인가 — 개별 물류 법령들을 묶는 상위 규범</w:t>
      </w:r>
    </w:p>
    <w:p w14:paraId="41892FE5" w14:textId="77777777" w:rsid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spacing w:val="-12"/>
          <w:sz w:val="16"/>
          <w:szCs w:val="16"/>
        </w:rPr>
        <w:t xml:space="preserve">물류정책기본법은 화물자동차 운수사업법, 물류시설의 개발 및 운영에 관한 법률, 항만법, 유통산업발전법처럼 물류의 어느 한 영역을 규율하는 개별법들과는 성격이 다르다. </w:t>
      </w:r>
    </w:p>
    <w:p w14:paraId="4B3790D8" w14:textId="77777777" w:rsid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spacing w:val="-12"/>
          <w:sz w:val="16"/>
          <w:szCs w:val="16"/>
        </w:rPr>
        <w:t xml:space="preserve">이 법은 물류에 관한 국가와 지방자치단체의 정책 방향, 계획 수립 절차, 물류산업 육성의 기본 원칙을 정해 두고, 개별 물류 법령들이 그 틀 안에서 구체적인 사업·시설·행위를 규율하도록 하는 역할을 맡는다. </w:t>
      </w:r>
    </w:p>
    <w:p w14:paraId="49801E2B" w14:textId="46FF4CF1" w:rsidR="00086C9F" w:rsidRPr="004659CA" w:rsidRDefault="00000000" w:rsidP="005F37EC">
      <w:pPr>
        <w:wordWrap/>
        <w:spacing w:line="276" w:lineRule="auto"/>
        <w:rPr>
          <w:rFonts w:asciiTheme="minorEastAsia" w:eastAsiaTheme="minorEastAsia" w:hAnsiTheme="minorEastAsia"/>
          <w:b/>
          <w:bCs/>
          <w:spacing w:val="-12"/>
          <w:sz w:val="16"/>
          <w:szCs w:val="16"/>
        </w:rPr>
      </w:pPr>
      <w:r w:rsidRPr="004659CA">
        <w:rPr>
          <w:rFonts w:asciiTheme="minorEastAsia" w:eastAsiaTheme="minorEastAsia" w:hAnsiTheme="minorEastAsia"/>
          <w:spacing w:val="-12"/>
          <w:sz w:val="16"/>
          <w:szCs w:val="16"/>
        </w:rPr>
        <w:t>시험 문제에서 “물류정책기본법과 다른 법률의 관계”</w:t>
      </w:r>
      <w:proofErr w:type="spellStart"/>
      <w:r w:rsidRPr="004659CA">
        <w:rPr>
          <w:rFonts w:asciiTheme="minorEastAsia" w:eastAsiaTheme="minorEastAsia" w:hAnsiTheme="minorEastAsia"/>
          <w:spacing w:val="-12"/>
          <w:sz w:val="16"/>
          <w:szCs w:val="16"/>
        </w:rPr>
        <w:t>를</w:t>
      </w:r>
      <w:proofErr w:type="spellEnd"/>
      <w:r w:rsidRPr="004659CA">
        <w:rPr>
          <w:rFonts w:asciiTheme="minorEastAsia" w:eastAsiaTheme="minorEastAsia" w:hAnsiTheme="minorEastAsia"/>
          <w:spacing w:val="-12"/>
          <w:sz w:val="16"/>
          <w:szCs w:val="16"/>
        </w:rPr>
        <w:t xml:space="preserve"> 묻는 경우가 잦은 것도 이 위상 때문이다. </w:t>
      </w:r>
      <w:r w:rsidRPr="004953AF">
        <w:rPr>
          <w:rFonts w:asciiTheme="minorEastAsia" w:eastAsiaTheme="minorEastAsia" w:hAnsiTheme="minorEastAsia"/>
          <w:b/>
          <w:bCs/>
          <w:spacing w:val="-12"/>
          <w:sz w:val="16"/>
          <w:szCs w:val="16"/>
          <w:highlight w:val="yellow"/>
        </w:rPr>
        <w:t>법 제6조(다른 법률과의 관계)</w:t>
      </w:r>
      <w:r w:rsidRPr="004659CA">
        <w:rPr>
          <w:rFonts w:asciiTheme="minorEastAsia" w:eastAsiaTheme="minorEastAsia" w:hAnsiTheme="minorEastAsia"/>
          <w:b/>
          <w:bCs/>
          <w:spacing w:val="-12"/>
          <w:sz w:val="16"/>
          <w:szCs w:val="16"/>
        </w:rPr>
        <w:t>가 바로 이 기본법적 성격을 명문화한 조문이다.</w:t>
      </w:r>
    </w:p>
    <w:p w14:paraId="53123A13"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spacing w:val="-12"/>
          <w:sz w:val="16"/>
          <w:szCs w:val="16"/>
        </w:rPr>
        <w:t>소관부처가 국토교통부와 해양수산부 공동으로 되어 있는 점도 특징이다. 육상물류·물류단지·물류정보화는 국토교통부가, 항만물류·해상운송 관련 사항은 해양수산부가 나누어 맡되, 국가물류기본계획처럼 물류 전반을 아우르는 사항은 두 부처가 공동으로 수립하도록 설계되어 있다.</w:t>
      </w:r>
    </w:p>
    <w:p w14:paraId="7D4ADEAA" w14:textId="77777777" w:rsidR="00086C9F" w:rsidRPr="004659CA" w:rsidRDefault="00000000" w:rsidP="005F37EC">
      <w:pPr>
        <w:pStyle w:val="1"/>
        <w:pBdr>
          <w:bottom w:val="single" w:sz="6" w:space="8" w:color="1F6F74"/>
        </w:pBdr>
        <w:spacing w:line="276" w:lineRule="auto"/>
        <w:rPr>
          <w:rFonts w:asciiTheme="minorEastAsia" w:eastAsiaTheme="minorEastAsia" w:hAnsiTheme="minorEastAsia"/>
          <w:spacing w:val="-12"/>
          <w:sz w:val="16"/>
          <w:szCs w:val="16"/>
        </w:rPr>
      </w:pPr>
      <w:proofErr w:type="gramStart"/>
      <w:r w:rsidRPr="004659CA">
        <w:rPr>
          <w:rFonts w:asciiTheme="minorEastAsia" w:eastAsiaTheme="minorEastAsia" w:hAnsiTheme="minorEastAsia"/>
          <w:b/>
          <w:bCs/>
          <w:color w:val="A8712F"/>
          <w:spacing w:val="-12"/>
          <w:sz w:val="16"/>
          <w:szCs w:val="16"/>
        </w:rPr>
        <w:t xml:space="preserve">②  </w:t>
      </w:r>
      <w:r w:rsidRPr="004659CA">
        <w:rPr>
          <w:rFonts w:asciiTheme="minorEastAsia" w:eastAsiaTheme="minorEastAsia" w:hAnsiTheme="minorEastAsia" w:cs="바탕"/>
          <w:b/>
          <w:bCs/>
          <w:color w:val="1C2330"/>
          <w:spacing w:val="-12"/>
          <w:sz w:val="16"/>
          <w:szCs w:val="16"/>
        </w:rPr>
        <w:t>입법취지</w:t>
      </w:r>
      <w:proofErr w:type="gramEnd"/>
      <w:r w:rsidRPr="004659CA">
        <w:rPr>
          <w:rFonts w:asciiTheme="minorEastAsia" w:eastAsiaTheme="minorEastAsia" w:hAnsiTheme="minorEastAsia" w:cs="바탕"/>
          <w:b/>
          <w:bCs/>
          <w:color w:val="1C2330"/>
          <w:spacing w:val="-12"/>
          <w:sz w:val="16"/>
          <w:szCs w:val="16"/>
        </w:rPr>
        <w:t xml:space="preserve"> · </w:t>
      </w:r>
      <w:proofErr w:type="spellStart"/>
      <w:r w:rsidRPr="004659CA">
        <w:rPr>
          <w:rFonts w:asciiTheme="minorEastAsia" w:eastAsiaTheme="minorEastAsia" w:hAnsiTheme="minorEastAsia" w:cs="바탕"/>
          <w:b/>
          <w:bCs/>
          <w:color w:val="1C2330"/>
          <w:spacing w:val="-12"/>
          <w:sz w:val="16"/>
          <w:szCs w:val="16"/>
        </w:rPr>
        <w:t>제정연혁</w:t>
      </w:r>
      <w:proofErr w:type="spellEnd"/>
    </w:p>
    <w:p w14:paraId="3C4D11F3" w14:textId="77777777" w:rsidR="00086C9F" w:rsidRPr="004659CA" w:rsidRDefault="00000000" w:rsidP="005F37EC">
      <w:pPr>
        <w:pStyle w:val="2"/>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s="바탕"/>
          <w:b/>
          <w:bCs/>
          <w:color w:val="0F4448"/>
          <w:spacing w:val="-12"/>
          <w:sz w:val="16"/>
          <w:szCs w:val="16"/>
        </w:rPr>
        <w:t>화물유통촉진법에서 물류정책기본법으로 — 법률명이 바뀐 이유</w:t>
      </w:r>
    </w:p>
    <w:p w14:paraId="73B66A38"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spacing w:val="-12"/>
          <w:sz w:val="16"/>
          <w:szCs w:val="16"/>
        </w:rPr>
        <w:t>이 법의 뿌리는 1991년 제정, 1992년 시행된 화물유통촉진법이다. 당시 입법 취지는 화물의 유통과 관련된 사업의 건전한 발전을 도모하고 화물 유통을 촉진하는 것으로, 물류표준화의 기초를 놓고 복합운송주선업(현재의 국제물류주선업) 제도를 처음 들여온 법이었다. 이름에서 알 수 있듯 이 시기의 규율 대상은 어디까지나 “화물의 물적 이동”</w:t>
      </w:r>
      <w:proofErr w:type="spellStart"/>
      <w:r w:rsidRPr="004659CA">
        <w:rPr>
          <w:rFonts w:asciiTheme="minorEastAsia" w:eastAsiaTheme="minorEastAsia" w:hAnsiTheme="minorEastAsia"/>
          <w:spacing w:val="-12"/>
          <w:sz w:val="16"/>
          <w:szCs w:val="16"/>
        </w:rPr>
        <w:t>에</w:t>
      </w:r>
      <w:proofErr w:type="spellEnd"/>
      <w:r w:rsidRPr="004659CA">
        <w:rPr>
          <w:rFonts w:asciiTheme="minorEastAsia" w:eastAsiaTheme="minorEastAsia" w:hAnsiTheme="minorEastAsia"/>
          <w:spacing w:val="-12"/>
          <w:sz w:val="16"/>
          <w:szCs w:val="16"/>
        </w:rPr>
        <w:t xml:space="preserve"> 한정되어 있었다.</w:t>
      </w:r>
    </w:p>
    <w:p w14:paraId="3815E978"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953AF">
        <w:rPr>
          <w:rFonts w:asciiTheme="minorEastAsia" w:eastAsiaTheme="minorEastAsia" w:hAnsiTheme="minorEastAsia"/>
          <w:b/>
          <w:bCs/>
          <w:spacing w:val="-12"/>
          <w:sz w:val="16"/>
          <w:szCs w:val="16"/>
        </w:rPr>
        <w:t>1990년대 후반부터</w:t>
      </w:r>
      <w:r w:rsidRPr="004659CA">
        <w:rPr>
          <w:rFonts w:asciiTheme="minorEastAsia" w:eastAsiaTheme="minorEastAsia" w:hAnsiTheme="minorEastAsia"/>
          <w:spacing w:val="-12"/>
          <w:sz w:val="16"/>
          <w:szCs w:val="16"/>
        </w:rPr>
        <w:t xml:space="preserve"> 물류가 단순한 운송·보관을 넘어 </w:t>
      </w:r>
      <w:r w:rsidRPr="004953AF">
        <w:rPr>
          <w:rFonts w:asciiTheme="minorEastAsia" w:eastAsiaTheme="minorEastAsia" w:hAnsiTheme="minorEastAsia"/>
          <w:b/>
          <w:bCs/>
          <w:spacing w:val="-12"/>
          <w:sz w:val="16"/>
          <w:szCs w:val="16"/>
          <w:highlight w:val="yellow"/>
        </w:rPr>
        <w:t>정보처리, 유통가공, 3자물류(3PL) 같은 서비스산업으로 확장되자</w:t>
      </w:r>
      <w:r w:rsidRPr="004659CA">
        <w:rPr>
          <w:rFonts w:asciiTheme="minorEastAsia" w:eastAsiaTheme="minorEastAsia" w:hAnsiTheme="minorEastAsia"/>
          <w:spacing w:val="-12"/>
          <w:sz w:val="16"/>
          <w:szCs w:val="16"/>
        </w:rPr>
        <w:t xml:space="preserve">, 법의 그릇이 좁다는 문제가 제기되었다. 이에 </w:t>
      </w:r>
      <w:r w:rsidRPr="004953AF">
        <w:rPr>
          <w:rFonts w:asciiTheme="minorEastAsia" w:eastAsiaTheme="minorEastAsia" w:hAnsiTheme="minorEastAsia"/>
          <w:b/>
          <w:bCs/>
          <w:spacing w:val="-12"/>
          <w:sz w:val="16"/>
          <w:szCs w:val="16"/>
        </w:rPr>
        <w:t>2007년</w:t>
      </w:r>
      <w:r w:rsidRPr="004659CA">
        <w:rPr>
          <w:rFonts w:asciiTheme="minorEastAsia" w:eastAsiaTheme="minorEastAsia" w:hAnsiTheme="minorEastAsia"/>
          <w:spacing w:val="-12"/>
          <w:sz w:val="16"/>
          <w:szCs w:val="16"/>
        </w:rPr>
        <w:t xml:space="preserve"> 전부개정을 통해 법률명이 </w:t>
      </w:r>
      <w:r w:rsidRPr="004953AF">
        <w:rPr>
          <w:rFonts w:asciiTheme="minorEastAsia" w:eastAsiaTheme="minorEastAsia" w:hAnsiTheme="minorEastAsia"/>
          <w:b/>
          <w:bCs/>
          <w:spacing w:val="-12"/>
          <w:sz w:val="16"/>
          <w:szCs w:val="16"/>
          <w:highlight w:val="yellow"/>
        </w:rPr>
        <w:t>물류정책기본법</w:t>
      </w:r>
      <w:r w:rsidRPr="004659CA">
        <w:rPr>
          <w:rFonts w:asciiTheme="minorEastAsia" w:eastAsiaTheme="minorEastAsia" w:hAnsiTheme="minorEastAsia"/>
          <w:spacing w:val="-12"/>
          <w:sz w:val="16"/>
          <w:szCs w:val="16"/>
        </w:rPr>
        <w:t xml:space="preserve">으로 바뀌었고, </w:t>
      </w:r>
      <w:r w:rsidRPr="004953AF">
        <w:rPr>
          <w:rFonts w:asciiTheme="minorEastAsia" w:eastAsiaTheme="minorEastAsia" w:hAnsiTheme="minorEastAsia"/>
          <w:b/>
          <w:bCs/>
          <w:spacing w:val="-12"/>
          <w:sz w:val="16"/>
          <w:szCs w:val="16"/>
        </w:rPr>
        <w:t>조달·생산부터 소비·반품·폐기에 이르는 전 과정을 포괄하는 “물류” 개념으로 규율 범위가 확장되었다.</w:t>
      </w:r>
      <w:r w:rsidRPr="004659CA">
        <w:rPr>
          <w:rFonts w:asciiTheme="minorEastAsia" w:eastAsiaTheme="minorEastAsia" w:hAnsiTheme="minorEastAsia"/>
          <w:spacing w:val="-12"/>
          <w:sz w:val="16"/>
          <w:szCs w:val="16"/>
        </w:rPr>
        <w:t xml:space="preserve"> </w:t>
      </w:r>
      <w:r w:rsidRPr="00997CC6">
        <w:rPr>
          <w:rFonts w:asciiTheme="minorEastAsia" w:eastAsiaTheme="minorEastAsia" w:hAnsiTheme="minorEastAsia"/>
          <w:b/>
          <w:bCs/>
          <w:color w:val="80340D" w:themeColor="accent2" w:themeShade="80"/>
          <w:spacing w:val="-12"/>
          <w:sz w:val="16"/>
          <w:szCs w:val="16"/>
        </w:rPr>
        <w:t>국가물류정책위원회 설치</w:t>
      </w:r>
      <w:r w:rsidRPr="00997CC6">
        <w:rPr>
          <w:rFonts w:asciiTheme="minorEastAsia" w:eastAsiaTheme="minorEastAsia" w:hAnsiTheme="minorEastAsia"/>
          <w:b/>
          <w:bCs/>
          <w:spacing w:val="-12"/>
          <w:sz w:val="16"/>
          <w:szCs w:val="16"/>
        </w:rPr>
        <w:t xml:space="preserve">, </w:t>
      </w:r>
      <w:r w:rsidRPr="00997CC6">
        <w:rPr>
          <w:rFonts w:asciiTheme="minorEastAsia" w:eastAsiaTheme="minorEastAsia" w:hAnsiTheme="minorEastAsia"/>
          <w:b/>
          <w:bCs/>
          <w:color w:val="80340D" w:themeColor="accent2" w:themeShade="80"/>
          <w:spacing w:val="-12"/>
          <w:sz w:val="16"/>
          <w:szCs w:val="16"/>
        </w:rPr>
        <w:t>물류보안 개념 도입</w:t>
      </w:r>
      <w:r w:rsidRPr="00E00C5A">
        <w:rPr>
          <w:rFonts w:asciiTheme="minorEastAsia" w:eastAsiaTheme="minorEastAsia" w:hAnsiTheme="minorEastAsia"/>
          <w:color w:val="80340D" w:themeColor="accent2" w:themeShade="80"/>
          <w:spacing w:val="-12"/>
          <w:sz w:val="16"/>
          <w:szCs w:val="16"/>
        </w:rPr>
        <w:t xml:space="preserve"> </w:t>
      </w:r>
      <w:r w:rsidRPr="004659CA">
        <w:rPr>
          <w:rFonts w:asciiTheme="minorEastAsia" w:eastAsiaTheme="minorEastAsia" w:hAnsiTheme="minorEastAsia"/>
          <w:spacing w:val="-12"/>
          <w:sz w:val="16"/>
          <w:szCs w:val="16"/>
        </w:rPr>
        <w:t xml:space="preserve">등 현재 법체계의 뼈대 대부분이 이때 마련되었다. 즉 </w:t>
      </w:r>
      <w:proofErr w:type="spellStart"/>
      <w:r w:rsidRPr="004659CA">
        <w:rPr>
          <w:rFonts w:asciiTheme="minorEastAsia" w:eastAsiaTheme="minorEastAsia" w:hAnsiTheme="minorEastAsia"/>
          <w:spacing w:val="-12"/>
          <w:sz w:val="16"/>
          <w:szCs w:val="16"/>
        </w:rPr>
        <w:t>법률명</w:t>
      </w:r>
      <w:proofErr w:type="spellEnd"/>
      <w:r w:rsidRPr="004659CA">
        <w:rPr>
          <w:rFonts w:asciiTheme="minorEastAsia" w:eastAsiaTheme="minorEastAsia" w:hAnsiTheme="minorEastAsia"/>
          <w:spacing w:val="-12"/>
          <w:sz w:val="16"/>
          <w:szCs w:val="16"/>
        </w:rPr>
        <w:t xml:space="preserve"> 변경 자체가 입법취지의 전환을 보여주는 상징적 사건이라는 점이 시험에서 자주 다루어지는 포인트다.</w:t>
      </w:r>
    </w:p>
    <w:p w14:paraId="3BAA75A3" w14:textId="77777777" w:rsidR="00086C9F" w:rsidRPr="004659CA" w:rsidRDefault="00086C9F" w:rsidP="005F37EC">
      <w:pPr>
        <w:wordWrap/>
        <w:spacing w:line="276" w:lineRule="auto"/>
        <w:rPr>
          <w:rFonts w:asciiTheme="minorEastAsia" w:eastAsiaTheme="minorEastAsia" w:hAnsiTheme="minorEastAsia"/>
          <w:spacing w:val="-12"/>
          <w:sz w:val="16"/>
          <w:szCs w:val="16"/>
        </w:rPr>
      </w:pPr>
    </w:p>
    <w:tbl>
      <w:tblPr>
        <w:tblW w:w="9350" w:type="dxa"/>
        <w:tblBorders>
          <w:top w:val="single" w:sz="4" w:space="0" w:color="CFC6AA"/>
          <w:left w:val="single" w:sz="4" w:space="0" w:color="CFC6AA"/>
          <w:bottom w:val="single" w:sz="4" w:space="0" w:color="CFC6AA"/>
          <w:right w:val="single" w:sz="4" w:space="0" w:color="CFC6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50"/>
      </w:tblGrid>
      <w:tr w:rsidR="00086C9F" w:rsidRPr="004659CA" w14:paraId="7A914ACA" w14:textId="77777777">
        <w:trPr>
          <w:tblHeader/>
        </w:trPr>
        <w:tc>
          <w:tcPr>
            <w:tcW w:w="1900" w:type="dxa"/>
            <w:tcBorders>
              <w:top w:val="single" w:sz="4" w:space="0" w:color="1F6F74"/>
              <w:left w:val="single" w:sz="4" w:space="0" w:color="1F6F74"/>
              <w:bottom w:val="single" w:sz="4" w:space="0" w:color="1F6F74"/>
              <w:right w:val="single" w:sz="4" w:space="0" w:color="1F6F74"/>
            </w:tcBorders>
            <w:shd w:val="clear" w:color="auto" w:fill="1F6F74"/>
            <w:tcMar>
              <w:top w:w="90" w:type="dxa"/>
              <w:left w:w="140" w:type="dxa"/>
              <w:bottom w:w="90" w:type="dxa"/>
              <w:right w:w="140" w:type="dxa"/>
            </w:tcMar>
          </w:tcPr>
          <w:p w14:paraId="156FCE47"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color w:val="FFFFFF"/>
                <w:spacing w:val="-12"/>
                <w:sz w:val="16"/>
                <w:szCs w:val="16"/>
              </w:rPr>
              <w:t>연도</w:t>
            </w:r>
          </w:p>
        </w:tc>
        <w:tc>
          <w:tcPr>
            <w:tcW w:w="7450" w:type="dxa"/>
            <w:tcBorders>
              <w:top w:val="single" w:sz="4" w:space="0" w:color="1F6F74"/>
              <w:left w:val="single" w:sz="4" w:space="0" w:color="1F6F74"/>
              <w:bottom w:val="single" w:sz="4" w:space="0" w:color="1F6F74"/>
              <w:right w:val="single" w:sz="4" w:space="0" w:color="1F6F74"/>
            </w:tcBorders>
            <w:shd w:val="clear" w:color="auto" w:fill="1F6F74"/>
            <w:tcMar>
              <w:top w:w="90" w:type="dxa"/>
              <w:left w:w="140" w:type="dxa"/>
              <w:bottom w:w="90" w:type="dxa"/>
              <w:right w:w="140" w:type="dxa"/>
            </w:tcMar>
          </w:tcPr>
          <w:p w14:paraId="7D492805"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color w:val="FFFFFF"/>
                <w:spacing w:val="-12"/>
                <w:sz w:val="16"/>
                <w:szCs w:val="16"/>
              </w:rPr>
              <w:t>주요 내용</w:t>
            </w:r>
          </w:p>
        </w:tc>
      </w:tr>
      <w:tr w:rsidR="00086C9F" w:rsidRPr="004659CA" w14:paraId="4D710312" w14:textId="77777777">
        <w:tc>
          <w:tcPr>
            <w:tcW w:w="190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32EF14B4"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1991 (제정)</w:t>
            </w:r>
          </w:p>
        </w:tc>
        <w:tc>
          <w:tcPr>
            <w:tcW w:w="745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18FA17D5"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화물유통촉진법 제정(1992년 시행). 화물유통사업 육성과 물류표준화의 근거를 처음 마련.</w:t>
            </w:r>
          </w:p>
        </w:tc>
      </w:tr>
      <w:tr w:rsidR="00086C9F" w:rsidRPr="004659CA" w14:paraId="65C0BDD1" w14:textId="77777777">
        <w:tc>
          <w:tcPr>
            <w:tcW w:w="1900" w:type="dxa"/>
            <w:tcBorders>
              <w:top w:val="single" w:sz="4" w:space="0" w:color="CFC6AA"/>
              <w:left w:val="single" w:sz="4" w:space="0" w:color="CFC6AA"/>
              <w:bottom w:val="single" w:sz="4" w:space="0" w:color="CFC6AA"/>
              <w:right w:val="single" w:sz="4" w:space="0" w:color="CFC6AA"/>
            </w:tcBorders>
            <w:shd w:val="clear" w:color="auto" w:fill="EFE9D9"/>
            <w:tcMar>
              <w:top w:w="90" w:type="dxa"/>
              <w:left w:w="140" w:type="dxa"/>
              <w:bottom w:w="90" w:type="dxa"/>
              <w:right w:w="140" w:type="dxa"/>
            </w:tcMar>
          </w:tcPr>
          <w:p w14:paraId="038FA854"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1996</w:t>
            </w:r>
          </w:p>
        </w:tc>
        <w:tc>
          <w:tcPr>
            <w:tcW w:w="7450" w:type="dxa"/>
            <w:tcBorders>
              <w:top w:val="single" w:sz="4" w:space="0" w:color="CFC6AA"/>
              <w:left w:val="single" w:sz="4" w:space="0" w:color="CFC6AA"/>
              <w:bottom w:val="single" w:sz="4" w:space="0" w:color="CFC6AA"/>
              <w:right w:val="single" w:sz="4" w:space="0" w:color="CFC6AA"/>
            </w:tcBorders>
            <w:shd w:val="clear" w:color="auto" w:fill="EFE9D9"/>
            <w:tcMar>
              <w:top w:w="90" w:type="dxa"/>
              <w:left w:w="140" w:type="dxa"/>
              <w:bottom w:w="90" w:type="dxa"/>
              <w:right w:w="140" w:type="dxa"/>
            </w:tcMar>
          </w:tcPr>
          <w:p w14:paraId="39394960"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물류사업·물류사업자 등의 법적 정의를 신설하고, 물류관리사 자격제도의 근거를 마련.</w:t>
            </w:r>
          </w:p>
        </w:tc>
      </w:tr>
      <w:tr w:rsidR="00086C9F" w:rsidRPr="004659CA" w14:paraId="7C9CB1A1" w14:textId="77777777">
        <w:tc>
          <w:tcPr>
            <w:tcW w:w="190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2E3EE1E1"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2000</w:t>
            </w:r>
          </w:p>
        </w:tc>
        <w:tc>
          <w:tcPr>
            <w:tcW w:w="745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3D6C3E3E"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“물류”라는 용어 자체를 법적으로 정의하고, 장기 계획인 국가물류기본계획 제도를 도입.</w:t>
            </w:r>
          </w:p>
        </w:tc>
      </w:tr>
      <w:tr w:rsidR="00086C9F" w:rsidRPr="004659CA" w14:paraId="30E97AF5" w14:textId="77777777">
        <w:tc>
          <w:tcPr>
            <w:tcW w:w="1900" w:type="dxa"/>
            <w:tcBorders>
              <w:top w:val="single" w:sz="4" w:space="0" w:color="CFC6AA"/>
              <w:left w:val="single" w:sz="4" w:space="0" w:color="CFC6AA"/>
              <w:bottom w:val="single" w:sz="4" w:space="0" w:color="CFC6AA"/>
              <w:right w:val="single" w:sz="4" w:space="0" w:color="CFC6AA"/>
            </w:tcBorders>
            <w:shd w:val="clear" w:color="auto" w:fill="EFE9D9"/>
            <w:tcMar>
              <w:top w:w="90" w:type="dxa"/>
              <w:left w:w="140" w:type="dxa"/>
              <w:bottom w:w="90" w:type="dxa"/>
              <w:right w:w="140" w:type="dxa"/>
            </w:tcMar>
          </w:tcPr>
          <w:p w14:paraId="225756EA"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2005</w:t>
            </w:r>
          </w:p>
        </w:tc>
        <w:tc>
          <w:tcPr>
            <w:tcW w:w="7450" w:type="dxa"/>
            <w:tcBorders>
              <w:top w:val="single" w:sz="4" w:space="0" w:color="CFC6AA"/>
              <w:left w:val="single" w:sz="4" w:space="0" w:color="CFC6AA"/>
              <w:bottom w:val="single" w:sz="4" w:space="0" w:color="CFC6AA"/>
              <w:right w:val="single" w:sz="4" w:space="0" w:color="CFC6AA"/>
            </w:tcBorders>
            <w:shd w:val="clear" w:color="auto" w:fill="EFE9D9"/>
            <w:tcMar>
              <w:top w:w="90" w:type="dxa"/>
              <w:left w:w="140" w:type="dxa"/>
              <w:bottom w:w="90" w:type="dxa"/>
              <w:right w:w="140" w:type="dxa"/>
            </w:tcMar>
          </w:tcPr>
          <w:p w14:paraId="0BAE185E"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 xml:space="preserve">종합물류기업 </w:t>
            </w:r>
            <w:proofErr w:type="spellStart"/>
            <w:r w:rsidRPr="004659CA">
              <w:rPr>
                <w:rFonts w:asciiTheme="minorEastAsia" w:eastAsiaTheme="minorEastAsia" w:hAnsiTheme="minorEastAsia"/>
                <w:color w:val="4B5563"/>
                <w:spacing w:val="-12"/>
                <w:sz w:val="16"/>
                <w:szCs w:val="16"/>
              </w:rPr>
              <w:t>인증제</w:t>
            </w:r>
            <w:proofErr w:type="spellEnd"/>
            <w:r w:rsidRPr="004659CA">
              <w:rPr>
                <w:rFonts w:asciiTheme="minorEastAsia" w:eastAsiaTheme="minorEastAsia" w:hAnsiTheme="minorEastAsia"/>
                <w:color w:val="4B5563"/>
                <w:spacing w:val="-12"/>
                <w:sz w:val="16"/>
                <w:szCs w:val="16"/>
              </w:rPr>
              <w:t xml:space="preserve"> 신설 — 이후 우수물류기업 인증제의 전신.</w:t>
            </w:r>
          </w:p>
        </w:tc>
      </w:tr>
      <w:tr w:rsidR="00086C9F" w:rsidRPr="004659CA" w14:paraId="6959E1AD" w14:textId="77777777">
        <w:tc>
          <w:tcPr>
            <w:tcW w:w="190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081ED450"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2007 (전부개정)</w:t>
            </w:r>
          </w:p>
        </w:tc>
        <w:tc>
          <w:tcPr>
            <w:tcW w:w="745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21C3A33B"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법률명을 물류정책기본법으로 변경. 물류의 범위를 전 과정으로 확대하고 국가물류정책위원회를 설치하는 등 현행 체계의 기본 골격 확정.</w:t>
            </w:r>
          </w:p>
        </w:tc>
      </w:tr>
      <w:tr w:rsidR="00086C9F" w:rsidRPr="004659CA" w14:paraId="39DBE320" w14:textId="77777777">
        <w:tc>
          <w:tcPr>
            <w:tcW w:w="1900" w:type="dxa"/>
            <w:tcBorders>
              <w:top w:val="single" w:sz="4" w:space="0" w:color="CFC6AA"/>
              <w:left w:val="single" w:sz="4" w:space="0" w:color="CFC6AA"/>
              <w:bottom w:val="single" w:sz="4" w:space="0" w:color="CFC6AA"/>
              <w:right w:val="single" w:sz="4" w:space="0" w:color="CFC6AA"/>
            </w:tcBorders>
            <w:shd w:val="clear" w:color="auto" w:fill="EFE9D9"/>
            <w:tcMar>
              <w:top w:w="90" w:type="dxa"/>
              <w:left w:w="140" w:type="dxa"/>
              <w:bottom w:w="90" w:type="dxa"/>
              <w:right w:w="140" w:type="dxa"/>
            </w:tcMar>
          </w:tcPr>
          <w:p w14:paraId="3833A27C"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2012</w:t>
            </w:r>
          </w:p>
        </w:tc>
        <w:tc>
          <w:tcPr>
            <w:tcW w:w="7450" w:type="dxa"/>
            <w:tcBorders>
              <w:top w:val="single" w:sz="4" w:space="0" w:color="CFC6AA"/>
              <w:left w:val="single" w:sz="4" w:space="0" w:color="CFC6AA"/>
              <w:bottom w:val="single" w:sz="4" w:space="0" w:color="CFC6AA"/>
              <w:right w:val="single" w:sz="4" w:space="0" w:color="CFC6AA"/>
            </w:tcBorders>
            <w:shd w:val="clear" w:color="auto" w:fill="EFE9D9"/>
            <w:tcMar>
              <w:top w:w="90" w:type="dxa"/>
              <w:left w:w="140" w:type="dxa"/>
              <w:bottom w:w="90" w:type="dxa"/>
              <w:right w:w="140" w:type="dxa"/>
            </w:tcMar>
          </w:tcPr>
          <w:p w14:paraId="2FED3375"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물류보안 체제와 국가물류통합정보센터 설치 근거 마련 — 물류가 국가 안보·공급망 이슈로 다뤄지기 시작.</w:t>
            </w:r>
          </w:p>
        </w:tc>
      </w:tr>
      <w:tr w:rsidR="00086C9F" w:rsidRPr="004659CA" w14:paraId="278F897E" w14:textId="77777777">
        <w:tc>
          <w:tcPr>
            <w:tcW w:w="190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43A51160"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2014~2015</w:t>
            </w:r>
          </w:p>
        </w:tc>
        <w:tc>
          <w:tcPr>
            <w:tcW w:w="745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2E98660B"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인증 절차 간소화, 녹색물류협의기구 설치 근거, 종합물류서비스업 신설, 인증마크 위조에 대한 벌칙 신설.</w:t>
            </w:r>
          </w:p>
        </w:tc>
      </w:tr>
      <w:tr w:rsidR="00086C9F" w:rsidRPr="004659CA" w14:paraId="72E20504" w14:textId="77777777">
        <w:tc>
          <w:tcPr>
            <w:tcW w:w="1900" w:type="dxa"/>
            <w:tcBorders>
              <w:top w:val="single" w:sz="4" w:space="0" w:color="CFC6AA"/>
              <w:left w:val="single" w:sz="4" w:space="0" w:color="CFC6AA"/>
              <w:bottom w:val="single" w:sz="4" w:space="0" w:color="CFC6AA"/>
              <w:right w:val="single" w:sz="4" w:space="0" w:color="CFC6AA"/>
            </w:tcBorders>
            <w:shd w:val="clear" w:color="auto" w:fill="EFE9D9"/>
            <w:tcMar>
              <w:top w:w="90" w:type="dxa"/>
              <w:left w:w="140" w:type="dxa"/>
              <w:bottom w:w="90" w:type="dxa"/>
              <w:right w:w="140" w:type="dxa"/>
            </w:tcMar>
          </w:tcPr>
          <w:p w14:paraId="489A63EA"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lastRenderedPageBreak/>
              <w:t>2017~2018</w:t>
            </w:r>
          </w:p>
        </w:tc>
        <w:tc>
          <w:tcPr>
            <w:tcW w:w="7450" w:type="dxa"/>
            <w:tcBorders>
              <w:top w:val="single" w:sz="4" w:space="0" w:color="CFC6AA"/>
              <w:left w:val="single" w:sz="4" w:space="0" w:color="CFC6AA"/>
              <w:bottom w:val="single" w:sz="4" w:space="0" w:color="CFC6AA"/>
              <w:right w:val="single" w:sz="4" w:space="0" w:color="CFC6AA"/>
            </w:tcBorders>
            <w:shd w:val="clear" w:color="auto" w:fill="EFE9D9"/>
            <w:tcMar>
              <w:top w:w="90" w:type="dxa"/>
              <w:left w:w="140" w:type="dxa"/>
              <w:bottom w:w="90" w:type="dxa"/>
              <w:right w:w="140" w:type="dxa"/>
            </w:tcMar>
          </w:tcPr>
          <w:p w14:paraId="65F7EA3D" w14:textId="77777777" w:rsidR="00086C9F" w:rsidRPr="004659CA" w:rsidRDefault="00000000" w:rsidP="005F37EC">
            <w:pPr>
              <w:wordWrap/>
              <w:spacing w:line="276" w:lineRule="auto"/>
              <w:rPr>
                <w:rFonts w:asciiTheme="minorEastAsia" w:eastAsiaTheme="minorEastAsia" w:hAnsiTheme="minorEastAsia"/>
                <w:spacing w:val="-12"/>
                <w:sz w:val="16"/>
                <w:szCs w:val="16"/>
              </w:rPr>
            </w:pPr>
            <w:proofErr w:type="spellStart"/>
            <w:r w:rsidRPr="004659CA">
              <w:rPr>
                <w:rFonts w:asciiTheme="minorEastAsia" w:eastAsiaTheme="minorEastAsia" w:hAnsiTheme="minorEastAsia"/>
                <w:color w:val="4B5563"/>
                <w:spacing w:val="-12"/>
                <w:sz w:val="16"/>
                <w:szCs w:val="16"/>
              </w:rPr>
              <w:t>위험물질운송안전관리센터</w:t>
            </w:r>
            <w:proofErr w:type="spellEnd"/>
            <w:r w:rsidRPr="004659CA">
              <w:rPr>
                <w:rFonts w:asciiTheme="minorEastAsia" w:eastAsiaTheme="minorEastAsia" w:hAnsiTheme="minorEastAsia"/>
                <w:color w:val="4B5563"/>
                <w:spacing w:val="-12"/>
                <w:sz w:val="16"/>
                <w:szCs w:val="16"/>
              </w:rPr>
              <w:t xml:space="preserve"> 설치, 물류신고센터 운영 근거 마련 및 조정 기능 강화 — 화주-물류기업 간 불공정행위 대응 체계 도입.</w:t>
            </w:r>
          </w:p>
        </w:tc>
      </w:tr>
      <w:tr w:rsidR="00086C9F" w:rsidRPr="004659CA" w14:paraId="0193190F" w14:textId="77777777">
        <w:tc>
          <w:tcPr>
            <w:tcW w:w="190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63E76901"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2020</w:t>
            </w:r>
          </w:p>
        </w:tc>
        <w:tc>
          <w:tcPr>
            <w:tcW w:w="745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3FB443A0"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지역물류기본계획 수립지침의 공동 작성을 의무화해 중앙-지역 계획 간 정합성 강화.</w:t>
            </w:r>
          </w:p>
        </w:tc>
      </w:tr>
      <w:tr w:rsidR="00086C9F" w:rsidRPr="004659CA" w14:paraId="40F43576" w14:textId="77777777">
        <w:tc>
          <w:tcPr>
            <w:tcW w:w="1900" w:type="dxa"/>
            <w:tcBorders>
              <w:top w:val="single" w:sz="4" w:space="0" w:color="CFC6AA"/>
              <w:left w:val="single" w:sz="4" w:space="0" w:color="CFC6AA"/>
              <w:bottom w:val="single" w:sz="4" w:space="0" w:color="CFC6AA"/>
              <w:right w:val="single" w:sz="4" w:space="0" w:color="CFC6AA"/>
            </w:tcBorders>
            <w:shd w:val="clear" w:color="auto" w:fill="EFE9D9"/>
            <w:tcMar>
              <w:top w:w="90" w:type="dxa"/>
              <w:left w:w="140" w:type="dxa"/>
              <w:bottom w:w="90" w:type="dxa"/>
              <w:right w:w="140" w:type="dxa"/>
            </w:tcMar>
          </w:tcPr>
          <w:p w14:paraId="03351651"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2022</w:t>
            </w:r>
          </w:p>
        </w:tc>
        <w:tc>
          <w:tcPr>
            <w:tcW w:w="7450" w:type="dxa"/>
            <w:tcBorders>
              <w:top w:val="single" w:sz="4" w:space="0" w:color="CFC6AA"/>
              <w:left w:val="single" w:sz="4" w:space="0" w:color="CFC6AA"/>
              <w:bottom w:val="single" w:sz="4" w:space="0" w:color="CFC6AA"/>
              <w:right w:val="single" w:sz="4" w:space="0" w:color="CFC6AA"/>
            </w:tcBorders>
            <w:shd w:val="clear" w:color="auto" w:fill="EFE9D9"/>
            <w:tcMar>
              <w:top w:w="90" w:type="dxa"/>
              <w:left w:w="140" w:type="dxa"/>
              <w:bottom w:w="90" w:type="dxa"/>
              <w:right w:w="140" w:type="dxa"/>
            </w:tcMar>
          </w:tcPr>
          <w:p w14:paraId="26A5C7F1"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물류관리사 자격증 대여·알선 행위를 금지하고 벌칙 조항 신설.</w:t>
            </w:r>
          </w:p>
        </w:tc>
      </w:tr>
      <w:tr w:rsidR="00086C9F" w:rsidRPr="004659CA" w14:paraId="1FE1103B" w14:textId="77777777">
        <w:tc>
          <w:tcPr>
            <w:tcW w:w="190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73B3D74E"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2023</w:t>
            </w:r>
          </w:p>
        </w:tc>
        <w:tc>
          <w:tcPr>
            <w:tcW w:w="745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5557AEFD"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정온·저온 유지가 필요한 화물의 공동배송 등 물류공동화 지원 규정 시행.</w:t>
            </w:r>
          </w:p>
        </w:tc>
      </w:tr>
      <w:tr w:rsidR="00086C9F" w:rsidRPr="004659CA" w14:paraId="6F5E192D" w14:textId="77777777">
        <w:tc>
          <w:tcPr>
            <w:tcW w:w="1900" w:type="dxa"/>
            <w:tcBorders>
              <w:top w:val="single" w:sz="4" w:space="0" w:color="CFC6AA"/>
              <w:left w:val="single" w:sz="4" w:space="0" w:color="CFC6AA"/>
              <w:bottom w:val="single" w:sz="4" w:space="0" w:color="CFC6AA"/>
              <w:right w:val="single" w:sz="4" w:space="0" w:color="CFC6AA"/>
            </w:tcBorders>
            <w:shd w:val="clear" w:color="auto" w:fill="EFE9D9"/>
            <w:tcMar>
              <w:top w:w="90" w:type="dxa"/>
              <w:left w:w="140" w:type="dxa"/>
              <w:bottom w:w="90" w:type="dxa"/>
              <w:right w:w="140" w:type="dxa"/>
            </w:tcMar>
          </w:tcPr>
          <w:p w14:paraId="183865A0"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2024~2025</w:t>
            </w:r>
          </w:p>
        </w:tc>
        <w:tc>
          <w:tcPr>
            <w:tcW w:w="7450" w:type="dxa"/>
            <w:tcBorders>
              <w:top w:val="single" w:sz="4" w:space="0" w:color="CFC6AA"/>
              <w:left w:val="single" w:sz="4" w:space="0" w:color="CFC6AA"/>
              <w:bottom w:val="single" w:sz="4" w:space="0" w:color="CFC6AA"/>
              <w:right w:val="single" w:sz="4" w:space="0" w:color="CFC6AA"/>
            </w:tcBorders>
            <w:shd w:val="clear" w:color="auto" w:fill="EFE9D9"/>
            <w:tcMar>
              <w:top w:w="90" w:type="dxa"/>
              <w:left w:w="140" w:type="dxa"/>
              <w:bottom w:w="90" w:type="dxa"/>
              <w:right w:w="140" w:type="dxa"/>
            </w:tcMar>
          </w:tcPr>
          <w:p w14:paraId="469F7BD3"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E00C5A">
              <w:rPr>
                <w:rFonts w:asciiTheme="minorEastAsia" w:eastAsiaTheme="minorEastAsia" w:hAnsiTheme="minorEastAsia"/>
                <w:b/>
                <w:bCs/>
                <w:color w:val="80340D" w:themeColor="accent2" w:themeShade="80"/>
                <w:spacing w:val="-12"/>
                <w:sz w:val="16"/>
                <w:szCs w:val="16"/>
              </w:rPr>
              <w:t>물류신고센터 기능 보강 등을 포함한 일부개정이</w:t>
            </w:r>
            <w:r w:rsidRPr="00E00C5A">
              <w:rPr>
                <w:rFonts w:asciiTheme="minorEastAsia" w:eastAsiaTheme="minorEastAsia" w:hAnsiTheme="minorEastAsia"/>
                <w:color w:val="80340D" w:themeColor="accent2" w:themeShade="80"/>
                <w:spacing w:val="-12"/>
                <w:sz w:val="16"/>
                <w:szCs w:val="16"/>
              </w:rPr>
              <w:t xml:space="preserve"> </w:t>
            </w:r>
            <w:r w:rsidRPr="004659CA">
              <w:rPr>
                <w:rFonts w:asciiTheme="minorEastAsia" w:eastAsiaTheme="minorEastAsia" w:hAnsiTheme="minorEastAsia"/>
                <w:color w:val="4B5563"/>
                <w:spacing w:val="-12"/>
                <w:sz w:val="16"/>
                <w:szCs w:val="16"/>
              </w:rPr>
              <w:t>이어짐. 시험 직전에는 국가법령정보센터에서 현재 시행 중인 조문을 반드시 재확인할 것.</w:t>
            </w:r>
          </w:p>
        </w:tc>
      </w:tr>
    </w:tbl>
    <w:p w14:paraId="07F8D726" w14:textId="77777777" w:rsidR="00086C9F" w:rsidRPr="004659CA" w:rsidRDefault="00086C9F" w:rsidP="005F37EC">
      <w:pPr>
        <w:wordWrap/>
        <w:spacing w:line="276" w:lineRule="auto"/>
        <w:rPr>
          <w:rFonts w:asciiTheme="minorEastAsia" w:eastAsiaTheme="minorEastAsia" w:hAnsiTheme="minorEastAsia"/>
          <w:spacing w:val="-12"/>
          <w:sz w:val="16"/>
          <w:szCs w:val="16"/>
        </w:rPr>
      </w:pPr>
    </w:p>
    <w:p w14:paraId="706293C2" w14:textId="77777777" w:rsidR="00086C9F" w:rsidRPr="004659CA" w:rsidRDefault="00000000" w:rsidP="005F37EC">
      <w:pPr>
        <w:pStyle w:val="1"/>
        <w:pBdr>
          <w:bottom w:val="single" w:sz="6" w:space="8" w:color="1F6F74"/>
        </w:pBdr>
        <w:spacing w:line="276" w:lineRule="auto"/>
        <w:rPr>
          <w:rFonts w:asciiTheme="minorEastAsia" w:eastAsiaTheme="minorEastAsia" w:hAnsiTheme="minorEastAsia"/>
          <w:spacing w:val="-12"/>
          <w:sz w:val="16"/>
          <w:szCs w:val="16"/>
        </w:rPr>
      </w:pPr>
      <w:proofErr w:type="gramStart"/>
      <w:r w:rsidRPr="004659CA">
        <w:rPr>
          <w:rFonts w:asciiTheme="minorEastAsia" w:eastAsiaTheme="minorEastAsia" w:hAnsiTheme="minorEastAsia"/>
          <w:b/>
          <w:bCs/>
          <w:color w:val="A8712F"/>
          <w:spacing w:val="-12"/>
          <w:sz w:val="16"/>
          <w:szCs w:val="16"/>
        </w:rPr>
        <w:t xml:space="preserve">③  </w:t>
      </w:r>
      <w:r w:rsidRPr="004659CA">
        <w:rPr>
          <w:rFonts w:asciiTheme="minorEastAsia" w:eastAsiaTheme="minorEastAsia" w:hAnsiTheme="minorEastAsia" w:cs="바탕"/>
          <w:b/>
          <w:bCs/>
          <w:color w:val="1C2330"/>
          <w:spacing w:val="-12"/>
          <w:sz w:val="16"/>
          <w:szCs w:val="16"/>
        </w:rPr>
        <w:t>주요</w:t>
      </w:r>
      <w:proofErr w:type="gramEnd"/>
      <w:r w:rsidRPr="004659CA">
        <w:rPr>
          <w:rFonts w:asciiTheme="minorEastAsia" w:eastAsiaTheme="minorEastAsia" w:hAnsiTheme="minorEastAsia" w:cs="바탕"/>
          <w:b/>
          <w:bCs/>
          <w:color w:val="1C2330"/>
          <w:spacing w:val="-12"/>
          <w:sz w:val="16"/>
          <w:szCs w:val="16"/>
        </w:rPr>
        <w:t xml:space="preserve"> 개정 흐름</w:t>
      </w:r>
    </w:p>
    <w:p w14:paraId="10CB7A35" w14:textId="77777777" w:rsidR="00086C9F" w:rsidRPr="004659CA" w:rsidRDefault="00000000" w:rsidP="005F37EC">
      <w:pPr>
        <w:pStyle w:val="2"/>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s="바탕"/>
          <w:b/>
          <w:bCs/>
          <w:color w:val="0F4448"/>
          <w:spacing w:val="-12"/>
          <w:sz w:val="16"/>
          <w:szCs w:val="16"/>
        </w:rPr>
        <w:t>개정 이유를 관통하는 세 가지 축</w:t>
      </w:r>
    </w:p>
    <w:p w14:paraId="691BF920"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spacing w:val="-12"/>
          <w:sz w:val="16"/>
          <w:szCs w:val="16"/>
        </w:rPr>
        <w:t>연도별 개정 내용을 하나씩 외우기보다, 개정들이 대체로 세 갈래 문제의식에서 나왔다는 점을 이해해 두면 처음 보는 개정 사항도 어느 쪽 문제인지 짐작할 수 있다.</w:t>
      </w:r>
    </w:p>
    <w:p w14:paraId="71313177"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s="바탕"/>
          <w:b/>
          <w:bCs/>
          <w:spacing w:val="-12"/>
          <w:sz w:val="16"/>
          <w:szCs w:val="16"/>
        </w:rPr>
        <w:t>① 물류의 범위가 계속 넓어진다</w:t>
      </w:r>
    </w:p>
    <w:p w14:paraId="07439134"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spacing w:val="-12"/>
          <w:sz w:val="16"/>
          <w:szCs w:val="16"/>
        </w:rPr>
        <w:t xml:space="preserve">화물의 물리적 이동(1991) → </w:t>
      </w:r>
      <w:r w:rsidRPr="004953AF">
        <w:rPr>
          <w:rFonts w:asciiTheme="minorEastAsia" w:eastAsiaTheme="minorEastAsia" w:hAnsiTheme="minorEastAsia"/>
          <w:b/>
          <w:bCs/>
          <w:spacing w:val="-12"/>
          <w:sz w:val="16"/>
          <w:szCs w:val="16"/>
          <w:highlight w:val="yellow"/>
        </w:rPr>
        <w:t>정보·서비스를 포함한 전 과정(2007)</w:t>
      </w:r>
      <w:r w:rsidRPr="004659CA">
        <w:rPr>
          <w:rFonts w:asciiTheme="minorEastAsia" w:eastAsiaTheme="minorEastAsia" w:hAnsiTheme="minorEastAsia"/>
          <w:spacing w:val="-12"/>
          <w:sz w:val="16"/>
          <w:szCs w:val="16"/>
        </w:rPr>
        <w:t xml:space="preserve"> → </w:t>
      </w:r>
      <w:r w:rsidRPr="004953AF">
        <w:rPr>
          <w:rFonts w:asciiTheme="minorEastAsia" w:eastAsiaTheme="minorEastAsia" w:hAnsiTheme="minorEastAsia"/>
          <w:b/>
          <w:bCs/>
          <w:spacing w:val="-12"/>
          <w:sz w:val="16"/>
          <w:szCs w:val="16"/>
          <w:highlight w:val="yellow"/>
        </w:rPr>
        <w:t>보안·환경까지 포괄하는 개념(2012~)</w:t>
      </w:r>
      <w:r w:rsidRPr="004659CA">
        <w:rPr>
          <w:rFonts w:asciiTheme="minorEastAsia" w:eastAsiaTheme="minorEastAsia" w:hAnsiTheme="minorEastAsia"/>
          <w:spacing w:val="-12"/>
          <w:sz w:val="16"/>
          <w:szCs w:val="16"/>
        </w:rPr>
        <w:t>으로, 법이 다루는 “</w:t>
      </w:r>
      <w:r w:rsidRPr="004953AF">
        <w:rPr>
          <w:rFonts w:asciiTheme="minorEastAsia" w:eastAsiaTheme="minorEastAsia" w:hAnsiTheme="minorEastAsia"/>
          <w:b/>
          <w:bCs/>
          <w:spacing w:val="-12"/>
          <w:sz w:val="16"/>
          <w:szCs w:val="16"/>
        </w:rPr>
        <w:t>물류”의 외연</w:t>
      </w:r>
      <w:r w:rsidRPr="004659CA">
        <w:rPr>
          <w:rFonts w:asciiTheme="minorEastAsia" w:eastAsiaTheme="minorEastAsia" w:hAnsiTheme="minorEastAsia"/>
          <w:spacing w:val="-12"/>
          <w:sz w:val="16"/>
          <w:szCs w:val="16"/>
        </w:rPr>
        <w:t>이 한 방향으로 계속 확장되어 왔다. 물류보안, 녹색물류, 온도관리 운송처럼 새로운 항목이 신설될 때마다 이 흐름 위에서 이해하면 된다.</w:t>
      </w:r>
    </w:p>
    <w:p w14:paraId="46262BD1"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s="바탕"/>
          <w:b/>
          <w:bCs/>
          <w:spacing w:val="-12"/>
          <w:sz w:val="16"/>
          <w:szCs w:val="16"/>
        </w:rPr>
        <w:t>② 산업을 키우는 유인과, 부작용을 막는 규제가 짝을 이룬다</w:t>
      </w:r>
    </w:p>
    <w:p w14:paraId="416BC60B"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spacing w:val="-12"/>
          <w:sz w:val="16"/>
          <w:szCs w:val="16"/>
        </w:rPr>
        <w:t xml:space="preserve">우수물류기업 인증, 제3자물류 촉진, 물류신기술 보급지원처럼 </w:t>
      </w:r>
      <w:r w:rsidRPr="004953AF">
        <w:rPr>
          <w:rFonts w:asciiTheme="minorEastAsia" w:eastAsiaTheme="minorEastAsia" w:hAnsiTheme="minorEastAsia"/>
          <w:color w:val="EE0000"/>
          <w:spacing w:val="-12"/>
          <w:sz w:val="16"/>
          <w:szCs w:val="16"/>
        </w:rPr>
        <w:t xml:space="preserve">산업을 육성하는 조항이 신설될 때마다, </w:t>
      </w:r>
      <w:r w:rsidRPr="00997CC6">
        <w:rPr>
          <w:rFonts w:asciiTheme="minorEastAsia" w:eastAsiaTheme="minorEastAsia" w:hAnsiTheme="minorEastAsia"/>
          <w:b/>
          <w:bCs/>
          <w:color w:val="EE0000"/>
          <w:spacing w:val="-12"/>
          <w:sz w:val="16"/>
          <w:szCs w:val="16"/>
        </w:rPr>
        <w:t>인증마크 위조 벌칙(2015),</w:t>
      </w:r>
      <w:r w:rsidRPr="004953AF">
        <w:rPr>
          <w:rFonts w:asciiTheme="minorEastAsia" w:eastAsiaTheme="minorEastAsia" w:hAnsiTheme="minorEastAsia"/>
          <w:color w:val="EE0000"/>
          <w:spacing w:val="-12"/>
          <w:sz w:val="16"/>
          <w:szCs w:val="16"/>
        </w:rPr>
        <w:t xml:space="preserve"> </w:t>
      </w:r>
      <w:r w:rsidRPr="00997CC6">
        <w:rPr>
          <w:rFonts w:asciiTheme="minorEastAsia" w:eastAsiaTheme="minorEastAsia" w:hAnsiTheme="minorEastAsia"/>
          <w:b/>
          <w:bCs/>
          <w:color w:val="EE0000"/>
          <w:spacing w:val="-12"/>
          <w:sz w:val="16"/>
          <w:szCs w:val="16"/>
        </w:rPr>
        <w:t>자격증 대여 금지(2022)</w:t>
      </w:r>
      <w:r w:rsidRPr="004953AF">
        <w:rPr>
          <w:rFonts w:asciiTheme="minorEastAsia" w:eastAsiaTheme="minorEastAsia" w:hAnsiTheme="minorEastAsia"/>
          <w:color w:val="EE0000"/>
          <w:spacing w:val="-12"/>
          <w:sz w:val="16"/>
          <w:szCs w:val="16"/>
        </w:rPr>
        <w:t>처럼 그 제도를 악용하는 행위를 막는 벌칙 조항이 뒤따라 신설되는 패턴이 반복된다.</w:t>
      </w:r>
    </w:p>
    <w:p w14:paraId="5E997B05"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221008">
        <w:rPr>
          <w:rFonts w:asciiTheme="minorEastAsia" w:eastAsiaTheme="minorEastAsia" w:hAnsiTheme="minorEastAsia" w:cs="바탕"/>
          <w:b/>
          <w:bCs/>
          <w:spacing w:val="-12"/>
          <w:sz w:val="16"/>
          <w:szCs w:val="16"/>
          <w:highlight w:val="green"/>
        </w:rPr>
        <w:t>③ 화주와 물류기업 사이의 힘의 불균형에 대응한다</w:t>
      </w:r>
    </w:p>
    <w:p w14:paraId="411165A7"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221008">
        <w:rPr>
          <w:rFonts w:asciiTheme="minorEastAsia" w:eastAsiaTheme="minorEastAsia" w:hAnsiTheme="minorEastAsia"/>
          <w:b/>
          <w:bCs/>
          <w:spacing w:val="-12"/>
          <w:sz w:val="16"/>
          <w:szCs w:val="16"/>
        </w:rPr>
        <w:t>물류신고센터 설치·기능 강화(2017~2018)</w:t>
      </w:r>
      <w:r w:rsidRPr="004659CA">
        <w:rPr>
          <w:rFonts w:asciiTheme="minorEastAsia" w:eastAsiaTheme="minorEastAsia" w:hAnsiTheme="minorEastAsia"/>
          <w:spacing w:val="-12"/>
          <w:sz w:val="16"/>
          <w:szCs w:val="16"/>
        </w:rPr>
        <w:t xml:space="preserve">는 </w:t>
      </w:r>
      <w:r w:rsidRPr="004953AF">
        <w:rPr>
          <w:rFonts w:asciiTheme="minorEastAsia" w:eastAsiaTheme="minorEastAsia" w:hAnsiTheme="minorEastAsia"/>
          <w:b/>
          <w:bCs/>
          <w:color w:val="EE0000"/>
          <w:spacing w:val="-12"/>
          <w:sz w:val="16"/>
          <w:szCs w:val="16"/>
        </w:rPr>
        <w:t xml:space="preserve">화주가 </w:t>
      </w:r>
      <w:r w:rsidRPr="004953AF">
        <w:rPr>
          <w:rFonts w:asciiTheme="minorEastAsia" w:eastAsiaTheme="minorEastAsia" w:hAnsiTheme="minorEastAsia"/>
          <w:b/>
          <w:bCs/>
          <w:spacing w:val="-12"/>
          <w:sz w:val="16"/>
          <w:szCs w:val="16"/>
          <w:highlight w:val="yellow"/>
        </w:rPr>
        <w:t>우월한 지위를 이용해</w:t>
      </w:r>
      <w:r w:rsidRPr="004659CA">
        <w:rPr>
          <w:rFonts w:asciiTheme="minorEastAsia" w:eastAsiaTheme="minorEastAsia" w:hAnsiTheme="minorEastAsia"/>
          <w:spacing w:val="-12"/>
          <w:sz w:val="16"/>
          <w:szCs w:val="16"/>
        </w:rPr>
        <w:t xml:space="preserve"> </w:t>
      </w:r>
      <w:r w:rsidRPr="004953AF">
        <w:rPr>
          <w:rFonts w:asciiTheme="minorEastAsia" w:eastAsiaTheme="minorEastAsia" w:hAnsiTheme="minorEastAsia"/>
          <w:b/>
          <w:bCs/>
          <w:color w:val="0000FF"/>
          <w:spacing w:val="-12"/>
          <w:sz w:val="16"/>
          <w:szCs w:val="16"/>
        </w:rPr>
        <w:t>물류기업</w:t>
      </w:r>
      <w:r w:rsidRPr="004659CA">
        <w:rPr>
          <w:rFonts w:asciiTheme="minorEastAsia" w:eastAsiaTheme="minorEastAsia" w:hAnsiTheme="minorEastAsia"/>
          <w:spacing w:val="-12"/>
          <w:sz w:val="16"/>
          <w:szCs w:val="16"/>
        </w:rPr>
        <w:t xml:space="preserve">에 </w:t>
      </w:r>
      <w:r w:rsidRPr="004953AF">
        <w:rPr>
          <w:rFonts w:asciiTheme="minorEastAsia" w:eastAsiaTheme="minorEastAsia" w:hAnsiTheme="minorEastAsia"/>
          <w:color w:val="EE0000"/>
          <w:spacing w:val="-12"/>
          <w:sz w:val="16"/>
          <w:szCs w:val="16"/>
        </w:rPr>
        <w:t>불합리한 요구를 하는 문제에 대응하기 위한 조항</w:t>
      </w:r>
      <w:r w:rsidRPr="004659CA">
        <w:rPr>
          <w:rFonts w:asciiTheme="minorEastAsia" w:eastAsiaTheme="minorEastAsia" w:hAnsiTheme="minorEastAsia"/>
          <w:spacing w:val="-12"/>
          <w:sz w:val="16"/>
          <w:szCs w:val="16"/>
        </w:rPr>
        <w:t>으로, 최근 개정에서 특히 강조되는 축이다.</w:t>
      </w:r>
    </w:p>
    <w:p w14:paraId="537594A7" w14:textId="77777777" w:rsidR="00086C9F" w:rsidRPr="004659CA" w:rsidRDefault="00086C9F" w:rsidP="005F37EC">
      <w:pPr>
        <w:wordWrap/>
        <w:spacing w:line="276" w:lineRule="auto"/>
        <w:rPr>
          <w:rFonts w:asciiTheme="minorEastAsia" w:eastAsiaTheme="minorEastAsia" w:hAnsiTheme="minorEastAsia"/>
          <w:spacing w:val="-12"/>
          <w:sz w:val="16"/>
          <w:szCs w:val="16"/>
        </w:rPr>
      </w:pPr>
    </w:p>
    <w:tbl>
      <w:tblPr>
        <w:tblW w:w="9358" w:type="dxa"/>
        <w:tblBorders>
          <w:top w:val="single" w:sz="4" w:space="0" w:color="CFC6AA"/>
          <w:left w:val="single" w:sz="24" w:space="0" w:color="A8712F"/>
          <w:bottom w:val="single" w:sz="4" w:space="0" w:color="CFC6AA"/>
          <w:right w:val="single" w:sz="4" w:space="0" w:color="CFC6A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8"/>
      </w:tblGrid>
      <w:tr w:rsidR="00086C9F" w:rsidRPr="004659CA" w14:paraId="61D1CBA7" w14:textId="77777777" w:rsidTr="004953AF">
        <w:trPr>
          <w:trHeight w:val="748"/>
        </w:trPr>
        <w:tc>
          <w:tcPr>
            <w:tcW w:w="9358" w:type="dxa"/>
            <w:shd w:val="clear" w:color="auto" w:fill="F1E3CC"/>
            <w:tcMar>
              <w:top w:w="160" w:type="dxa"/>
              <w:left w:w="220" w:type="dxa"/>
              <w:bottom w:w="160" w:type="dxa"/>
              <w:right w:w="220" w:type="dxa"/>
            </w:tcMar>
          </w:tcPr>
          <w:p w14:paraId="60D4B477"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color w:val="8A5A24"/>
                <w:spacing w:val="-12"/>
                <w:sz w:val="16"/>
                <w:szCs w:val="16"/>
              </w:rPr>
              <w:t>시험 메모</w:t>
            </w:r>
          </w:p>
          <w:p w14:paraId="5B1C255A"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“이 개정의 취지는 무엇인가”</w:t>
            </w:r>
            <w:proofErr w:type="spellStart"/>
            <w:r w:rsidRPr="004659CA">
              <w:rPr>
                <w:rFonts w:asciiTheme="minorEastAsia" w:eastAsiaTheme="minorEastAsia" w:hAnsiTheme="minorEastAsia"/>
                <w:color w:val="4B5563"/>
                <w:spacing w:val="-12"/>
                <w:sz w:val="16"/>
                <w:szCs w:val="16"/>
              </w:rPr>
              <w:t>를</w:t>
            </w:r>
            <w:proofErr w:type="spellEnd"/>
            <w:r w:rsidRPr="004659CA">
              <w:rPr>
                <w:rFonts w:asciiTheme="minorEastAsia" w:eastAsiaTheme="minorEastAsia" w:hAnsiTheme="minorEastAsia"/>
                <w:color w:val="4B5563"/>
                <w:spacing w:val="-12"/>
                <w:sz w:val="16"/>
                <w:szCs w:val="16"/>
              </w:rPr>
              <w:t xml:space="preserve"> 묻는 문제는 결국 위 세 축 중 하나로 수렴하는 경우가 많다. 생소한 개정 조문이 나오면 범위 </w:t>
            </w:r>
            <w:proofErr w:type="gramStart"/>
            <w:r w:rsidRPr="004659CA">
              <w:rPr>
                <w:rFonts w:asciiTheme="minorEastAsia" w:eastAsiaTheme="minorEastAsia" w:hAnsiTheme="minorEastAsia"/>
                <w:color w:val="4B5563"/>
                <w:spacing w:val="-12"/>
                <w:sz w:val="16"/>
                <w:szCs w:val="16"/>
              </w:rPr>
              <w:t>확장 /</w:t>
            </w:r>
            <w:proofErr w:type="gramEnd"/>
            <w:r w:rsidRPr="004659CA">
              <w:rPr>
                <w:rFonts w:asciiTheme="minorEastAsia" w:eastAsiaTheme="minorEastAsia" w:hAnsiTheme="minorEastAsia"/>
                <w:color w:val="4B5563"/>
                <w:spacing w:val="-12"/>
                <w:sz w:val="16"/>
                <w:szCs w:val="16"/>
              </w:rPr>
              <w:t xml:space="preserve"> 육성-규제 </w:t>
            </w:r>
            <w:proofErr w:type="gramStart"/>
            <w:r w:rsidRPr="004659CA">
              <w:rPr>
                <w:rFonts w:asciiTheme="minorEastAsia" w:eastAsiaTheme="minorEastAsia" w:hAnsiTheme="minorEastAsia"/>
                <w:color w:val="4B5563"/>
                <w:spacing w:val="-12"/>
                <w:sz w:val="16"/>
                <w:szCs w:val="16"/>
              </w:rPr>
              <w:t>짝짓기 /</w:t>
            </w:r>
            <w:proofErr w:type="gramEnd"/>
            <w:r w:rsidRPr="004659CA">
              <w:rPr>
                <w:rFonts w:asciiTheme="minorEastAsia" w:eastAsiaTheme="minorEastAsia" w:hAnsiTheme="minorEastAsia"/>
                <w:color w:val="4B5563"/>
                <w:spacing w:val="-12"/>
                <w:sz w:val="16"/>
                <w:szCs w:val="16"/>
              </w:rPr>
              <w:t xml:space="preserve"> 화주-물류기업 관계 정비 중 어디에 </w:t>
            </w:r>
            <w:proofErr w:type="spellStart"/>
            <w:r w:rsidRPr="004659CA">
              <w:rPr>
                <w:rFonts w:asciiTheme="minorEastAsia" w:eastAsiaTheme="minorEastAsia" w:hAnsiTheme="minorEastAsia"/>
                <w:color w:val="4B5563"/>
                <w:spacing w:val="-12"/>
                <w:sz w:val="16"/>
                <w:szCs w:val="16"/>
              </w:rPr>
              <w:t>해당하는지부터</w:t>
            </w:r>
            <w:proofErr w:type="spellEnd"/>
            <w:r w:rsidRPr="004659CA">
              <w:rPr>
                <w:rFonts w:asciiTheme="minorEastAsia" w:eastAsiaTheme="minorEastAsia" w:hAnsiTheme="minorEastAsia"/>
                <w:color w:val="4B5563"/>
                <w:spacing w:val="-12"/>
                <w:sz w:val="16"/>
                <w:szCs w:val="16"/>
              </w:rPr>
              <w:t xml:space="preserve"> 판단해보자.</w:t>
            </w:r>
          </w:p>
        </w:tc>
      </w:tr>
    </w:tbl>
    <w:p w14:paraId="487EBD54" w14:textId="77777777" w:rsidR="00086C9F" w:rsidRDefault="00086C9F" w:rsidP="005F37EC">
      <w:pPr>
        <w:wordWrap/>
        <w:spacing w:line="276" w:lineRule="auto"/>
        <w:rPr>
          <w:rFonts w:asciiTheme="minorEastAsia" w:eastAsiaTheme="minorEastAsia" w:hAnsiTheme="minorEastAsia"/>
          <w:spacing w:val="-12"/>
          <w:sz w:val="16"/>
          <w:szCs w:val="16"/>
        </w:rPr>
      </w:pPr>
    </w:p>
    <w:p w14:paraId="52763D70" w14:textId="77777777" w:rsidR="004953AF" w:rsidRDefault="004953AF" w:rsidP="005F37EC">
      <w:pPr>
        <w:wordWrap/>
        <w:spacing w:line="276" w:lineRule="auto"/>
        <w:rPr>
          <w:rFonts w:asciiTheme="minorEastAsia" w:eastAsiaTheme="minorEastAsia" w:hAnsiTheme="minorEastAsia"/>
          <w:spacing w:val="-12"/>
          <w:sz w:val="16"/>
          <w:szCs w:val="16"/>
        </w:rPr>
      </w:pPr>
    </w:p>
    <w:p w14:paraId="689342EB" w14:textId="77777777" w:rsidR="004953AF" w:rsidRDefault="004953AF" w:rsidP="005F37EC">
      <w:pPr>
        <w:wordWrap/>
        <w:spacing w:line="276" w:lineRule="auto"/>
        <w:rPr>
          <w:rFonts w:asciiTheme="minorEastAsia" w:eastAsiaTheme="minorEastAsia" w:hAnsiTheme="minorEastAsia"/>
          <w:spacing w:val="-12"/>
          <w:sz w:val="16"/>
          <w:szCs w:val="16"/>
        </w:rPr>
      </w:pPr>
    </w:p>
    <w:p w14:paraId="3357FB07" w14:textId="77777777" w:rsidR="004953AF" w:rsidRDefault="004953AF" w:rsidP="005F37EC">
      <w:pPr>
        <w:wordWrap/>
        <w:spacing w:line="276" w:lineRule="auto"/>
        <w:rPr>
          <w:rFonts w:asciiTheme="minorEastAsia" w:eastAsiaTheme="minorEastAsia" w:hAnsiTheme="minorEastAsia"/>
          <w:spacing w:val="-12"/>
          <w:sz w:val="16"/>
          <w:szCs w:val="16"/>
        </w:rPr>
      </w:pPr>
    </w:p>
    <w:p w14:paraId="052E4AA1" w14:textId="77777777" w:rsidR="004953AF" w:rsidRDefault="004953AF" w:rsidP="005F37EC">
      <w:pPr>
        <w:wordWrap/>
        <w:spacing w:line="276" w:lineRule="auto"/>
        <w:rPr>
          <w:rFonts w:asciiTheme="minorEastAsia" w:eastAsiaTheme="minorEastAsia" w:hAnsiTheme="minorEastAsia"/>
          <w:spacing w:val="-12"/>
          <w:sz w:val="16"/>
          <w:szCs w:val="16"/>
        </w:rPr>
      </w:pPr>
    </w:p>
    <w:p w14:paraId="60047740" w14:textId="77777777" w:rsidR="004953AF" w:rsidRDefault="004953AF" w:rsidP="005F37EC">
      <w:pPr>
        <w:wordWrap/>
        <w:spacing w:line="276" w:lineRule="auto"/>
        <w:rPr>
          <w:rFonts w:asciiTheme="minorEastAsia" w:eastAsiaTheme="minorEastAsia" w:hAnsiTheme="minorEastAsia"/>
          <w:spacing w:val="-12"/>
          <w:sz w:val="16"/>
          <w:szCs w:val="16"/>
        </w:rPr>
      </w:pPr>
    </w:p>
    <w:p w14:paraId="40EC2DEC" w14:textId="77777777" w:rsidR="004953AF" w:rsidRDefault="004953AF" w:rsidP="005F37EC">
      <w:pPr>
        <w:wordWrap/>
        <w:spacing w:line="276" w:lineRule="auto"/>
        <w:rPr>
          <w:rFonts w:asciiTheme="minorEastAsia" w:eastAsiaTheme="minorEastAsia" w:hAnsiTheme="minorEastAsia"/>
          <w:spacing w:val="-12"/>
          <w:sz w:val="16"/>
          <w:szCs w:val="16"/>
        </w:rPr>
      </w:pPr>
    </w:p>
    <w:p w14:paraId="0D2E6C71" w14:textId="77777777" w:rsidR="004953AF" w:rsidRDefault="004953AF" w:rsidP="005F37EC">
      <w:pPr>
        <w:wordWrap/>
        <w:spacing w:line="276" w:lineRule="auto"/>
        <w:rPr>
          <w:rFonts w:asciiTheme="minorEastAsia" w:eastAsiaTheme="minorEastAsia" w:hAnsiTheme="minorEastAsia"/>
          <w:spacing w:val="-12"/>
          <w:sz w:val="16"/>
          <w:szCs w:val="16"/>
        </w:rPr>
      </w:pPr>
    </w:p>
    <w:p w14:paraId="0CDDC134" w14:textId="77777777" w:rsidR="004953AF" w:rsidRDefault="004953AF" w:rsidP="005F37EC">
      <w:pPr>
        <w:wordWrap/>
        <w:spacing w:line="276" w:lineRule="auto"/>
        <w:rPr>
          <w:rFonts w:asciiTheme="minorEastAsia" w:eastAsiaTheme="minorEastAsia" w:hAnsiTheme="minorEastAsia"/>
          <w:spacing w:val="-12"/>
          <w:sz w:val="16"/>
          <w:szCs w:val="16"/>
        </w:rPr>
      </w:pPr>
    </w:p>
    <w:p w14:paraId="4CF6F587" w14:textId="77777777" w:rsidR="004953AF" w:rsidRDefault="004953AF" w:rsidP="005F37EC">
      <w:pPr>
        <w:wordWrap/>
        <w:spacing w:line="276" w:lineRule="auto"/>
        <w:rPr>
          <w:rFonts w:asciiTheme="minorEastAsia" w:eastAsiaTheme="minorEastAsia" w:hAnsiTheme="minorEastAsia"/>
          <w:spacing w:val="-12"/>
          <w:sz w:val="16"/>
          <w:szCs w:val="16"/>
        </w:rPr>
      </w:pPr>
    </w:p>
    <w:p w14:paraId="6A73D676" w14:textId="77777777" w:rsidR="004953AF" w:rsidRDefault="004953AF" w:rsidP="005F37EC">
      <w:pPr>
        <w:wordWrap/>
        <w:spacing w:line="276" w:lineRule="auto"/>
        <w:rPr>
          <w:rFonts w:asciiTheme="minorEastAsia" w:eastAsiaTheme="minorEastAsia" w:hAnsiTheme="minorEastAsia"/>
          <w:spacing w:val="-12"/>
          <w:sz w:val="16"/>
          <w:szCs w:val="16"/>
        </w:rPr>
      </w:pPr>
    </w:p>
    <w:p w14:paraId="457C7018" w14:textId="77777777" w:rsidR="004953AF" w:rsidRDefault="004953AF" w:rsidP="005F37EC">
      <w:pPr>
        <w:wordWrap/>
        <w:spacing w:line="276" w:lineRule="auto"/>
        <w:rPr>
          <w:rFonts w:asciiTheme="minorEastAsia" w:eastAsiaTheme="minorEastAsia" w:hAnsiTheme="minorEastAsia"/>
          <w:spacing w:val="-12"/>
          <w:sz w:val="16"/>
          <w:szCs w:val="16"/>
        </w:rPr>
      </w:pPr>
    </w:p>
    <w:p w14:paraId="5C88AF59" w14:textId="77777777" w:rsidR="004953AF" w:rsidRDefault="004953AF" w:rsidP="005F37EC">
      <w:pPr>
        <w:wordWrap/>
        <w:spacing w:line="276" w:lineRule="auto"/>
        <w:rPr>
          <w:rFonts w:asciiTheme="minorEastAsia" w:eastAsiaTheme="minorEastAsia" w:hAnsiTheme="minorEastAsia"/>
          <w:spacing w:val="-12"/>
          <w:sz w:val="16"/>
          <w:szCs w:val="16"/>
        </w:rPr>
      </w:pPr>
    </w:p>
    <w:p w14:paraId="786EFE53" w14:textId="77777777" w:rsidR="004953AF" w:rsidRPr="004659CA" w:rsidRDefault="004953AF" w:rsidP="005F37EC">
      <w:pPr>
        <w:wordWrap/>
        <w:spacing w:line="276" w:lineRule="auto"/>
        <w:rPr>
          <w:rFonts w:asciiTheme="minorEastAsia" w:eastAsiaTheme="minorEastAsia" w:hAnsiTheme="minorEastAsia"/>
          <w:spacing w:val="-12"/>
          <w:sz w:val="16"/>
          <w:szCs w:val="16"/>
        </w:rPr>
      </w:pPr>
    </w:p>
    <w:p w14:paraId="41321C6D" w14:textId="77777777" w:rsidR="00086C9F" w:rsidRPr="004659CA" w:rsidRDefault="00000000" w:rsidP="005F37EC">
      <w:pPr>
        <w:pStyle w:val="1"/>
        <w:pBdr>
          <w:bottom w:val="single" w:sz="6" w:space="8" w:color="1F6F74"/>
        </w:pBdr>
        <w:spacing w:line="276" w:lineRule="auto"/>
        <w:rPr>
          <w:rFonts w:asciiTheme="minorEastAsia" w:eastAsiaTheme="minorEastAsia" w:hAnsiTheme="minorEastAsia"/>
          <w:spacing w:val="-12"/>
          <w:sz w:val="16"/>
          <w:szCs w:val="16"/>
        </w:rPr>
      </w:pPr>
      <w:proofErr w:type="gramStart"/>
      <w:r w:rsidRPr="004659CA">
        <w:rPr>
          <w:rFonts w:asciiTheme="minorEastAsia" w:eastAsiaTheme="minorEastAsia" w:hAnsiTheme="minorEastAsia"/>
          <w:b/>
          <w:bCs/>
          <w:color w:val="A8712F"/>
          <w:spacing w:val="-12"/>
          <w:sz w:val="16"/>
          <w:szCs w:val="16"/>
        </w:rPr>
        <w:lastRenderedPageBreak/>
        <w:t xml:space="preserve">④  </w:t>
      </w:r>
      <w:r w:rsidRPr="004659CA">
        <w:rPr>
          <w:rFonts w:asciiTheme="minorEastAsia" w:eastAsiaTheme="minorEastAsia" w:hAnsiTheme="minorEastAsia" w:cs="바탕"/>
          <w:b/>
          <w:bCs/>
          <w:color w:val="1C2330"/>
          <w:spacing w:val="-12"/>
          <w:sz w:val="16"/>
          <w:szCs w:val="16"/>
        </w:rPr>
        <w:t>법의</w:t>
      </w:r>
      <w:proofErr w:type="gramEnd"/>
      <w:r w:rsidRPr="004659CA">
        <w:rPr>
          <w:rFonts w:asciiTheme="minorEastAsia" w:eastAsiaTheme="minorEastAsia" w:hAnsiTheme="minorEastAsia" w:cs="바탕"/>
          <w:b/>
          <w:bCs/>
          <w:color w:val="1C2330"/>
          <w:spacing w:val="-12"/>
          <w:sz w:val="16"/>
          <w:szCs w:val="16"/>
        </w:rPr>
        <w:t xml:space="preserve"> 구성</w:t>
      </w:r>
    </w:p>
    <w:p w14:paraId="3A79646E" w14:textId="77777777" w:rsidR="00086C9F" w:rsidRPr="004659CA" w:rsidRDefault="00000000" w:rsidP="005F37EC">
      <w:pPr>
        <w:pStyle w:val="2"/>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s="바탕"/>
          <w:b/>
          <w:bCs/>
          <w:color w:val="0F4448"/>
          <w:spacing w:val="-12"/>
          <w:sz w:val="16"/>
          <w:szCs w:val="16"/>
        </w:rPr>
        <w:t>전체 8개 장 구조 — 총칙부터 벌칙까지</w:t>
      </w:r>
    </w:p>
    <w:p w14:paraId="5E0E99D7"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spacing w:val="-12"/>
          <w:sz w:val="16"/>
          <w:szCs w:val="16"/>
        </w:rPr>
        <w:t xml:space="preserve">현행 물류정책기본법은 총칙에서 시작해 정책의 종합·조정, 물류체계의 효율화, 물류산업의 경쟁력 강화, 물류관리사, 국제물류의 촉진, </w:t>
      </w:r>
      <w:proofErr w:type="spellStart"/>
      <w:r w:rsidRPr="004659CA">
        <w:rPr>
          <w:rFonts w:asciiTheme="minorEastAsia" w:eastAsiaTheme="minorEastAsia" w:hAnsiTheme="minorEastAsia"/>
          <w:spacing w:val="-12"/>
          <w:sz w:val="16"/>
          <w:szCs w:val="16"/>
        </w:rPr>
        <w:t>보칙</w:t>
      </w:r>
      <w:proofErr w:type="spellEnd"/>
      <w:r w:rsidRPr="004659CA">
        <w:rPr>
          <w:rFonts w:asciiTheme="minorEastAsia" w:eastAsiaTheme="minorEastAsia" w:hAnsiTheme="minorEastAsia"/>
          <w:spacing w:val="-12"/>
          <w:sz w:val="16"/>
          <w:szCs w:val="16"/>
        </w:rPr>
        <w:t xml:space="preserve">, 벌칙 순으로 이어지는 8개 장 체계다. </w:t>
      </w:r>
      <w:r w:rsidRPr="006E5116">
        <w:rPr>
          <w:rFonts w:asciiTheme="minorEastAsia" w:eastAsiaTheme="minorEastAsia" w:hAnsiTheme="minorEastAsia"/>
          <w:b/>
          <w:bCs/>
          <w:color w:val="EE0000"/>
          <w:spacing w:val="-12"/>
          <w:sz w:val="16"/>
          <w:szCs w:val="16"/>
          <w:highlight w:val="yellow"/>
        </w:rPr>
        <w:t xml:space="preserve">제1장부터 제4장까지가 </w:t>
      </w:r>
      <w:r w:rsidRPr="00221008">
        <w:rPr>
          <w:rFonts w:asciiTheme="minorEastAsia" w:eastAsiaTheme="minorEastAsia" w:hAnsiTheme="minorEastAsia"/>
          <w:b/>
          <w:bCs/>
          <w:spacing w:val="-12"/>
          <w:sz w:val="16"/>
          <w:szCs w:val="16"/>
          <w:highlight w:val="yellow"/>
        </w:rPr>
        <w:t>정책·제도의 본체이고</w:t>
      </w:r>
      <w:r w:rsidRPr="004659CA">
        <w:rPr>
          <w:rFonts w:asciiTheme="minorEastAsia" w:eastAsiaTheme="minorEastAsia" w:hAnsiTheme="minorEastAsia"/>
          <w:spacing w:val="-12"/>
          <w:sz w:val="16"/>
          <w:szCs w:val="16"/>
        </w:rPr>
        <w:t xml:space="preserve">, </w:t>
      </w:r>
      <w:r w:rsidRPr="00221008">
        <w:rPr>
          <w:rFonts w:asciiTheme="minorEastAsia" w:eastAsiaTheme="minorEastAsia" w:hAnsiTheme="minorEastAsia"/>
          <w:color w:val="C00000"/>
          <w:spacing w:val="-12"/>
          <w:sz w:val="16"/>
          <w:szCs w:val="16"/>
        </w:rPr>
        <w:t>제5장 이후는 자격제도·국제협력·집행 절차를 다루는 구조</w:t>
      </w:r>
      <w:r w:rsidRPr="004659CA">
        <w:rPr>
          <w:rFonts w:asciiTheme="minorEastAsia" w:eastAsiaTheme="minorEastAsia" w:hAnsiTheme="minorEastAsia"/>
          <w:spacing w:val="-12"/>
          <w:sz w:val="16"/>
          <w:szCs w:val="16"/>
        </w:rPr>
        <w:t>라고 이해하면 전체 그림이 잡힌다.</w:t>
      </w:r>
    </w:p>
    <w:p w14:paraId="7130AAB0" w14:textId="77777777" w:rsidR="00086C9F" w:rsidRPr="004659CA" w:rsidRDefault="00086C9F" w:rsidP="005F37EC">
      <w:pPr>
        <w:wordWrap/>
        <w:spacing w:line="276" w:lineRule="auto"/>
        <w:rPr>
          <w:rFonts w:asciiTheme="minorEastAsia" w:eastAsiaTheme="minorEastAsia" w:hAnsiTheme="minorEastAsia"/>
          <w:spacing w:val="-12"/>
          <w:sz w:val="16"/>
          <w:szCs w:val="16"/>
        </w:rPr>
      </w:pPr>
    </w:p>
    <w:tbl>
      <w:tblPr>
        <w:tblW w:w="9350" w:type="dxa"/>
        <w:tblBorders>
          <w:top w:val="single" w:sz="4" w:space="0" w:color="CFC6AA"/>
          <w:left w:val="single" w:sz="4" w:space="0" w:color="CFC6AA"/>
          <w:bottom w:val="single" w:sz="4" w:space="0" w:color="CFC6AA"/>
          <w:right w:val="single" w:sz="4" w:space="0" w:color="CFC6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7600"/>
      </w:tblGrid>
      <w:tr w:rsidR="00086C9F" w:rsidRPr="004659CA" w14:paraId="7296F969" w14:textId="77777777">
        <w:tc>
          <w:tcPr>
            <w:tcW w:w="9350" w:type="dxa"/>
            <w:gridSpan w:val="2"/>
            <w:tcBorders>
              <w:top w:val="single" w:sz="4" w:space="0" w:color="CFC6AA"/>
              <w:left w:val="single" w:sz="4" w:space="0" w:color="CFC6AA"/>
              <w:bottom w:val="single" w:sz="4" w:space="0" w:color="CFC6AA"/>
              <w:right w:val="single" w:sz="4" w:space="0" w:color="CFC6AA"/>
            </w:tcBorders>
            <w:shd w:val="clear" w:color="auto" w:fill="DFEAE7"/>
            <w:tcMar>
              <w:top w:w="100" w:type="dxa"/>
              <w:left w:w="160" w:type="dxa"/>
              <w:bottom w:w="100" w:type="dxa"/>
              <w:right w:w="160" w:type="dxa"/>
            </w:tcMar>
          </w:tcPr>
          <w:p w14:paraId="73111D1E"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s="바탕"/>
                <w:b/>
                <w:bCs/>
                <w:color w:val="0F4448"/>
                <w:spacing w:val="-12"/>
                <w:sz w:val="16"/>
                <w:szCs w:val="16"/>
              </w:rPr>
              <w:t>제1장 총칙</w:t>
            </w:r>
          </w:p>
        </w:tc>
      </w:tr>
      <w:tr w:rsidR="00086C9F" w:rsidRPr="004659CA" w14:paraId="5EBE9620"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24EB388B"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제1조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6EE4E8A9"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목적</w:t>
            </w:r>
          </w:p>
        </w:tc>
      </w:tr>
      <w:tr w:rsidR="00086C9F" w:rsidRPr="004659CA" w14:paraId="705AC291"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509237D8"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제2조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14753ABB"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정의</w:t>
            </w:r>
          </w:p>
        </w:tc>
      </w:tr>
      <w:tr w:rsidR="00086C9F" w:rsidRPr="004659CA" w14:paraId="053B44BA"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64E71C13"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제3조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112CF838"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기본이념</w:t>
            </w:r>
          </w:p>
        </w:tc>
      </w:tr>
      <w:tr w:rsidR="00086C9F" w:rsidRPr="004659CA" w14:paraId="07F2A347"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4DC858E1"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제4조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1A068A41"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국가 및 지방자치단체의 책무</w:t>
            </w:r>
          </w:p>
        </w:tc>
      </w:tr>
      <w:tr w:rsidR="00086C9F" w:rsidRPr="004659CA" w14:paraId="192CBEDA"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026E8F19"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제5조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66745D50"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물류기업 및 화주의 책무</w:t>
            </w:r>
          </w:p>
        </w:tc>
      </w:tr>
      <w:tr w:rsidR="00086C9F" w:rsidRPr="004659CA" w14:paraId="60EC3349"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64A2742E"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제6조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474FF163"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다른 법률과의 관계</w:t>
            </w:r>
          </w:p>
        </w:tc>
      </w:tr>
      <w:tr w:rsidR="00086C9F" w:rsidRPr="004659CA" w14:paraId="06F7D881" w14:textId="77777777">
        <w:tc>
          <w:tcPr>
            <w:tcW w:w="9350" w:type="dxa"/>
            <w:gridSpan w:val="2"/>
            <w:tcBorders>
              <w:top w:val="single" w:sz="4" w:space="0" w:color="CFC6AA"/>
              <w:left w:val="single" w:sz="4" w:space="0" w:color="CFC6AA"/>
              <w:bottom w:val="single" w:sz="4" w:space="0" w:color="CFC6AA"/>
              <w:right w:val="single" w:sz="4" w:space="0" w:color="CFC6AA"/>
            </w:tcBorders>
            <w:shd w:val="clear" w:color="auto" w:fill="DFEAE7"/>
            <w:tcMar>
              <w:top w:w="100" w:type="dxa"/>
              <w:left w:w="160" w:type="dxa"/>
              <w:bottom w:w="100" w:type="dxa"/>
              <w:right w:w="160" w:type="dxa"/>
            </w:tcMar>
          </w:tcPr>
          <w:p w14:paraId="60786CEE"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s="바탕"/>
                <w:b/>
                <w:bCs/>
                <w:color w:val="0F4448"/>
                <w:spacing w:val="-12"/>
                <w:sz w:val="16"/>
                <w:szCs w:val="16"/>
              </w:rPr>
              <w:t>제2장 물류정책의 종합·조정</w:t>
            </w:r>
          </w:p>
        </w:tc>
      </w:tr>
      <w:tr w:rsidR="00086C9F" w:rsidRPr="004659CA" w14:paraId="4C005699"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6D3991DF"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제7~10조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549DFD04"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물류현황조사 · 물류현황조사지침 · 지역물류현황조사 · 물류개선조치의 요청</w:t>
            </w:r>
          </w:p>
        </w:tc>
      </w:tr>
      <w:tr w:rsidR="00086C9F" w:rsidRPr="004659CA" w14:paraId="3572D1A8"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440704BF"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제11~16조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5C4DF312"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국가물류기본계획의 수립 · 연도별시행계획 · 지역물류기본계획 및 그 시행계획</w:t>
            </w:r>
          </w:p>
        </w:tc>
      </w:tr>
      <w:tr w:rsidR="00086C9F" w:rsidRPr="004659CA" w14:paraId="0FA6EFD6"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10E1E4E3"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제17~20조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45169D8C"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국가물류정책위원회의 설치·구성·분과위원회 · 지역물류정책위원회</w:t>
            </w:r>
          </w:p>
        </w:tc>
      </w:tr>
      <w:tr w:rsidR="00086C9F" w:rsidRPr="004659CA" w14:paraId="77A2DEF4" w14:textId="77777777">
        <w:tc>
          <w:tcPr>
            <w:tcW w:w="9350" w:type="dxa"/>
            <w:gridSpan w:val="2"/>
            <w:tcBorders>
              <w:top w:val="single" w:sz="4" w:space="0" w:color="CFC6AA"/>
              <w:left w:val="single" w:sz="4" w:space="0" w:color="CFC6AA"/>
              <w:bottom w:val="single" w:sz="4" w:space="0" w:color="CFC6AA"/>
              <w:right w:val="single" w:sz="4" w:space="0" w:color="CFC6AA"/>
            </w:tcBorders>
            <w:shd w:val="clear" w:color="auto" w:fill="DFEAE7"/>
            <w:tcMar>
              <w:top w:w="100" w:type="dxa"/>
              <w:left w:w="160" w:type="dxa"/>
              <w:bottom w:w="100" w:type="dxa"/>
              <w:right w:w="160" w:type="dxa"/>
            </w:tcMar>
          </w:tcPr>
          <w:p w14:paraId="124B8E68"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s="바탕"/>
                <w:b/>
                <w:bCs/>
                <w:color w:val="0F4448"/>
                <w:spacing w:val="-12"/>
                <w:sz w:val="16"/>
                <w:szCs w:val="16"/>
              </w:rPr>
              <w:t>제3장 물류체계의 효율화</w:t>
            </w:r>
          </w:p>
        </w:tc>
      </w:tr>
      <w:tr w:rsidR="00086C9F" w:rsidRPr="004659CA" w14:paraId="7901A6D1"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3E50392B"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제21~23조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26ADEA49"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물류시설·장비의 확충 · 시설 간 연계·조화 · 물류 공동화·자동화 촉진</w:t>
            </w:r>
          </w:p>
        </w:tc>
      </w:tr>
      <w:tr w:rsidR="00086C9F" w:rsidRPr="004659CA" w14:paraId="665C03AE"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4F6997E3"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제24~26조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20F4B1F7"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물류표준의 보급촉진 · 표준장비 사용자 우대조치 · 물류회계의 표준화</w:t>
            </w:r>
          </w:p>
        </w:tc>
      </w:tr>
      <w:tr w:rsidR="00086C9F" w:rsidRPr="004659CA" w14:paraId="15DB875E"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730617D4"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제27~35조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4BCD1641"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 xml:space="preserve">물류정보화의 촉진 · 단위물류정보망 · </w:t>
            </w:r>
            <w:proofErr w:type="spellStart"/>
            <w:r w:rsidRPr="004659CA">
              <w:rPr>
                <w:rFonts w:asciiTheme="minorEastAsia" w:eastAsiaTheme="minorEastAsia" w:hAnsiTheme="minorEastAsia"/>
                <w:color w:val="4B5563"/>
                <w:spacing w:val="-12"/>
                <w:sz w:val="16"/>
                <w:szCs w:val="16"/>
              </w:rPr>
              <w:t>위험물질운송안전관리센터</w:t>
            </w:r>
            <w:proofErr w:type="spellEnd"/>
            <w:r w:rsidRPr="004659CA">
              <w:rPr>
                <w:rFonts w:asciiTheme="minorEastAsia" w:eastAsiaTheme="minorEastAsia" w:hAnsiTheme="minorEastAsia"/>
                <w:color w:val="4B5563"/>
                <w:spacing w:val="-12"/>
                <w:sz w:val="16"/>
                <w:szCs w:val="16"/>
              </w:rPr>
              <w:t xml:space="preserve"> · 국가물류통합정보센터 · 전자문서의 이용·보안</w:t>
            </w:r>
          </w:p>
        </w:tc>
      </w:tr>
      <w:tr w:rsidR="00086C9F" w:rsidRPr="004659CA" w14:paraId="02CAE0C0"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21E4ED21"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제35조의2~3</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6669C581"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국가 물류보안 시책의 수립·지원 · 물류보안 관련 국제협력 증진</w:t>
            </w:r>
          </w:p>
        </w:tc>
      </w:tr>
      <w:tr w:rsidR="00086C9F" w:rsidRPr="004659CA" w14:paraId="39255EFD" w14:textId="77777777">
        <w:tc>
          <w:tcPr>
            <w:tcW w:w="9350" w:type="dxa"/>
            <w:gridSpan w:val="2"/>
            <w:tcBorders>
              <w:top w:val="single" w:sz="4" w:space="0" w:color="CFC6AA"/>
              <w:left w:val="single" w:sz="4" w:space="0" w:color="CFC6AA"/>
              <w:bottom w:val="single" w:sz="4" w:space="0" w:color="CFC6AA"/>
              <w:right w:val="single" w:sz="4" w:space="0" w:color="CFC6AA"/>
            </w:tcBorders>
            <w:shd w:val="clear" w:color="auto" w:fill="DFEAE7"/>
            <w:tcMar>
              <w:top w:w="100" w:type="dxa"/>
              <w:left w:w="160" w:type="dxa"/>
              <w:bottom w:w="100" w:type="dxa"/>
              <w:right w:w="160" w:type="dxa"/>
            </w:tcMar>
          </w:tcPr>
          <w:p w14:paraId="3C1CD508"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s="바탕"/>
                <w:b/>
                <w:bCs/>
                <w:color w:val="0F4448"/>
                <w:spacing w:val="-12"/>
                <w:sz w:val="16"/>
                <w:szCs w:val="16"/>
              </w:rPr>
              <w:t>제4장 물류산업의 경쟁력 강화</w:t>
            </w:r>
          </w:p>
        </w:tc>
      </w:tr>
      <w:tr w:rsidR="00086C9F" w:rsidRPr="004659CA" w14:paraId="4EC9DCD2"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69B9DA89"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제36~37조의3</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1A01B6AD"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물류산업의 육성 등 · 제3자물류의 촉진 · 물류신고센터의 설치</w:t>
            </w:r>
          </w:p>
        </w:tc>
      </w:tr>
      <w:tr w:rsidR="00086C9F" w:rsidRPr="004659CA" w14:paraId="7D8B4DBE"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31293331"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제38~42조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149D9C8B"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우수물류기업의 인증 · 인증취소 · 인증심사대행기관 · 인증서와 인증마크</w:t>
            </w:r>
          </w:p>
        </w:tc>
      </w:tr>
      <w:tr w:rsidR="00086C9F" w:rsidRPr="004659CA" w14:paraId="7B4C4CF4"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64327CA4"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제43~47조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7FE47AEA"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국제물류주선업의 등록 · 등록의 결격사유 · 사업의 승계 · 등록의 취소</w:t>
            </w:r>
          </w:p>
        </w:tc>
      </w:tr>
      <w:tr w:rsidR="00086C9F" w:rsidRPr="004659CA" w14:paraId="42B60316"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393126D9"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제50조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2DAC3690"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물류인력의 양성</w:t>
            </w:r>
          </w:p>
        </w:tc>
      </w:tr>
      <w:tr w:rsidR="00086C9F" w:rsidRPr="004659CA" w14:paraId="528DD5B9" w14:textId="77777777">
        <w:tc>
          <w:tcPr>
            <w:tcW w:w="9350" w:type="dxa"/>
            <w:gridSpan w:val="2"/>
            <w:tcBorders>
              <w:top w:val="single" w:sz="4" w:space="0" w:color="CFC6AA"/>
              <w:left w:val="single" w:sz="4" w:space="0" w:color="CFC6AA"/>
              <w:bottom w:val="single" w:sz="4" w:space="0" w:color="CFC6AA"/>
              <w:right w:val="single" w:sz="4" w:space="0" w:color="CFC6AA"/>
            </w:tcBorders>
            <w:shd w:val="clear" w:color="auto" w:fill="DFEAE7"/>
            <w:tcMar>
              <w:top w:w="100" w:type="dxa"/>
              <w:left w:w="160" w:type="dxa"/>
              <w:bottom w:w="100" w:type="dxa"/>
              <w:right w:w="160" w:type="dxa"/>
            </w:tcMar>
          </w:tcPr>
          <w:p w14:paraId="5BA1357D"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s="바탕"/>
                <w:b/>
                <w:bCs/>
                <w:color w:val="0F4448"/>
                <w:spacing w:val="-12"/>
                <w:sz w:val="16"/>
                <w:szCs w:val="16"/>
              </w:rPr>
              <w:t>제5장 물류관리사</w:t>
            </w:r>
          </w:p>
        </w:tc>
      </w:tr>
      <w:tr w:rsidR="00086C9F" w:rsidRPr="004659CA" w14:paraId="41FE396E"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264D07D4"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제51조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74321FE3"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물류관리사 자격시험</w:t>
            </w:r>
          </w:p>
        </w:tc>
      </w:tr>
      <w:tr w:rsidR="00086C9F" w:rsidRPr="004659CA" w14:paraId="59B61D4E"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50EE1570"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제52조</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58B959C7"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물류관리사의 직무</w:t>
            </w:r>
          </w:p>
        </w:tc>
      </w:tr>
      <w:tr w:rsidR="00086C9F" w:rsidRPr="004659CA" w14:paraId="26B99D82"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3A8F1666"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이하</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1E5B1176"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결격사유 · 부정행위자에 대한 제재 · 자격증 대여 등의 금지 등이 이어짐</w:t>
            </w:r>
          </w:p>
        </w:tc>
      </w:tr>
      <w:tr w:rsidR="00086C9F" w:rsidRPr="004659CA" w14:paraId="50FE3E4D" w14:textId="77777777">
        <w:tc>
          <w:tcPr>
            <w:tcW w:w="9350" w:type="dxa"/>
            <w:gridSpan w:val="2"/>
            <w:tcBorders>
              <w:top w:val="single" w:sz="4" w:space="0" w:color="CFC6AA"/>
              <w:left w:val="single" w:sz="4" w:space="0" w:color="CFC6AA"/>
              <w:bottom w:val="single" w:sz="4" w:space="0" w:color="CFC6AA"/>
              <w:right w:val="single" w:sz="4" w:space="0" w:color="CFC6AA"/>
            </w:tcBorders>
            <w:shd w:val="clear" w:color="auto" w:fill="DFEAE7"/>
            <w:tcMar>
              <w:top w:w="100" w:type="dxa"/>
              <w:left w:w="160" w:type="dxa"/>
              <w:bottom w:w="100" w:type="dxa"/>
              <w:right w:w="160" w:type="dxa"/>
            </w:tcMar>
          </w:tcPr>
          <w:p w14:paraId="39DC3C33"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s="바탕"/>
                <w:b/>
                <w:bCs/>
                <w:color w:val="0F4448"/>
                <w:spacing w:val="-12"/>
                <w:sz w:val="16"/>
                <w:szCs w:val="16"/>
              </w:rPr>
              <w:t>제6장 국제물류의 촉진</w:t>
            </w:r>
          </w:p>
        </w:tc>
      </w:tr>
      <w:tr w:rsidR="00086C9F" w:rsidRPr="004659CA" w14:paraId="35B9AECB"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44A8FEA4"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lastRenderedPageBreak/>
              <w:t>해당 장</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223DBE49"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국제물류사업의 촉진 · 국제물류 협력체계의 구축·지원 등</w:t>
            </w:r>
          </w:p>
        </w:tc>
      </w:tr>
      <w:tr w:rsidR="00086C9F" w:rsidRPr="004659CA" w14:paraId="78F7C217" w14:textId="77777777">
        <w:tc>
          <w:tcPr>
            <w:tcW w:w="9350" w:type="dxa"/>
            <w:gridSpan w:val="2"/>
            <w:tcBorders>
              <w:top w:val="single" w:sz="4" w:space="0" w:color="CFC6AA"/>
              <w:left w:val="single" w:sz="4" w:space="0" w:color="CFC6AA"/>
              <w:bottom w:val="single" w:sz="4" w:space="0" w:color="CFC6AA"/>
              <w:right w:val="single" w:sz="4" w:space="0" w:color="CFC6AA"/>
            </w:tcBorders>
            <w:shd w:val="clear" w:color="auto" w:fill="DFEAE7"/>
            <w:tcMar>
              <w:top w:w="100" w:type="dxa"/>
              <w:left w:w="160" w:type="dxa"/>
              <w:bottom w:w="100" w:type="dxa"/>
              <w:right w:w="160" w:type="dxa"/>
            </w:tcMar>
          </w:tcPr>
          <w:p w14:paraId="2F736508"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s="바탕"/>
                <w:b/>
                <w:bCs/>
                <w:color w:val="0F4448"/>
                <w:spacing w:val="-12"/>
                <w:sz w:val="16"/>
                <w:szCs w:val="16"/>
              </w:rPr>
              <w:t xml:space="preserve">제7장 </w:t>
            </w:r>
            <w:proofErr w:type="spellStart"/>
            <w:r w:rsidRPr="004659CA">
              <w:rPr>
                <w:rFonts w:asciiTheme="minorEastAsia" w:eastAsiaTheme="minorEastAsia" w:hAnsiTheme="minorEastAsia" w:cs="바탕"/>
                <w:b/>
                <w:bCs/>
                <w:color w:val="0F4448"/>
                <w:spacing w:val="-12"/>
                <w:sz w:val="16"/>
                <w:szCs w:val="16"/>
              </w:rPr>
              <w:t>보칙</w:t>
            </w:r>
            <w:proofErr w:type="spellEnd"/>
            <w:r w:rsidRPr="004659CA">
              <w:rPr>
                <w:rFonts w:asciiTheme="minorEastAsia" w:eastAsiaTheme="minorEastAsia" w:hAnsiTheme="minorEastAsia" w:cs="바탕"/>
                <w:b/>
                <w:bCs/>
                <w:color w:val="0F4448"/>
                <w:spacing w:val="-12"/>
                <w:sz w:val="16"/>
                <w:szCs w:val="16"/>
              </w:rPr>
              <w:t xml:space="preserve"> · 제8장 벌칙</w:t>
            </w:r>
          </w:p>
        </w:tc>
      </w:tr>
      <w:tr w:rsidR="00086C9F" w:rsidRPr="004659CA" w14:paraId="56F85417" w14:textId="77777777">
        <w:tc>
          <w:tcPr>
            <w:tcW w:w="1750" w:type="dxa"/>
            <w:tcBorders>
              <w:top w:val="single" w:sz="4" w:space="0" w:color="CFC6AA"/>
              <w:left w:val="single" w:sz="4" w:space="0" w:color="CFC6AA"/>
              <w:bottom w:val="single" w:sz="4" w:space="0" w:color="CFC6AA"/>
              <w:right w:val="single" w:sz="4" w:space="0" w:color="CFC6AA"/>
            </w:tcBorders>
            <w:tcMar>
              <w:top w:w="90" w:type="dxa"/>
              <w:left w:w="160" w:type="dxa"/>
              <w:bottom w:w="90" w:type="dxa"/>
              <w:right w:w="120" w:type="dxa"/>
            </w:tcMar>
          </w:tcPr>
          <w:p w14:paraId="53DDD28F"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해당 장</w:t>
            </w:r>
          </w:p>
        </w:tc>
        <w:tc>
          <w:tcPr>
            <w:tcW w:w="7600" w:type="dxa"/>
            <w:tcBorders>
              <w:top w:val="single" w:sz="4" w:space="0" w:color="CFC6AA"/>
              <w:left w:val="single" w:sz="4" w:space="0" w:color="CFC6AA"/>
              <w:bottom w:val="single" w:sz="4" w:space="0" w:color="CFC6AA"/>
              <w:right w:val="single" w:sz="4" w:space="0" w:color="CFC6AA"/>
            </w:tcBorders>
            <w:tcMar>
              <w:top w:w="90" w:type="dxa"/>
              <w:left w:w="120" w:type="dxa"/>
              <w:bottom w:w="90" w:type="dxa"/>
              <w:right w:w="160" w:type="dxa"/>
            </w:tcMar>
          </w:tcPr>
          <w:p w14:paraId="7FE3887E" w14:textId="77777777" w:rsidR="00086C9F" w:rsidRPr="004659CA" w:rsidRDefault="00000000" w:rsidP="004953AF">
            <w:pPr>
              <w:wordWrap/>
              <w:spacing w:line="240" w:lineRule="atLeast"/>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청문, 권한의 위임·위탁 등(</w:t>
            </w:r>
            <w:proofErr w:type="spellStart"/>
            <w:r w:rsidRPr="004659CA">
              <w:rPr>
                <w:rFonts w:asciiTheme="minorEastAsia" w:eastAsiaTheme="minorEastAsia" w:hAnsiTheme="minorEastAsia"/>
                <w:color w:val="4B5563"/>
                <w:spacing w:val="-12"/>
                <w:sz w:val="16"/>
                <w:szCs w:val="16"/>
              </w:rPr>
              <w:t>보칙</w:t>
            </w:r>
            <w:proofErr w:type="spellEnd"/>
            <w:proofErr w:type="gramStart"/>
            <w:r w:rsidRPr="004659CA">
              <w:rPr>
                <w:rFonts w:asciiTheme="minorEastAsia" w:eastAsiaTheme="minorEastAsia" w:hAnsiTheme="minorEastAsia"/>
                <w:color w:val="4B5563"/>
                <w:spacing w:val="-12"/>
                <w:sz w:val="16"/>
                <w:szCs w:val="16"/>
              </w:rPr>
              <w:t>) /</w:t>
            </w:r>
            <w:proofErr w:type="gramEnd"/>
            <w:r w:rsidRPr="004659CA">
              <w:rPr>
                <w:rFonts w:asciiTheme="minorEastAsia" w:eastAsiaTheme="minorEastAsia" w:hAnsiTheme="minorEastAsia"/>
                <w:color w:val="4B5563"/>
                <w:spacing w:val="-12"/>
                <w:sz w:val="16"/>
                <w:szCs w:val="16"/>
              </w:rPr>
              <w:t xml:space="preserve"> 벌칙·</w:t>
            </w:r>
            <w:proofErr w:type="spellStart"/>
            <w:r w:rsidRPr="004659CA">
              <w:rPr>
                <w:rFonts w:asciiTheme="minorEastAsia" w:eastAsiaTheme="minorEastAsia" w:hAnsiTheme="minorEastAsia"/>
                <w:color w:val="4B5563"/>
                <w:spacing w:val="-12"/>
                <w:sz w:val="16"/>
                <w:szCs w:val="16"/>
              </w:rPr>
              <w:t>양벌규정</w:t>
            </w:r>
            <w:proofErr w:type="spellEnd"/>
            <w:r w:rsidRPr="004659CA">
              <w:rPr>
                <w:rFonts w:asciiTheme="minorEastAsia" w:eastAsiaTheme="minorEastAsia" w:hAnsiTheme="minorEastAsia"/>
                <w:color w:val="4B5563"/>
                <w:spacing w:val="-12"/>
                <w:sz w:val="16"/>
                <w:szCs w:val="16"/>
              </w:rPr>
              <w:t>·과태료(벌칙)</w:t>
            </w:r>
          </w:p>
        </w:tc>
      </w:tr>
    </w:tbl>
    <w:p w14:paraId="0FBEDC30" w14:textId="77777777" w:rsidR="00086C9F" w:rsidRPr="004659CA" w:rsidRDefault="00086C9F" w:rsidP="005F37EC">
      <w:pPr>
        <w:wordWrap/>
        <w:spacing w:line="276" w:lineRule="auto"/>
        <w:rPr>
          <w:rFonts w:asciiTheme="minorEastAsia" w:eastAsiaTheme="minorEastAsia" w:hAnsiTheme="minorEastAsia"/>
          <w:spacing w:val="-12"/>
          <w:sz w:val="16"/>
          <w:szCs w:val="16"/>
        </w:rPr>
      </w:pPr>
    </w:p>
    <w:p w14:paraId="2811CB25" w14:textId="77777777" w:rsidR="00086C9F" w:rsidRDefault="00000000" w:rsidP="005F37EC">
      <w:pPr>
        <w:wordWrap/>
        <w:spacing w:line="276" w:lineRule="auto"/>
        <w:rPr>
          <w:rFonts w:asciiTheme="minorEastAsia" w:eastAsiaTheme="minorEastAsia" w:hAnsiTheme="minorEastAsia"/>
          <w:i/>
          <w:iCs/>
          <w:color w:val="4B5563"/>
          <w:spacing w:val="-12"/>
          <w:sz w:val="16"/>
          <w:szCs w:val="16"/>
        </w:rPr>
      </w:pPr>
      <w:r w:rsidRPr="004659CA">
        <w:rPr>
          <w:rFonts w:asciiTheme="minorEastAsia" w:eastAsiaTheme="minorEastAsia" w:hAnsiTheme="minorEastAsia"/>
          <w:i/>
          <w:iCs/>
          <w:color w:val="4B5563"/>
          <w:spacing w:val="-12"/>
          <w:sz w:val="16"/>
          <w:szCs w:val="16"/>
        </w:rPr>
        <w:t>※ 제1~5장 초반(제52조)까지는 여러 공개 법령 자료로 조문번호를 대조해 확인했다. 제5장 후반부터 제8장까지는 개정으로 조문번호가 자주 조정되는 구간이므로, 정확한 조번호가 필요한 경우 국가법령정보센터 원문을 확인하는 것이 안전하다.</w:t>
      </w:r>
    </w:p>
    <w:p w14:paraId="14896E0F" w14:textId="77777777" w:rsidR="004953AF" w:rsidRPr="004659CA" w:rsidRDefault="004953AF" w:rsidP="005F37EC">
      <w:pPr>
        <w:wordWrap/>
        <w:spacing w:line="276" w:lineRule="auto"/>
        <w:rPr>
          <w:rFonts w:asciiTheme="minorEastAsia" w:eastAsiaTheme="minorEastAsia" w:hAnsiTheme="minorEastAsia"/>
          <w:spacing w:val="-12"/>
          <w:sz w:val="16"/>
          <w:szCs w:val="16"/>
        </w:rPr>
      </w:pPr>
    </w:p>
    <w:p w14:paraId="4DAB1CA3" w14:textId="77777777" w:rsidR="00086C9F" w:rsidRPr="004659CA" w:rsidRDefault="00000000" w:rsidP="005F37EC">
      <w:pPr>
        <w:pStyle w:val="1"/>
        <w:pBdr>
          <w:bottom w:val="single" w:sz="6" w:space="8" w:color="1F6F74"/>
        </w:pBdr>
        <w:spacing w:line="276" w:lineRule="auto"/>
        <w:rPr>
          <w:rFonts w:asciiTheme="minorEastAsia" w:eastAsiaTheme="minorEastAsia" w:hAnsiTheme="minorEastAsia"/>
          <w:spacing w:val="-12"/>
          <w:sz w:val="16"/>
          <w:szCs w:val="16"/>
        </w:rPr>
      </w:pPr>
      <w:proofErr w:type="gramStart"/>
      <w:r w:rsidRPr="004659CA">
        <w:rPr>
          <w:rFonts w:asciiTheme="minorEastAsia" w:eastAsiaTheme="minorEastAsia" w:hAnsiTheme="minorEastAsia"/>
          <w:b/>
          <w:bCs/>
          <w:color w:val="A8712F"/>
          <w:spacing w:val="-12"/>
          <w:sz w:val="16"/>
          <w:szCs w:val="16"/>
        </w:rPr>
        <w:t xml:space="preserve">⑤  </w:t>
      </w:r>
      <w:r w:rsidRPr="004659CA">
        <w:rPr>
          <w:rFonts w:asciiTheme="minorEastAsia" w:eastAsiaTheme="minorEastAsia" w:hAnsiTheme="minorEastAsia" w:cs="바탕"/>
          <w:b/>
          <w:bCs/>
          <w:color w:val="1C2330"/>
          <w:spacing w:val="-12"/>
          <w:sz w:val="16"/>
          <w:szCs w:val="16"/>
        </w:rPr>
        <w:t>총칙</w:t>
      </w:r>
      <w:proofErr w:type="gramEnd"/>
      <w:r w:rsidRPr="004659CA">
        <w:rPr>
          <w:rFonts w:asciiTheme="minorEastAsia" w:eastAsiaTheme="minorEastAsia" w:hAnsiTheme="minorEastAsia" w:cs="바탕"/>
          <w:b/>
          <w:bCs/>
          <w:color w:val="1C2330"/>
          <w:spacing w:val="-12"/>
          <w:sz w:val="16"/>
          <w:szCs w:val="16"/>
        </w:rPr>
        <w:t xml:space="preserve"> 핵심 개념</w:t>
      </w:r>
    </w:p>
    <w:p w14:paraId="38767D05" w14:textId="77777777" w:rsidR="00086C9F" w:rsidRPr="004659CA" w:rsidRDefault="00000000" w:rsidP="005F37EC">
      <w:pPr>
        <w:pStyle w:val="2"/>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s="바탕"/>
          <w:b/>
          <w:bCs/>
          <w:color w:val="0F4448"/>
          <w:spacing w:val="-12"/>
          <w:sz w:val="16"/>
          <w:szCs w:val="16"/>
        </w:rPr>
        <w:t>제1장이 사실상 시험의 절반 — 목적 · 정의 · 기본이념 · 책무</w:t>
      </w:r>
    </w:p>
    <w:p w14:paraId="34A7008F"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spacing w:val="-12"/>
          <w:sz w:val="16"/>
          <w:szCs w:val="16"/>
        </w:rPr>
        <w:t xml:space="preserve">물류관련법규 과목에서 물류정책기본법 문제의 상당수가 제1장 총칙, </w:t>
      </w:r>
      <w:proofErr w:type="spellStart"/>
      <w:r w:rsidRPr="004659CA">
        <w:rPr>
          <w:rFonts w:asciiTheme="minorEastAsia" w:eastAsiaTheme="minorEastAsia" w:hAnsiTheme="minorEastAsia"/>
          <w:spacing w:val="-12"/>
          <w:sz w:val="16"/>
          <w:szCs w:val="16"/>
        </w:rPr>
        <w:t>그중에서도</w:t>
      </w:r>
      <w:proofErr w:type="spellEnd"/>
      <w:r w:rsidRPr="004659CA">
        <w:rPr>
          <w:rFonts w:asciiTheme="minorEastAsia" w:eastAsiaTheme="minorEastAsia" w:hAnsiTheme="minorEastAsia"/>
          <w:spacing w:val="-12"/>
          <w:sz w:val="16"/>
          <w:szCs w:val="16"/>
        </w:rPr>
        <w:t xml:space="preserve"> 제2조 정의 규정에서 출제된다. </w:t>
      </w:r>
      <w:r w:rsidRPr="006E5116">
        <w:rPr>
          <w:rFonts w:asciiTheme="minorEastAsia" w:eastAsiaTheme="minorEastAsia" w:hAnsiTheme="minorEastAsia"/>
          <w:b/>
          <w:bCs/>
          <w:spacing w:val="-12"/>
          <w:sz w:val="16"/>
          <w:szCs w:val="16"/>
        </w:rPr>
        <w:t>“물류”, “물류사업”, “물류시설”, “물류공동화”, “물류표준화”, “단위물류정보망”, “물류터미널”, “물류단지”, “국제물류주선업”, “물류관리사”</w:t>
      </w:r>
      <w:r w:rsidRPr="004659CA">
        <w:rPr>
          <w:rFonts w:asciiTheme="minorEastAsia" w:eastAsiaTheme="minorEastAsia" w:hAnsiTheme="minorEastAsia"/>
          <w:spacing w:val="-12"/>
          <w:sz w:val="16"/>
          <w:szCs w:val="16"/>
        </w:rPr>
        <w:t xml:space="preserve"> 같은 용어들이 정의 조문에 열거되어 있고, 시험은 이 정의를 다른 개념과 헷갈리게 섞어 놓는 방식으로 자주 출제된다. 정확한 조문 문구는 반드시 원문으로 확인하되, 아래 구조로 개념을 먼저 잡아두면 암기 부담이 줄어든다.</w:t>
      </w:r>
    </w:p>
    <w:p w14:paraId="05CD3C54" w14:textId="77777777" w:rsidR="00086C9F" w:rsidRPr="004659CA" w:rsidRDefault="00086C9F" w:rsidP="005F37EC">
      <w:pPr>
        <w:wordWrap/>
        <w:spacing w:line="276" w:lineRule="auto"/>
        <w:rPr>
          <w:rFonts w:asciiTheme="minorEastAsia" w:eastAsiaTheme="minorEastAsia" w:hAnsiTheme="minorEastAsia"/>
          <w:spacing w:val="-12"/>
          <w:sz w:val="16"/>
          <w:szCs w:val="16"/>
        </w:rPr>
      </w:pPr>
    </w:p>
    <w:tbl>
      <w:tblPr>
        <w:tblW w:w="9350" w:type="dxa"/>
        <w:tblBorders>
          <w:top w:val="single" w:sz="4" w:space="0" w:color="CFC6AA"/>
          <w:left w:val="single" w:sz="4" w:space="0" w:color="CFC6AA"/>
          <w:bottom w:val="single" w:sz="4" w:space="0" w:color="CFC6AA"/>
          <w:right w:val="single" w:sz="4" w:space="0" w:color="CFC6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50"/>
      </w:tblGrid>
      <w:tr w:rsidR="00086C9F" w:rsidRPr="004659CA" w14:paraId="4CED7928" w14:textId="77777777">
        <w:trPr>
          <w:tblHeader/>
        </w:trPr>
        <w:tc>
          <w:tcPr>
            <w:tcW w:w="2200" w:type="dxa"/>
            <w:tcBorders>
              <w:top w:val="single" w:sz="4" w:space="0" w:color="A8712F"/>
              <w:left w:val="single" w:sz="4" w:space="0" w:color="A8712F"/>
              <w:bottom w:val="single" w:sz="4" w:space="0" w:color="A8712F"/>
              <w:right w:val="single" w:sz="4" w:space="0" w:color="A8712F"/>
            </w:tcBorders>
            <w:shd w:val="clear" w:color="auto" w:fill="A8712F"/>
            <w:tcMar>
              <w:top w:w="90" w:type="dxa"/>
              <w:left w:w="140" w:type="dxa"/>
              <w:bottom w:w="90" w:type="dxa"/>
              <w:right w:w="140" w:type="dxa"/>
            </w:tcMar>
          </w:tcPr>
          <w:p w14:paraId="2D9015D8"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color w:val="FFFFFF"/>
                <w:spacing w:val="-12"/>
                <w:sz w:val="16"/>
                <w:szCs w:val="16"/>
              </w:rPr>
              <w:t>조문</w:t>
            </w:r>
          </w:p>
        </w:tc>
        <w:tc>
          <w:tcPr>
            <w:tcW w:w="2200" w:type="dxa"/>
            <w:tcBorders>
              <w:top w:val="single" w:sz="4" w:space="0" w:color="A8712F"/>
              <w:left w:val="single" w:sz="4" w:space="0" w:color="A8712F"/>
              <w:bottom w:val="single" w:sz="4" w:space="0" w:color="A8712F"/>
              <w:right w:val="single" w:sz="4" w:space="0" w:color="A8712F"/>
            </w:tcBorders>
            <w:shd w:val="clear" w:color="auto" w:fill="A8712F"/>
            <w:tcMar>
              <w:top w:w="90" w:type="dxa"/>
              <w:left w:w="140" w:type="dxa"/>
              <w:bottom w:w="90" w:type="dxa"/>
              <w:right w:w="140" w:type="dxa"/>
            </w:tcMar>
          </w:tcPr>
          <w:p w14:paraId="0BA2C335"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color w:val="FFFFFF"/>
                <w:spacing w:val="-12"/>
                <w:sz w:val="16"/>
                <w:szCs w:val="16"/>
              </w:rPr>
              <w:t>핵심어</w:t>
            </w:r>
          </w:p>
        </w:tc>
        <w:tc>
          <w:tcPr>
            <w:tcW w:w="4950" w:type="dxa"/>
            <w:tcBorders>
              <w:top w:val="single" w:sz="4" w:space="0" w:color="A8712F"/>
              <w:left w:val="single" w:sz="4" w:space="0" w:color="A8712F"/>
              <w:bottom w:val="single" w:sz="4" w:space="0" w:color="A8712F"/>
              <w:right w:val="single" w:sz="4" w:space="0" w:color="A8712F"/>
            </w:tcBorders>
            <w:shd w:val="clear" w:color="auto" w:fill="A8712F"/>
            <w:tcMar>
              <w:top w:w="90" w:type="dxa"/>
              <w:left w:w="140" w:type="dxa"/>
              <w:bottom w:w="90" w:type="dxa"/>
              <w:right w:w="140" w:type="dxa"/>
            </w:tcMar>
          </w:tcPr>
          <w:p w14:paraId="7E278385"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color w:val="FFFFFF"/>
                <w:spacing w:val="-12"/>
                <w:sz w:val="16"/>
                <w:szCs w:val="16"/>
              </w:rPr>
              <w:t>설명</w:t>
            </w:r>
          </w:p>
        </w:tc>
      </w:tr>
      <w:tr w:rsidR="00086C9F" w:rsidRPr="004659CA" w14:paraId="2B04A3CD" w14:textId="77777777">
        <w:tc>
          <w:tcPr>
            <w:tcW w:w="220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4D4DC67A"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제1조 · 목적</w:t>
            </w:r>
          </w:p>
        </w:tc>
        <w:tc>
          <w:tcPr>
            <w:tcW w:w="220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3BC41315"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물류정책의 수립·시행 근거</w:t>
            </w:r>
          </w:p>
        </w:tc>
        <w:tc>
          <w:tcPr>
            <w:tcW w:w="495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6C1CE185"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물류체계의 효율화, 물류산업의 육성을 통한 국민경제 발전 기여</w:t>
            </w:r>
          </w:p>
        </w:tc>
      </w:tr>
      <w:tr w:rsidR="00086C9F" w:rsidRPr="004659CA" w14:paraId="2095F204" w14:textId="77777777">
        <w:tc>
          <w:tcPr>
            <w:tcW w:w="2200" w:type="dxa"/>
            <w:tcBorders>
              <w:top w:val="single" w:sz="4" w:space="0" w:color="CFC6AA"/>
              <w:left w:val="single" w:sz="4" w:space="0" w:color="CFC6AA"/>
              <w:bottom w:val="single" w:sz="4" w:space="0" w:color="CFC6AA"/>
              <w:right w:val="single" w:sz="4" w:space="0" w:color="CFC6AA"/>
            </w:tcBorders>
            <w:shd w:val="clear" w:color="auto" w:fill="F1E3CC"/>
            <w:tcMar>
              <w:top w:w="90" w:type="dxa"/>
              <w:left w:w="140" w:type="dxa"/>
              <w:bottom w:w="90" w:type="dxa"/>
              <w:right w:w="140" w:type="dxa"/>
            </w:tcMar>
          </w:tcPr>
          <w:p w14:paraId="6C0CCC4E"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제3조 · 기본이념</w:t>
            </w:r>
          </w:p>
        </w:tc>
        <w:tc>
          <w:tcPr>
            <w:tcW w:w="2200" w:type="dxa"/>
            <w:tcBorders>
              <w:top w:val="single" w:sz="4" w:space="0" w:color="CFC6AA"/>
              <w:left w:val="single" w:sz="4" w:space="0" w:color="CFC6AA"/>
              <w:bottom w:val="single" w:sz="4" w:space="0" w:color="CFC6AA"/>
              <w:right w:val="single" w:sz="4" w:space="0" w:color="CFC6AA"/>
            </w:tcBorders>
            <w:shd w:val="clear" w:color="auto" w:fill="F1E3CC"/>
            <w:tcMar>
              <w:top w:w="90" w:type="dxa"/>
              <w:left w:w="140" w:type="dxa"/>
              <w:bottom w:w="90" w:type="dxa"/>
              <w:right w:w="140" w:type="dxa"/>
            </w:tcMar>
          </w:tcPr>
          <w:p w14:paraId="4206CE90"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균형 있는 발전</w:t>
            </w:r>
          </w:p>
        </w:tc>
        <w:tc>
          <w:tcPr>
            <w:tcW w:w="4950" w:type="dxa"/>
            <w:tcBorders>
              <w:top w:val="single" w:sz="4" w:space="0" w:color="CFC6AA"/>
              <w:left w:val="single" w:sz="4" w:space="0" w:color="CFC6AA"/>
              <w:bottom w:val="single" w:sz="4" w:space="0" w:color="CFC6AA"/>
              <w:right w:val="single" w:sz="4" w:space="0" w:color="CFC6AA"/>
            </w:tcBorders>
            <w:shd w:val="clear" w:color="auto" w:fill="F1E3CC"/>
            <w:tcMar>
              <w:top w:w="90" w:type="dxa"/>
              <w:left w:w="140" w:type="dxa"/>
              <w:bottom w:w="90" w:type="dxa"/>
              <w:right w:w="140" w:type="dxa"/>
            </w:tcMar>
          </w:tcPr>
          <w:p w14:paraId="1A2F3877" w14:textId="1CCC2C4A" w:rsidR="00086C9F" w:rsidRPr="004659CA" w:rsidRDefault="00000000" w:rsidP="005F37EC">
            <w:pPr>
              <w:wordWrap/>
              <w:spacing w:line="276" w:lineRule="auto"/>
              <w:rPr>
                <w:rFonts w:asciiTheme="minorEastAsia" w:eastAsiaTheme="minorEastAsia" w:hAnsiTheme="minorEastAsia"/>
                <w:spacing w:val="-12"/>
                <w:sz w:val="16"/>
                <w:szCs w:val="16"/>
              </w:rPr>
            </w:pPr>
            <w:r w:rsidRPr="007E756A">
              <w:rPr>
                <w:rFonts w:asciiTheme="minorEastAsia" w:eastAsiaTheme="minorEastAsia" w:hAnsiTheme="minorEastAsia"/>
                <w:b/>
                <w:bCs/>
                <w:color w:val="0000FF"/>
                <w:spacing w:val="-12"/>
                <w:sz w:val="16"/>
                <w:szCs w:val="16"/>
              </w:rPr>
              <w:t>관련 사업 간 균형</w:t>
            </w:r>
            <w:r w:rsidRPr="004659CA">
              <w:rPr>
                <w:rFonts w:asciiTheme="minorEastAsia" w:eastAsiaTheme="minorEastAsia" w:hAnsiTheme="minorEastAsia"/>
                <w:color w:val="4B5563"/>
                <w:spacing w:val="-12"/>
                <w:sz w:val="16"/>
                <w:szCs w:val="16"/>
              </w:rPr>
              <w:t xml:space="preserve">, </w:t>
            </w:r>
            <w:r w:rsidRPr="007E756A">
              <w:rPr>
                <w:rFonts w:asciiTheme="minorEastAsia" w:eastAsiaTheme="minorEastAsia" w:hAnsiTheme="minorEastAsia"/>
                <w:b/>
                <w:bCs/>
                <w:color w:val="EE0000"/>
                <w:spacing w:val="-12"/>
                <w:sz w:val="16"/>
                <w:szCs w:val="16"/>
              </w:rPr>
              <w:t>물류 효율화</w:t>
            </w:r>
            <w:r w:rsidRPr="006E5116">
              <w:rPr>
                <w:rFonts w:asciiTheme="minorEastAsia" w:eastAsiaTheme="minorEastAsia" w:hAnsiTheme="minorEastAsia"/>
                <w:color w:val="EE0000"/>
                <w:spacing w:val="-12"/>
                <w:sz w:val="16"/>
                <w:szCs w:val="16"/>
              </w:rPr>
              <w:t>·</w:t>
            </w:r>
            <w:r w:rsidR="006E5116">
              <w:rPr>
                <w:rFonts w:asciiTheme="minorEastAsia" w:eastAsiaTheme="minorEastAsia" w:hAnsiTheme="minorEastAsia" w:hint="eastAsia"/>
                <w:color w:val="4B5563"/>
                <w:spacing w:val="-12"/>
                <w:sz w:val="16"/>
                <w:szCs w:val="16"/>
              </w:rPr>
              <w:t xml:space="preserve"> </w:t>
            </w:r>
            <w:r w:rsidRPr="007E756A">
              <w:rPr>
                <w:rFonts w:asciiTheme="minorEastAsia" w:eastAsiaTheme="minorEastAsia" w:hAnsiTheme="minorEastAsia"/>
                <w:b/>
                <w:bCs/>
                <w:color w:val="00B0F0"/>
                <w:spacing w:val="-12"/>
                <w:sz w:val="16"/>
                <w:szCs w:val="16"/>
              </w:rPr>
              <w:t>공공복리 증진</w:t>
            </w:r>
            <w:r w:rsidRPr="004659CA">
              <w:rPr>
                <w:rFonts w:asciiTheme="minorEastAsia" w:eastAsiaTheme="minorEastAsia" w:hAnsiTheme="minorEastAsia"/>
                <w:color w:val="4B5563"/>
                <w:spacing w:val="-12"/>
                <w:sz w:val="16"/>
                <w:szCs w:val="16"/>
              </w:rPr>
              <w:t>을 함께 추구</w:t>
            </w:r>
          </w:p>
        </w:tc>
      </w:tr>
      <w:tr w:rsidR="00086C9F" w:rsidRPr="004659CA" w14:paraId="6C5BEBB4" w14:textId="77777777">
        <w:tc>
          <w:tcPr>
            <w:tcW w:w="220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3372538D"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제4·5조 · 책무</w:t>
            </w:r>
          </w:p>
        </w:tc>
        <w:tc>
          <w:tcPr>
            <w:tcW w:w="220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43FC28BB"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국가·</w:t>
            </w:r>
            <w:proofErr w:type="gramStart"/>
            <w:r w:rsidRPr="004659CA">
              <w:rPr>
                <w:rFonts w:asciiTheme="minorEastAsia" w:eastAsiaTheme="minorEastAsia" w:hAnsiTheme="minorEastAsia"/>
                <w:color w:val="4B5563"/>
                <w:spacing w:val="-12"/>
                <w:sz w:val="16"/>
                <w:szCs w:val="16"/>
              </w:rPr>
              <w:t>지자체 /</w:t>
            </w:r>
            <w:proofErr w:type="gramEnd"/>
            <w:r w:rsidRPr="004659CA">
              <w:rPr>
                <w:rFonts w:asciiTheme="minorEastAsia" w:eastAsiaTheme="minorEastAsia" w:hAnsiTheme="minorEastAsia"/>
                <w:color w:val="4B5563"/>
                <w:spacing w:val="-12"/>
                <w:sz w:val="16"/>
                <w:szCs w:val="16"/>
              </w:rPr>
              <w:t xml:space="preserve"> 기업·화주</w:t>
            </w:r>
          </w:p>
        </w:tc>
        <w:tc>
          <w:tcPr>
            <w:tcW w:w="4950" w:type="dxa"/>
            <w:tcBorders>
              <w:top w:val="single" w:sz="4" w:space="0" w:color="CFC6AA"/>
              <w:left w:val="single" w:sz="4" w:space="0" w:color="CFC6AA"/>
              <w:bottom w:val="single" w:sz="4" w:space="0" w:color="CFC6AA"/>
              <w:right w:val="single" w:sz="4" w:space="0" w:color="CFC6AA"/>
            </w:tcBorders>
            <w:shd w:val="clear" w:color="auto" w:fill="FFFFFF"/>
            <w:tcMar>
              <w:top w:w="90" w:type="dxa"/>
              <w:left w:w="140" w:type="dxa"/>
              <w:bottom w:w="90" w:type="dxa"/>
              <w:right w:w="140" w:type="dxa"/>
            </w:tcMar>
          </w:tcPr>
          <w:p w14:paraId="3BB365FA"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정책주체(국가·지자체)와 시장주체(물류기업·화주)의 책무를 분리 규정</w:t>
            </w:r>
          </w:p>
        </w:tc>
      </w:tr>
      <w:tr w:rsidR="00086C9F" w:rsidRPr="004659CA" w14:paraId="55EC9372" w14:textId="77777777">
        <w:tc>
          <w:tcPr>
            <w:tcW w:w="2200" w:type="dxa"/>
            <w:tcBorders>
              <w:top w:val="single" w:sz="4" w:space="0" w:color="CFC6AA"/>
              <w:left w:val="single" w:sz="4" w:space="0" w:color="CFC6AA"/>
              <w:bottom w:val="single" w:sz="4" w:space="0" w:color="CFC6AA"/>
              <w:right w:val="single" w:sz="4" w:space="0" w:color="CFC6AA"/>
            </w:tcBorders>
            <w:shd w:val="clear" w:color="auto" w:fill="F1E3CC"/>
            <w:tcMar>
              <w:top w:w="90" w:type="dxa"/>
              <w:left w:w="140" w:type="dxa"/>
              <w:bottom w:w="90" w:type="dxa"/>
              <w:right w:w="140" w:type="dxa"/>
            </w:tcMar>
          </w:tcPr>
          <w:p w14:paraId="1D6E47F6"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제6조 · 다른 법률과의 관계</w:t>
            </w:r>
          </w:p>
        </w:tc>
        <w:tc>
          <w:tcPr>
            <w:tcW w:w="2200" w:type="dxa"/>
            <w:tcBorders>
              <w:top w:val="single" w:sz="4" w:space="0" w:color="CFC6AA"/>
              <w:left w:val="single" w:sz="4" w:space="0" w:color="CFC6AA"/>
              <w:bottom w:val="single" w:sz="4" w:space="0" w:color="CFC6AA"/>
              <w:right w:val="single" w:sz="4" w:space="0" w:color="CFC6AA"/>
            </w:tcBorders>
            <w:shd w:val="clear" w:color="auto" w:fill="F1E3CC"/>
            <w:tcMar>
              <w:top w:w="90" w:type="dxa"/>
              <w:left w:w="140" w:type="dxa"/>
              <w:bottom w:w="90" w:type="dxa"/>
              <w:right w:w="140" w:type="dxa"/>
            </w:tcMar>
          </w:tcPr>
          <w:p w14:paraId="2ACB6DAD"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기본법적 지위</w:t>
            </w:r>
          </w:p>
        </w:tc>
        <w:tc>
          <w:tcPr>
            <w:tcW w:w="4950" w:type="dxa"/>
            <w:tcBorders>
              <w:top w:val="single" w:sz="4" w:space="0" w:color="CFC6AA"/>
              <w:left w:val="single" w:sz="4" w:space="0" w:color="CFC6AA"/>
              <w:bottom w:val="single" w:sz="4" w:space="0" w:color="CFC6AA"/>
              <w:right w:val="single" w:sz="4" w:space="0" w:color="CFC6AA"/>
            </w:tcBorders>
            <w:shd w:val="clear" w:color="auto" w:fill="F1E3CC"/>
            <w:tcMar>
              <w:top w:w="90" w:type="dxa"/>
              <w:left w:w="140" w:type="dxa"/>
              <w:bottom w:w="90" w:type="dxa"/>
              <w:right w:w="140" w:type="dxa"/>
            </w:tcMar>
          </w:tcPr>
          <w:p w14:paraId="593B605C"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물류 관련 다른 법률을 제정·개정할 때 이 법의 취지에 맞도록 규정</w:t>
            </w:r>
          </w:p>
        </w:tc>
      </w:tr>
    </w:tbl>
    <w:p w14:paraId="6FE15713" w14:textId="77777777" w:rsidR="00086C9F" w:rsidRPr="004659CA" w:rsidRDefault="00086C9F" w:rsidP="005F37EC">
      <w:pPr>
        <w:wordWrap/>
        <w:spacing w:line="276" w:lineRule="auto"/>
        <w:rPr>
          <w:rFonts w:asciiTheme="minorEastAsia" w:eastAsiaTheme="minorEastAsia" w:hAnsiTheme="minorEastAsia"/>
          <w:spacing w:val="-12"/>
          <w:sz w:val="16"/>
          <w:szCs w:val="16"/>
        </w:rPr>
      </w:pPr>
    </w:p>
    <w:p w14:paraId="32D66BDD" w14:textId="77777777" w:rsidR="00086C9F" w:rsidRPr="004659CA" w:rsidRDefault="00000000" w:rsidP="005F37EC">
      <w:pPr>
        <w:pStyle w:val="1"/>
        <w:pBdr>
          <w:bottom w:val="single" w:sz="6" w:space="8" w:color="1F6F74"/>
        </w:pBdr>
        <w:spacing w:line="276" w:lineRule="auto"/>
        <w:rPr>
          <w:rFonts w:asciiTheme="minorEastAsia" w:eastAsiaTheme="minorEastAsia" w:hAnsiTheme="minorEastAsia"/>
          <w:spacing w:val="-12"/>
          <w:sz w:val="16"/>
          <w:szCs w:val="16"/>
        </w:rPr>
      </w:pPr>
      <w:proofErr w:type="gramStart"/>
      <w:r w:rsidRPr="004659CA">
        <w:rPr>
          <w:rFonts w:asciiTheme="minorEastAsia" w:eastAsiaTheme="minorEastAsia" w:hAnsiTheme="minorEastAsia"/>
          <w:b/>
          <w:bCs/>
          <w:color w:val="A8712F"/>
          <w:spacing w:val="-12"/>
          <w:sz w:val="16"/>
          <w:szCs w:val="16"/>
        </w:rPr>
        <w:t xml:space="preserve">⑥  </w:t>
      </w:r>
      <w:r w:rsidRPr="004659CA">
        <w:rPr>
          <w:rFonts w:asciiTheme="minorEastAsia" w:eastAsiaTheme="minorEastAsia" w:hAnsiTheme="minorEastAsia" w:cs="바탕"/>
          <w:b/>
          <w:bCs/>
          <w:color w:val="1C2330"/>
          <w:spacing w:val="-12"/>
          <w:sz w:val="16"/>
          <w:szCs w:val="16"/>
        </w:rPr>
        <w:t>자주</w:t>
      </w:r>
      <w:proofErr w:type="gramEnd"/>
      <w:r w:rsidRPr="004659CA">
        <w:rPr>
          <w:rFonts w:asciiTheme="minorEastAsia" w:eastAsiaTheme="minorEastAsia" w:hAnsiTheme="minorEastAsia" w:cs="바탕"/>
          <w:b/>
          <w:bCs/>
          <w:color w:val="1C2330"/>
          <w:spacing w:val="-12"/>
          <w:sz w:val="16"/>
          <w:szCs w:val="16"/>
        </w:rPr>
        <w:t xml:space="preserve"> 나오는 포인트</w:t>
      </w:r>
    </w:p>
    <w:p w14:paraId="66F4CFC7" w14:textId="77777777" w:rsidR="00086C9F" w:rsidRPr="004659CA" w:rsidRDefault="00000000" w:rsidP="005F37EC">
      <w:pPr>
        <w:pStyle w:val="2"/>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s="바탕"/>
          <w:b/>
          <w:bCs/>
          <w:color w:val="0F4448"/>
          <w:spacing w:val="-12"/>
          <w:sz w:val="16"/>
          <w:szCs w:val="16"/>
        </w:rPr>
        <w:t>숫자와 기관명이 걸린 지점 — 실수하기 쉬운 곳 위주로</w:t>
      </w:r>
    </w:p>
    <w:tbl>
      <w:tblPr>
        <w:tblW w:w="9350" w:type="dxa"/>
        <w:tblBorders>
          <w:top w:val="single" w:sz="4" w:space="0" w:color="CFC6AA"/>
          <w:left w:val="single" w:sz="24" w:space="0" w:color="1F6F74"/>
          <w:bottom w:val="single" w:sz="4" w:space="0" w:color="CFC6AA"/>
          <w:right w:val="single" w:sz="4" w:space="0" w:color="CFC6A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086C9F" w:rsidRPr="004659CA" w14:paraId="2D2FBB5B" w14:textId="77777777">
        <w:tc>
          <w:tcPr>
            <w:tcW w:w="9350" w:type="dxa"/>
            <w:shd w:val="clear" w:color="auto" w:fill="DFEAE7"/>
            <w:tcMar>
              <w:top w:w="160" w:type="dxa"/>
              <w:left w:w="220" w:type="dxa"/>
              <w:bottom w:w="160" w:type="dxa"/>
              <w:right w:w="220" w:type="dxa"/>
            </w:tcMar>
          </w:tcPr>
          <w:p w14:paraId="58D404F8"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color w:val="0F4448"/>
                <w:spacing w:val="-12"/>
                <w:sz w:val="16"/>
                <w:szCs w:val="16"/>
              </w:rPr>
              <w:t>국가물류기본계획</w:t>
            </w:r>
          </w:p>
          <w:p w14:paraId="58CF8BB6"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국토교통부장관과 해양수산부장관이 공동으로 10년 단위</w:t>
            </w:r>
            <w:r w:rsidRPr="004659CA">
              <w:rPr>
                <w:rFonts w:asciiTheme="minorEastAsia" w:eastAsiaTheme="minorEastAsia" w:hAnsiTheme="minorEastAsia"/>
                <w:color w:val="4B5563"/>
                <w:spacing w:val="-12"/>
                <w:sz w:val="16"/>
                <w:szCs w:val="16"/>
              </w:rPr>
              <w:t xml:space="preserve"> 국가물류기본계획을 수립하고, </w:t>
            </w:r>
            <w:r w:rsidRPr="004659CA">
              <w:rPr>
                <w:rFonts w:asciiTheme="minorEastAsia" w:eastAsiaTheme="minorEastAsia" w:hAnsiTheme="minorEastAsia"/>
                <w:b/>
                <w:bCs/>
                <w:spacing w:val="-12"/>
                <w:sz w:val="16"/>
                <w:szCs w:val="16"/>
              </w:rPr>
              <w:t>5년마다</w:t>
            </w:r>
            <w:r w:rsidRPr="004659CA">
              <w:rPr>
                <w:rFonts w:asciiTheme="minorEastAsia" w:eastAsiaTheme="minorEastAsia" w:hAnsiTheme="minorEastAsia"/>
                <w:color w:val="4B5563"/>
                <w:spacing w:val="-12"/>
                <w:sz w:val="16"/>
                <w:szCs w:val="16"/>
              </w:rPr>
              <w:t xml:space="preserve"> 그 계획을 다시 공동으로 수립(재검토)한다. 지역 단위에서는 시·도지사가 지역물류기본계획을 수립한다. 참고로 2026~2035년을 대상 기간으로 하는 제6차 국가물류기본계획이 진행되고 있어, 이 제도가 실제로 몇 차례째 돌아가고 있는지 감을 잡아두면 좋다.</w:t>
            </w:r>
          </w:p>
        </w:tc>
      </w:tr>
    </w:tbl>
    <w:p w14:paraId="1B335DAA" w14:textId="77777777" w:rsidR="00086C9F" w:rsidRPr="004659CA" w:rsidRDefault="00086C9F" w:rsidP="005F37EC">
      <w:pPr>
        <w:wordWrap/>
        <w:spacing w:line="276" w:lineRule="auto"/>
        <w:rPr>
          <w:rFonts w:asciiTheme="minorEastAsia" w:eastAsiaTheme="minorEastAsia" w:hAnsiTheme="minorEastAsia"/>
          <w:spacing w:val="-12"/>
          <w:sz w:val="16"/>
          <w:szCs w:val="16"/>
        </w:rPr>
      </w:pPr>
    </w:p>
    <w:tbl>
      <w:tblPr>
        <w:tblW w:w="9350" w:type="dxa"/>
        <w:tblBorders>
          <w:top w:val="single" w:sz="4" w:space="0" w:color="CFC6AA"/>
          <w:left w:val="single" w:sz="24" w:space="0" w:color="1F6F74"/>
          <w:bottom w:val="single" w:sz="4" w:space="0" w:color="CFC6AA"/>
          <w:right w:val="single" w:sz="4" w:space="0" w:color="CFC6A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086C9F" w:rsidRPr="004659CA" w14:paraId="4E688091" w14:textId="77777777">
        <w:tc>
          <w:tcPr>
            <w:tcW w:w="9350" w:type="dxa"/>
            <w:shd w:val="clear" w:color="auto" w:fill="DFEAE7"/>
            <w:tcMar>
              <w:top w:w="160" w:type="dxa"/>
              <w:left w:w="220" w:type="dxa"/>
              <w:bottom w:w="160" w:type="dxa"/>
              <w:right w:w="220" w:type="dxa"/>
            </w:tcMar>
          </w:tcPr>
          <w:p w14:paraId="1C9D00CD"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color w:val="0F4448"/>
                <w:spacing w:val="-12"/>
                <w:sz w:val="16"/>
                <w:szCs w:val="16"/>
              </w:rPr>
              <w:t>국가물류정책위원회</w:t>
            </w:r>
          </w:p>
          <w:p w14:paraId="4E347B3C"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국토교통부장관 소속</w:t>
            </w:r>
            <w:r w:rsidRPr="004659CA">
              <w:rPr>
                <w:rFonts w:asciiTheme="minorEastAsia" w:eastAsiaTheme="minorEastAsia" w:hAnsiTheme="minorEastAsia"/>
                <w:color w:val="4B5563"/>
                <w:spacing w:val="-12"/>
                <w:sz w:val="16"/>
                <w:szCs w:val="16"/>
              </w:rPr>
              <w:t xml:space="preserve">으로 설치되며, 위원장은 국토교통부장관이 맡고 </w:t>
            </w:r>
            <w:r w:rsidRPr="004659CA">
              <w:rPr>
                <w:rFonts w:asciiTheme="minorEastAsia" w:eastAsiaTheme="minorEastAsia" w:hAnsiTheme="minorEastAsia"/>
                <w:b/>
                <w:bCs/>
                <w:spacing w:val="-12"/>
                <w:sz w:val="16"/>
                <w:szCs w:val="16"/>
              </w:rPr>
              <w:t>위원장을 포함해 23명 이내</w:t>
            </w:r>
            <w:r w:rsidRPr="004659CA">
              <w:rPr>
                <w:rFonts w:asciiTheme="minorEastAsia" w:eastAsiaTheme="minorEastAsia" w:hAnsiTheme="minorEastAsia"/>
                <w:color w:val="4B5563"/>
                <w:spacing w:val="-12"/>
                <w:sz w:val="16"/>
                <w:szCs w:val="16"/>
              </w:rPr>
              <w:t>로 구성된다. 물류정책분과·물류시설분과·국제물류분과의 3개 분과위원회를 둔다. 지역 단위에는 시·도지사 소속의 지역물류정책위원회가 대응된다 — “국가는 국토교통부, 지역은 시·도” 구도로 짝지어 외우면 헷갈리지 않는다.</w:t>
            </w:r>
          </w:p>
        </w:tc>
      </w:tr>
    </w:tbl>
    <w:p w14:paraId="1A19175D" w14:textId="77777777" w:rsidR="00086C9F" w:rsidRPr="004659CA" w:rsidRDefault="00086C9F" w:rsidP="005F37EC">
      <w:pPr>
        <w:wordWrap/>
        <w:spacing w:line="276" w:lineRule="auto"/>
        <w:rPr>
          <w:rFonts w:asciiTheme="minorEastAsia" w:eastAsiaTheme="minorEastAsia" w:hAnsiTheme="minorEastAsia"/>
          <w:spacing w:val="-12"/>
          <w:sz w:val="16"/>
          <w:szCs w:val="16"/>
        </w:rPr>
      </w:pPr>
    </w:p>
    <w:tbl>
      <w:tblPr>
        <w:tblW w:w="9350" w:type="dxa"/>
        <w:tblBorders>
          <w:top w:val="single" w:sz="4" w:space="0" w:color="CFC6AA"/>
          <w:left w:val="single" w:sz="24" w:space="0" w:color="1F6F74"/>
          <w:bottom w:val="single" w:sz="4" w:space="0" w:color="CFC6AA"/>
          <w:right w:val="single" w:sz="4" w:space="0" w:color="CFC6A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086C9F" w:rsidRPr="004659CA" w14:paraId="06D1A9E3" w14:textId="77777777">
        <w:tc>
          <w:tcPr>
            <w:tcW w:w="9350" w:type="dxa"/>
            <w:shd w:val="clear" w:color="auto" w:fill="DFEAE7"/>
            <w:tcMar>
              <w:top w:w="160" w:type="dxa"/>
              <w:left w:w="220" w:type="dxa"/>
              <w:bottom w:w="160" w:type="dxa"/>
              <w:right w:w="220" w:type="dxa"/>
            </w:tcMar>
          </w:tcPr>
          <w:p w14:paraId="4FA218B6"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color w:val="0F4448"/>
                <w:spacing w:val="-12"/>
                <w:sz w:val="16"/>
                <w:szCs w:val="16"/>
              </w:rPr>
              <w:t xml:space="preserve">우수물류기업 </w:t>
            </w:r>
            <w:proofErr w:type="gramStart"/>
            <w:r w:rsidRPr="004659CA">
              <w:rPr>
                <w:rFonts w:asciiTheme="minorEastAsia" w:eastAsiaTheme="minorEastAsia" w:hAnsiTheme="minorEastAsia"/>
                <w:b/>
                <w:bCs/>
                <w:color w:val="0F4448"/>
                <w:spacing w:val="-12"/>
                <w:sz w:val="16"/>
                <w:szCs w:val="16"/>
              </w:rPr>
              <w:t>인증 /</w:t>
            </w:r>
            <w:proofErr w:type="gramEnd"/>
            <w:r w:rsidRPr="004659CA">
              <w:rPr>
                <w:rFonts w:asciiTheme="minorEastAsia" w:eastAsiaTheme="minorEastAsia" w:hAnsiTheme="minorEastAsia"/>
                <w:b/>
                <w:bCs/>
                <w:color w:val="0F4448"/>
                <w:spacing w:val="-12"/>
                <w:sz w:val="16"/>
                <w:szCs w:val="16"/>
              </w:rPr>
              <w:t xml:space="preserve"> 제3</w:t>
            </w:r>
            <w:proofErr w:type="gramStart"/>
            <w:r w:rsidRPr="004659CA">
              <w:rPr>
                <w:rFonts w:asciiTheme="minorEastAsia" w:eastAsiaTheme="minorEastAsia" w:hAnsiTheme="minorEastAsia"/>
                <w:b/>
                <w:bCs/>
                <w:color w:val="0F4448"/>
                <w:spacing w:val="-12"/>
                <w:sz w:val="16"/>
                <w:szCs w:val="16"/>
              </w:rPr>
              <w:t>자물류 /</w:t>
            </w:r>
            <w:proofErr w:type="gramEnd"/>
            <w:r w:rsidRPr="004659CA">
              <w:rPr>
                <w:rFonts w:asciiTheme="minorEastAsia" w:eastAsiaTheme="minorEastAsia" w:hAnsiTheme="minorEastAsia"/>
                <w:b/>
                <w:bCs/>
                <w:color w:val="0F4448"/>
                <w:spacing w:val="-12"/>
                <w:sz w:val="16"/>
                <w:szCs w:val="16"/>
              </w:rPr>
              <w:t xml:space="preserve"> 국제물류주선업</w:t>
            </w:r>
          </w:p>
          <w:p w14:paraId="189AD45D"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 xml:space="preserve">제3자물류는 화주가 물류 기능을 외부 물류기업에 위탁하는 것을 촉진하기 위한 정책 개념이고, 우수물류기업 인증은 일정 요건을 갖춘 물류기업에 정부가 인증마크를 부여해 지원하는 제도이며, 국제물류주선업은 등록제(허가제가 아님)로 운영된다는 점이 각각 구분 포인트다. </w:t>
            </w:r>
            <w:r w:rsidRPr="00221008">
              <w:rPr>
                <w:rFonts w:asciiTheme="minorEastAsia" w:eastAsiaTheme="minorEastAsia" w:hAnsiTheme="minorEastAsia"/>
                <w:b/>
                <w:bCs/>
                <w:color w:val="4B5563"/>
                <w:spacing w:val="-12"/>
                <w:sz w:val="16"/>
                <w:szCs w:val="16"/>
              </w:rPr>
              <w:t>세 제도 모두 “육성”이라는 같은 방향을 향하지만</w:t>
            </w:r>
            <w:r w:rsidRPr="004659CA">
              <w:rPr>
                <w:rFonts w:asciiTheme="minorEastAsia" w:eastAsiaTheme="minorEastAsia" w:hAnsiTheme="minorEastAsia"/>
                <w:color w:val="4B5563"/>
                <w:spacing w:val="-12"/>
                <w:sz w:val="16"/>
                <w:szCs w:val="16"/>
              </w:rPr>
              <w:t xml:space="preserve"> 규율 방식(</w:t>
            </w:r>
            <w:r w:rsidRPr="00221008">
              <w:rPr>
                <w:rFonts w:asciiTheme="minorEastAsia" w:eastAsiaTheme="minorEastAsia" w:hAnsiTheme="minorEastAsia"/>
                <w:color w:val="EE0000"/>
                <w:spacing w:val="-12"/>
                <w:sz w:val="16"/>
                <w:szCs w:val="16"/>
              </w:rPr>
              <w:t>촉진 vs 인증 vs 등록</w:t>
            </w:r>
            <w:r w:rsidRPr="004659CA">
              <w:rPr>
                <w:rFonts w:asciiTheme="minorEastAsia" w:eastAsiaTheme="minorEastAsia" w:hAnsiTheme="minorEastAsia"/>
                <w:color w:val="4B5563"/>
                <w:spacing w:val="-12"/>
                <w:sz w:val="16"/>
                <w:szCs w:val="16"/>
              </w:rPr>
              <w:t>)이 다르다는 점을 놓치지 말 것.</w:t>
            </w:r>
          </w:p>
        </w:tc>
      </w:tr>
    </w:tbl>
    <w:p w14:paraId="346F227C" w14:textId="77777777" w:rsidR="00086C9F" w:rsidRPr="004659CA" w:rsidRDefault="00086C9F" w:rsidP="005F37EC">
      <w:pPr>
        <w:wordWrap/>
        <w:spacing w:line="276" w:lineRule="auto"/>
        <w:rPr>
          <w:rFonts w:asciiTheme="minorEastAsia" w:eastAsiaTheme="minorEastAsia" w:hAnsiTheme="minorEastAsia"/>
          <w:spacing w:val="-12"/>
          <w:sz w:val="16"/>
          <w:szCs w:val="16"/>
        </w:rPr>
      </w:pPr>
    </w:p>
    <w:tbl>
      <w:tblPr>
        <w:tblW w:w="9350" w:type="dxa"/>
        <w:tblBorders>
          <w:top w:val="single" w:sz="4" w:space="0" w:color="CFC6AA"/>
          <w:left w:val="single" w:sz="24" w:space="0" w:color="A8712F"/>
          <w:bottom w:val="single" w:sz="4" w:space="0" w:color="CFC6AA"/>
          <w:right w:val="single" w:sz="4" w:space="0" w:color="CFC6A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086C9F" w:rsidRPr="004659CA" w14:paraId="45A74350" w14:textId="77777777" w:rsidTr="007E756A">
        <w:tc>
          <w:tcPr>
            <w:tcW w:w="9350" w:type="dxa"/>
            <w:shd w:val="clear" w:color="auto" w:fill="F2F2F2" w:themeFill="background1" w:themeFillShade="F2"/>
            <w:tcMar>
              <w:top w:w="160" w:type="dxa"/>
              <w:left w:w="220" w:type="dxa"/>
              <w:bottom w:w="160" w:type="dxa"/>
              <w:right w:w="220" w:type="dxa"/>
            </w:tcMar>
          </w:tcPr>
          <w:p w14:paraId="268AD1A8"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color w:val="8A5A24"/>
                <w:spacing w:val="-12"/>
                <w:sz w:val="16"/>
                <w:szCs w:val="16"/>
              </w:rPr>
              <w:lastRenderedPageBreak/>
              <w:t>놓치기 쉬운 함정</w:t>
            </w:r>
          </w:p>
          <w:p w14:paraId="3699CF02"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olor w:val="4B5563"/>
                <w:spacing w:val="-12"/>
                <w:sz w:val="16"/>
                <w:szCs w:val="16"/>
              </w:rPr>
              <w:t>화물유통촉진법(1991)과 물류정책기본법(2007 전부개정)을 서로 다른 별개의 법으로 착각하지 않아야 한다. 같은 법의 연속선상에서 이름과 체계가 바뀐 것이다. 또한 물류관리사 자격시험 관련 조문은 제5장에 있지만, “물류관리사”라는 용어 자체의 정의는 제1장 제2조에 있다는 점도 자주 엇갈리는 부분이다.</w:t>
            </w:r>
          </w:p>
        </w:tc>
      </w:tr>
    </w:tbl>
    <w:p w14:paraId="3CCE27C2" w14:textId="77777777" w:rsidR="00086C9F" w:rsidRPr="004659CA" w:rsidRDefault="00086C9F" w:rsidP="005F37EC">
      <w:pPr>
        <w:wordWrap/>
        <w:spacing w:line="276" w:lineRule="auto"/>
        <w:rPr>
          <w:rFonts w:asciiTheme="minorEastAsia" w:eastAsiaTheme="minorEastAsia" w:hAnsiTheme="minorEastAsia"/>
          <w:spacing w:val="-12"/>
          <w:sz w:val="16"/>
          <w:szCs w:val="16"/>
        </w:rPr>
      </w:pPr>
    </w:p>
    <w:p w14:paraId="4BD81332" w14:textId="77777777" w:rsidR="00086C9F" w:rsidRPr="004659CA" w:rsidRDefault="00000000" w:rsidP="005F37EC">
      <w:pPr>
        <w:pStyle w:val="1"/>
        <w:pBdr>
          <w:bottom w:val="single" w:sz="6" w:space="8" w:color="1F6F74"/>
        </w:pBdr>
        <w:spacing w:line="276" w:lineRule="auto"/>
        <w:rPr>
          <w:rFonts w:asciiTheme="minorEastAsia" w:eastAsiaTheme="minorEastAsia" w:hAnsiTheme="minorEastAsia"/>
          <w:spacing w:val="-12"/>
          <w:sz w:val="16"/>
          <w:szCs w:val="16"/>
        </w:rPr>
      </w:pPr>
      <w:proofErr w:type="gramStart"/>
      <w:r w:rsidRPr="004659CA">
        <w:rPr>
          <w:rFonts w:asciiTheme="minorEastAsia" w:eastAsiaTheme="minorEastAsia" w:hAnsiTheme="minorEastAsia"/>
          <w:b/>
          <w:bCs/>
          <w:color w:val="A8712F"/>
          <w:spacing w:val="-12"/>
          <w:sz w:val="16"/>
          <w:szCs w:val="16"/>
        </w:rPr>
        <w:t xml:space="preserve">⑦  </w:t>
      </w:r>
      <w:r w:rsidRPr="004659CA">
        <w:rPr>
          <w:rFonts w:asciiTheme="minorEastAsia" w:eastAsiaTheme="minorEastAsia" w:hAnsiTheme="minorEastAsia" w:cs="바탕"/>
          <w:b/>
          <w:bCs/>
          <w:color w:val="1C2330"/>
          <w:spacing w:val="-12"/>
          <w:sz w:val="16"/>
          <w:szCs w:val="16"/>
        </w:rPr>
        <w:t>학습</w:t>
      </w:r>
      <w:proofErr w:type="gramEnd"/>
      <w:r w:rsidRPr="004659CA">
        <w:rPr>
          <w:rFonts w:asciiTheme="minorEastAsia" w:eastAsiaTheme="minorEastAsia" w:hAnsiTheme="minorEastAsia" w:cs="바탕"/>
          <w:b/>
          <w:bCs/>
          <w:color w:val="1C2330"/>
          <w:spacing w:val="-12"/>
          <w:sz w:val="16"/>
          <w:szCs w:val="16"/>
        </w:rPr>
        <w:t xml:space="preserve"> 순서 제안</w:t>
      </w:r>
    </w:p>
    <w:p w14:paraId="3B653736" w14:textId="77777777" w:rsidR="00086C9F" w:rsidRPr="004659CA" w:rsidRDefault="00000000" w:rsidP="005F37EC">
      <w:pPr>
        <w:pStyle w:val="2"/>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cs="바탕"/>
          <w:b/>
          <w:bCs/>
          <w:color w:val="0F4448"/>
          <w:spacing w:val="-12"/>
          <w:sz w:val="16"/>
          <w:szCs w:val="16"/>
        </w:rPr>
        <w:t>어디서부터 손대야 할까 — 기본법의 특성을 살린 학습 순서</w:t>
      </w:r>
    </w:p>
    <w:p w14:paraId="3503E87C" w14:textId="77777777" w:rsidR="00086C9F" w:rsidRPr="004659CA" w:rsidRDefault="00000000" w:rsidP="005F37EC">
      <w:pP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spacing w:val="-12"/>
          <w:sz w:val="16"/>
          <w:szCs w:val="16"/>
        </w:rPr>
        <w:t xml:space="preserve">물류정책기본법은 다른 개별 </w:t>
      </w:r>
      <w:proofErr w:type="spellStart"/>
      <w:r w:rsidRPr="004659CA">
        <w:rPr>
          <w:rFonts w:asciiTheme="minorEastAsia" w:eastAsiaTheme="minorEastAsia" w:hAnsiTheme="minorEastAsia"/>
          <w:spacing w:val="-12"/>
          <w:sz w:val="16"/>
          <w:szCs w:val="16"/>
        </w:rPr>
        <w:t>물류법</w:t>
      </w:r>
      <w:proofErr w:type="spellEnd"/>
      <w:r w:rsidRPr="004659CA">
        <w:rPr>
          <w:rFonts w:asciiTheme="minorEastAsia" w:eastAsiaTheme="minorEastAsia" w:hAnsiTheme="minorEastAsia"/>
          <w:spacing w:val="-12"/>
          <w:sz w:val="16"/>
          <w:szCs w:val="16"/>
        </w:rPr>
        <w:t xml:space="preserve">(화물자동차 운수사업법, 물류시설법 등)의 전제가 되는 법이므로, 이 법의 용어와 체계를 먼저 정리해두면 이후 </w:t>
      </w:r>
      <w:proofErr w:type="spellStart"/>
      <w:r w:rsidRPr="004659CA">
        <w:rPr>
          <w:rFonts w:asciiTheme="minorEastAsia" w:eastAsiaTheme="minorEastAsia" w:hAnsiTheme="minorEastAsia"/>
          <w:spacing w:val="-12"/>
          <w:sz w:val="16"/>
          <w:szCs w:val="16"/>
        </w:rPr>
        <w:t>개별법</w:t>
      </w:r>
      <w:proofErr w:type="spellEnd"/>
      <w:r w:rsidRPr="004659CA">
        <w:rPr>
          <w:rFonts w:asciiTheme="minorEastAsia" w:eastAsiaTheme="minorEastAsia" w:hAnsiTheme="minorEastAsia"/>
          <w:spacing w:val="-12"/>
          <w:sz w:val="16"/>
          <w:szCs w:val="16"/>
        </w:rPr>
        <w:t xml:space="preserve"> 학습 속도가 눈에 띄게 빨라진다. 다음 순서를 권한다.</w:t>
      </w:r>
    </w:p>
    <w:p w14:paraId="71FABD07" w14:textId="77777777" w:rsidR="00086C9F" w:rsidRPr="004659CA" w:rsidRDefault="00000000" w:rsidP="005F37EC">
      <w:pPr>
        <w:pStyle w:val="a4"/>
        <w:numPr>
          <w:ilvl w:val="0"/>
          <w:numId w:val="2"/>
        </w:numPr>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 xml:space="preserve">1단계 — 제2조 정의를 통째로 읽기.  </w:t>
      </w:r>
      <w:r w:rsidRPr="004659CA">
        <w:rPr>
          <w:rFonts w:asciiTheme="minorEastAsia" w:eastAsiaTheme="minorEastAsia" w:hAnsiTheme="minorEastAsia"/>
          <w:color w:val="4B5563"/>
          <w:spacing w:val="-12"/>
          <w:sz w:val="16"/>
          <w:szCs w:val="16"/>
        </w:rPr>
        <w:t>물류, 물류사업, 물류시설, 물류공동화, 물류표준화 등 핵심 용어의 정의를 원문 그대로 소리 내어 한 번 읽어본다. 이 단계에서 시간을 아끼면 뒤에서 반드시 헷갈린다.</w:t>
      </w:r>
    </w:p>
    <w:p w14:paraId="3B32A988" w14:textId="77777777" w:rsidR="00086C9F" w:rsidRPr="004659CA" w:rsidRDefault="00000000" w:rsidP="005F37EC">
      <w:pPr>
        <w:pStyle w:val="a4"/>
        <w:numPr>
          <w:ilvl w:val="0"/>
          <w:numId w:val="2"/>
        </w:numPr>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 xml:space="preserve">2단계 — 8개 장의 제목만 순서대로 암기.  </w:t>
      </w:r>
      <w:r w:rsidRPr="007E756A">
        <w:rPr>
          <w:rFonts w:asciiTheme="minorEastAsia" w:eastAsiaTheme="minorEastAsia" w:hAnsiTheme="minorEastAsia"/>
          <w:b/>
          <w:bCs/>
          <w:color w:val="0000FF"/>
          <w:spacing w:val="-12"/>
          <w:sz w:val="16"/>
          <w:szCs w:val="16"/>
        </w:rPr>
        <w:t xml:space="preserve">총칙 → 종합·조정 → 효율화 → 경쟁력 강화 → 물류관리사 → 국제물류의 촉진 → </w:t>
      </w:r>
      <w:proofErr w:type="spellStart"/>
      <w:r w:rsidRPr="007E756A">
        <w:rPr>
          <w:rFonts w:asciiTheme="minorEastAsia" w:eastAsiaTheme="minorEastAsia" w:hAnsiTheme="minorEastAsia"/>
          <w:b/>
          <w:bCs/>
          <w:color w:val="0000FF"/>
          <w:spacing w:val="-12"/>
          <w:sz w:val="16"/>
          <w:szCs w:val="16"/>
        </w:rPr>
        <w:t>보칙</w:t>
      </w:r>
      <w:proofErr w:type="spellEnd"/>
      <w:r w:rsidRPr="007E756A">
        <w:rPr>
          <w:rFonts w:asciiTheme="minorEastAsia" w:eastAsiaTheme="minorEastAsia" w:hAnsiTheme="minorEastAsia"/>
          <w:b/>
          <w:bCs/>
          <w:color w:val="0000FF"/>
          <w:spacing w:val="-12"/>
          <w:sz w:val="16"/>
          <w:szCs w:val="16"/>
        </w:rPr>
        <w:t xml:space="preserve"> → 벌칙</w:t>
      </w:r>
      <w:r w:rsidRPr="004659CA">
        <w:rPr>
          <w:rFonts w:asciiTheme="minorEastAsia" w:eastAsiaTheme="minorEastAsia" w:hAnsiTheme="minorEastAsia"/>
          <w:color w:val="4B5563"/>
          <w:spacing w:val="-12"/>
          <w:sz w:val="16"/>
          <w:szCs w:val="16"/>
        </w:rPr>
        <w:t>. 이 뼈대가 잡히면 문제에 나온 조문이 대략 어느 장 소속인지 짐작할 수 있다.</w:t>
      </w:r>
    </w:p>
    <w:p w14:paraId="219EA724" w14:textId="77777777" w:rsidR="00086C9F" w:rsidRPr="004659CA" w:rsidRDefault="00000000" w:rsidP="005F37EC">
      <w:pPr>
        <w:pStyle w:val="a4"/>
        <w:numPr>
          <w:ilvl w:val="0"/>
          <w:numId w:val="2"/>
        </w:numPr>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 xml:space="preserve">3단계 — 숫자가 걸린 조문 집중.  </w:t>
      </w:r>
      <w:r w:rsidRPr="004659CA">
        <w:rPr>
          <w:rFonts w:asciiTheme="minorEastAsia" w:eastAsiaTheme="minorEastAsia" w:hAnsiTheme="minorEastAsia"/>
          <w:color w:val="4B5563"/>
          <w:spacing w:val="-12"/>
          <w:sz w:val="16"/>
          <w:szCs w:val="16"/>
        </w:rPr>
        <w:t>계획 주기(10년·5년), 위원회 인원(23명 이내), 인증 관련 기간처럼 숫자가 들어간 규정은 별도로 표를 만들어 정리한다.</w:t>
      </w:r>
    </w:p>
    <w:p w14:paraId="5E7ED6A9" w14:textId="77777777" w:rsidR="00086C9F" w:rsidRPr="004659CA" w:rsidRDefault="00000000" w:rsidP="005F37EC">
      <w:pPr>
        <w:pStyle w:val="a4"/>
        <w:numPr>
          <w:ilvl w:val="0"/>
          <w:numId w:val="2"/>
        </w:numPr>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b/>
          <w:bCs/>
          <w:spacing w:val="-12"/>
          <w:sz w:val="16"/>
          <w:szCs w:val="16"/>
        </w:rPr>
        <w:t xml:space="preserve">4단계 — 최근 3개년 개정 사항 확인.  </w:t>
      </w:r>
      <w:r w:rsidRPr="004659CA">
        <w:rPr>
          <w:rFonts w:asciiTheme="minorEastAsia" w:eastAsiaTheme="minorEastAsia" w:hAnsiTheme="minorEastAsia"/>
          <w:color w:val="4B5563"/>
          <w:spacing w:val="-12"/>
          <w:sz w:val="16"/>
          <w:szCs w:val="16"/>
        </w:rPr>
        <w:t xml:space="preserve">물류신고센터, 물류관리사 자격증 대여 금지처럼 비교적 최근에 </w:t>
      </w:r>
      <w:r w:rsidRPr="007E756A">
        <w:rPr>
          <w:rFonts w:asciiTheme="minorEastAsia" w:eastAsiaTheme="minorEastAsia" w:hAnsiTheme="minorEastAsia"/>
          <w:color w:val="EE0000"/>
          <w:spacing w:val="-12"/>
          <w:sz w:val="16"/>
          <w:szCs w:val="16"/>
        </w:rPr>
        <w:t>신설된 조문은 출제 빈도가 높은 편이므로,</w:t>
      </w:r>
      <w:r w:rsidRPr="004659CA">
        <w:rPr>
          <w:rFonts w:asciiTheme="minorEastAsia" w:eastAsiaTheme="minorEastAsia" w:hAnsiTheme="minorEastAsia"/>
          <w:color w:val="4B5563"/>
          <w:spacing w:val="-12"/>
          <w:sz w:val="16"/>
          <w:szCs w:val="16"/>
        </w:rPr>
        <w:t xml:space="preserve"> 시험 직전에는 국가법령정보센터에서 최신 시행 조문을 한 번 더 확인한다.</w:t>
      </w:r>
    </w:p>
    <w:p w14:paraId="42FDEF48" w14:textId="77777777" w:rsidR="00086C9F" w:rsidRPr="004659CA" w:rsidRDefault="00086C9F" w:rsidP="005F37EC">
      <w:pPr>
        <w:wordWrap/>
        <w:spacing w:line="276" w:lineRule="auto"/>
        <w:rPr>
          <w:rFonts w:asciiTheme="minorEastAsia" w:eastAsiaTheme="minorEastAsia" w:hAnsiTheme="minorEastAsia"/>
          <w:spacing w:val="-12"/>
          <w:sz w:val="16"/>
          <w:szCs w:val="16"/>
        </w:rPr>
      </w:pPr>
    </w:p>
    <w:p w14:paraId="22D1677D" w14:textId="77777777" w:rsidR="00086C9F" w:rsidRPr="004659CA" w:rsidRDefault="00000000" w:rsidP="005F37EC">
      <w:pPr>
        <w:pBdr>
          <w:top w:val="single" w:sz="4" w:space="8" w:color="CFC6AA"/>
        </w:pBdr>
        <w:wordWrap/>
        <w:spacing w:line="276" w:lineRule="auto"/>
        <w:rPr>
          <w:rFonts w:asciiTheme="minorEastAsia" w:eastAsiaTheme="minorEastAsia" w:hAnsiTheme="minorEastAsia"/>
          <w:spacing w:val="-12"/>
          <w:sz w:val="16"/>
          <w:szCs w:val="16"/>
        </w:rPr>
      </w:pPr>
      <w:r w:rsidRPr="004659CA">
        <w:rPr>
          <w:rFonts w:asciiTheme="minorEastAsia" w:eastAsiaTheme="minorEastAsia" w:hAnsiTheme="minorEastAsia"/>
          <w:i/>
          <w:iCs/>
          <w:color w:val="4B5563"/>
          <w:spacing w:val="-12"/>
          <w:sz w:val="16"/>
          <w:szCs w:val="16"/>
        </w:rPr>
        <w:t>물류관리사 시험대비 학습자료 · 2026년 9월 기준으로 정리 · 정확한 조문 원문은 국가법령정보센터(law.go.kr)에서 최종 확인하세요.</w:t>
      </w:r>
    </w:p>
    <w:sectPr w:rsidR="00086C9F" w:rsidRPr="004659CA" w:rsidSect="007E6D7D">
      <w:headerReference w:type="default" r:id="rId7"/>
      <w:footerReference w:type="default" r:id="rId8"/>
      <w:pgSz w:w="11906" w:h="16838"/>
      <w:pgMar w:top="873" w:right="1077" w:bottom="567" w:left="107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6EF1C" w14:textId="77777777" w:rsidR="00367122" w:rsidRDefault="00367122">
      <w:r>
        <w:separator/>
      </w:r>
    </w:p>
  </w:endnote>
  <w:endnote w:type="continuationSeparator" w:id="0">
    <w:p w14:paraId="69D04067" w14:textId="77777777" w:rsidR="00367122" w:rsidRDefault="00367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983759393"/>
      <w:docPartObj>
        <w:docPartGallery w:val="Page Numbers (Bottom of Page)"/>
        <w:docPartUnique/>
      </w:docPartObj>
    </w:sdtPr>
    <w:sdtContent>
      <w:sdt>
        <w:sdtPr>
          <w:rPr>
            <w:sz w:val="16"/>
            <w:szCs w:val="16"/>
          </w:rPr>
          <w:id w:val="1728636285"/>
          <w:docPartObj>
            <w:docPartGallery w:val="Page Numbers (Top of Page)"/>
            <w:docPartUnique/>
          </w:docPartObj>
        </w:sdtPr>
        <w:sdtContent>
          <w:p w14:paraId="2E0A0F2E" w14:textId="6A3BBA9D" w:rsidR="00086C9F" w:rsidRPr="00E00C5A" w:rsidRDefault="003E1404" w:rsidP="003E1404">
            <w:pPr>
              <w:pStyle w:val="ab"/>
              <w:jc w:val="center"/>
              <w:rPr>
                <w:sz w:val="16"/>
                <w:szCs w:val="16"/>
              </w:rPr>
            </w:pPr>
            <w:r w:rsidRPr="00E00C5A">
              <w:rPr>
                <w:sz w:val="16"/>
                <w:szCs w:val="16"/>
                <w:lang w:val="ko-KR"/>
              </w:rPr>
              <w:t xml:space="preserve">페이지 </w:t>
            </w:r>
            <w:r w:rsidRPr="00E00C5A">
              <w:rPr>
                <w:b/>
                <w:bCs/>
                <w:sz w:val="16"/>
                <w:szCs w:val="16"/>
              </w:rPr>
              <w:fldChar w:fldCharType="begin"/>
            </w:r>
            <w:r w:rsidRPr="00E00C5A">
              <w:rPr>
                <w:b/>
                <w:bCs/>
                <w:sz w:val="16"/>
                <w:szCs w:val="16"/>
              </w:rPr>
              <w:instrText>PAGE</w:instrText>
            </w:r>
            <w:r w:rsidRPr="00E00C5A">
              <w:rPr>
                <w:b/>
                <w:bCs/>
                <w:sz w:val="16"/>
                <w:szCs w:val="16"/>
              </w:rPr>
              <w:fldChar w:fldCharType="separate"/>
            </w:r>
            <w:r w:rsidRPr="00E00C5A">
              <w:rPr>
                <w:b/>
                <w:bCs/>
                <w:sz w:val="16"/>
                <w:szCs w:val="16"/>
                <w:lang w:val="ko-KR"/>
              </w:rPr>
              <w:t>2</w:t>
            </w:r>
            <w:r w:rsidRPr="00E00C5A">
              <w:rPr>
                <w:b/>
                <w:bCs/>
                <w:sz w:val="16"/>
                <w:szCs w:val="16"/>
              </w:rPr>
              <w:fldChar w:fldCharType="end"/>
            </w:r>
            <w:r w:rsidRPr="00E00C5A">
              <w:rPr>
                <w:sz w:val="16"/>
                <w:szCs w:val="16"/>
                <w:lang w:val="ko-KR"/>
              </w:rPr>
              <w:t xml:space="preserve"> / </w:t>
            </w:r>
            <w:r w:rsidRPr="00E00C5A">
              <w:rPr>
                <w:b/>
                <w:bCs/>
                <w:sz w:val="16"/>
                <w:szCs w:val="16"/>
              </w:rPr>
              <w:fldChar w:fldCharType="begin"/>
            </w:r>
            <w:r w:rsidRPr="00E00C5A">
              <w:rPr>
                <w:b/>
                <w:bCs/>
                <w:sz w:val="16"/>
                <w:szCs w:val="16"/>
              </w:rPr>
              <w:instrText>NUMPAGES</w:instrText>
            </w:r>
            <w:r w:rsidRPr="00E00C5A">
              <w:rPr>
                <w:b/>
                <w:bCs/>
                <w:sz w:val="16"/>
                <w:szCs w:val="16"/>
              </w:rPr>
              <w:fldChar w:fldCharType="separate"/>
            </w:r>
            <w:r w:rsidRPr="00E00C5A">
              <w:rPr>
                <w:b/>
                <w:bCs/>
                <w:sz w:val="16"/>
                <w:szCs w:val="16"/>
                <w:lang w:val="ko-KR"/>
              </w:rPr>
              <w:t>2</w:t>
            </w:r>
            <w:r w:rsidRPr="00E00C5A">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E26F0" w14:textId="77777777" w:rsidR="00367122" w:rsidRDefault="00367122">
      <w:r>
        <w:separator/>
      </w:r>
    </w:p>
  </w:footnote>
  <w:footnote w:type="continuationSeparator" w:id="0">
    <w:p w14:paraId="79ACDE41" w14:textId="77777777" w:rsidR="00367122" w:rsidRDefault="00367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80A75" w14:textId="77777777" w:rsidR="00086C9F" w:rsidRDefault="00000000">
    <w:pPr>
      <w:pBdr>
        <w:bottom w:val="single" w:sz="4" w:space="4" w:color="CFC6AA"/>
      </w:pBdr>
      <w:jc w:val="right"/>
    </w:pPr>
    <w:r>
      <w:rPr>
        <w:color w:val="4B5563"/>
        <w:sz w:val="16"/>
        <w:szCs w:val="16"/>
      </w:rPr>
      <w:t>물류정책기본법 해설 · 물류관리사 시험대비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64860"/>
    <w:multiLevelType w:val="hybridMultilevel"/>
    <w:tmpl w:val="DCC8A4D8"/>
    <w:lvl w:ilvl="0" w:tplc="A36A9CEA">
      <w:start w:val="1"/>
      <w:numFmt w:val="bullet"/>
      <w:lvlText w:val="●"/>
      <w:lvlJc w:val="left"/>
      <w:pPr>
        <w:ind w:left="720" w:hanging="360"/>
      </w:pPr>
    </w:lvl>
    <w:lvl w:ilvl="1" w:tplc="58A2D356">
      <w:start w:val="1"/>
      <w:numFmt w:val="bullet"/>
      <w:lvlText w:val="○"/>
      <w:lvlJc w:val="left"/>
      <w:pPr>
        <w:ind w:left="1440" w:hanging="360"/>
      </w:pPr>
    </w:lvl>
    <w:lvl w:ilvl="2" w:tplc="07BAD132">
      <w:start w:val="1"/>
      <w:numFmt w:val="bullet"/>
      <w:lvlText w:val="■"/>
      <w:lvlJc w:val="left"/>
      <w:pPr>
        <w:ind w:left="2160" w:hanging="360"/>
      </w:pPr>
    </w:lvl>
    <w:lvl w:ilvl="3" w:tplc="1C2AEBF8">
      <w:start w:val="1"/>
      <w:numFmt w:val="bullet"/>
      <w:lvlText w:val="●"/>
      <w:lvlJc w:val="left"/>
      <w:pPr>
        <w:ind w:left="2880" w:hanging="360"/>
      </w:pPr>
    </w:lvl>
    <w:lvl w:ilvl="4" w:tplc="4AF89F90">
      <w:start w:val="1"/>
      <w:numFmt w:val="bullet"/>
      <w:lvlText w:val="○"/>
      <w:lvlJc w:val="left"/>
      <w:pPr>
        <w:ind w:left="3600" w:hanging="360"/>
      </w:pPr>
    </w:lvl>
    <w:lvl w:ilvl="5" w:tplc="C5749AF2">
      <w:start w:val="1"/>
      <w:numFmt w:val="bullet"/>
      <w:lvlText w:val="■"/>
      <w:lvlJc w:val="left"/>
      <w:pPr>
        <w:ind w:left="4320" w:hanging="360"/>
      </w:pPr>
    </w:lvl>
    <w:lvl w:ilvl="6" w:tplc="9B3E029C">
      <w:start w:val="1"/>
      <w:numFmt w:val="bullet"/>
      <w:lvlText w:val="●"/>
      <w:lvlJc w:val="left"/>
      <w:pPr>
        <w:ind w:left="5040" w:hanging="360"/>
      </w:pPr>
    </w:lvl>
    <w:lvl w:ilvl="7" w:tplc="866AF19E">
      <w:start w:val="1"/>
      <w:numFmt w:val="bullet"/>
      <w:lvlText w:val="●"/>
      <w:lvlJc w:val="left"/>
      <w:pPr>
        <w:ind w:left="5760" w:hanging="360"/>
      </w:pPr>
    </w:lvl>
    <w:lvl w:ilvl="8" w:tplc="EA3454BE">
      <w:start w:val="1"/>
      <w:numFmt w:val="bullet"/>
      <w:lvlText w:val="●"/>
      <w:lvlJc w:val="left"/>
      <w:pPr>
        <w:ind w:left="6480" w:hanging="360"/>
      </w:pPr>
    </w:lvl>
  </w:abstractNum>
  <w:abstractNum w:abstractNumId="1" w15:restartNumberingAfterBreak="0">
    <w:nsid w:val="673705D9"/>
    <w:multiLevelType w:val="hybridMultilevel"/>
    <w:tmpl w:val="F2289760"/>
    <w:lvl w:ilvl="0" w:tplc="E7B2243A">
      <w:start w:val="1"/>
      <w:numFmt w:val="bullet"/>
      <w:lvlText w:val="–"/>
      <w:lvlJc w:val="left"/>
      <w:pPr>
        <w:ind w:left="400" w:hanging="260"/>
      </w:pPr>
    </w:lvl>
    <w:lvl w:ilvl="1" w:tplc="32CE83BA">
      <w:numFmt w:val="decimal"/>
      <w:lvlText w:val=""/>
      <w:lvlJc w:val="left"/>
    </w:lvl>
    <w:lvl w:ilvl="2" w:tplc="0CC672C0">
      <w:numFmt w:val="decimal"/>
      <w:lvlText w:val=""/>
      <w:lvlJc w:val="left"/>
    </w:lvl>
    <w:lvl w:ilvl="3" w:tplc="9C34E66E">
      <w:numFmt w:val="decimal"/>
      <w:lvlText w:val=""/>
      <w:lvlJc w:val="left"/>
    </w:lvl>
    <w:lvl w:ilvl="4" w:tplc="923EF3D6">
      <w:numFmt w:val="decimal"/>
      <w:lvlText w:val=""/>
      <w:lvlJc w:val="left"/>
    </w:lvl>
    <w:lvl w:ilvl="5" w:tplc="15385724">
      <w:numFmt w:val="decimal"/>
      <w:lvlText w:val=""/>
      <w:lvlJc w:val="left"/>
    </w:lvl>
    <w:lvl w:ilvl="6" w:tplc="95B601BE">
      <w:numFmt w:val="decimal"/>
      <w:lvlText w:val=""/>
      <w:lvlJc w:val="left"/>
    </w:lvl>
    <w:lvl w:ilvl="7" w:tplc="59488E70">
      <w:numFmt w:val="decimal"/>
      <w:lvlText w:val=""/>
      <w:lvlJc w:val="left"/>
    </w:lvl>
    <w:lvl w:ilvl="8" w:tplc="F6585618">
      <w:numFmt w:val="decimal"/>
      <w:lvlText w:val=""/>
      <w:lvlJc w:val="left"/>
    </w:lvl>
  </w:abstractNum>
  <w:num w:numId="1" w16cid:durableId="1179809554">
    <w:abstractNumId w:val="0"/>
    <w:lvlOverride w:ilvl="0">
      <w:startOverride w:val="1"/>
    </w:lvlOverride>
  </w:num>
  <w:num w:numId="2" w16cid:durableId="9036812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C9F"/>
    <w:rsid w:val="00086C9F"/>
    <w:rsid w:val="00221008"/>
    <w:rsid w:val="00367122"/>
    <w:rsid w:val="003E1404"/>
    <w:rsid w:val="00404142"/>
    <w:rsid w:val="00413034"/>
    <w:rsid w:val="004659CA"/>
    <w:rsid w:val="004953AF"/>
    <w:rsid w:val="00576D6E"/>
    <w:rsid w:val="00581638"/>
    <w:rsid w:val="005C7830"/>
    <w:rsid w:val="005F37EC"/>
    <w:rsid w:val="006E5116"/>
    <w:rsid w:val="006F3D6B"/>
    <w:rsid w:val="007E6D7D"/>
    <w:rsid w:val="007E756A"/>
    <w:rsid w:val="00997CC6"/>
    <w:rsid w:val="00AD22A6"/>
    <w:rsid w:val="00BC03CE"/>
    <w:rsid w:val="00CF11DE"/>
    <w:rsid w:val="00DA1A79"/>
    <w:rsid w:val="00E00C5A"/>
    <w:rsid w:val="00ED06E1"/>
    <w:rsid w:val="00F904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9BBDD"/>
  <w15:docId w15:val="{36CD7259-3121-4E90-A9F9-280EC875D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C2330"/>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3E1404"/>
    <w:pPr>
      <w:tabs>
        <w:tab w:val="center" w:pos="4513"/>
        <w:tab w:val="right" w:pos="9026"/>
      </w:tabs>
      <w:snapToGrid w:val="0"/>
    </w:pPr>
  </w:style>
  <w:style w:type="character" w:customStyle="1" w:styleId="Char1">
    <w:name w:val="머리글 Char"/>
    <w:basedOn w:val="a0"/>
    <w:link w:val="aa"/>
    <w:uiPriority w:val="99"/>
    <w:rsid w:val="003E1404"/>
  </w:style>
  <w:style w:type="paragraph" w:styleId="ab">
    <w:name w:val="footer"/>
    <w:basedOn w:val="a"/>
    <w:link w:val="Char2"/>
    <w:uiPriority w:val="99"/>
    <w:unhideWhenUsed/>
    <w:rsid w:val="003E1404"/>
    <w:pPr>
      <w:tabs>
        <w:tab w:val="center" w:pos="4513"/>
        <w:tab w:val="right" w:pos="9026"/>
      </w:tabs>
      <w:snapToGrid w:val="0"/>
    </w:pPr>
  </w:style>
  <w:style w:type="character" w:customStyle="1" w:styleId="Char2">
    <w:name w:val="바닥글 Char"/>
    <w:basedOn w:val="a0"/>
    <w:link w:val="ab"/>
    <w:uiPriority w:val="99"/>
    <w:rsid w:val="003E1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938</Words>
  <Characters>5348</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주식회사 대성</cp:lastModifiedBy>
  <cp:revision>2</cp:revision>
  <dcterms:created xsi:type="dcterms:W3CDTF">2026-10-11T11:58:00Z</dcterms:created>
  <dcterms:modified xsi:type="dcterms:W3CDTF">2026-10-11T11:58:00Z</dcterms:modified>
</cp:coreProperties>
</file>