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E1A" w:rsidRPr="00C600F4" w:rsidRDefault="00894E1A" w:rsidP="00171BF4">
      <w:pPr>
        <w:jc w:val="left"/>
        <w:rPr>
          <w:b/>
        </w:rPr>
      </w:pPr>
      <w:r w:rsidRPr="00C600F4">
        <w:rPr>
          <w:rFonts w:hint="eastAsia"/>
          <w:b/>
        </w:rPr>
        <w:t>輸出令該非判定用パラメータシート</w:t>
      </w:r>
      <w:r w:rsidR="00171BF4" w:rsidRPr="00C600F4">
        <w:rPr>
          <w:rFonts w:hint="eastAsia"/>
          <w:b/>
        </w:rPr>
        <w:t xml:space="preserve"> </w:t>
      </w:r>
      <w:r w:rsidR="00171BF4" w:rsidRPr="00C600F4">
        <w:rPr>
          <w:b/>
        </w:rPr>
        <w:t>(</w:t>
      </w:r>
      <w:r w:rsidR="00171BF4" w:rsidRPr="00C600F4">
        <w:rPr>
          <w:b/>
        </w:rPr>
        <w:t>２０１５年１０月０１日付け改正省令等対応</w:t>
      </w:r>
      <w:r w:rsidR="00171BF4" w:rsidRPr="00C600F4">
        <w:rPr>
          <w:b/>
        </w:rPr>
        <w:t>)</w:t>
      </w:r>
    </w:p>
    <w:tbl>
      <w:tblPr>
        <w:tblStyle w:val="a3"/>
        <w:tblpPr w:leftFromText="142" w:rightFromText="142" w:vertAnchor="text" w:horzAnchor="margin" w:tblpY="106"/>
        <w:tblW w:w="0" w:type="auto"/>
        <w:tblLook w:val="04A0"/>
      </w:tblPr>
      <w:tblGrid>
        <w:gridCol w:w="2235"/>
        <w:gridCol w:w="7709"/>
      </w:tblGrid>
      <w:tr w:rsidR="00171BF4" w:rsidRPr="00C600F4" w:rsidTr="00171BF4">
        <w:tc>
          <w:tcPr>
            <w:tcW w:w="2235" w:type="dxa"/>
          </w:tcPr>
          <w:p w:rsidR="00171BF4" w:rsidRPr="00C600F4" w:rsidRDefault="00171BF4" w:rsidP="00171BF4">
            <w:pPr>
              <w:rPr>
                <w:sz w:val="20"/>
              </w:rPr>
            </w:pPr>
            <w:r w:rsidRPr="00C600F4">
              <w:rPr>
                <w:rFonts w:hint="eastAsia"/>
                <w:sz w:val="20"/>
              </w:rPr>
              <w:t>貨物名</w:t>
            </w:r>
          </w:p>
        </w:tc>
        <w:tc>
          <w:tcPr>
            <w:tcW w:w="7709" w:type="dxa"/>
          </w:tcPr>
          <w:p w:rsidR="00171BF4" w:rsidRPr="00C600F4" w:rsidRDefault="00171BF4" w:rsidP="00171BF4">
            <w:pPr>
              <w:rPr>
                <w:sz w:val="20"/>
              </w:rPr>
            </w:pPr>
            <w:proofErr w:type="spellStart"/>
            <w:r w:rsidRPr="00C600F4">
              <w:rPr>
                <w:rFonts w:hint="eastAsia"/>
                <w:sz w:val="20"/>
              </w:rPr>
              <w:t>USBWeb</w:t>
            </w:r>
            <w:proofErr w:type="spellEnd"/>
            <w:r w:rsidRPr="00C600F4">
              <w:rPr>
                <w:rFonts w:hint="eastAsia"/>
                <w:sz w:val="20"/>
              </w:rPr>
              <w:t>カメラ</w:t>
            </w:r>
          </w:p>
        </w:tc>
      </w:tr>
      <w:tr w:rsidR="00171BF4" w:rsidRPr="00C600F4" w:rsidTr="00171BF4">
        <w:tc>
          <w:tcPr>
            <w:tcW w:w="2235" w:type="dxa"/>
          </w:tcPr>
          <w:p w:rsidR="00171BF4" w:rsidRPr="00C600F4" w:rsidRDefault="00171BF4" w:rsidP="00171BF4">
            <w:pPr>
              <w:rPr>
                <w:sz w:val="20"/>
              </w:rPr>
            </w:pPr>
            <w:r w:rsidRPr="00C600F4">
              <w:rPr>
                <w:rFonts w:hint="eastAsia"/>
                <w:sz w:val="20"/>
              </w:rPr>
              <w:t>機種名</w:t>
            </w:r>
          </w:p>
        </w:tc>
        <w:tc>
          <w:tcPr>
            <w:tcW w:w="7709" w:type="dxa"/>
          </w:tcPr>
          <w:p w:rsidR="00171BF4" w:rsidRPr="00C600F4" w:rsidRDefault="00171BF4" w:rsidP="00171BF4">
            <w:pPr>
              <w:rPr>
                <w:sz w:val="20"/>
              </w:rPr>
            </w:pPr>
            <w:proofErr w:type="spellStart"/>
            <w:r w:rsidRPr="00C600F4">
              <w:rPr>
                <w:rFonts w:hint="eastAsia"/>
                <w:sz w:val="20"/>
              </w:rPr>
              <w:t>Ovrvision</w:t>
            </w:r>
            <w:proofErr w:type="spellEnd"/>
            <w:r w:rsidRPr="00C600F4">
              <w:rPr>
                <w:rFonts w:hint="eastAsia"/>
                <w:sz w:val="20"/>
              </w:rPr>
              <w:t xml:space="preserve"> </w:t>
            </w:r>
            <w:r w:rsidR="002E419E">
              <w:rPr>
                <w:rFonts w:hint="eastAsia"/>
                <w:sz w:val="20"/>
              </w:rPr>
              <w:t>Pro</w:t>
            </w:r>
          </w:p>
        </w:tc>
      </w:tr>
      <w:tr w:rsidR="00171BF4" w:rsidRPr="00C600F4" w:rsidTr="00171BF4">
        <w:tc>
          <w:tcPr>
            <w:tcW w:w="2235" w:type="dxa"/>
          </w:tcPr>
          <w:p w:rsidR="00171BF4" w:rsidRPr="00C600F4" w:rsidRDefault="00171BF4" w:rsidP="00171BF4">
            <w:pPr>
              <w:rPr>
                <w:sz w:val="20"/>
              </w:rPr>
            </w:pPr>
            <w:r w:rsidRPr="00C600F4">
              <w:rPr>
                <w:rFonts w:hint="eastAsia"/>
                <w:sz w:val="20"/>
              </w:rPr>
              <w:t>メーカー名</w:t>
            </w:r>
          </w:p>
        </w:tc>
        <w:tc>
          <w:tcPr>
            <w:tcW w:w="7709" w:type="dxa"/>
          </w:tcPr>
          <w:p w:rsidR="00171BF4" w:rsidRPr="00C600F4" w:rsidRDefault="00171BF4" w:rsidP="00171BF4">
            <w:pPr>
              <w:rPr>
                <w:sz w:val="20"/>
              </w:rPr>
            </w:pPr>
            <w:r w:rsidRPr="00C600F4">
              <w:rPr>
                <w:rFonts w:hint="eastAsia"/>
                <w:sz w:val="20"/>
              </w:rPr>
              <w:t>株式会社しのびや</w:t>
            </w:r>
            <w:r w:rsidRPr="00C600F4">
              <w:rPr>
                <w:rFonts w:hint="eastAsia"/>
                <w:sz w:val="20"/>
              </w:rPr>
              <w:t>.com</w:t>
            </w:r>
          </w:p>
        </w:tc>
      </w:tr>
      <w:tr w:rsidR="00171BF4" w:rsidRPr="00C600F4" w:rsidTr="00171BF4">
        <w:tc>
          <w:tcPr>
            <w:tcW w:w="2235" w:type="dxa"/>
          </w:tcPr>
          <w:p w:rsidR="00171BF4" w:rsidRPr="00C600F4" w:rsidRDefault="00171BF4" w:rsidP="00171BF4">
            <w:pPr>
              <w:rPr>
                <w:sz w:val="20"/>
              </w:rPr>
            </w:pPr>
            <w:r w:rsidRPr="00C600F4">
              <w:rPr>
                <w:rFonts w:hint="eastAsia"/>
                <w:sz w:val="20"/>
              </w:rPr>
              <w:t>型及び銘柄</w:t>
            </w:r>
          </w:p>
        </w:tc>
        <w:tc>
          <w:tcPr>
            <w:tcW w:w="7709" w:type="dxa"/>
          </w:tcPr>
          <w:p w:rsidR="00171BF4" w:rsidRPr="00C600F4" w:rsidRDefault="00171BF4" w:rsidP="00171BF4">
            <w:pPr>
              <w:rPr>
                <w:sz w:val="20"/>
              </w:rPr>
            </w:pPr>
            <w:r w:rsidRPr="00C600F4">
              <w:rPr>
                <w:rFonts w:hint="eastAsia"/>
                <w:sz w:val="20"/>
              </w:rPr>
              <w:t>特になし</w:t>
            </w:r>
          </w:p>
        </w:tc>
      </w:tr>
    </w:tbl>
    <w:p w:rsidR="00171BF4" w:rsidRPr="00C600F4" w:rsidRDefault="00171BF4" w:rsidP="00894E1A">
      <w:pPr>
        <w:rPr>
          <w:sz w:val="20"/>
        </w:rPr>
      </w:pPr>
    </w:p>
    <w:p w:rsidR="00171BF4" w:rsidRPr="00C600F4" w:rsidRDefault="00171BF4" w:rsidP="00894E1A">
      <w:pPr>
        <w:rPr>
          <w:sz w:val="20"/>
        </w:rPr>
      </w:pPr>
    </w:p>
    <w:p w:rsidR="00171BF4" w:rsidRPr="00C600F4" w:rsidRDefault="00171BF4" w:rsidP="00171BF4">
      <w:pPr>
        <w:rPr>
          <w:sz w:val="20"/>
        </w:rPr>
      </w:pPr>
      <w:r w:rsidRPr="00C600F4">
        <w:rPr>
          <w:rFonts w:hint="eastAsia"/>
          <w:sz w:val="20"/>
        </w:rPr>
        <w:t>輸出令別表第１の２の項（貨物等省令第１条）</w:t>
      </w:r>
    </w:p>
    <w:p w:rsidR="00171BF4" w:rsidRPr="00C600F4" w:rsidRDefault="00171BF4" w:rsidP="00171BF4">
      <w:pPr>
        <w:rPr>
          <w:sz w:val="20"/>
        </w:rPr>
      </w:pPr>
      <w:r w:rsidRPr="00C600F4">
        <w:rPr>
          <w:sz w:val="20"/>
        </w:rPr>
        <w:t>[</w:t>
      </w:r>
      <w:r w:rsidR="00E50CE9" w:rsidRPr="00C600F4">
        <w:rPr>
          <w:rFonts w:hint="eastAsia"/>
          <w:sz w:val="20"/>
        </w:rPr>
        <w:t>ストリークカメラ</w:t>
      </w:r>
      <w:r w:rsidRPr="00C600F4">
        <w:rPr>
          <w:sz w:val="20"/>
        </w:rPr>
        <w:t>] (</w:t>
      </w:r>
      <w:r w:rsidR="00E50CE9" w:rsidRPr="00C600F4">
        <w:rPr>
          <w:rFonts w:hint="eastAsia"/>
          <w:sz w:val="20"/>
        </w:rPr>
        <w:t>ストリークカメラ</w:t>
      </w:r>
      <w:r w:rsidRPr="00C600F4">
        <w:rPr>
          <w:sz w:val="20"/>
        </w:rPr>
        <w:t>又はこれらの部分品</w:t>
      </w:r>
      <w:r w:rsidRPr="00C600F4">
        <w:rPr>
          <w:sz w:val="20"/>
        </w:rPr>
        <w:t>)</w:t>
      </w:r>
    </w:p>
    <w:tbl>
      <w:tblPr>
        <w:tblStyle w:val="a3"/>
        <w:tblW w:w="0" w:type="auto"/>
        <w:tblLook w:val="04A0"/>
      </w:tblPr>
      <w:tblGrid>
        <w:gridCol w:w="7479"/>
        <w:gridCol w:w="2465"/>
      </w:tblGrid>
      <w:tr w:rsidR="00171BF4" w:rsidRPr="00C600F4" w:rsidTr="0002275F">
        <w:tc>
          <w:tcPr>
            <w:tcW w:w="7479" w:type="dxa"/>
          </w:tcPr>
          <w:p w:rsidR="00171BF4" w:rsidRPr="00C600F4" w:rsidRDefault="00171BF4" w:rsidP="00E12772">
            <w:pPr>
              <w:jc w:val="center"/>
              <w:rPr>
                <w:sz w:val="20"/>
              </w:rPr>
            </w:pPr>
            <w:r w:rsidRPr="00C600F4">
              <w:rPr>
                <w:rFonts w:hint="eastAsia"/>
                <w:sz w:val="20"/>
              </w:rPr>
              <w:t>質問事項</w:t>
            </w:r>
          </w:p>
        </w:tc>
        <w:tc>
          <w:tcPr>
            <w:tcW w:w="2465" w:type="dxa"/>
          </w:tcPr>
          <w:p w:rsidR="00171BF4" w:rsidRPr="00C600F4" w:rsidRDefault="00171BF4" w:rsidP="00E12772">
            <w:pPr>
              <w:jc w:val="center"/>
              <w:rPr>
                <w:sz w:val="20"/>
              </w:rPr>
            </w:pPr>
            <w:r w:rsidRPr="00C600F4">
              <w:rPr>
                <w:rFonts w:hint="eastAsia"/>
                <w:sz w:val="20"/>
              </w:rPr>
              <w:t>回答</w:t>
            </w:r>
          </w:p>
        </w:tc>
      </w:tr>
      <w:tr w:rsidR="00171BF4" w:rsidRPr="00C600F4" w:rsidTr="0002275F">
        <w:tc>
          <w:tcPr>
            <w:tcW w:w="7479" w:type="dxa"/>
          </w:tcPr>
          <w:p w:rsidR="00171BF4" w:rsidRPr="00C600F4" w:rsidRDefault="00171BF4" w:rsidP="00171BF4">
            <w:pPr>
              <w:rPr>
                <w:sz w:val="20"/>
              </w:rPr>
            </w:pPr>
            <w:r w:rsidRPr="00C600F4">
              <w:rPr>
                <w:rFonts w:hint="eastAsia"/>
                <w:sz w:val="20"/>
              </w:rPr>
              <w:t>貨物等省令第１条第一項一号</w:t>
            </w:r>
            <w:r w:rsidRPr="00C600F4">
              <w:rPr>
                <w:rFonts w:hint="eastAsia"/>
                <w:sz w:val="20"/>
              </w:rPr>
              <w:t xml:space="preserve"> </w:t>
            </w:r>
            <w:r w:rsidRPr="00C600F4">
              <w:rPr>
                <w:rFonts w:hint="eastAsia"/>
                <w:sz w:val="20"/>
              </w:rPr>
              <w:t>～</w:t>
            </w:r>
            <w:r w:rsidRPr="00C600F4">
              <w:rPr>
                <w:rFonts w:hint="eastAsia"/>
                <w:sz w:val="20"/>
              </w:rPr>
              <w:t xml:space="preserve"> </w:t>
            </w:r>
            <w:r w:rsidRPr="00C600F4">
              <w:rPr>
                <w:rFonts w:hint="eastAsia"/>
                <w:sz w:val="20"/>
              </w:rPr>
              <w:t>貨物等省令第１条第一項四十三号</w:t>
            </w:r>
          </w:p>
          <w:p w:rsidR="00287529" w:rsidRPr="00C600F4" w:rsidRDefault="00287529" w:rsidP="00171BF4">
            <w:pPr>
              <w:rPr>
                <w:sz w:val="20"/>
              </w:rPr>
            </w:pPr>
          </w:p>
        </w:tc>
        <w:tc>
          <w:tcPr>
            <w:tcW w:w="2465" w:type="dxa"/>
          </w:tcPr>
          <w:p w:rsidR="00171BF4" w:rsidRPr="00C600F4" w:rsidRDefault="00171BF4" w:rsidP="00E12772">
            <w:pPr>
              <w:rPr>
                <w:sz w:val="20"/>
              </w:rPr>
            </w:pPr>
            <w:r w:rsidRPr="00C600F4">
              <w:rPr>
                <w:rFonts w:hint="eastAsia"/>
                <w:sz w:val="20"/>
              </w:rPr>
              <w:t>全て該当しない</w:t>
            </w:r>
          </w:p>
        </w:tc>
      </w:tr>
      <w:tr w:rsidR="00171BF4" w:rsidRPr="00C600F4" w:rsidTr="0002275F">
        <w:tc>
          <w:tcPr>
            <w:tcW w:w="7479" w:type="dxa"/>
          </w:tcPr>
          <w:p w:rsidR="00171BF4" w:rsidRPr="00C600F4" w:rsidRDefault="00171BF4" w:rsidP="00E12772">
            <w:pPr>
              <w:rPr>
                <w:sz w:val="20"/>
              </w:rPr>
            </w:pPr>
            <w:r w:rsidRPr="00C600F4">
              <w:rPr>
                <w:rFonts w:hint="eastAsia"/>
                <w:sz w:val="20"/>
              </w:rPr>
              <w:t>（貨物等省令第１条第一項四十四号）</w:t>
            </w:r>
          </w:p>
          <w:p w:rsidR="0002275F" w:rsidRPr="00C600F4" w:rsidRDefault="0002275F" w:rsidP="0002275F">
            <w:pPr>
              <w:rPr>
                <w:sz w:val="20"/>
              </w:rPr>
            </w:pPr>
            <w:r w:rsidRPr="00C600F4">
              <w:rPr>
                <w:rFonts w:hint="eastAsia"/>
                <w:sz w:val="20"/>
              </w:rPr>
              <w:t>イ　ストリークカメラ又はその部分品であって、次のいずれかに該当するもの</w:t>
            </w:r>
          </w:p>
          <w:p w:rsidR="0002275F" w:rsidRPr="00C600F4" w:rsidRDefault="0002275F" w:rsidP="00C600F4">
            <w:pPr>
              <w:ind w:firstLineChars="100" w:firstLine="200"/>
              <w:rPr>
                <w:sz w:val="20"/>
              </w:rPr>
            </w:pPr>
            <w:r w:rsidRPr="00C600F4">
              <w:rPr>
                <w:rFonts w:hint="eastAsia"/>
                <w:sz w:val="20"/>
              </w:rPr>
              <w:t>（一）　ストリークカメラであって、撮影速度が一マイクロ秒につき〇・五ミリメートルを超えるもの</w:t>
            </w:r>
          </w:p>
          <w:p w:rsidR="0002275F" w:rsidRPr="00C600F4" w:rsidRDefault="0002275F" w:rsidP="00C600F4">
            <w:pPr>
              <w:ind w:firstLineChars="100" w:firstLine="200"/>
              <w:rPr>
                <w:sz w:val="20"/>
              </w:rPr>
            </w:pPr>
            <w:r w:rsidRPr="00C600F4">
              <w:rPr>
                <w:rFonts w:hint="eastAsia"/>
                <w:sz w:val="20"/>
              </w:rPr>
              <w:t>（二）　電子式のストリークカメラであって、時間分解能が五〇ナノ秒以下のもの</w:t>
            </w:r>
          </w:p>
          <w:p w:rsidR="0002275F" w:rsidRPr="00C600F4" w:rsidRDefault="0002275F" w:rsidP="00C600F4">
            <w:pPr>
              <w:ind w:firstLineChars="100" w:firstLine="200"/>
              <w:rPr>
                <w:sz w:val="20"/>
              </w:rPr>
            </w:pPr>
            <w:r w:rsidRPr="00C600F4">
              <w:rPr>
                <w:rFonts w:hint="eastAsia"/>
                <w:sz w:val="20"/>
              </w:rPr>
              <w:t>（三）　（二）に該当するカメラ用のストリーク管</w:t>
            </w:r>
          </w:p>
          <w:p w:rsidR="0002275F" w:rsidRPr="00C600F4" w:rsidRDefault="0002275F" w:rsidP="00C600F4">
            <w:pPr>
              <w:ind w:firstLineChars="100" w:firstLine="200"/>
              <w:rPr>
                <w:sz w:val="20"/>
              </w:rPr>
            </w:pPr>
            <w:r w:rsidRPr="00C600F4">
              <w:rPr>
                <w:rFonts w:hint="eastAsia"/>
                <w:sz w:val="20"/>
              </w:rPr>
              <w:t>（四）　モジュール式の構造を有するストリークカメラに用いるために設計したプラグインユニットであって、（一）又は（二）に該当する貨物の有する機能若しくは特性に到達し、又はこれらを超えるために必要なもの</w:t>
            </w:r>
          </w:p>
          <w:p w:rsidR="0002275F" w:rsidRPr="00C600F4" w:rsidRDefault="0002275F" w:rsidP="00C600F4">
            <w:pPr>
              <w:ind w:firstLineChars="100" w:firstLine="200"/>
              <w:rPr>
                <w:sz w:val="20"/>
              </w:rPr>
            </w:pPr>
            <w:r w:rsidRPr="00C600F4">
              <w:rPr>
                <w:rFonts w:hint="eastAsia"/>
                <w:sz w:val="20"/>
              </w:rPr>
              <w:t>（五）　（一）に該当するカメラ用に設計したタービン、反射鏡及び軸受で構成される回転反射鏡の組立品又は同期電子装置</w:t>
            </w:r>
          </w:p>
          <w:p w:rsidR="0002275F" w:rsidRPr="00C600F4" w:rsidRDefault="0002275F" w:rsidP="0002275F">
            <w:pPr>
              <w:rPr>
                <w:sz w:val="20"/>
              </w:rPr>
            </w:pPr>
            <w:r w:rsidRPr="00C600F4">
              <w:rPr>
                <w:rFonts w:hint="eastAsia"/>
                <w:sz w:val="20"/>
              </w:rPr>
              <w:t>ロ　フレーミングカメラ又はその部分品であって、次のいずれかに該当するもの</w:t>
            </w:r>
          </w:p>
          <w:p w:rsidR="0002275F" w:rsidRPr="00C600F4" w:rsidRDefault="0002275F" w:rsidP="00C600F4">
            <w:pPr>
              <w:ind w:firstLineChars="100" w:firstLine="200"/>
              <w:rPr>
                <w:sz w:val="20"/>
              </w:rPr>
            </w:pPr>
            <w:r w:rsidRPr="00C600F4">
              <w:rPr>
                <w:rFonts w:hint="eastAsia"/>
                <w:sz w:val="20"/>
              </w:rPr>
              <w:t>（一）　フレーミングカメラであって、撮影速度が一秒につき二二五、〇〇〇こまを超えるもの</w:t>
            </w:r>
          </w:p>
          <w:p w:rsidR="0002275F" w:rsidRPr="00C600F4" w:rsidRDefault="0002275F" w:rsidP="00C600F4">
            <w:pPr>
              <w:ind w:firstLineChars="100" w:firstLine="200"/>
              <w:rPr>
                <w:sz w:val="20"/>
              </w:rPr>
            </w:pPr>
            <w:r w:rsidRPr="00C600F4">
              <w:rPr>
                <w:rFonts w:hint="eastAsia"/>
                <w:sz w:val="20"/>
              </w:rPr>
              <w:t>（二）　フレーミングカメラ（電気制動シャッターを用いたものを含む。）であって、シャッター速度が五〇ナノ秒以下のもの</w:t>
            </w:r>
          </w:p>
          <w:p w:rsidR="0002275F" w:rsidRPr="00C600F4" w:rsidRDefault="0002275F" w:rsidP="00C600F4">
            <w:pPr>
              <w:ind w:firstLineChars="100" w:firstLine="200"/>
              <w:rPr>
                <w:sz w:val="20"/>
              </w:rPr>
            </w:pPr>
            <w:r w:rsidRPr="00C600F4">
              <w:rPr>
                <w:rFonts w:hint="eastAsia"/>
                <w:sz w:val="20"/>
              </w:rPr>
              <w:t>（三）　（一）又は（二）に該当するカメラ用に設計したフレーミング管又は固体撮像素子であって、シャッター速度が五〇ナノ秒以下のもの</w:t>
            </w:r>
          </w:p>
          <w:p w:rsidR="0002275F" w:rsidRPr="00C600F4" w:rsidRDefault="0002275F" w:rsidP="00C600F4">
            <w:pPr>
              <w:ind w:firstLineChars="100" w:firstLine="200"/>
              <w:rPr>
                <w:sz w:val="20"/>
              </w:rPr>
            </w:pPr>
            <w:r w:rsidRPr="00C600F4">
              <w:rPr>
                <w:rFonts w:hint="eastAsia"/>
                <w:sz w:val="20"/>
              </w:rPr>
              <w:t>（四）　モジュール式の構造を有するフレーミングカメラに用いるために設計したプラグインユニットであって、（一）又は（二）に該当する貨物の有する機能若しくは特性に到達し、又はこれらを超えるために必要なもの</w:t>
            </w:r>
          </w:p>
          <w:p w:rsidR="0002275F" w:rsidRPr="00C600F4" w:rsidRDefault="0002275F" w:rsidP="00C600F4">
            <w:pPr>
              <w:ind w:firstLineChars="100" w:firstLine="200"/>
              <w:rPr>
                <w:sz w:val="20"/>
              </w:rPr>
            </w:pPr>
            <w:r w:rsidRPr="00C600F4">
              <w:rPr>
                <w:rFonts w:hint="eastAsia"/>
                <w:sz w:val="20"/>
              </w:rPr>
              <w:t>（五）　（一）又は（二）に該当するカメラ用に設計したタービン、反射鏡及び軸受で構成される回転反射鏡の組立品又は同期電子装置</w:t>
            </w:r>
          </w:p>
          <w:p w:rsidR="0002275F" w:rsidRPr="00C600F4" w:rsidRDefault="0002275F" w:rsidP="0002275F">
            <w:pPr>
              <w:rPr>
                <w:sz w:val="20"/>
              </w:rPr>
            </w:pPr>
            <w:r w:rsidRPr="00C600F4">
              <w:rPr>
                <w:rFonts w:hint="eastAsia"/>
                <w:sz w:val="20"/>
              </w:rPr>
              <w:t>ハ　固体カメラ若しくは電子管カメラ又はこれらの部分品であって、次のいずれかに該当するもの（イ又はロに該当するものを除く。）</w:t>
            </w:r>
          </w:p>
          <w:p w:rsidR="0002275F" w:rsidRPr="00C600F4" w:rsidRDefault="0002275F" w:rsidP="00C600F4">
            <w:pPr>
              <w:ind w:firstLineChars="100" w:firstLine="200"/>
              <w:rPr>
                <w:sz w:val="20"/>
              </w:rPr>
            </w:pPr>
            <w:r w:rsidRPr="00C600F4">
              <w:rPr>
                <w:rFonts w:hint="eastAsia"/>
                <w:sz w:val="20"/>
              </w:rPr>
              <w:lastRenderedPageBreak/>
              <w:t>（一）　固体カメラ又は電子管カメラであって、シャッター速度が五〇ナノ秒以下のもの</w:t>
            </w:r>
          </w:p>
          <w:p w:rsidR="0002275F" w:rsidRPr="00C600F4" w:rsidRDefault="0002275F" w:rsidP="00C600F4">
            <w:pPr>
              <w:ind w:firstLineChars="100" w:firstLine="200"/>
              <w:rPr>
                <w:sz w:val="20"/>
              </w:rPr>
            </w:pPr>
            <w:r w:rsidRPr="00C600F4">
              <w:rPr>
                <w:rFonts w:hint="eastAsia"/>
                <w:sz w:val="20"/>
              </w:rPr>
              <w:t>（二）　（一）に該当するカメラ用に設計した固体撮像素子又はイメージ増強管であって、シャッター速度が五〇ナノ秒以下のもの</w:t>
            </w:r>
          </w:p>
          <w:p w:rsidR="0002275F" w:rsidRPr="00C600F4" w:rsidRDefault="0002275F" w:rsidP="00C600F4">
            <w:pPr>
              <w:ind w:firstLineChars="100" w:firstLine="200"/>
              <w:rPr>
                <w:sz w:val="20"/>
              </w:rPr>
            </w:pPr>
            <w:r w:rsidRPr="00C600F4">
              <w:rPr>
                <w:rFonts w:hint="eastAsia"/>
                <w:sz w:val="20"/>
              </w:rPr>
              <w:t>（三）　カーセル又はポッケルスセルを用いた電気制動シャッターであって、シャッター速度が五〇ナノ秒以下のもの</w:t>
            </w:r>
          </w:p>
          <w:p w:rsidR="00171BF4" w:rsidRPr="00C600F4" w:rsidRDefault="0002275F" w:rsidP="00C600F4">
            <w:pPr>
              <w:ind w:firstLineChars="100" w:firstLine="200"/>
              <w:rPr>
                <w:sz w:val="20"/>
              </w:rPr>
            </w:pPr>
            <w:r w:rsidRPr="00C600F4">
              <w:rPr>
                <w:rFonts w:hint="eastAsia"/>
                <w:sz w:val="20"/>
              </w:rPr>
              <w:t>（四）　モジュール式の構造を有するカメラに使用するために設計したプラグインユニットであって、（一）に該当する貨物の有する機能若しくは特性に到達し、又はこれらを超えるために必要なもの</w:t>
            </w:r>
          </w:p>
        </w:tc>
        <w:tc>
          <w:tcPr>
            <w:tcW w:w="2465" w:type="dxa"/>
          </w:tcPr>
          <w:p w:rsidR="00171BF4" w:rsidRPr="00C600F4" w:rsidRDefault="00171BF4" w:rsidP="00E12772">
            <w:pPr>
              <w:rPr>
                <w:sz w:val="20"/>
              </w:rPr>
            </w:pPr>
            <w:r w:rsidRPr="00C600F4">
              <w:rPr>
                <w:rFonts w:hint="eastAsia"/>
                <w:sz w:val="20"/>
              </w:rPr>
              <w:lastRenderedPageBreak/>
              <w:t>イ</w:t>
            </w:r>
            <w:r w:rsidRPr="00C600F4">
              <w:rPr>
                <w:rFonts w:hint="eastAsia"/>
                <w:sz w:val="20"/>
              </w:rPr>
              <w:t xml:space="preserve">) </w:t>
            </w:r>
            <w:r w:rsidR="0002275F" w:rsidRPr="00C600F4">
              <w:rPr>
                <w:rFonts w:hint="eastAsia"/>
                <w:sz w:val="20"/>
              </w:rPr>
              <w:t>(</w:t>
            </w:r>
            <w:r w:rsidR="0002275F" w:rsidRPr="00C600F4">
              <w:rPr>
                <w:rFonts w:hint="eastAsia"/>
                <w:sz w:val="20"/>
              </w:rPr>
              <w:t>一</w:t>
            </w:r>
            <w:r w:rsidR="0002275F" w:rsidRPr="00C600F4">
              <w:rPr>
                <w:rFonts w:hint="eastAsia"/>
                <w:sz w:val="20"/>
              </w:rPr>
              <w:t xml:space="preserve">) </w:t>
            </w:r>
            <w:r w:rsidR="0002275F" w:rsidRPr="00C600F4">
              <w:rPr>
                <w:rFonts w:hint="eastAsia"/>
                <w:sz w:val="20"/>
              </w:rPr>
              <w:t>該当しない</w:t>
            </w:r>
          </w:p>
          <w:p w:rsidR="00171BF4" w:rsidRPr="00C600F4" w:rsidRDefault="0002275F" w:rsidP="00E12772">
            <w:pPr>
              <w:rPr>
                <w:sz w:val="20"/>
              </w:rPr>
            </w:pPr>
            <w:r w:rsidRPr="00C600F4">
              <w:rPr>
                <w:rFonts w:hint="eastAsia"/>
                <w:sz w:val="20"/>
              </w:rPr>
              <w:t>(</w:t>
            </w:r>
            <w:r w:rsidRPr="00C600F4">
              <w:rPr>
                <w:rFonts w:hint="eastAsia"/>
                <w:sz w:val="20"/>
              </w:rPr>
              <w:t>二</w:t>
            </w:r>
            <w:r w:rsidRPr="00C600F4">
              <w:rPr>
                <w:rFonts w:hint="eastAsia"/>
                <w:sz w:val="20"/>
              </w:rPr>
              <w:t xml:space="preserve">) </w:t>
            </w:r>
            <w:r w:rsidRPr="00C600F4">
              <w:rPr>
                <w:rFonts w:hint="eastAsia"/>
                <w:sz w:val="20"/>
              </w:rPr>
              <w:t>該当しない</w:t>
            </w:r>
          </w:p>
          <w:p w:rsidR="0002275F" w:rsidRPr="00C600F4" w:rsidRDefault="0002275F" w:rsidP="00E12772">
            <w:pPr>
              <w:rPr>
                <w:sz w:val="20"/>
              </w:rPr>
            </w:pPr>
            <w:r w:rsidRPr="00C600F4">
              <w:rPr>
                <w:rFonts w:hint="eastAsia"/>
                <w:sz w:val="20"/>
              </w:rPr>
              <w:t>(</w:t>
            </w:r>
            <w:r w:rsidRPr="00C600F4">
              <w:rPr>
                <w:rFonts w:hint="eastAsia"/>
                <w:sz w:val="20"/>
              </w:rPr>
              <w:t>三</w:t>
            </w:r>
            <w:r w:rsidRPr="00C600F4">
              <w:rPr>
                <w:rFonts w:hint="eastAsia"/>
                <w:sz w:val="20"/>
              </w:rPr>
              <w:t xml:space="preserve">) </w:t>
            </w:r>
            <w:r w:rsidRPr="00C600F4">
              <w:rPr>
                <w:rFonts w:hint="eastAsia"/>
                <w:sz w:val="20"/>
              </w:rPr>
              <w:t>該当しない</w:t>
            </w:r>
          </w:p>
          <w:p w:rsidR="0002275F" w:rsidRPr="00C600F4" w:rsidRDefault="0002275F" w:rsidP="0002275F">
            <w:pPr>
              <w:rPr>
                <w:sz w:val="20"/>
              </w:rPr>
            </w:pPr>
            <w:r w:rsidRPr="00C600F4">
              <w:rPr>
                <w:rFonts w:hint="eastAsia"/>
                <w:sz w:val="20"/>
              </w:rPr>
              <w:t>(</w:t>
            </w:r>
            <w:r w:rsidRPr="00C600F4">
              <w:rPr>
                <w:rFonts w:hint="eastAsia"/>
                <w:sz w:val="20"/>
              </w:rPr>
              <w:t>四</w:t>
            </w:r>
            <w:r w:rsidRPr="00C600F4">
              <w:rPr>
                <w:rFonts w:hint="eastAsia"/>
                <w:sz w:val="20"/>
              </w:rPr>
              <w:t xml:space="preserve">) </w:t>
            </w:r>
            <w:r w:rsidRPr="00C600F4">
              <w:rPr>
                <w:rFonts w:hint="eastAsia"/>
                <w:sz w:val="20"/>
              </w:rPr>
              <w:t>該当しない</w:t>
            </w:r>
          </w:p>
          <w:p w:rsidR="0002275F" w:rsidRPr="00C600F4" w:rsidRDefault="0002275F" w:rsidP="0002275F">
            <w:pPr>
              <w:rPr>
                <w:sz w:val="20"/>
              </w:rPr>
            </w:pPr>
            <w:r w:rsidRPr="00C600F4">
              <w:rPr>
                <w:rFonts w:hint="eastAsia"/>
                <w:sz w:val="20"/>
              </w:rPr>
              <w:t>(</w:t>
            </w:r>
            <w:r w:rsidRPr="00C600F4">
              <w:rPr>
                <w:rFonts w:hint="eastAsia"/>
                <w:sz w:val="20"/>
              </w:rPr>
              <w:t>五</w:t>
            </w:r>
            <w:r w:rsidRPr="00C600F4">
              <w:rPr>
                <w:rFonts w:hint="eastAsia"/>
                <w:sz w:val="20"/>
              </w:rPr>
              <w:t xml:space="preserve">) </w:t>
            </w:r>
            <w:r w:rsidRPr="00C600F4">
              <w:rPr>
                <w:rFonts w:hint="eastAsia"/>
                <w:sz w:val="20"/>
              </w:rPr>
              <w:t>該当しない</w:t>
            </w:r>
          </w:p>
          <w:p w:rsidR="0002275F" w:rsidRPr="00C600F4" w:rsidRDefault="0002275F" w:rsidP="00E12772">
            <w:pPr>
              <w:rPr>
                <w:sz w:val="20"/>
              </w:rPr>
            </w:pPr>
          </w:p>
          <w:p w:rsidR="00171BF4" w:rsidRPr="00C600F4" w:rsidRDefault="00171BF4" w:rsidP="00E12772">
            <w:pPr>
              <w:rPr>
                <w:sz w:val="20"/>
              </w:rPr>
            </w:pPr>
            <w:r w:rsidRPr="00C600F4">
              <w:rPr>
                <w:rFonts w:hint="eastAsia"/>
                <w:sz w:val="20"/>
              </w:rPr>
              <w:t>ロ</w:t>
            </w:r>
            <w:r w:rsidRPr="00C600F4">
              <w:rPr>
                <w:rFonts w:hint="eastAsia"/>
                <w:sz w:val="20"/>
              </w:rPr>
              <w:t>) (</w:t>
            </w:r>
            <w:r w:rsidRPr="00C600F4">
              <w:rPr>
                <w:rFonts w:hint="eastAsia"/>
                <w:sz w:val="20"/>
              </w:rPr>
              <w:t>一</w:t>
            </w:r>
            <w:r w:rsidRPr="00C600F4">
              <w:rPr>
                <w:rFonts w:hint="eastAsia"/>
                <w:sz w:val="20"/>
              </w:rPr>
              <w:t xml:space="preserve">) </w:t>
            </w:r>
            <w:r w:rsidRPr="00C600F4">
              <w:rPr>
                <w:rFonts w:hint="eastAsia"/>
                <w:sz w:val="20"/>
              </w:rPr>
              <w:t>該当しない</w:t>
            </w:r>
          </w:p>
          <w:p w:rsidR="00171BF4" w:rsidRPr="00C600F4" w:rsidRDefault="00171BF4" w:rsidP="00E12772">
            <w:pPr>
              <w:rPr>
                <w:sz w:val="20"/>
              </w:rPr>
            </w:pPr>
            <w:r w:rsidRPr="00C600F4">
              <w:rPr>
                <w:rFonts w:hint="eastAsia"/>
                <w:sz w:val="20"/>
              </w:rPr>
              <w:t>(</w:t>
            </w:r>
            <w:r w:rsidRPr="00C600F4">
              <w:rPr>
                <w:rFonts w:hint="eastAsia"/>
                <w:sz w:val="20"/>
              </w:rPr>
              <w:t>二</w:t>
            </w:r>
            <w:r w:rsidRPr="00C600F4">
              <w:rPr>
                <w:rFonts w:hint="eastAsia"/>
                <w:sz w:val="20"/>
              </w:rPr>
              <w:t xml:space="preserve">) </w:t>
            </w:r>
            <w:r w:rsidRPr="00C600F4">
              <w:rPr>
                <w:rFonts w:hint="eastAsia"/>
                <w:sz w:val="20"/>
              </w:rPr>
              <w:t>該当しない</w:t>
            </w:r>
          </w:p>
          <w:p w:rsidR="00171BF4" w:rsidRPr="00C600F4" w:rsidRDefault="00171BF4" w:rsidP="00E12772">
            <w:pPr>
              <w:rPr>
                <w:sz w:val="20"/>
              </w:rPr>
            </w:pPr>
            <w:r w:rsidRPr="00C600F4">
              <w:rPr>
                <w:rFonts w:hint="eastAsia"/>
                <w:sz w:val="20"/>
              </w:rPr>
              <w:t>(</w:t>
            </w:r>
            <w:r w:rsidRPr="00C600F4">
              <w:rPr>
                <w:rFonts w:hint="eastAsia"/>
                <w:sz w:val="20"/>
              </w:rPr>
              <w:t>三</w:t>
            </w:r>
            <w:r w:rsidRPr="00C600F4">
              <w:rPr>
                <w:rFonts w:hint="eastAsia"/>
                <w:sz w:val="20"/>
              </w:rPr>
              <w:t xml:space="preserve">) </w:t>
            </w:r>
            <w:r w:rsidRPr="00C600F4">
              <w:rPr>
                <w:rFonts w:hint="eastAsia"/>
                <w:sz w:val="20"/>
              </w:rPr>
              <w:t>該当しない</w:t>
            </w:r>
          </w:p>
          <w:p w:rsidR="0002275F" w:rsidRPr="00C600F4" w:rsidRDefault="0002275F" w:rsidP="0002275F">
            <w:pPr>
              <w:rPr>
                <w:sz w:val="20"/>
              </w:rPr>
            </w:pPr>
            <w:r w:rsidRPr="00C600F4">
              <w:rPr>
                <w:rFonts w:hint="eastAsia"/>
                <w:sz w:val="20"/>
              </w:rPr>
              <w:t>(</w:t>
            </w:r>
            <w:r w:rsidRPr="00C600F4">
              <w:rPr>
                <w:rFonts w:hint="eastAsia"/>
                <w:sz w:val="20"/>
              </w:rPr>
              <w:t>四</w:t>
            </w:r>
            <w:r w:rsidRPr="00C600F4">
              <w:rPr>
                <w:rFonts w:hint="eastAsia"/>
                <w:sz w:val="20"/>
              </w:rPr>
              <w:t xml:space="preserve">) </w:t>
            </w:r>
            <w:r w:rsidRPr="00C600F4">
              <w:rPr>
                <w:rFonts w:hint="eastAsia"/>
                <w:sz w:val="20"/>
              </w:rPr>
              <w:t>該当しない</w:t>
            </w:r>
          </w:p>
          <w:p w:rsidR="0002275F" w:rsidRPr="00C600F4" w:rsidRDefault="0002275F" w:rsidP="0002275F">
            <w:pPr>
              <w:rPr>
                <w:sz w:val="20"/>
              </w:rPr>
            </w:pPr>
            <w:r w:rsidRPr="00C600F4">
              <w:rPr>
                <w:rFonts w:hint="eastAsia"/>
                <w:sz w:val="20"/>
              </w:rPr>
              <w:t>(</w:t>
            </w:r>
            <w:r w:rsidRPr="00C600F4">
              <w:rPr>
                <w:rFonts w:hint="eastAsia"/>
                <w:sz w:val="20"/>
              </w:rPr>
              <w:t>五</w:t>
            </w:r>
            <w:r w:rsidRPr="00C600F4">
              <w:rPr>
                <w:rFonts w:hint="eastAsia"/>
                <w:sz w:val="20"/>
              </w:rPr>
              <w:t xml:space="preserve">) </w:t>
            </w:r>
            <w:r w:rsidRPr="00C600F4">
              <w:rPr>
                <w:rFonts w:hint="eastAsia"/>
                <w:sz w:val="20"/>
              </w:rPr>
              <w:t>該当しない</w:t>
            </w:r>
          </w:p>
          <w:p w:rsidR="0002275F" w:rsidRPr="00C600F4" w:rsidRDefault="0002275F" w:rsidP="0002275F">
            <w:pPr>
              <w:rPr>
                <w:sz w:val="20"/>
              </w:rPr>
            </w:pPr>
          </w:p>
          <w:p w:rsidR="0002275F" w:rsidRPr="00C600F4" w:rsidRDefault="0002275F" w:rsidP="0002275F">
            <w:pPr>
              <w:rPr>
                <w:sz w:val="20"/>
              </w:rPr>
            </w:pPr>
            <w:r w:rsidRPr="00C600F4">
              <w:rPr>
                <w:rFonts w:hint="eastAsia"/>
                <w:sz w:val="20"/>
              </w:rPr>
              <w:t>ハ</w:t>
            </w:r>
            <w:r w:rsidRPr="00C600F4">
              <w:rPr>
                <w:rFonts w:hint="eastAsia"/>
                <w:sz w:val="20"/>
              </w:rPr>
              <w:t>) (</w:t>
            </w:r>
            <w:r w:rsidRPr="00C600F4">
              <w:rPr>
                <w:rFonts w:hint="eastAsia"/>
                <w:sz w:val="20"/>
              </w:rPr>
              <w:t>一</w:t>
            </w:r>
            <w:r w:rsidRPr="00C600F4">
              <w:rPr>
                <w:rFonts w:hint="eastAsia"/>
                <w:sz w:val="20"/>
              </w:rPr>
              <w:t xml:space="preserve">) </w:t>
            </w:r>
            <w:r w:rsidRPr="00C600F4">
              <w:rPr>
                <w:rFonts w:hint="eastAsia"/>
                <w:sz w:val="20"/>
              </w:rPr>
              <w:t>該当しない</w:t>
            </w:r>
          </w:p>
          <w:p w:rsidR="0002275F" w:rsidRPr="00C600F4" w:rsidRDefault="0002275F" w:rsidP="0002275F">
            <w:pPr>
              <w:rPr>
                <w:sz w:val="20"/>
              </w:rPr>
            </w:pPr>
            <w:r w:rsidRPr="00C600F4">
              <w:rPr>
                <w:rFonts w:hint="eastAsia"/>
                <w:sz w:val="20"/>
              </w:rPr>
              <w:t>(</w:t>
            </w:r>
            <w:r w:rsidRPr="00C600F4">
              <w:rPr>
                <w:rFonts w:hint="eastAsia"/>
                <w:sz w:val="20"/>
              </w:rPr>
              <w:t>二</w:t>
            </w:r>
            <w:r w:rsidRPr="00C600F4">
              <w:rPr>
                <w:rFonts w:hint="eastAsia"/>
                <w:sz w:val="20"/>
              </w:rPr>
              <w:t xml:space="preserve">) </w:t>
            </w:r>
            <w:r w:rsidRPr="00C600F4">
              <w:rPr>
                <w:rFonts w:hint="eastAsia"/>
                <w:sz w:val="20"/>
              </w:rPr>
              <w:t>該当しない</w:t>
            </w:r>
          </w:p>
          <w:p w:rsidR="0002275F" w:rsidRPr="00C600F4" w:rsidRDefault="0002275F" w:rsidP="0002275F">
            <w:pPr>
              <w:rPr>
                <w:sz w:val="20"/>
              </w:rPr>
            </w:pPr>
            <w:r w:rsidRPr="00C600F4">
              <w:rPr>
                <w:rFonts w:hint="eastAsia"/>
                <w:sz w:val="20"/>
              </w:rPr>
              <w:t>(</w:t>
            </w:r>
            <w:r w:rsidRPr="00C600F4">
              <w:rPr>
                <w:rFonts w:hint="eastAsia"/>
                <w:sz w:val="20"/>
              </w:rPr>
              <w:t>三</w:t>
            </w:r>
            <w:r w:rsidRPr="00C600F4">
              <w:rPr>
                <w:rFonts w:hint="eastAsia"/>
                <w:sz w:val="20"/>
              </w:rPr>
              <w:t xml:space="preserve">) </w:t>
            </w:r>
            <w:r w:rsidRPr="00C600F4">
              <w:rPr>
                <w:rFonts w:hint="eastAsia"/>
                <w:sz w:val="20"/>
              </w:rPr>
              <w:t>該当しない</w:t>
            </w:r>
          </w:p>
          <w:p w:rsidR="0002275F" w:rsidRPr="00C600F4" w:rsidRDefault="0002275F" w:rsidP="0002275F">
            <w:pPr>
              <w:rPr>
                <w:sz w:val="20"/>
              </w:rPr>
            </w:pPr>
            <w:r w:rsidRPr="00C600F4">
              <w:rPr>
                <w:rFonts w:hint="eastAsia"/>
                <w:sz w:val="20"/>
              </w:rPr>
              <w:t>(</w:t>
            </w:r>
            <w:r w:rsidRPr="00C600F4">
              <w:rPr>
                <w:rFonts w:hint="eastAsia"/>
                <w:sz w:val="20"/>
              </w:rPr>
              <w:t>四</w:t>
            </w:r>
            <w:r w:rsidRPr="00C600F4">
              <w:rPr>
                <w:rFonts w:hint="eastAsia"/>
                <w:sz w:val="20"/>
              </w:rPr>
              <w:t xml:space="preserve">) </w:t>
            </w:r>
            <w:r w:rsidRPr="00C600F4">
              <w:rPr>
                <w:rFonts w:hint="eastAsia"/>
                <w:sz w:val="20"/>
              </w:rPr>
              <w:t>該当しない</w:t>
            </w:r>
          </w:p>
          <w:p w:rsidR="0002275F" w:rsidRPr="00C600F4" w:rsidRDefault="0002275F" w:rsidP="0002275F">
            <w:pPr>
              <w:rPr>
                <w:sz w:val="20"/>
              </w:rPr>
            </w:pPr>
          </w:p>
        </w:tc>
      </w:tr>
      <w:tr w:rsidR="0002275F" w:rsidRPr="00C600F4" w:rsidTr="0002275F">
        <w:tc>
          <w:tcPr>
            <w:tcW w:w="7479" w:type="dxa"/>
          </w:tcPr>
          <w:p w:rsidR="0002275F" w:rsidRPr="00C600F4" w:rsidRDefault="0002275F" w:rsidP="00E12772">
            <w:pPr>
              <w:rPr>
                <w:sz w:val="20"/>
              </w:rPr>
            </w:pPr>
            <w:r w:rsidRPr="00C600F4">
              <w:rPr>
                <w:rFonts w:hint="eastAsia"/>
                <w:sz w:val="20"/>
              </w:rPr>
              <w:lastRenderedPageBreak/>
              <w:t>貨物等省令第１条第一項四十五号</w:t>
            </w:r>
            <w:r w:rsidRPr="00C600F4">
              <w:rPr>
                <w:rFonts w:hint="eastAsia"/>
                <w:sz w:val="20"/>
              </w:rPr>
              <w:t xml:space="preserve"> </w:t>
            </w:r>
            <w:r w:rsidRPr="00C600F4">
              <w:rPr>
                <w:rFonts w:hint="eastAsia"/>
                <w:sz w:val="20"/>
              </w:rPr>
              <w:t>～</w:t>
            </w:r>
            <w:r w:rsidRPr="00C600F4">
              <w:rPr>
                <w:rFonts w:hint="eastAsia"/>
                <w:sz w:val="20"/>
              </w:rPr>
              <w:t xml:space="preserve"> </w:t>
            </w:r>
            <w:r w:rsidRPr="00C600F4">
              <w:rPr>
                <w:rFonts w:hint="eastAsia"/>
                <w:sz w:val="20"/>
              </w:rPr>
              <w:t>貨物等省令第１条第一項六十二号</w:t>
            </w:r>
          </w:p>
          <w:p w:rsidR="0002275F" w:rsidRPr="00C600F4" w:rsidRDefault="0002275F" w:rsidP="00E12772">
            <w:pPr>
              <w:rPr>
                <w:sz w:val="20"/>
              </w:rPr>
            </w:pPr>
          </w:p>
        </w:tc>
        <w:tc>
          <w:tcPr>
            <w:tcW w:w="2465" w:type="dxa"/>
          </w:tcPr>
          <w:p w:rsidR="0002275F" w:rsidRPr="00C600F4" w:rsidRDefault="0002275F" w:rsidP="00E12772">
            <w:pPr>
              <w:rPr>
                <w:sz w:val="20"/>
              </w:rPr>
            </w:pPr>
            <w:r w:rsidRPr="00C600F4">
              <w:rPr>
                <w:rFonts w:hint="eastAsia"/>
                <w:sz w:val="20"/>
              </w:rPr>
              <w:t>全て</w:t>
            </w:r>
            <w:r w:rsidRPr="00C600F4">
              <w:rPr>
                <w:sz w:val="20"/>
              </w:rPr>
              <w:t>該当しない</w:t>
            </w:r>
          </w:p>
        </w:tc>
      </w:tr>
      <w:tr w:rsidR="0002275F" w:rsidRPr="00C600F4" w:rsidTr="0002275F">
        <w:tc>
          <w:tcPr>
            <w:tcW w:w="7479" w:type="dxa"/>
          </w:tcPr>
          <w:p w:rsidR="0002275F" w:rsidRPr="00C600F4" w:rsidRDefault="0002275F" w:rsidP="00E12772">
            <w:pPr>
              <w:rPr>
                <w:sz w:val="20"/>
              </w:rPr>
            </w:pPr>
            <w:r w:rsidRPr="00C600F4">
              <w:rPr>
                <w:sz w:val="20"/>
              </w:rPr>
              <w:t>以上の結果、省令第</w:t>
            </w:r>
            <w:r w:rsidRPr="00C600F4">
              <w:rPr>
                <w:rFonts w:hint="eastAsia"/>
                <w:sz w:val="20"/>
              </w:rPr>
              <w:t>１</w:t>
            </w:r>
            <w:r w:rsidRPr="00C600F4">
              <w:rPr>
                <w:sz w:val="20"/>
              </w:rPr>
              <w:t>条に該当するか。</w:t>
            </w:r>
          </w:p>
        </w:tc>
        <w:tc>
          <w:tcPr>
            <w:tcW w:w="2465" w:type="dxa"/>
          </w:tcPr>
          <w:p w:rsidR="0002275F" w:rsidRPr="00C600F4" w:rsidRDefault="0002275F" w:rsidP="00E12772">
            <w:pPr>
              <w:rPr>
                <w:sz w:val="20"/>
              </w:rPr>
            </w:pPr>
            <w:r w:rsidRPr="00C600F4">
              <w:rPr>
                <w:rFonts w:hint="eastAsia"/>
                <w:sz w:val="20"/>
              </w:rPr>
              <w:t>☑</w:t>
            </w:r>
            <w:r w:rsidRPr="00C600F4">
              <w:rPr>
                <w:sz w:val="20"/>
              </w:rPr>
              <w:t>非該当</w:t>
            </w:r>
            <w:r w:rsidRPr="00C600F4">
              <w:rPr>
                <w:sz w:val="20"/>
              </w:rPr>
              <w:t xml:space="preserve"> </w:t>
            </w:r>
            <w:r w:rsidRPr="00C600F4">
              <w:rPr>
                <w:rFonts w:hint="eastAsia"/>
                <w:sz w:val="20"/>
              </w:rPr>
              <w:t>□</w:t>
            </w:r>
            <w:r w:rsidRPr="00C600F4">
              <w:rPr>
                <w:sz w:val="20"/>
              </w:rPr>
              <w:t>該当</w:t>
            </w:r>
          </w:p>
        </w:tc>
      </w:tr>
    </w:tbl>
    <w:p w:rsidR="00171BF4" w:rsidRPr="00C600F4" w:rsidRDefault="00171BF4" w:rsidP="00894E1A">
      <w:pPr>
        <w:rPr>
          <w:sz w:val="20"/>
        </w:rPr>
      </w:pPr>
    </w:p>
    <w:p w:rsidR="00894E1A" w:rsidRPr="00C600F4" w:rsidRDefault="00894E1A" w:rsidP="00894E1A">
      <w:pPr>
        <w:rPr>
          <w:sz w:val="20"/>
        </w:rPr>
      </w:pPr>
      <w:r w:rsidRPr="00C600F4">
        <w:rPr>
          <w:rFonts w:hint="eastAsia"/>
          <w:sz w:val="20"/>
        </w:rPr>
        <w:t>輸出令別表第１の８の項（貨物等省令第７条）</w:t>
      </w:r>
    </w:p>
    <w:p w:rsidR="00830C59" w:rsidRPr="00C600F4" w:rsidRDefault="00866EF7" w:rsidP="00894E1A">
      <w:pPr>
        <w:rPr>
          <w:sz w:val="20"/>
        </w:rPr>
      </w:pPr>
      <w:r w:rsidRPr="00C600F4">
        <w:rPr>
          <w:sz w:val="20"/>
        </w:rPr>
        <w:t>[</w:t>
      </w:r>
      <w:r w:rsidRPr="00C600F4">
        <w:rPr>
          <w:sz w:val="20"/>
        </w:rPr>
        <w:t>電子計算機</w:t>
      </w:r>
      <w:r w:rsidRPr="00C600F4">
        <w:rPr>
          <w:sz w:val="20"/>
        </w:rPr>
        <w:t>] (</w:t>
      </w:r>
      <w:r w:rsidRPr="00C600F4">
        <w:rPr>
          <w:sz w:val="20"/>
        </w:rPr>
        <w:t>電子計算機若しくは</w:t>
      </w:r>
      <w:r w:rsidR="00BE1843" w:rsidRPr="00C600F4">
        <w:rPr>
          <w:rFonts w:hint="eastAsia"/>
          <w:sz w:val="20"/>
        </w:rPr>
        <w:t>附属</w:t>
      </w:r>
      <w:r w:rsidRPr="00C600F4">
        <w:rPr>
          <w:sz w:val="20"/>
        </w:rPr>
        <w:t>装置又はこれらの部分品</w:t>
      </w:r>
      <w:r w:rsidRPr="00C600F4">
        <w:rPr>
          <w:sz w:val="20"/>
        </w:rPr>
        <w:t>)</w:t>
      </w:r>
    </w:p>
    <w:tbl>
      <w:tblPr>
        <w:tblStyle w:val="a3"/>
        <w:tblW w:w="0" w:type="auto"/>
        <w:tblLook w:val="04A0"/>
      </w:tblPr>
      <w:tblGrid>
        <w:gridCol w:w="7479"/>
        <w:gridCol w:w="2465"/>
      </w:tblGrid>
      <w:tr w:rsidR="00894E1A" w:rsidRPr="00C600F4" w:rsidTr="00830C59">
        <w:tc>
          <w:tcPr>
            <w:tcW w:w="7479" w:type="dxa"/>
          </w:tcPr>
          <w:p w:rsidR="00894E1A" w:rsidRPr="00C600F4" w:rsidRDefault="00894E1A" w:rsidP="00894E1A">
            <w:pPr>
              <w:jc w:val="center"/>
              <w:rPr>
                <w:sz w:val="20"/>
              </w:rPr>
            </w:pPr>
            <w:r w:rsidRPr="00C600F4">
              <w:rPr>
                <w:rFonts w:hint="eastAsia"/>
                <w:sz w:val="20"/>
              </w:rPr>
              <w:t>質問事項</w:t>
            </w:r>
          </w:p>
        </w:tc>
        <w:tc>
          <w:tcPr>
            <w:tcW w:w="2465" w:type="dxa"/>
          </w:tcPr>
          <w:p w:rsidR="00894E1A" w:rsidRPr="00C600F4" w:rsidRDefault="00894E1A" w:rsidP="00894E1A">
            <w:pPr>
              <w:jc w:val="center"/>
              <w:rPr>
                <w:sz w:val="20"/>
              </w:rPr>
            </w:pPr>
            <w:r w:rsidRPr="00C600F4">
              <w:rPr>
                <w:rFonts w:hint="eastAsia"/>
                <w:sz w:val="20"/>
              </w:rPr>
              <w:t>回答</w:t>
            </w:r>
          </w:p>
        </w:tc>
      </w:tr>
      <w:tr w:rsidR="00894E1A" w:rsidRPr="00C600F4" w:rsidTr="00830C59">
        <w:tc>
          <w:tcPr>
            <w:tcW w:w="7479" w:type="dxa"/>
          </w:tcPr>
          <w:p w:rsidR="00894E1A" w:rsidRPr="00C600F4" w:rsidRDefault="00894E1A" w:rsidP="00894E1A">
            <w:pPr>
              <w:rPr>
                <w:sz w:val="20"/>
              </w:rPr>
            </w:pPr>
            <w:r w:rsidRPr="00C600F4">
              <w:rPr>
                <w:rFonts w:hint="eastAsia"/>
                <w:sz w:val="20"/>
              </w:rPr>
              <w:t>（貨物等省令第７条第一項一号）</w:t>
            </w:r>
          </w:p>
          <w:p w:rsidR="00894E1A" w:rsidRPr="00C600F4" w:rsidRDefault="00894E1A" w:rsidP="00894E1A">
            <w:pPr>
              <w:rPr>
                <w:sz w:val="20"/>
              </w:rPr>
            </w:pPr>
            <w:r w:rsidRPr="00C600F4">
              <w:rPr>
                <w:rFonts w:hint="eastAsia"/>
                <w:sz w:val="20"/>
              </w:rPr>
              <w:t>電子計算機若しくはその附属装置であって、次のいずれかに該当するもの又はこれらの部分品</w:t>
            </w:r>
          </w:p>
          <w:p w:rsidR="00894E1A" w:rsidRPr="00C600F4" w:rsidRDefault="00894E1A" w:rsidP="00894E1A">
            <w:pPr>
              <w:rPr>
                <w:sz w:val="20"/>
              </w:rPr>
            </w:pPr>
            <w:r w:rsidRPr="00C600F4">
              <w:rPr>
                <w:rFonts w:hint="eastAsia"/>
                <w:sz w:val="20"/>
              </w:rPr>
              <w:t>イ</w:t>
            </w:r>
            <w:r w:rsidRPr="00C600F4">
              <w:rPr>
                <w:rFonts w:hint="eastAsia"/>
                <w:sz w:val="20"/>
              </w:rPr>
              <w:t xml:space="preserve"> </w:t>
            </w:r>
            <w:r w:rsidRPr="00C600F4">
              <w:rPr>
                <w:rFonts w:hint="eastAsia"/>
                <w:sz w:val="20"/>
              </w:rPr>
              <w:t>８５度を超える温度又は零下４５度より低い温度で使用することができるように設計したもの</w:t>
            </w:r>
          </w:p>
          <w:p w:rsidR="00894E1A" w:rsidRPr="00C600F4" w:rsidRDefault="00894E1A" w:rsidP="00894E1A">
            <w:pPr>
              <w:rPr>
                <w:sz w:val="20"/>
              </w:rPr>
            </w:pPr>
            <w:r w:rsidRPr="00C600F4">
              <w:rPr>
                <w:rFonts w:hint="eastAsia"/>
                <w:sz w:val="20"/>
              </w:rPr>
              <w:t>ロ</w:t>
            </w:r>
            <w:r w:rsidRPr="00C600F4">
              <w:rPr>
                <w:rFonts w:hint="eastAsia"/>
                <w:sz w:val="20"/>
              </w:rPr>
              <w:t xml:space="preserve"> </w:t>
            </w:r>
            <w:r w:rsidRPr="00C600F4">
              <w:rPr>
                <w:rFonts w:hint="eastAsia"/>
                <w:sz w:val="20"/>
              </w:rPr>
              <w:t>放射線による影響を防止するように設計したものであって、次のいずれかに該当するもの</w:t>
            </w:r>
          </w:p>
          <w:p w:rsidR="00894E1A" w:rsidRPr="00C600F4" w:rsidRDefault="00894E1A" w:rsidP="00C600F4">
            <w:pPr>
              <w:ind w:firstLineChars="100" w:firstLine="200"/>
              <w:rPr>
                <w:sz w:val="20"/>
              </w:rPr>
            </w:pPr>
            <w:r w:rsidRPr="00C600F4">
              <w:rPr>
                <w:rFonts w:hint="eastAsia"/>
                <w:sz w:val="20"/>
              </w:rPr>
              <w:t>（一）</w:t>
            </w:r>
            <w:r w:rsidRPr="00C600F4">
              <w:rPr>
                <w:rFonts w:hint="eastAsia"/>
                <w:sz w:val="20"/>
              </w:rPr>
              <w:t xml:space="preserve"> </w:t>
            </w:r>
            <w:r w:rsidRPr="00C600F4">
              <w:rPr>
                <w:rFonts w:hint="eastAsia"/>
                <w:sz w:val="20"/>
              </w:rPr>
              <w:t>全吸収線量がシリコン換算で５，０００グレイを超える放射線照射に耐えられるように設計したもの</w:t>
            </w:r>
          </w:p>
          <w:p w:rsidR="00894E1A" w:rsidRPr="00C600F4" w:rsidRDefault="00894E1A" w:rsidP="00C600F4">
            <w:pPr>
              <w:ind w:firstLineChars="100" w:firstLine="200"/>
              <w:rPr>
                <w:sz w:val="20"/>
              </w:rPr>
            </w:pPr>
            <w:r w:rsidRPr="00C600F4">
              <w:rPr>
                <w:rFonts w:hint="eastAsia"/>
                <w:sz w:val="20"/>
              </w:rPr>
              <w:t>（二）</w:t>
            </w:r>
            <w:r w:rsidRPr="00C600F4">
              <w:rPr>
                <w:rFonts w:hint="eastAsia"/>
                <w:sz w:val="20"/>
              </w:rPr>
              <w:t xml:space="preserve"> </w:t>
            </w:r>
            <w:r w:rsidRPr="00C600F4">
              <w:rPr>
                <w:rFonts w:hint="eastAsia"/>
                <w:sz w:val="20"/>
              </w:rPr>
              <w:t>吸収線量がシリコン換算で１秒間に５，０００，０００グレイを超える放射線照射により障害を発生しないように設計したもの</w:t>
            </w:r>
          </w:p>
          <w:p w:rsidR="00894E1A" w:rsidRPr="00C600F4" w:rsidRDefault="00894E1A" w:rsidP="00C600F4">
            <w:pPr>
              <w:ind w:firstLineChars="100" w:firstLine="200"/>
              <w:rPr>
                <w:sz w:val="20"/>
              </w:rPr>
            </w:pPr>
            <w:r w:rsidRPr="00C600F4">
              <w:rPr>
                <w:rFonts w:hint="eastAsia"/>
                <w:sz w:val="20"/>
              </w:rPr>
              <w:t>（三）</w:t>
            </w:r>
            <w:r w:rsidRPr="00C600F4">
              <w:rPr>
                <w:rFonts w:hint="eastAsia"/>
                <w:sz w:val="20"/>
              </w:rPr>
              <w:t xml:space="preserve"> </w:t>
            </w:r>
            <w:r w:rsidRPr="00C600F4">
              <w:rPr>
                <w:rFonts w:hint="eastAsia"/>
                <w:sz w:val="20"/>
              </w:rPr>
              <w:t>単事象障害によるエラー率が１日当たり１億分の１毎ビット未満となるように設計したもの</w:t>
            </w:r>
          </w:p>
        </w:tc>
        <w:tc>
          <w:tcPr>
            <w:tcW w:w="2465" w:type="dxa"/>
          </w:tcPr>
          <w:p w:rsidR="00894E1A" w:rsidRPr="00C600F4" w:rsidRDefault="00894E1A" w:rsidP="00894E1A">
            <w:pPr>
              <w:rPr>
                <w:sz w:val="20"/>
              </w:rPr>
            </w:pPr>
            <w:r w:rsidRPr="00C600F4">
              <w:rPr>
                <w:rFonts w:hint="eastAsia"/>
                <w:sz w:val="20"/>
              </w:rPr>
              <w:t>イ</w:t>
            </w:r>
            <w:r w:rsidRPr="00C600F4">
              <w:rPr>
                <w:rFonts w:hint="eastAsia"/>
                <w:sz w:val="20"/>
              </w:rPr>
              <w:t xml:space="preserve">) </w:t>
            </w:r>
            <w:r w:rsidRPr="00C600F4">
              <w:rPr>
                <w:rFonts w:hint="eastAsia"/>
                <w:sz w:val="20"/>
              </w:rPr>
              <w:t>該当しない</w:t>
            </w:r>
          </w:p>
          <w:p w:rsidR="00894E1A" w:rsidRPr="00C600F4" w:rsidRDefault="00894E1A" w:rsidP="00894E1A">
            <w:pPr>
              <w:rPr>
                <w:sz w:val="20"/>
              </w:rPr>
            </w:pPr>
          </w:p>
          <w:p w:rsidR="00894E1A" w:rsidRPr="00C600F4" w:rsidRDefault="00894E1A" w:rsidP="00894E1A">
            <w:pPr>
              <w:rPr>
                <w:sz w:val="20"/>
              </w:rPr>
            </w:pPr>
            <w:r w:rsidRPr="00C600F4">
              <w:rPr>
                <w:rFonts w:hint="eastAsia"/>
                <w:sz w:val="20"/>
              </w:rPr>
              <w:t>ロ</w:t>
            </w:r>
            <w:r w:rsidRPr="00C600F4">
              <w:rPr>
                <w:rFonts w:hint="eastAsia"/>
                <w:sz w:val="20"/>
              </w:rPr>
              <w:t>) (</w:t>
            </w:r>
            <w:r w:rsidRPr="00C600F4">
              <w:rPr>
                <w:rFonts w:hint="eastAsia"/>
                <w:sz w:val="20"/>
              </w:rPr>
              <w:t>一</w:t>
            </w:r>
            <w:r w:rsidRPr="00C600F4">
              <w:rPr>
                <w:rFonts w:hint="eastAsia"/>
                <w:sz w:val="20"/>
              </w:rPr>
              <w:t xml:space="preserve">) </w:t>
            </w:r>
            <w:r w:rsidRPr="00C600F4">
              <w:rPr>
                <w:rFonts w:hint="eastAsia"/>
                <w:sz w:val="20"/>
              </w:rPr>
              <w:t>該当しない</w:t>
            </w:r>
          </w:p>
          <w:p w:rsidR="00894E1A" w:rsidRPr="00C600F4" w:rsidRDefault="00894E1A" w:rsidP="00894E1A">
            <w:pPr>
              <w:rPr>
                <w:sz w:val="20"/>
              </w:rPr>
            </w:pPr>
            <w:r w:rsidRPr="00C600F4">
              <w:rPr>
                <w:rFonts w:hint="eastAsia"/>
                <w:sz w:val="20"/>
              </w:rPr>
              <w:t>(</w:t>
            </w:r>
            <w:r w:rsidRPr="00C600F4">
              <w:rPr>
                <w:rFonts w:hint="eastAsia"/>
                <w:sz w:val="20"/>
              </w:rPr>
              <w:t>二</w:t>
            </w:r>
            <w:r w:rsidRPr="00C600F4">
              <w:rPr>
                <w:rFonts w:hint="eastAsia"/>
                <w:sz w:val="20"/>
              </w:rPr>
              <w:t xml:space="preserve">) </w:t>
            </w:r>
            <w:r w:rsidRPr="00C600F4">
              <w:rPr>
                <w:rFonts w:hint="eastAsia"/>
                <w:sz w:val="20"/>
              </w:rPr>
              <w:t>該当しない</w:t>
            </w:r>
          </w:p>
          <w:p w:rsidR="00894E1A" w:rsidRPr="00C600F4" w:rsidRDefault="00894E1A" w:rsidP="00894E1A">
            <w:pPr>
              <w:rPr>
                <w:sz w:val="20"/>
              </w:rPr>
            </w:pPr>
            <w:r w:rsidRPr="00C600F4">
              <w:rPr>
                <w:rFonts w:hint="eastAsia"/>
                <w:sz w:val="20"/>
              </w:rPr>
              <w:t>(</w:t>
            </w:r>
            <w:r w:rsidRPr="00C600F4">
              <w:rPr>
                <w:rFonts w:hint="eastAsia"/>
                <w:sz w:val="20"/>
              </w:rPr>
              <w:t>三</w:t>
            </w:r>
            <w:r w:rsidRPr="00C600F4">
              <w:rPr>
                <w:rFonts w:hint="eastAsia"/>
                <w:sz w:val="20"/>
              </w:rPr>
              <w:t xml:space="preserve">) </w:t>
            </w:r>
            <w:r w:rsidRPr="00C600F4">
              <w:rPr>
                <w:rFonts w:hint="eastAsia"/>
                <w:sz w:val="20"/>
              </w:rPr>
              <w:t>該当しない</w:t>
            </w:r>
          </w:p>
        </w:tc>
      </w:tr>
      <w:tr w:rsidR="00894E1A" w:rsidRPr="00C600F4" w:rsidTr="00830C59">
        <w:tc>
          <w:tcPr>
            <w:tcW w:w="7479" w:type="dxa"/>
          </w:tcPr>
          <w:p w:rsidR="00894E1A" w:rsidRPr="00C600F4" w:rsidRDefault="00894E1A" w:rsidP="00894E1A">
            <w:pPr>
              <w:rPr>
                <w:sz w:val="20"/>
              </w:rPr>
            </w:pPr>
            <w:r w:rsidRPr="00C600F4">
              <w:rPr>
                <w:rFonts w:hint="eastAsia"/>
                <w:sz w:val="20"/>
              </w:rPr>
              <w:t>（貨物等省令第７条第一項三号）</w:t>
            </w:r>
          </w:p>
          <w:p w:rsidR="00894E1A" w:rsidRPr="00C600F4" w:rsidRDefault="00894E1A" w:rsidP="00894E1A">
            <w:pPr>
              <w:rPr>
                <w:sz w:val="20"/>
              </w:rPr>
            </w:pPr>
            <w:r w:rsidRPr="00C600F4">
              <w:rPr>
                <w:rFonts w:hint="eastAsia"/>
                <w:sz w:val="20"/>
              </w:rPr>
              <w:t>デジタル電子計算機、その附属装置若しくはデジタル電子計算機の機能を向上するように設計した部分品であって、次のイからチまでのいずれかに該当するもの又はこれらの部分品（次のリからルまでのいずれかに該当するもの及びこれらの部分品を除く。）</w:t>
            </w:r>
          </w:p>
          <w:p w:rsidR="00894E1A" w:rsidRPr="00C600F4" w:rsidRDefault="00894E1A" w:rsidP="00894E1A">
            <w:pPr>
              <w:rPr>
                <w:sz w:val="20"/>
              </w:rPr>
            </w:pPr>
            <w:r w:rsidRPr="00C600F4">
              <w:rPr>
                <w:rFonts w:hint="eastAsia"/>
                <w:sz w:val="20"/>
              </w:rPr>
              <w:t>イ</w:t>
            </w:r>
            <w:r w:rsidRPr="00C600F4">
              <w:rPr>
                <w:rFonts w:hint="eastAsia"/>
                <w:sz w:val="20"/>
              </w:rPr>
              <w:t xml:space="preserve"> </w:t>
            </w:r>
            <w:r w:rsidRPr="00C600F4">
              <w:rPr>
                <w:rFonts w:hint="eastAsia"/>
                <w:sz w:val="20"/>
              </w:rPr>
              <w:t>削除</w:t>
            </w:r>
          </w:p>
          <w:p w:rsidR="00894E1A" w:rsidRPr="00C600F4" w:rsidRDefault="00894E1A" w:rsidP="00894E1A">
            <w:pPr>
              <w:rPr>
                <w:sz w:val="20"/>
              </w:rPr>
            </w:pPr>
            <w:r w:rsidRPr="00C600F4">
              <w:rPr>
                <w:rFonts w:hint="eastAsia"/>
                <w:sz w:val="20"/>
              </w:rPr>
              <w:t>ロ</w:t>
            </w:r>
            <w:r w:rsidRPr="00C600F4">
              <w:rPr>
                <w:rFonts w:hint="eastAsia"/>
                <w:sz w:val="20"/>
              </w:rPr>
              <w:t xml:space="preserve"> </w:t>
            </w:r>
            <w:r w:rsidRPr="00C600F4">
              <w:rPr>
                <w:rFonts w:hint="eastAsia"/>
                <w:sz w:val="20"/>
              </w:rPr>
              <w:t>削除</w:t>
            </w:r>
          </w:p>
          <w:p w:rsidR="00894E1A" w:rsidRPr="00C600F4" w:rsidRDefault="00894E1A" w:rsidP="00894E1A">
            <w:pPr>
              <w:rPr>
                <w:sz w:val="20"/>
              </w:rPr>
            </w:pPr>
            <w:r w:rsidRPr="00C600F4">
              <w:rPr>
                <w:rFonts w:hint="eastAsia"/>
                <w:sz w:val="20"/>
              </w:rPr>
              <w:t>ハ</w:t>
            </w:r>
            <w:r w:rsidRPr="00C600F4">
              <w:rPr>
                <w:rFonts w:hint="eastAsia"/>
                <w:sz w:val="20"/>
              </w:rPr>
              <w:t xml:space="preserve"> </w:t>
            </w:r>
            <w:r w:rsidRPr="00C600F4">
              <w:rPr>
                <w:rFonts w:hint="eastAsia"/>
                <w:sz w:val="20"/>
              </w:rPr>
              <w:t>デジタル電子計算機であって、加重最高性能が８．０実効テラ演算を超えるもの</w:t>
            </w:r>
          </w:p>
          <w:p w:rsidR="00894E1A" w:rsidRPr="00C600F4" w:rsidRDefault="00894E1A" w:rsidP="00894E1A">
            <w:pPr>
              <w:rPr>
                <w:sz w:val="20"/>
              </w:rPr>
            </w:pPr>
            <w:r w:rsidRPr="00C600F4">
              <w:rPr>
                <w:rFonts w:hint="eastAsia"/>
                <w:sz w:val="20"/>
              </w:rPr>
              <w:lastRenderedPageBreak/>
              <w:t>二</w:t>
            </w:r>
            <w:r w:rsidRPr="00C600F4">
              <w:rPr>
                <w:rFonts w:hint="eastAsia"/>
                <w:sz w:val="20"/>
              </w:rPr>
              <w:t xml:space="preserve"> </w:t>
            </w:r>
            <w:r w:rsidRPr="00C600F4">
              <w:rPr>
                <w:rFonts w:hint="eastAsia"/>
                <w:sz w:val="20"/>
              </w:rPr>
              <w:t>削除</w:t>
            </w:r>
          </w:p>
          <w:p w:rsidR="00894E1A" w:rsidRPr="00C600F4" w:rsidRDefault="00894E1A" w:rsidP="00894E1A">
            <w:pPr>
              <w:rPr>
                <w:sz w:val="20"/>
              </w:rPr>
            </w:pPr>
            <w:r w:rsidRPr="00C600F4">
              <w:rPr>
                <w:rFonts w:hint="eastAsia"/>
                <w:sz w:val="20"/>
              </w:rPr>
              <w:t>ホ</w:t>
            </w:r>
            <w:r w:rsidRPr="00C600F4">
              <w:rPr>
                <w:rFonts w:hint="eastAsia"/>
                <w:sz w:val="20"/>
              </w:rPr>
              <w:t xml:space="preserve"> </w:t>
            </w:r>
            <w:r w:rsidRPr="00C600F4">
              <w:rPr>
                <w:rFonts w:hint="eastAsia"/>
                <w:sz w:val="20"/>
              </w:rPr>
              <w:t>デジタル電子計算機の機能を向上するように設計した部分品であって、計算要素を集合させることにより、加重最高性能が８．０実効テラ演算を超えるもの</w:t>
            </w:r>
          </w:p>
          <w:p w:rsidR="00894E1A" w:rsidRPr="00C600F4" w:rsidRDefault="00894E1A" w:rsidP="00894E1A">
            <w:pPr>
              <w:rPr>
                <w:sz w:val="20"/>
              </w:rPr>
            </w:pPr>
            <w:r w:rsidRPr="00C600F4">
              <w:rPr>
                <w:rFonts w:hint="eastAsia"/>
                <w:sz w:val="20"/>
              </w:rPr>
              <w:t>へ</w:t>
            </w:r>
            <w:r w:rsidRPr="00C600F4">
              <w:rPr>
                <w:rFonts w:hint="eastAsia"/>
                <w:sz w:val="20"/>
              </w:rPr>
              <w:t xml:space="preserve"> </w:t>
            </w:r>
            <w:r w:rsidRPr="00C600F4">
              <w:rPr>
                <w:rFonts w:hint="eastAsia"/>
                <w:sz w:val="20"/>
              </w:rPr>
              <w:t>削除</w:t>
            </w:r>
          </w:p>
          <w:p w:rsidR="00894E1A" w:rsidRPr="00C600F4" w:rsidRDefault="00894E1A" w:rsidP="00894E1A">
            <w:pPr>
              <w:rPr>
                <w:sz w:val="20"/>
              </w:rPr>
            </w:pPr>
            <w:r w:rsidRPr="00C600F4">
              <w:rPr>
                <w:rFonts w:hint="eastAsia"/>
                <w:sz w:val="20"/>
              </w:rPr>
              <w:t>ト</w:t>
            </w:r>
            <w:r w:rsidRPr="00C600F4">
              <w:rPr>
                <w:rFonts w:hint="eastAsia"/>
                <w:sz w:val="20"/>
              </w:rPr>
              <w:t xml:space="preserve"> </w:t>
            </w:r>
            <w:r w:rsidRPr="00C600F4">
              <w:rPr>
                <w:rFonts w:hint="eastAsia"/>
                <w:sz w:val="20"/>
              </w:rPr>
              <w:t>デジタル電子計算機の附属装置であって、前条第一号ホ（一）に規定する機能を</w:t>
            </w:r>
            <w:r w:rsidRPr="00C600F4">
              <w:rPr>
                <w:sz w:val="20"/>
              </w:rPr>
              <w:t>有するもの</w:t>
            </w:r>
          </w:p>
          <w:p w:rsidR="00894E1A" w:rsidRPr="00C600F4" w:rsidRDefault="00894E1A" w:rsidP="00894E1A">
            <w:pPr>
              <w:rPr>
                <w:sz w:val="20"/>
              </w:rPr>
            </w:pPr>
            <w:r w:rsidRPr="00C600F4">
              <w:rPr>
                <w:rFonts w:hint="eastAsia"/>
                <w:sz w:val="20"/>
              </w:rPr>
              <w:t>チ</w:t>
            </w:r>
            <w:r w:rsidRPr="00C600F4">
              <w:rPr>
                <w:rFonts w:hint="eastAsia"/>
                <w:sz w:val="20"/>
              </w:rPr>
              <w:t xml:space="preserve"> </w:t>
            </w:r>
            <w:r w:rsidRPr="00C600F4">
              <w:rPr>
                <w:rFonts w:hint="eastAsia"/>
                <w:sz w:val="20"/>
              </w:rPr>
              <w:t>デジタル電子計算機の演算処理の能力を向上させるために複数のデジタル計算機の間でデータを転送するように設計した装置であって、転送されるデータの転送速度が２．０ギガバイト毎秒を超えるもの</w:t>
            </w:r>
          </w:p>
          <w:p w:rsidR="00894E1A" w:rsidRPr="00C600F4" w:rsidRDefault="00894E1A" w:rsidP="00894E1A">
            <w:pPr>
              <w:rPr>
                <w:sz w:val="20"/>
              </w:rPr>
            </w:pPr>
            <w:r w:rsidRPr="00C600F4">
              <w:rPr>
                <w:rFonts w:hint="eastAsia"/>
                <w:sz w:val="20"/>
              </w:rPr>
              <w:t>リ</w:t>
            </w:r>
            <w:r w:rsidRPr="00C600F4">
              <w:rPr>
                <w:rFonts w:hint="eastAsia"/>
                <w:sz w:val="20"/>
              </w:rPr>
              <w:t xml:space="preserve"> </w:t>
            </w:r>
            <w:r w:rsidRPr="00C600F4">
              <w:rPr>
                <w:rFonts w:hint="eastAsia"/>
                <w:sz w:val="20"/>
              </w:rPr>
              <w:t>他の装置に内蔵されたものであって、当該装置を稼働するために必要不可欠であるもののうち、当該装置の主要な要素でないもの</w:t>
            </w:r>
          </w:p>
          <w:p w:rsidR="00894E1A" w:rsidRPr="00C600F4" w:rsidRDefault="00894E1A" w:rsidP="00894E1A">
            <w:pPr>
              <w:rPr>
                <w:sz w:val="20"/>
              </w:rPr>
            </w:pPr>
            <w:r w:rsidRPr="00C600F4">
              <w:rPr>
                <w:rFonts w:hint="eastAsia"/>
                <w:sz w:val="20"/>
              </w:rPr>
              <w:t>ヌ</w:t>
            </w:r>
            <w:r w:rsidRPr="00C600F4">
              <w:rPr>
                <w:rFonts w:hint="eastAsia"/>
                <w:sz w:val="20"/>
              </w:rPr>
              <w:t xml:space="preserve"> </w:t>
            </w:r>
            <w:r w:rsidRPr="00C600F4">
              <w:rPr>
                <w:rFonts w:hint="eastAsia"/>
                <w:sz w:val="20"/>
              </w:rPr>
              <w:t>他の装置に内蔵されたものであって、当該装置を稼働するために必要不可欠であるもののうち、その機能が当該装置の信号処理又は画像強調に限定されているもの</w:t>
            </w:r>
          </w:p>
          <w:p w:rsidR="00894E1A" w:rsidRPr="00C600F4" w:rsidRDefault="00894E1A" w:rsidP="00894E1A">
            <w:pPr>
              <w:rPr>
                <w:sz w:val="20"/>
              </w:rPr>
            </w:pPr>
            <w:r w:rsidRPr="00C600F4">
              <w:rPr>
                <w:rFonts w:hint="eastAsia"/>
                <w:sz w:val="20"/>
              </w:rPr>
              <w:t>ル</w:t>
            </w:r>
            <w:r w:rsidRPr="00C600F4">
              <w:rPr>
                <w:rFonts w:hint="eastAsia"/>
                <w:sz w:val="20"/>
              </w:rPr>
              <w:t xml:space="preserve"> </w:t>
            </w:r>
            <w:r w:rsidRPr="00C600F4">
              <w:rPr>
                <w:rFonts w:hint="eastAsia"/>
                <w:sz w:val="20"/>
              </w:rPr>
              <w:t>輸出令別表第一の９の項（１）から（３）まで又は（５）から（５の５）までに掲げる貨物に内蔵されたものであって、当該装置を稼働するために必要不可欠であるもの</w:t>
            </w:r>
          </w:p>
        </w:tc>
        <w:tc>
          <w:tcPr>
            <w:tcW w:w="2465" w:type="dxa"/>
          </w:tcPr>
          <w:p w:rsidR="00894E1A" w:rsidRPr="00C600F4" w:rsidRDefault="00894E1A" w:rsidP="00894E1A">
            <w:pPr>
              <w:rPr>
                <w:sz w:val="20"/>
              </w:rPr>
            </w:pPr>
            <w:r w:rsidRPr="00C600F4">
              <w:rPr>
                <w:rFonts w:hint="eastAsia"/>
                <w:sz w:val="20"/>
              </w:rPr>
              <w:lastRenderedPageBreak/>
              <w:t>ハ）該当しない</w:t>
            </w:r>
          </w:p>
          <w:p w:rsidR="004A1532" w:rsidRPr="00C600F4" w:rsidRDefault="004A1532" w:rsidP="00894E1A">
            <w:pPr>
              <w:rPr>
                <w:sz w:val="20"/>
              </w:rPr>
            </w:pPr>
          </w:p>
          <w:p w:rsidR="004A1532" w:rsidRPr="00C600F4" w:rsidRDefault="004A1532" w:rsidP="00894E1A">
            <w:pPr>
              <w:rPr>
                <w:sz w:val="20"/>
              </w:rPr>
            </w:pPr>
          </w:p>
          <w:p w:rsidR="004A1532" w:rsidRPr="00C600F4" w:rsidRDefault="004A1532" w:rsidP="00894E1A">
            <w:pPr>
              <w:rPr>
                <w:sz w:val="20"/>
              </w:rPr>
            </w:pPr>
          </w:p>
          <w:p w:rsidR="004A1532" w:rsidRPr="00C600F4" w:rsidRDefault="004A1532" w:rsidP="00894E1A">
            <w:pPr>
              <w:rPr>
                <w:sz w:val="20"/>
              </w:rPr>
            </w:pPr>
          </w:p>
          <w:p w:rsidR="004A1532" w:rsidRPr="00C600F4" w:rsidRDefault="004A1532" w:rsidP="00894E1A">
            <w:pPr>
              <w:rPr>
                <w:sz w:val="20"/>
              </w:rPr>
            </w:pPr>
          </w:p>
          <w:p w:rsidR="004A1532" w:rsidRPr="00C600F4" w:rsidRDefault="004A1532" w:rsidP="00894E1A">
            <w:pPr>
              <w:rPr>
                <w:sz w:val="20"/>
              </w:rPr>
            </w:pPr>
          </w:p>
          <w:p w:rsidR="004A1532" w:rsidRPr="00C600F4" w:rsidRDefault="004A1532" w:rsidP="00894E1A">
            <w:pPr>
              <w:rPr>
                <w:sz w:val="20"/>
              </w:rPr>
            </w:pPr>
          </w:p>
          <w:p w:rsidR="004A1532" w:rsidRPr="00C600F4" w:rsidRDefault="004A1532" w:rsidP="00894E1A">
            <w:pPr>
              <w:rPr>
                <w:sz w:val="20"/>
              </w:rPr>
            </w:pPr>
          </w:p>
          <w:p w:rsidR="00894E1A" w:rsidRPr="00C600F4" w:rsidRDefault="00894E1A" w:rsidP="00894E1A">
            <w:pPr>
              <w:rPr>
                <w:sz w:val="20"/>
              </w:rPr>
            </w:pPr>
            <w:r w:rsidRPr="00C600F4">
              <w:rPr>
                <w:rFonts w:hint="eastAsia"/>
                <w:sz w:val="20"/>
              </w:rPr>
              <w:lastRenderedPageBreak/>
              <w:t>ホ</w:t>
            </w:r>
            <w:r w:rsidRPr="00C600F4">
              <w:rPr>
                <w:rFonts w:hint="eastAsia"/>
                <w:sz w:val="20"/>
              </w:rPr>
              <w:t xml:space="preserve">) </w:t>
            </w:r>
            <w:r w:rsidRPr="00C600F4">
              <w:rPr>
                <w:rFonts w:hint="eastAsia"/>
                <w:sz w:val="20"/>
              </w:rPr>
              <w:t>該当しない</w:t>
            </w:r>
          </w:p>
          <w:p w:rsidR="00894E1A" w:rsidRPr="00C600F4" w:rsidRDefault="00830C59" w:rsidP="00894E1A">
            <w:pPr>
              <w:rPr>
                <w:sz w:val="20"/>
              </w:rPr>
            </w:pPr>
            <w:r w:rsidRPr="00C600F4">
              <w:rPr>
                <w:rFonts w:hint="eastAsia"/>
                <w:sz w:val="20"/>
              </w:rPr>
              <w:t>ト</w:t>
            </w:r>
            <w:r w:rsidRPr="00C600F4">
              <w:rPr>
                <w:rFonts w:hint="eastAsia"/>
                <w:sz w:val="20"/>
              </w:rPr>
              <w:t xml:space="preserve">) </w:t>
            </w:r>
            <w:r w:rsidRPr="00C600F4">
              <w:rPr>
                <w:rFonts w:hint="eastAsia"/>
                <w:sz w:val="20"/>
              </w:rPr>
              <w:t>該当しない</w:t>
            </w:r>
          </w:p>
          <w:p w:rsidR="00894E1A" w:rsidRPr="00C600F4" w:rsidRDefault="00894E1A" w:rsidP="00894E1A">
            <w:pPr>
              <w:rPr>
                <w:sz w:val="20"/>
              </w:rPr>
            </w:pPr>
            <w:r w:rsidRPr="00C600F4">
              <w:rPr>
                <w:rFonts w:hint="eastAsia"/>
                <w:sz w:val="20"/>
              </w:rPr>
              <w:t>チ</w:t>
            </w:r>
            <w:r w:rsidRPr="00C600F4">
              <w:rPr>
                <w:rFonts w:hint="eastAsia"/>
                <w:sz w:val="20"/>
              </w:rPr>
              <w:t xml:space="preserve">) </w:t>
            </w:r>
            <w:r w:rsidRPr="00C600F4">
              <w:rPr>
                <w:rFonts w:hint="eastAsia"/>
                <w:sz w:val="20"/>
              </w:rPr>
              <w:t>該当しない</w:t>
            </w:r>
          </w:p>
          <w:p w:rsidR="00894E1A" w:rsidRPr="00C600F4" w:rsidRDefault="00894E1A" w:rsidP="00894E1A">
            <w:pPr>
              <w:rPr>
                <w:sz w:val="20"/>
              </w:rPr>
            </w:pPr>
            <w:r w:rsidRPr="00C600F4">
              <w:rPr>
                <w:rFonts w:hint="eastAsia"/>
                <w:sz w:val="20"/>
              </w:rPr>
              <w:t>リ</w:t>
            </w:r>
            <w:r w:rsidRPr="00C600F4">
              <w:rPr>
                <w:rFonts w:hint="eastAsia"/>
                <w:sz w:val="20"/>
              </w:rPr>
              <w:t xml:space="preserve">) </w:t>
            </w:r>
            <w:r w:rsidRPr="00C600F4">
              <w:rPr>
                <w:rFonts w:hint="eastAsia"/>
                <w:sz w:val="20"/>
              </w:rPr>
              <w:t>該当しない</w:t>
            </w:r>
          </w:p>
          <w:p w:rsidR="00894E1A" w:rsidRPr="00C600F4" w:rsidRDefault="00894E1A" w:rsidP="00894E1A">
            <w:pPr>
              <w:rPr>
                <w:sz w:val="20"/>
              </w:rPr>
            </w:pPr>
            <w:r w:rsidRPr="00C600F4">
              <w:rPr>
                <w:rFonts w:hint="eastAsia"/>
                <w:sz w:val="20"/>
              </w:rPr>
              <w:t>ヌ</w:t>
            </w:r>
            <w:r w:rsidRPr="00C600F4">
              <w:rPr>
                <w:rFonts w:hint="eastAsia"/>
                <w:sz w:val="20"/>
              </w:rPr>
              <w:t xml:space="preserve">) </w:t>
            </w:r>
            <w:r w:rsidRPr="00C600F4">
              <w:rPr>
                <w:rFonts w:hint="eastAsia"/>
                <w:sz w:val="20"/>
              </w:rPr>
              <w:t>該当しない</w:t>
            </w:r>
          </w:p>
          <w:p w:rsidR="00894E1A" w:rsidRPr="00C600F4" w:rsidRDefault="00894E1A" w:rsidP="00894E1A">
            <w:pPr>
              <w:rPr>
                <w:sz w:val="20"/>
              </w:rPr>
            </w:pPr>
            <w:r w:rsidRPr="00C600F4">
              <w:rPr>
                <w:rFonts w:hint="eastAsia"/>
                <w:sz w:val="20"/>
              </w:rPr>
              <w:t>ル</w:t>
            </w:r>
            <w:r w:rsidRPr="00C600F4">
              <w:rPr>
                <w:rFonts w:hint="eastAsia"/>
                <w:sz w:val="20"/>
              </w:rPr>
              <w:t xml:space="preserve">) </w:t>
            </w:r>
            <w:r w:rsidRPr="00C600F4">
              <w:rPr>
                <w:rFonts w:hint="eastAsia"/>
                <w:sz w:val="20"/>
              </w:rPr>
              <w:t>該当しない</w:t>
            </w:r>
          </w:p>
        </w:tc>
      </w:tr>
      <w:tr w:rsidR="00894E1A" w:rsidRPr="00C600F4" w:rsidTr="00830C59">
        <w:tc>
          <w:tcPr>
            <w:tcW w:w="7479" w:type="dxa"/>
          </w:tcPr>
          <w:p w:rsidR="00894E1A" w:rsidRPr="00C600F4" w:rsidRDefault="00894E1A" w:rsidP="00894E1A">
            <w:pPr>
              <w:rPr>
                <w:sz w:val="20"/>
              </w:rPr>
            </w:pPr>
            <w:r w:rsidRPr="00C600F4">
              <w:rPr>
                <w:rFonts w:hint="eastAsia"/>
                <w:sz w:val="20"/>
              </w:rPr>
              <w:lastRenderedPageBreak/>
              <w:t>（貨物等省令第７条第一項四号）</w:t>
            </w:r>
          </w:p>
          <w:p w:rsidR="00894E1A" w:rsidRPr="00C600F4" w:rsidRDefault="00894E1A" w:rsidP="00894E1A">
            <w:pPr>
              <w:rPr>
                <w:sz w:val="20"/>
              </w:rPr>
            </w:pPr>
            <w:r w:rsidRPr="00C600F4">
              <w:rPr>
                <w:rFonts w:hint="eastAsia"/>
                <w:sz w:val="20"/>
              </w:rPr>
              <w:t>電子計算機であって、次のいずれかに該当するもの又はその附属装置若しくは部分品</w:t>
            </w:r>
          </w:p>
          <w:p w:rsidR="00894E1A" w:rsidRPr="00C600F4" w:rsidRDefault="00894E1A" w:rsidP="00894E1A">
            <w:pPr>
              <w:rPr>
                <w:sz w:val="20"/>
              </w:rPr>
            </w:pPr>
            <w:r w:rsidRPr="00C600F4">
              <w:rPr>
                <w:rFonts w:hint="eastAsia"/>
                <w:sz w:val="20"/>
              </w:rPr>
              <w:t>イ</w:t>
            </w:r>
            <w:r w:rsidRPr="00C600F4">
              <w:rPr>
                <w:rFonts w:hint="eastAsia"/>
                <w:sz w:val="20"/>
              </w:rPr>
              <w:t xml:space="preserve"> </w:t>
            </w:r>
            <w:r w:rsidRPr="00C600F4">
              <w:rPr>
                <w:rFonts w:hint="eastAsia"/>
                <w:sz w:val="20"/>
              </w:rPr>
              <w:t>シストリックアレイコンピュータ</w:t>
            </w:r>
          </w:p>
          <w:p w:rsidR="00894E1A" w:rsidRPr="00C600F4" w:rsidRDefault="00894E1A" w:rsidP="00894E1A">
            <w:pPr>
              <w:rPr>
                <w:sz w:val="20"/>
              </w:rPr>
            </w:pPr>
            <w:r w:rsidRPr="00C600F4">
              <w:rPr>
                <w:rFonts w:hint="eastAsia"/>
                <w:sz w:val="20"/>
              </w:rPr>
              <w:t>ロ</w:t>
            </w:r>
            <w:r w:rsidRPr="00C600F4">
              <w:rPr>
                <w:rFonts w:hint="eastAsia"/>
                <w:sz w:val="20"/>
              </w:rPr>
              <w:t xml:space="preserve"> </w:t>
            </w:r>
            <w:r w:rsidRPr="00C600F4">
              <w:rPr>
                <w:rFonts w:hint="eastAsia"/>
                <w:sz w:val="20"/>
              </w:rPr>
              <w:t>ニューラルコンピュータ</w:t>
            </w:r>
          </w:p>
          <w:p w:rsidR="00894E1A" w:rsidRPr="00C600F4" w:rsidRDefault="00894E1A" w:rsidP="00894E1A">
            <w:pPr>
              <w:rPr>
                <w:sz w:val="20"/>
              </w:rPr>
            </w:pPr>
            <w:r w:rsidRPr="00C600F4">
              <w:rPr>
                <w:rFonts w:hint="eastAsia"/>
                <w:sz w:val="20"/>
              </w:rPr>
              <w:t>ハ</w:t>
            </w:r>
            <w:r w:rsidRPr="00C600F4">
              <w:rPr>
                <w:rFonts w:hint="eastAsia"/>
                <w:sz w:val="20"/>
              </w:rPr>
              <w:t xml:space="preserve"> </w:t>
            </w:r>
            <w:r w:rsidRPr="00C600F4">
              <w:rPr>
                <w:rFonts w:hint="eastAsia"/>
                <w:sz w:val="20"/>
              </w:rPr>
              <w:t>光コンピュータ</w:t>
            </w:r>
          </w:p>
        </w:tc>
        <w:tc>
          <w:tcPr>
            <w:tcW w:w="2465" w:type="dxa"/>
          </w:tcPr>
          <w:p w:rsidR="00894E1A" w:rsidRPr="00C600F4" w:rsidRDefault="00894E1A" w:rsidP="00894E1A">
            <w:pPr>
              <w:rPr>
                <w:sz w:val="20"/>
              </w:rPr>
            </w:pPr>
            <w:r w:rsidRPr="00C600F4">
              <w:rPr>
                <w:rFonts w:hint="eastAsia"/>
                <w:sz w:val="20"/>
              </w:rPr>
              <w:t>イ）</w:t>
            </w:r>
            <w:r w:rsidRPr="00C600F4">
              <w:rPr>
                <w:rFonts w:hint="eastAsia"/>
                <w:sz w:val="20"/>
              </w:rPr>
              <w:t xml:space="preserve"> </w:t>
            </w:r>
            <w:r w:rsidRPr="00C600F4">
              <w:rPr>
                <w:rFonts w:hint="eastAsia"/>
                <w:sz w:val="20"/>
              </w:rPr>
              <w:t>該当しない</w:t>
            </w:r>
          </w:p>
          <w:p w:rsidR="00894E1A" w:rsidRPr="00C600F4" w:rsidRDefault="00894E1A" w:rsidP="00894E1A">
            <w:pPr>
              <w:rPr>
                <w:sz w:val="20"/>
              </w:rPr>
            </w:pPr>
            <w:r w:rsidRPr="00C600F4">
              <w:rPr>
                <w:rFonts w:hint="eastAsia"/>
                <w:sz w:val="20"/>
              </w:rPr>
              <w:t>ロ）</w:t>
            </w:r>
            <w:r w:rsidRPr="00C600F4">
              <w:rPr>
                <w:rFonts w:hint="eastAsia"/>
                <w:sz w:val="20"/>
              </w:rPr>
              <w:t xml:space="preserve"> </w:t>
            </w:r>
            <w:r w:rsidRPr="00C600F4">
              <w:rPr>
                <w:rFonts w:hint="eastAsia"/>
                <w:sz w:val="20"/>
              </w:rPr>
              <w:t>該当しない</w:t>
            </w:r>
          </w:p>
          <w:p w:rsidR="00894E1A" w:rsidRPr="00C600F4" w:rsidRDefault="00894E1A" w:rsidP="00894E1A">
            <w:pPr>
              <w:rPr>
                <w:sz w:val="20"/>
              </w:rPr>
            </w:pPr>
            <w:r w:rsidRPr="00C600F4">
              <w:rPr>
                <w:rFonts w:hint="eastAsia"/>
                <w:sz w:val="20"/>
              </w:rPr>
              <w:t>ハ）</w:t>
            </w:r>
            <w:r w:rsidRPr="00C600F4">
              <w:rPr>
                <w:rFonts w:hint="eastAsia"/>
                <w:sz w:val="20"/>
              </w:rPr>
              <w:t xml:space="preserve"> </w:t>
            </w:r>
            <w:r w:rsidRPr="00C600F4">
              <w:rPr>
                <w:rFonts w:hint="eastAsia"/>
                <w:sz w:val="20"/>
              </w:rPr>
              <w:t>該当しない</w:t>
            </w:r>
          </w:p>
        </w:tc>
      </w:tr>
      <w:tr w:rsidR="00894E1A" w:rsidRPr="00C600F4" w:rsidTr="00830C59">
        <w:tc>
          <w:tcPr>
            <w:tcW w:w="7479" w:type="dxa"/>
          </w:tcPr>
          <w:p w:rsidR="00894E1A" w:rsidRPr="00C600F4" w:rsidRDefault="00894E1A" w:rsidP="00894E1A">
            <w:pPr>
              <w:rPr>
                <w:sz w:val="20"/>
              </w:rPr>
            </w:pPr>
            <w:r w:rsidRPr="00C600F4">
              <w:rPr>
                <w:rFonts w:hint="eastAsia"/>
                <w:sz w:val="20"/>
              </w:rPr>
              <w:t>（貨物等省令第７条第一項五号）</w:t>
            </w:r>
          </w:p>
          <w:p w:rsidR="00894E1A" w:rsidRPr="00C600F4" w:rsidRDefault="00894E1A" w:rsidP="00894E1A">
            <w:pPr>
              <w:rPr>
                <w:sz w:val="20"/>
              </w:rPr>
            </w:pPr>
            <w:r w:rsidRPr="00C600F4">
              <w:rPr>
                <w:rFonts w:hint="eastAsia"/>
                <w:sz w:val="20"/>
              </w:rPr>
              <w:t>電子計算機若しくはその附属装置又はこれらの部分品であって、侵入プログラムの作成、操作若しくは配信又は当該プログラムとの通信を行うように設計若しくは改造されたもの</w:t>
            </w:r>
          </w:p>
        </w:tc>
        <w:tc>
          <w:tcPr>
            <w:tcW w:w="2465" w:type="dxa"/>
          </w:tcPr>
          <w:p w:rsidR="00894E1A" w:rsidRPr="00C600F4" w:rsidRDefault="00894E1A" w:rsidP="00894E1A">
            <w:pPr>
              <w:rPr>
                <w:sz w:val="20"/>
              </w:rPr>
            </w:pPr>
            <w:r w:rsidRPr="00C600F4">
              <w:rPr>
                <w:sz w:val="20"/>
              </w:rPr>
              <w:t>該当しない</w:t>
            </w:r>
          </w:p>
        </w:tc>
      </w:tr>
      <w:tr w:rsidR="00894E1A" w:rsidRPr="00C600F4" w:rsidTr="00830C59">
        <w:tc>
          <w:tcPr>
            <w:tcW w:w="7479" w:type="dxa"/>
          </w:tcPr>
          <w:p w:rsidR="00894E1A" w:rsidRPr="00C600F4" w:rsidRDefault="00894E1A" w:rsidP="00894E1A">
            <w:pPr>
              <w:rPr>
                <w:sz w:val="20"/>
              </w:rPr>
            </w:pPr>
            <w:r w:rsidRPr="00C600F4">
              <w:rPr>
                <w:sz w:val="20"/>
              </w:rPr>
              <w:t>以上の結果、省令第７条に該当するか。</w:t>
            </w:r>
          </w:p>
        </w:tc>
        <w:tc>
          <w:tcPr>
            <w:tcW w:w="2465" w:type="dxa"/>
          </w:tcPr>
          <w:p w:rsidR="00894E1A" w:rsidRPr="00C600F4" w:rsidRDefault="00D77A68" w:rsidP="00894E1A">
            <w:pPr>
              <w:rPr>
                <w:sz w:val="20"/>
              </w:rPr>
            </w:pPr>
            <w:r w:rsidRPr="00C600F4">
              <w:rPr>
                <w:rFonts w:hint="eastAsia"/>
                <w:sz w:val="20"/>
              </w:rPr>
              <w:t>☑</w:t>
            </w:r>
            <w:r w:rsidRPr="00C600F4">
              <w:rPr>
                <w:sz w:val="20"/>
              </w:rPr>
              <w:t>非該当</w:t>
            </w:r>
            <w:r w:rsidRPr="00C600F4">
              <w:rPr>
                <w:sz w:val="20"/>
              </w:rPr>
              <w:t xml:space="preserve"> </w:t>
            </w:r>
            <w:r w:rsidRPr="00C600F4">
              <w:rPr>
                <w:rFonts w:hint="eastAsia"/>
                <w:sz w:val="20"/>
              </w:rPr>
              <w:t>□</w:t>
            </w:r>
            <w:r w:rsidRPr="00C600F4">
              <w:rPr>
                <w:sz w:val="20"/>
              </w:rPr>
              <w:t>該当</w:t>
            </w:r>
          </w:p>
        </w:tc>
      </w:tr>
    </w:tbl>
    <w:p w:rsidR="00894E1A" w:rsidRPr="00C600F4" w:rsidRDefault="00894E1A" w:rsidP="00894E1A">
      <w:pPr>
        <w:rPr>
          <w:sz w:val="20"/>
        </w:rPr>
      </w:pPr>
      <w:r w:rsidRPr="00C600F4">
        <w:rPr>
          <w:sz w:val="20"/>
        </w:rPr>
        <w:t>検討の結果、以上相違ありません。</w:t>
      </w:r>
    </w:p>
    <w:p w:rsidR="00830C59" w:rsidRPr="00C600F4" w:rsidRDefault="00830C59" w:rsidP="00894E1A">
      <w:pPr>
        <w:rPr>
          <w:sz w:val="20"/>
        </w:rPr>
      </w:pPr>
    </w:p>
    <w:p w:rsidR="00866EF7" w:rsidRPr="00C600F4" w:rsidRDefault="00830C59" w:rsidP="00894E1A">
      <w:pPr>
        <w:rPr>
          <w:sz w:val="20"/>
        </w:rPr>
      </w:pPr>
      <w:r w:rsidRPr="00C600F4">
        <w:rPr>
          <w:sz w:val="20"/>
        </w:rPr>
        <w:t>作成年月日</w:t>
      </w:r>
      <w:r w:rsidRPr="00C600F4">
        <w:rPr>
          <w:rFonts w:hint="eastAsia"/>
          <w:sz w:val="20"/>
        </w:rPr>
        <w:t>：２０１５年１２月２３日</w:t>
      </w:r>
    </w:p>
    <w:p w:rsidR="00830C59" w:rsidRPr="00C600F4" w:rsidRDefault="00830C59" w:rsidP="00894E1A">
      <w:pPr>
        <w:rPr>
          <w:sz w:val="20"/>
        </w:rPr>
      </w:pPr>
      <w:r w:rsidRPr="00C600F4">
        <w:rPr>
          <w:sz w:val="20"/>
        </w:rPr>
        <w:t>会社名</w:t>
      </w:r>
      <w:r w:rsidRPr="00C600F4">
        <w:rPr>
          <w:rFonts w:hint="eastAsia"/>
          <w:sz w:val="20"/>
        </w:rPr>
        <w:t>：株式会社しのびや</w:t>
      </w:r>
      <w:r w:rsidRPr="00C600F4">
        <w:rPr>
          <w:rFonts w:hint="eastAsia"/>
          <w:sz w:val="20"/>
        </w:rPr>
        <w:t>.com</w:t>
      </w:r>
    </w:p>
    <w:p w:rsidR="00830C59" w:rsidRPr="00C600F4" w:rsidRDefault="00830C59" w:rsidP="00894E1A">
      <w:pPr>
        <w:rPr>
          <w:sz w:val="20"/>
        </w:rPr>
      </w:pPr>
      <w:r w:rsidRPr="00C600F4">
        <w:rPr>
          <w:sz w:val="20"/>
        </w:rPr>
        <w:t>所属・役職</w:t>
      </w:r>
      <w:r w:rsidRPr="00C600F4">
        <w:rPr>
          <w:rFonts w:hint="eastAsia"/>
          <w:sz w:val="20"/>
        </w:rPr>
        <w:t>：</w:t>
      </w:r>
      <w:proofErr w:type="spellStart"/>
      <w:r w:rsidRPr="00C600F4">
        <w:rPr>
          <w:rFonts w:hint="eastAsia"/>
          <w:sz w:val="20"/>
        </w:rPr>
        <w:t>Wizapply</w:t>
      </w:r>
      <w:proofErr w:type="spellEnd"/>
      <w:r w:rsidRPr="00C600F4">
        <w:rPr>
          <w:rFonts w:hint="eastAsia"/>
          <w:sz w:val="20"/>
        </w:rPr>
        <w:t>事業部</w:t>
      </w:r>
      <w:r w:rsidRPr="00C600F4">
        <w:rPr>
          <w:rFonts w:hint="eastAsia"/>
          <w:sz w:val="20"/>
        </w:rPr>
        <w:t xml:space="preserve"> </w:t>
      </w:r>
      <w:r w:rsidRPr="00C600F4">
        <w:rPr>
          <w:rFonts w:hint="eastAsia"/>
          <w:sz w:val="20"/>
        </w:rPr>
        <w:t>プロジェクトリーダー</w:t>
      </w:r>
    </w:p>
    <w:p w:rsidR="00830C59" w:rsidRPr="00C600F4" w:rsidRDefault="00830C59" w:rsidP="00894E1A">
      <w:pPr>
        <w:rPr>
          <w:sz w:val="20"/>
        </w:rPr>
      </w:pPr>
      <w:r w:rsidRPr="00C600F4">
        <w:rPr>
          <w:sz w:val="20"/>
        </w:rPr>
        <w:t>責任者氏名</w:t>
      </w:r>
      <w:r w:rsidRPr="00C600F4">
        <w:rPr>
          <w:rFonts w:hint="eastAsia"/>
          <w:sz w:val="20"/>
        </w:rPr>
        <w:t>：西岡</w:t>
      </w:r>
      <w:r w:rsidRPr="00C600F4">
        <w:rPr>
          <w:rFonts w:hint="eastAsia"/>
          <w:sz w:val="20"/>
        </w:rPr>
        <w:t xml:space="preserve"> </w:t>
      </w:r>
      <w:r w:rsidRPr="00C600F4">
        <w:rPr>
          <w:rFonts w:hint="eastAsia"/>
          <w:sz w:val="20"/>
        </w:rPr>
        <w:t>右平</w:t>
      </w:r>
    </w:p>
    <w:p w:rsidR="00830C59" w:rsidRPr="00C600F4" w:rsidRDefault="00830C59" w:rsidP="00894E1A">
      <w:pPr>
        <w:rPr>
          <w:sz w:val="20"/>
        </w:rPr>
      </w:pPr>
      <w:r w:rsidRPr="00C600F4">
        <w:rPr>
          <w:rFonts w:hint="eastAsia"/>
          <w:sz w:val="20"/>
        </w:rPr>
        <w:t>連絡先：</w:t>
      </w:r>
      <w:r w:rsidRPr="00C600F4">
        <w:rPr>
          <w:rFonts w:hint="eastAsia"/>
          <w:sz w:val="20"/>
        </w:rPr>
        <w:t>TEL : 06-6585-3310</w:t>
      </w:r>
    </w:p>
    <w:p w:rsidR="00830C59" w:rsidRPr="00C600F4" w:rsidRDefault="00830C59" w:rsidP="00C600F4">
      <w:pPr>
        <w:ind w:firstLineChars="400" w:firstLine="800"/>
        <w:rPr>
          <w:sz w:val="20"/>
        </w:rPr>
      </w:pPr>
      <w:r w:rsidRPr="00C600F4">
        <w:rPr>
          <w:rFonts w:hint="eastAsia"/>
          <w:sz w:val="20"/>
        </w:rPr>
        <w:t>E-Mail : info@wizapply.com</w:t>
      </w:r>
      <w:r w:rsidRPr="00C600F4">
        <w:rPr>
          <w:sz w:val="20"/>
        </w:rPr>
        <w:t xml:space="preserve">　</w:t>
      </w:r>
      <w:r w:rsidRPr="00C600F4">
        <w:rPr>
          <w:sz w:val="20"/>
        </w:rPr>
        <w:t xml:space="preserve"> </w:t>
      </w:r>
    </w:p>
    <w:sectPr w:rsidR="00830C59" w:rsidRPr="00C600F4" w:rsidSect="00894E1A">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829" w:rsidRDefault="00BE0829" w:rsidP="00E50CE9">
      <w:r>
        <w:separator/>
      </w:r>
    </w:p>
  </w:endnote>
  <w:endnote w:type="continuationSeparator" w:id="0">
    <w:p w:rsidR="00BE0829" w:rsidRDefault="00BE0829" w:rsidP="00E50CE9">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829" w:rsidRDefault="00BE0829" w:rsidP="00E50CE9">
      <w:r>
        <w:separator/>
      </w:r>
    </w:p>
  </w:footnote>
  <w:footnote w:type="continuationSeparator" w:id="0">
    <w:p w:rsidR="00BE0829" w:rsidRDefault="00BE0829" w:rsidP="00E50C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4E1A"/>
    <w:rsid w:val="0002275F"/>
    <w:rsid w:val="00171BF4"/>
    <w:rsid w:val="00287529"/>
    <w:rsid w:val="002E419E"/>
    <w:rsid w:val="004A1532"/>
    <w:rsid w:val="0067196C"/>
    <w:rsid w:val="00830C59"/>
    <w:rsid w:val="00866EF7"/>
    <w:rsid w:val="00894E1A"/>
    <w:rsid w:val="00A22820"/>
    <w:rsid w:val="00BE0829"/>
    <w:rsid w:val="00BE1843"/>
    <w:rsid w:val="00C40320"/>
    <w:rsid w:val="00C600F4"/>
    <w:rsid w:val="00D54B0B"/>
    <w:rsid w:val="00D77A68"/>
    <w:rsid w:val="00D80414"/>
    <w:rsid w:val="00DA232C"/>
    <w:rsid w:val="00E50CE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19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4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E50CE9"/>
    <w:pPr>
      <w:tabs>
        <w:tab w:val="center" w:pos="4252"/>
        <w:tab w:val="right" w:pos="8504"/>
      </w:tabs>
      <w:snapToGrid w:val="0"/>
    </w:pPr>
  </w:style>
  <w:style w:type="character" w:customStyle="1" w:styleId="a5">
    <w:name w:val="ヘッダー (文字)"/>
    <w:basedOn w:val="a0"/>
    <w:link w:val="a4"/>
    <w:uiPriority w:val="99"/>
    <w:semiHidden/>
    <w:rsid w:val="00E50CE9"/>
  </w:style>
  <w:style w:type="paragraph" w:styleId="a6">
    <w:name w:val="footer"/>
    <w:basedOn w:val="a"/>
    <w:link w:val="a7"/>
    <w:uiPriority w:val="99"/>
    <w:semiHidden/>
    <w:unhideWhenUsed/>
    <w:rsid w:val="00E50CE9"/>
    <w:pPr>
      <w:tabs>
        <w:tab w:val="center" w:pos="4252"/>
        <w:tab w:val="right" w:pos="8504"/>
      </w:tabs>
      <w:snapToGrid w:val="0"/>
    </w:pPr>
  </w:style>
  <w:style w:type="character" w:customStyle="1" w:styleId="a7">
    <w:name w:val="フッター (文字)"/>
    <w:basedOn w:val="a0"/>
    <w:link w:val="a6"/>
    <w:uiPriority w:val="99"/>
    <w:semiHidden/>
    <w:rsid w:val="00E50CE9"/>
  </w:style>
</w:styles>
</file>

<file path=word/webSettings.xml><?xml version="1.0" encoding="utf-8"?>
<w:webSettings xmlns:r="http://schemas.openxmlformats.org/officeDocument/2006/relationships" xmlns:w="http://schemas.openxmlformats.org/wordprocessingml/2006/main">
  <w:divs>
    <w:div w:id="535461461">
      <w:bodyDiv w:val="1"/>
      <w:marLeft w:val="0"/>
      <w:marRight w:val="0"/>
      <w:marTop w:val="0"/>
      <w:marBottom w:val="0"/>
      <w:divBdr>
        <w:top w:val="none" w:sz="0" w:space="0" w:color="auto"/>
        <w:left w:val="none" w:sz="0" w:space="0" w:color="auto"/>
        <w:bottom w:val="none" w:sz="0" w:space="0" w:color="auto"/>
        <w:right w:val="none" w:sz="0" w:space="0" w:color="auto"/>
      </w:divBdr>
    </w:div>
    <w:div w:id="993334405">
      <w:bodyDiv w:val="1"/>
      <w:marLeft w:val="0"/>
      <w:marRight w:val="0"/>
      <w:marTop w:val="0"/>
      <w:marBottom w:val="0"/>
      <w:divBdr>
        <w:top w:val="none" w:sz="0" w:space="0" w:color="auto"/>
        <w:left w:val="none" w:sz="0" w:space="0" w:color="auto"/>
        <w:bottom w:val="none" w:sz="0" w:space="0" w:color="auto"/>
        <w:right w:val="none" w:sz="0" w:space="0" w:color="auto"/>
      </w:divBdr>
      <w:divsChild>
        <w:div w:id="1161314524">
          <w:marLeft w:val="240"/>
          <w:marRight w:val="0"/>
          <w:marTop w:val="0"/>
          <w:marBottom w:val="0"/>
          <w:divBdr>
            <w:top w:val="none" w:sz="0" w:space="0" w:color="auto"/>
            <w:left w:val="none" w:sz="0" w:space="0" w:color="auto"/>
            <w:bottom w:val="none" w:sz="0" w:space="0" w:color="auto"/>
            <w:right w:val="none" w:sz="0" w:space="0" w:color="auto"/>
          </w:divBdr>
        </w:div>
        <w:div w:id="1238320615">
          <w:marLeft w:val="480"/>
          <w:marRight w:val="0"/>
          <w:marTop w:val="0"/>
          <w:marBottom w:val="0"/>
          <w:divBdr>
            <w:top w:val="none" w:sz="0" w:space="0" w:color="auto"/>
            <w:left w:val="none" w:sz="0" w:space="0" w:color="auto"/>
            <w:bottom w:val="none" w:sz="0" w:space="0" w:color="auto"/>
            <w:right w:val="none" w:sz="0" w:space="0" w:color="auto"/>
          </w:divBdr>
        </w:div>
        <w:div w:id="1372143777">
          <w:marLeft w:val="480"/>
          <w:marRight w:val="0"/>
          <w:marTop w:val="0"/>
          <w:marBottom w:val="0"/>
          <w:divBdr>
            <w:top w:val="none" w:sz="0" w:space="0" w:color="auto"/>
            <w:left w:val="none" w:sz="0" w:space="0" w:color="auto"/>
            <w:bottom w:val="none" w:sz="0" w:space="0" w:color="auto"/>
            <w:right w:val="none" w:sz="0" w:space="0" w:color="auto"/>
          </w:divBdr>
        </w:div>
        <w:div w:id="164130104">
          <w:marLeft w:val="480"/>
          <w:marRight w:val="0"/>
          <w:marTop w:val="0"/>
          <w:marBottom w:val="0"/>
          <w:divBdr>
            <w:top w:val="none" w:sz="0" w:space="0" w:color="auto"/>
            <w:left w:val="none" w:sz="0" w:space="0" w:color="auto"/>
            <w:bottom w:val="none" w:sz="0" w:space="0" w:color="auto"/>
            <w:right w:val="none" w:sz="0" w:space="0" w:color="auto"/>
          </w:divBdr>
        </w:div>
        <w:div w:id="464663547">
          <w:marLeft w:val="480"/>
          <w:marRight w:val="0"/>
          <w:marTop w:val="0"/>
          <w:marBottom w:val="0"/>
          <w:divBdr>
            <w:top w:val="none" w:sz="0" w:space="0" w:color="auto"/>
            <w:left w:val="none" w:sz="0" w:space="0" w:color="auto"/>
            <w:bottom w:val="none" w:sz="0" w:space="0" w:color="auto"/>
            <w:right w:val="none" w:sz="0" w:space="0" w:color="auto"/>
          </w:divBdr>
        </w:div>
        <w:div w:id="1032413246">
          <w:marLeft w:val="480"/>
          <w:marRight w:val="0"/>
          <w:marTop w:val="0"/>
          <w:marBottom w:val="0"/>
          <w:divBdr>
            <w:top w:val="none" w:sz="0" w:space="0" w:color="auto"/>
            <w:left w:val="none" w:sz="0" w:space="0" w:color="auto"/>
            <w:bottom w:val="none" w:sz="0" w:space="0" w:color="auto"/>
            <w:right w:val="none" w:sz="0" w:space="0" w:color="auto"/>
          </w:divBdr>
        </w:div>
        <w:div w:id="1248996102">
          <w:marLeft w:val="240"/>
          <w:marRight w:val="0"/>
          <w:marTop w:val="0"/>
          <w:marBottom w:val="0"/>
          <w:divBdr>
            <w:top w:val="none" w:sz="0" w:space="0" w:color="auto"/>
            <w:left w:val="none" w:sz="0" w:space="0" w:color="auto"/>
            <w:bottom w:val="none" w:sz="0" w:space="0" w:color="auto"/>
            <w:right w:val="none" w:sz="0" w:space="0" w:color="auto"/>
          </w:divBdr>
        </w:div>
        <w:div w:id="261957974">
          <w:marLeft w:val="480"/>
          <w:marRight w:val="0"/>
          <w:marTop w:val="0"/>
          <w:marBottom w:val="0"/>
          <w:divBdr>
            <w:top w:val="none" w:sz="0" w:space="0" w:color="auto"/>
            <w:left w:val="none" w:sz="0" w:space="0" w:color="auto"/>
            <w:bottom w:val="none" w:sz="0" w:space="0" w:color="auto"/>
            <w:right w:val="none" w:sz="0" w:space="0" w:color="auto"/>
          </w:divBdr>
        </w:div>
        <w:div w:id="1801529170">
          <w:marLeft w:val="480"/>
          <w:marRight w:val="0"/>
          <w:marTop w:val="0"/>
          <w:marBottom w:val="0"/>
          <w:divBdr>
            <w:top w:val="none" w:sz="0" w:space="0" w:color="auto"/>
            <w:left w:val="none" w:sz="0" w:space="0" w:color="auto"/>
            <w:bottom w:val="none" w:sz="0" w:space="0" w:color="auto"/>
            <w:right w:val="none" w:sz="0" w:space="0" w:color="auto"/>
          </w:divBdr>
        </w:div>
        <w:div w:id="302083911">
          <w:marLeft w:val="480"/>
          <w:marRight w:val="0"/>
          <w:marTop w:val="0"/>
          <w:marBottom w:val="0"/>
          <w:divBdr>
            <w:top w:val="none" w:sz="0" w:space="0" w:color="auto"/>
            <w:left w:val="none" w:sz="0" w:space="0" w:color="auto"/>
            <w:bottom w:val="none" w:sz="0" w:space="0" w:color="auto"/>
            <w:right w:val="none" w:sz="0" w:space="0" w:color="auto"/>
          </w:divBdr>
        </w:div>
        <w:div w:id="491068451">
          <w:marLeft w:val="480"/>
          <w:marRight w:val="0"/>
          <w:marTop w:val="0"/>
          <w:marBottom w:val="0"/>
          <w:divBdr>
            <w:top w:val="none" w:sz="0" w:space="0" w:color="auto"/>
            <w:left w:val="none" w:sz="0" w:space="0" w:color="auto"/>
            <w:bottom w:val="none" w:sz="0" w:space="0" w:color="auto"/>
            <w:right w:val="none" w:sz="0" w:space="0" w:color="auto"/>
          </w:divBdr>
        </w:div>
        <w:div w:id="2141997446">
          <w:marLeft w:val="480"/>
          <w:marRight w:val="0"/>
          <w:marTop w:val="0"/>
          <w:marBottom w:val="0"/>
          <w:divBdr>
            <w:top w:val="none" w:sz="0" w:space="0" w:color="auto"/>
            <w:left w:val="none" w:sz="0" w:space="0" w:color="auto"/>
            <w:bottom w:val="none" w:sz="0" w:space="0" w:color="auto"/>
            <w:right w:val="none" w:sz="0" w:space="0" w:color="auto"/>
          </w:divBdr>
        </w:div>
        <w:div w:id="1165701139">
          <w:marLeft w:val="240"/>
          <w:marRight w:val="0"/>
          <w:marTop w:val="0"/>
          <w:marBottom w:val="0"/>
          <w:divBdr>
            <w:top w:val="none" w:sz="0" w:space="0" w:color="auto"/>
            <w:left w:val="none" w:sz="0" w:space="0" w:color="auto"/>
            <w:bottom w:val="none" w:sz="0" w:space="0" w:color="auto"/>
            <w:right w:val="none" w:sz="0" w:space="0" w:color="auto"/>
          </w:divBdr>
        </w:div>
        <w:div w:id="1409764324">
          <w:marLeft w:val="480"/>
          <w:marRight w:val="0"/>
          <w:marTop w:val="0"/>
          <w:marBottom w:val="0"/>
          <w:divBdr>
            <w:top w:val="none" w:sz="0" w:space="0" w:color="auto"/>
            <w:left w:val="none" w:sz="0" w:space="0" w:color="auto"/>
            <w:bottom w:val="none" w:sz="0" w:space="0" w:color="auto"/>
            <w:right w:val="none" w:sz="0" w:space="0" w:color="auto"/>
          </w:divBdr>
        </w:div>
        <w:div w:id="2095860343">
          <w:marLeft w:val="480"/>
          <w:marRight w:val="0"/>
          <w:marTop w:val="0"/>
          <w:marBottom w:val="0"/>
          <w:divBdr>
            <w:top w:val="none" w:sz="0" w:space="0" w:color="auto"/>
            <w:left w:val="none" w:sz="0" w:space="0" w:color="auto"/>
            <w:bottom w:val="none" w:sz="0" w:space="0" w:color="auto"/>
            <w:right w:val="none" w:sz="0" w:space="0" w:color="auto"/>
          </w:divBdr>
        </w:div>
        <w:div w:id="1271275996">
          <w:marLeft w:val="480"/>
          <w:marRight w:val="0"/>
          <w:marTop w:val="0"/>
          <w:marBottom w:val="0"/>
          <w:divBdr>
            <w:top w:val="none" w:sz="0" w:space="0" w:color="auto"/>
            <w:left w:val="none" w:sz="0" w:space="0" w:color="auto"/>
            <w:bottom w:val="none" w:sz="0" w:space="0" w:color="auto"/>
            <w:right w:val="none" w:sz="0" w:space="0" w:color="auto"/>
          </w:divBdr>
        </w:div>
        <w:div w:id="18221384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438</Words>
  <Characters>2503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MouseComputer PC</Company>
  <LinksUpToDate>false</LinksUpToDate>
  <CharactersWithSpaces>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Wizapply1</dc:creator>
  <cp:lastModifiedBy>Wizapply1</cp:lastModifiedBy>
  <cp:revision>11</cp:revision>
  <cp:lastPrinted>2015-12-23T04:04:00Z</cp:lastPrinted>
  <dcterms:created xsi:type="dcterms:W3CDTF">2015-12-23T00:30:00Z</dcterms:created>
  <dcterms:modified xsi:type="dcterms:W3CDTF">2015-12-23T04:04:00Z</dcterms:modified>
</cp:coreProperties>
</file>