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7375E"/>
          <w:sz w:val="38"/>
          <w:szCs w:val="38"/>
        </w:rPr>
        <w:t xml:space="preserve">DAPD 논문 — Top Conference 게재 가능성 분석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Domain-Adaptive Progressive Distillation | 현황 진단 및 개선 로드맵</w:t>
      </w:r>
    </w:p>
    <w:p>
      <w:pPr>
        <w:pBdr>
          <w:bottom w:val="single" w:color="2E75B6" w:sz="8" w:space="1"/>
        </w:pBdr>
        <w:spacing w:after="80" w:before="8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vMerge w:val="restart"/>
            <w:tcBorders>
              <w:top w:val="single" w:color="17375E" w:sz="8"/>
              <w:left w:val="single" w:color="17375E" w:sz="8"/>
              <w:bottom w:val="single" w:color="17375E" w:sz="8"/>
              <w:right w:val="single" w:color="17375E" w:sz="8"/>
            </w:tcBorders>
            <w:shd w:fill="1737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종합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판정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현재 상태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Major Revision</w:t>
            </w:r>
          </w:p>
          <w:p>
            <w:pPr>
              <w:spacing w:before="8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필요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375E"/>
                <w:sz w:val="20"/>
                <w:szCs w:val="20"/>
              </w:rPr>
              <w:t xml:space="preserve">타깃 학회: ACL·EMNLP·NAACL (NLP), NeurIPS·ICLR (ML), AAAI (AI)</w:t>
            </w:r>
          </w:p>
        </w:tc>
      </w:tr>
      <w:tr>
        <w:tc>
          <w:tcPr>
            <w:vMerge w:val="continue"/>
            <w:tcBorders>
              <w:top w:val="single" w:color="17375E" w:sz="8"/>
              <w:left w:val="single" w:color="17375E" w:sz="8"/>
              <w:bottom w:val="single" w:color="17375E" w:sz="8"/>
              <w:right w:val="single" w:color="17375E" w:sz="8"/>
            </w:tcBorders>
          </w:tcPr>
          <w:p/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P0 치명적 결함 (즉시 수정 필수)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실험 규모 1/100 수준 — 800 샘플·64 tokens·1 epoch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 비교 전무 — 결과 해석 불가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Accuracy = 0.0 (버그 수정 후 재실험 미실시)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Physical pruning 실패 — actual speedup 없음</w:t>
            </w:r>
          </w:p>
        </w:tc>
      </w:tr>
      <w:tr>
        <w:tc>
          <w:tcPr>
            <w:vMerge w:val="continue"/>
            <w:tcBorders>
              <w:top w:val="single" w:color="17375E" w:sz="8"/>
              <w:left w:val="single" w:color="17375E" w:sz="8"/>
              <w:bottom w:val="single" w:color="17375E" w:sz="8"/>
              <w:right w:val="single" w:color="17375E" w:sz="8"/>
            </w:tcBorders>
          </w:tcPr>
          <w:p/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9"/>
                <w:szCs w:val="19"/>
              </w:rPr>
              <w:t xml:space="preserve">P1 필수 보완 (Accept 위해 반드시 필요)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Ablation study 미실시 (component 기여도 불명)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Multi-seed + 통계 검정 없음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Novel contribution 불명확 — prior work와의 차별점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OOD evaluation (BioASQ) 버그 미수정 상태</w:t>
            </w:r>
          </w:p>
        </w:tc>
      </w:tr>
      <w:tr>
        <w:tc>
          <w:tcPr>
            <w:vMerge w:val="continue"/>
            <w:tcBorders>
              <w:top w:val="single" w:color="17375E" w:sz="8"/>
              <w:left w:val="single" w:color="17375E" w:sz="8"/>
              <w:bottom w:val="single" w:color="17375E" w:sz="8"/>
              <w:right w:val="single" w:color="17375E" w:sz="8"/>
            </w:tcBorders>
          </w:tcPr>
          <w:p/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9"/>
                <w:szCs w:val="19"/>
              </w:rPr>
              <w:t xml:space="preserve">P2/P3 권장 보완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Teacher distribution 분석 및 시각화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Compression-quality trade-off 곡선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Importance-based pruning (uniform → Taylor/Wanda)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1. 현재 실험 결과 상세 진단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핵심 지표 요약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 실험 설정(dapd_m4_16gb.yaml)에서 얻은 지표는 아래와 같습니다. 수치 해석 시 주의 사항을 함께 표기합니다.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값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SOTA 기준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 및 원인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Accuracy (PubMedQA+MedMCQA)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≥ 60%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평가 버그 (exact match). FIX-01 적용 후 재실험 필수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 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0.125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≥ 55%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토큰 overlap 기반이라 참고용. Accuracy 재실험 선행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Perplexity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4.18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&lt; 5 (의료 도메인)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양호하나 단독 지표로는 QA 품질 보증 불가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Speedup vs Teacher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1.49x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≥ 3.0x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미미한 가속 — 0.5B vs 1.5B 크기 차이로 설명됨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Compression Ratio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3.12x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3-5x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파라미터 수 기준 양호, 단 physical pruning 실패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Sparsity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6.35%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≥ 30-50%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너무 낮음. 실질 압축 효과 없음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ECE (Calibration)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0.062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&lt; 0.05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약간 과신 경향. Calibration 개선 여지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OOD (BioASQ)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 샘플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≥ 50 샘플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데이터 파싱 버그 (FIX-03 적용 후 재실험 필수)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Attention Head Pruning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0 heads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≥ 20%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GQA 버그로 전면 스킵 (FIX-02 적용 후 재실험)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 Pruning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실패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8"/>
                <w:szCs w:val="18"/>
              </w:rPr>
              <w:t xml:space="preserve">성공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❌ Masking만 적용, 실제 모델 크기/속도 변화 없음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실험 설정의 문제점 — Scale 부족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실험 설정이 너무 작아 결과의 신뢰성을 주장할 수 없습니다. 이는 Top Conference 리뷰어가 가장 먼저 지적하는 항목입니다.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설정 항목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값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최소 권장 값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Train Samples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≥ 10,000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1/125 규모. PubMedQA 전체 211K, MedMCQA 182K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max_length (tokens)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≥ 256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의료 문맥 잘림. 참고 논문 대비 1/8 수준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Training Epochs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3-5 (KD)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수렴 여부 불확실. KD 논문 최소 3 epoch 권장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Eval Samples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≥ 500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64개 정확도 CI가 너무 넓어 통계적 의미 없음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Seeds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(42만)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≥ 3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단일 시드 결과는 variance 파악 불가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Distillation Steps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~25 steps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≥ 500 steps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gradient_accum=32, 800샘플→25 effective steps만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2. Top Conference 게재 기준 vs 현재 격차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타깃 학회별 Accept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학회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 Novelty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 기준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대비 판정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ACL / EMNLP
(NLP)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언어 태스크 성능 개선 또는 새로운 현상 발견. 의료 NLP 도메인 특화 방법론 가능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3+ baselines, multi-seed, full dataset. NLP 지표 중심(BLEU/EM/F1).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5500"/>
                <w:sz w:val="18"/>
                <w:szCs w:val="18"/>
              </w:rPr>
              <w:t xml:space="preserve">❌ Baselines 없음. 데이터 규모 1/100. 재실험 후 제출 가능성 있음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NeurIPS / ICLR
(ML)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이론적 insight 또는 새로운 empirical law. 단순 조합 논문은 Reject. 이론-실험 균형 필수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5+ baselines, ablation, 3+ seeds, 대규모 실험. 이론 섹션 권장.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❌❌ 현재 상태로는 Accept 불가. 방법론 novelty 재정의 + 대규모 실험 필요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AAAI / IJCAI
(AI)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응용 중심 허용. 의료 AI, 효율성 등 실용적 기여 인정. 다소 기준 완화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 baselines, ablation, 합리적 규모. 시스템 기여도 인정.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7E22"/>
                <w:sz w:val="18"/>
                <w:szCs w:val="18"/>
              </w:rPr>
              <w:t xml:space="preserve">⚠️ 가장 현실적인 타깃. P0/P1 해결 시 제출 가능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COLING / EACL
(NLP 2nd tier)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견고한 실험, 재현 가능성 강조. Novelty 기준 상대적 완화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명확한 baselines, 재현 가능한 설정, 코드 공개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145"/>
                <w:sz w:val="18"/>
                <w:szCs w:val="18"/>
              </w:rPr>
              <w:t xml:space="preserve">△ P0 해결 + 적절한 baselines 추가 시 가능성 있음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Novelty 재정의 필요성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현재 DAPD의 핵심 주장은 'LoRA domain adaptation + Progressive KD + Structured Pruning 조합'입니다. 그러나 이 조합의 개별 구성 요소들은 모두 기존 논문에서 다루어졌습니다. Top Conference에서 Accept 받으려면 다음 중 하나의 명확한 contribution이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000"/>
        <w:gridCol w:w="3960"/>
      </w:tblGrid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 전략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주장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필요 실험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Progressive Temperature Schedule의 이론적 근거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 annealing이 domain-specific KL divergence를 어떻게 감소시키는가?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Teacher-student distribution distance vs temperature curve. 고정 T vs progressive T ablation.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Domain-Specific KD의 일반화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Medical domain에 특화된 KD 전략이 general KD보다 왜 효과적인가?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In-domain vs out-of-domain transfer 비교. Cross-domain generalization 실험.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Efficient Compression Pipeline (시스템 기여)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 hardware(M4 16GB)에서 최초로 end-to-end 의료 LLM 압축 pipeline 구현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메모리 사용 측정, throughput 비교, 다양한 압축 비율 실험.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Calibration-aware Pruning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Distillation 후 calibration을 고려한 pruning이 QA 정확도 저하를 최소화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ECE vs sparsity trade-off. Calibration-before vs after pruning.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3. 우선순위별 개선 항목 (P0 → P3)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 — 치명적 결함 (즉시 수정 · 재실험 필수)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아래 항목 중 하나라도 미해결이면 어떤 학회에도 제출 불가합니다.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600"/>
        <w:gridCol w:w="2760"/>
      </w:tblGrid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 방법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결과</w:t>
            </w:r>
          </w:p>
        </w:tc>
      </w:tr>
      <w:tr>
        <w:tc>
          <w:tcPr>
            <w:tcW w:type="dxa" w:w="4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Accuracy = 0.0 (평가 버그)</w:t>
            </w:r>
          </w:p>
        </w:tc>
        <w:tc>
          <w:tcPr>
            <w:tcW w:type="dxa" w:w="3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FIX-01 적용 완료. max_train_samples=10000+, max_length=256+으로 재실험. 최소 64 eval → 500 eval 샘플 필요.</w:t>
            </w:r>
          </w:p>
        </w:tc>
        <w:tc>
          <w:tcPr>
            <w:tcW w:type="dxa" w:w="27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145"/>
                <w:sz w:val="19"/>
                <w:szCs w:val="19"/>
              </w:rPr>
              <w:t xml:space="preserve">PubMedQA: 60-75% 목표, MedMCQA: 55-70% 목표</w:t>
            </w:r>
          </w:p>
        </w:tc>
      </w:tr>
      <w:tr>
        <w:tc>
          <w:tcPr>
            <w:tcW w:type="dxa" w:w="4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실험 규모 극소 (800 samples)</w:t>
            </w:r>
          </w:p>
        </w:tc>
        <w:tc>
          <w:tcPr>
            <w:tcW w:type="dxa" w:w="3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configs에서 max_train_samples: 50000, max_length: 256, num_train_epochs: 3으로 수정. CUDA GPU 환경 권장 (M4에서는 수일 소요).</w:t>
            </w:r>
          </w:p>
        </w:tc>
        <w:tc>
          <w:tcPr>
            <w:tcW w:type="dxa" w:w="27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145"/>
                <w:sz w:val="19"/>
                <w:szCs w:val="19"/>
              </w:rPr>
              <w:t xml:space="preserve">신뢰할 수 있는 결과 확보</w:t>
            </w:r>
          </w:p>
        </w:tc>
      </w:tr>
      <w:tr>
        <w:tc>
          <w:tcPr>
            <w:tcW w:type="dxa" w:w="4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Baseline 비교 없음</w:t>
            </w:r>
          </w:p>
        </w:tc>
        <w:tc>
          <w:tcPr>
            <w:tcW w:type="dxa" w:w="3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(1) Zero-shot student, (2) SFT-only student, (3) Vanilla KD (constant T), (4) Pruning-only, (5) LoRA+SFT without KD의 5개 baseline 추가 실험 필요.</w:t>
            </w:r>
          </w:p>
        </w:tc>
        <w:tc>
          <w:tcPr>
            <w:tcW w:type="dxa" w:w="27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145"/>
                <w:sz w:val="19"/>
                <w:szCs w:val="19"/>
              </w:rPr>
              <w:t xml:space="preserve">DAPD 개선 폭 정량화 가능</w:t>
            </w:r>
          </w:p>
        </w:tc>
      </w:tr>
      <w:tr>
        <w:tc>
          <w:tcPr>
            <w:tcW w:type="dxa" w:w="4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Physical Pruning 실패</w:t>
            </w:r>
          </w:p>
        </w:tc>
        <w:tc>
          <w:tcPr>
            <w:tcW w:type="dxa" w:w="3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FIX-02 적용 완료. 추가로 torch.nn.utils.prune.remove()로 실제 weight 제거 후 model.half() + torch.jit.trace() 통해 실제 latency 측정.</w:t>
            </w:r>
          </w:p>
        </w:tc>
        <w:tc>
          <w:tcPr>
            <w:tcW w:type="dxa" w:w="27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145"/>
                <w:sz w:val="19"/>
                <w:szCs w:val="19"/>
              </w:rPr>
              <w:t xml:space="preserve">실질 speedup 수치 확보</w:t>
            </w:r>
          </w:p>
        </w:tc>
      </w:tr>
      <w:tr>
        <w:tc>
          <w:tcPr>
            <w:tcW w:type="dxa" w:w="4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OOD Evaluation 0 샘플</w:t>
            </w:r>
          </w:p>
        </w:tc>
        <w:tc>
          <w:tcPr>
            <w:tcW w:type="dxa" w:w="360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FIX-03 적용 완료. BioASQ validation으로 100+ 샘플 OOD 평가 실행. In-distribution vs OOD 성능 격차 보고.</w:t>
            </w:r>
          </w:p>
        </w:tc>
        <w:tc>
          <w:tcPr>
            <w:tcW w:type="dxa" w:w="2760"/>
            <w:tcBorders>
              <w:top w:val="single" w:color="CC0000" w:sz="4"/>
              <w:left w:val="single" w:color="CC0000" w:sz="4"/>
              <w:bottom w:val="single" w:color="CC0000" w:sz="4"/>
              <w:right w:val="single" w:color="CC0000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7145"/>
                <w:sz w:val="19"/>
                <w:szCs w:val="19"/>
              </w:rPr>
              <w:t xml:space="preserve">도메인 일반화 능력 검증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P1 — 필수 보완 (Accept 가능성을 위해 반드시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구체적 실험 내용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논문 내 위치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Ablation Study (필수)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4가지 변형 비교: (A) Full DAPD, (B) Without domain adaptation, (C) Without progressive T (constant T=2), (D) Without pruning. 각 변형의 accuracy/perplexity/speedup 측정.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3 또는 Figure 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Multi-Seed 실험 (3 seeds)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42, 0, 1234로 각 실험 3회 반복. Mean ± std 보고. Paired t-test로 통계 유의성 확인.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Table 하단 std 열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Distillation Dynamics 분석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 schedule별 training loss curve 시각화. Progressive(T=2→1) vs Constant(T=2) vs Constant(T=1) 비교. FIX-04 적용으로 temperature 로깅 가능.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Figure 3 (학습 곡선)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Teacher Distribution 분석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analysis.run_teacher_distribution=true로 PubMedQA, MedMCQA에서 teacher top-k token 분포 비교. 도메인 적응 전후 entropy 변화 시각화.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4.2 (Analysis)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다중 Compression Ratio 비교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Prune ratio 0.1, 0.2, 0.3, 0.5에서 accuracy vs compression trade-off 곡선. 최적 ratio 탐색.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Figure 4 (Trade-off curve)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Larger Teacher Experiment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1.5B→0.5B(3x gap). 추가로 3B→0.5B(6x gap) 또는 7B→1.5B 실험. Gap 크기와 KD 효과 상관관계 분석.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4 (Teacher 크기 영향)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P2/P3 — 권장 보완 (논문 품질 강화)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60"/>
        <w:gridCol w:w="3000"/>
      </w:tblGrid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Impact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Importance-based Pruning 적용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uniform 10% MLP pruning → Taylor 1st-order importance score(Molchanov et al., 2019) 또는 Wanda(Sun et al., 2023) 방식으로 교체.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Pruning 후 accuracy 저하 최소화 + 학회 novelty↑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Calibration 개선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 scaling(Guo et al., 2017) 또는 Platt scaling 적용. ECE 0.062 → 0.02 이하 목표.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신뢰도 높은 의료 AI 강조, 의료 NLP 특화 포인트↑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Attention 시각화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Layer별 attention entropy를 domain teacher와 student 비교. 어떤 head가 의료 개념을 포착하는지 분석.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리뷰어 설득력↑ (Figure 5)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GPU 환경 비교 실험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MPS 결과와 동일 실험의 A100/RTX4090 결과 비교. Memory 효율성을 정량화.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Systems contribution 강화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이론적 분석 추가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Progressive T schedule의 KL divergence bound 유도. T↓에 따른 student distribution sharpening 증명.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NeurIPS/ICLR 타깃 시 필수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다른 도메인 일반화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QA(ContractNLI), Science QA(SciQ)에서 동일 pipeline 적용. Domain-agnostic 범용성 주장.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논문 scope 확장, 인용 증가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Quantization 결합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Pruning 후 INT8/INT4 quantization(GPTQ/AWQ) 추가 적용. 최종 compression ratio 5x 이상 달성.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실용성 강화, 모바일 배포 가능성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4. 권장 Baseline 비교 목록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Top Conference 심사에서 가장 자주 지적받는 항목이 'baseline이 부족하거나 약함'입니다. 아래 5개 baseline은 최소한으로 포함되어야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60"/>
        <w:gridCol w:w="3400"/>
      </w:tblGrid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이름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DAPD가 이겨야 하는 이유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B1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Zero-shot (원본 0.5B)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Qwen2.5-0.5B-Instruct를 fine-tuning 없이 의료 도메인 QA에 직접 평가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DAPD가 domain adaptation의 가치를 증명하기 위한 하한선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B2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SFT-only Student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 없이 ground truth label만으로 student를 fine-tuning (표준 supervised learning)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KD의 teacher 지식 전달 효과를 증명하기 위한 핵심 baseline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B3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Vanilla KD (Constant T=2.0)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KL-divergence KD를 고정 temperature로 적용 (progressive schedule 없음)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Progressive temperature schedule의 필요성과 효과를 증명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B4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LoRA SFT + Pruning (KD 없음)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LoRA adapt 후 직접 pruning, KD 단계 생략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 단계의 기여도 분리. Teacher 지식 전달 vs 직접 압축 비교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B5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TinyLLM / DistilBERT 스타일 KD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Layer-wise intermediate distillation (hidden state + attention 매칭). 대표 논문: TinyBERT(Jiao et al., 2020)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현존하는 strong KD baseline과 비교하여 DAPD의 위치 파악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5. Revised Experiment Configuration 권장안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아래 설정은 현재 dapd_m4_16gb.yaml를 Top Conference 제출 수준으로 업그레이드하기 위한 권장 값입니다. M4 16GB 환경의 한계를 감안하여 CUDA GPU 환경 별도 config 작성을 강력 권장합니다.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항목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값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 값 (CUDA GPU)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data.max_train_samples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800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50,000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통계적으로 유의미한 학습량 확보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data.max_length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64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256 (KD), 512 (SFT)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의료 문맥 전체 포함. PubMedQA context 평균 ~300 tokens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data.max_eval_samples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64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1,000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정확도 95% CI 폭 ≤ ±3%p 확보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adaptation.num_train_epochs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teacher 수렴 확인 (eval loss plateau 까지)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distillation.num_train_epochs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 논문 표준. temperature 스케줄 충분히 진행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distillation.alpha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0.7 (CE 70%)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0.5 (CE 50%)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 loss 비중 증가. 일반적 best practice는 0.3-0.5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pruning.prune_ratio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0.10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0.20-0.30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의미있는 압축 달성. 단계별 비율 실험 필요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pruning.calibration_batches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16-32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더 정확한 importance score 계산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evaluation.max_new_tokens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32-64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의료 QA 응답 품질 충분히 생성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analysis.enabled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true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distribution, temperature schedule 분석 활성화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6. 제출 로드맵 (권장 일정)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000"/>
        <w:gridCol w:w="2560"/>
      </w:tblGrid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737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Phase 1
(P0 해결)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2-3주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FIX-01~04 적용 후 재실험 (CUDA GPU 환경 권장)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max_train_samples=50K, max_length=256, 3 epochs로 설정 변경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5개 baseline 실험 실행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BioASQ OOD 재실험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Accuracy &gt; 50%, OOD 100 샘플 이상, Baselines 결과 확보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Phase 2
(P1 해결)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2-3주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Ablation study 4가지 변형 실험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Multi-seed (3 seeds) 반복 실험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Compression ratio 0.1~0.5 sweep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Teacher distribution analysis 활성화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Ablation table 완성, Mean±std 보고 가능, trade-off 곡선 완성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Phase 3
(논문 작성)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2-3주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결과 기반 Novelty claim 재정립 (Section 1 Introduction 재작성)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Figure/Table 완성 (learning curves, trade-off, attention vis)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Related Work 보강 (KD, pruning, medical NLP 각 10+ 논문 인용)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④ 재현성 체크리스트 작성 (코드+데이터 공개 준비)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초고 완성, 내부 리뷰 완료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18"/>
                <w:szCs w:val="18"/>
              </w:rPr>
              <w:t xml:space="preserve">Phase 4
(제출)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학회 submission 형식 맞춤 (ACL Anthology 스타일 등)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② Appendix에 추가 실험 결과 포함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Camera-ready 준비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AAAI 2026 또는 EMNLP 2026 타깃 제출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7. 현재까지 수행된 버그 수정 요약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이번 세션에서 적용된 4개 수정 사항은 재실험의 전제 조건입니다. 모든 fix는 구문 검증 및 단위 테스트 통과를 확인하였습니다.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46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71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71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71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E71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내용</w:t>
            </w:r>
          </w:p>
        </w:tc>
      </w:tr>
      <w:tr>
        <w:tc>
          <w:tcPr>
            <w:tcW w:type="dxa" w:w="7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FIX-01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metrics/core.py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Accuracy=0: pred='yes, because...'와 gold='yes'를 exact match로 비교하여 64개 전부 오답 처리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_answer_matches() 함수 추가. (1) exact match, (2) single-token gold first-token match, (3) prefix match 3단계 로직</w:t>
            </w:r>
          </w:p>
        </w:tc>
      </w:tr>
      <w:tr>
        <w:tc>
          <w:tcPr>
            <w:tcW w:type="dxa" w:w="7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FIX-02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pruning.py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Attention head pruning 0: GQA(Qwen2.5)에서 k_proj.out_features=128 != hidden_size=896으로 차원 체크 실패 → 전 레이어 스킵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num_key_value_heads 읽어 GQA/MHA 분기. GQA는 q/o proj로만 score. kv_channel_mask=None for GQA</w:t>
            </w:r>
          </w:p>
        </w:tc>
      </w:tr>
      <w:tr>
        <w:tc>
          <w:tcPr>
            <w:tcW w:type="dxa" w:w="7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FIX-03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OOD 0 샘플: kroshan/BioASQ 스키마가 ['question','text']인데 코드가 'exact_answer'/'ideal_answer' 찾아 전 샘플 target='' → 필터에서 전부 제거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_map_bioasq에 text 필드 파싱 추가. '&lt;answer&gt; ANSWER &lt;context&gt;...' 형식에서 answer 추출. 4948/4950 샘플 복구</w:t>
            </w:r>
          </w:p>
        </w:tc>
      </w:tr>
      <w:tr>
        <w:tc>
          <w:tcPr>
            <w:tcW w:type="dxa" w:w="7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FIX-04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analysis.py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temperature=null: on_log 콜백이 HF Trainer kwargs에 없는 trainer 객체를 찾고 _resolve_temperature(trainer=None)=None 반환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logs.get('temperature') 우선 체크. compute_loss의 self.log({'temperature':...}) 값을 직접 사용. trainer 객체 fallback 유지</w:t>
            </w:r>
          </w:p>
        </w:tc>
      </w:tr>
    </w:tbl>
    <w:p>
      <w:pPr>
        <w:spacing w:after="300"/>
      </w:pPr>
    </w:p>
    <w:p>
      <w:pPr>
        <w:pBdr>
          <w:bottom w:val="single" w:color="2E75B6" w:sz="8" w:space="1"/>
        </w:pBdr>
        <w:spacing w:after="80" w:before="80"/>
      </w:pPr>
    </w:p>
    <w:p>
      <w:pPr>
        <w:spacing w:after="100" w:before="160"/>
        <w:jc w:val="center"/>
      </w:pPr>
      <w:r>
        <w:rPr>
          <w:rFonts w:ascii="Arial" w:cs="Arial" w:eastAsia="Arial" w:hAnsi="Arial"/>
          <w:b/>
          <w:bCs/>
          <w:color w:val="17375E"/>
          <w:sz w:val="26"/>
          <w:szCs w:val="26"/>
        </w:rPr>
        <w:t xml:space="preserve">최종 요약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현재 DAPD 파이프라인은 구조와 아이디어 측면에서 Top Conference 제출 가능한 잠재력을 가지고 있습니다.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단, 현재 실험 규모·Baseline 부재·평가 버그라는 치명적 결함을 먼저 해소해야 합니다. P0 해결 후 가장 현실적인 타깃은 AAAI 2026 또는 EMNLP 2026입니다.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5500" w:sz="6"/>
              <w:left w:val="single" w:color="CC5500" w:sz="6"/>
              <w:bottom w:val="single" w:color="CC5500" w:sz="6"/>
              <w:right w:val="single" w:color="CC5500" w:sz="6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지금 당장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P0 버그 수정 후 재실험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(10K+ samples, 256+ tokens)</w:t>
            </w:r>
          </w:p>
        </w:tc>
        <w:tc>
          <w:tcPr>
            <w:tcW w:type="dxa" w:w="3120"/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다음 단계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5 Baselines + Ablation Study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+ 3 seeds 통계 검정</w:t>
            </w:r>
          </w:p>
        </w:tc>
        <w:tc>
          <w:tcPr>
            <w:tcW w:type="dxa" w:w="3120"/>
            <w:tcBorders>
              <w:top w:val="single" w:color="1E7145" w:sz="6"/>
              <w:left w:val="single" w:color="1E7145" w:sz="6"/>
              <w:bottom w:val="single" w:color="1E7145" w:sz="6"/>
              <w:right w:val="single" w:color="1E7145" w:sz="6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제출 목표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7145"/>
                <w:sz w:val="19"/>
                <w:szCs w:val="19"/>
              </w:rPr>
              <w:t xml:space="preserve">AAAI 2026 / EMNLP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(ACL은 P2 완료 후 도전)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100"/>
    </w:pPr>
    <w:r>
      <w:rPr>
        <w:rFonts w:ascii="Arial" w:cs="Arial" w:eastAsia="Arial" w:hAnsi="Arial"/>
        <w:color w:val="595959"/>
        <w:sz w:val="18"/>
        <w:szCs w:val="18"/>
      </w:rPr>
      <w:t xml:space="preserve">DAPD  |  Top Conference Acceptance Review</w:t>
    </w:r>
    <w:r>
      <w:rPr>
        <w:rFonts w:ascii="Arial" w:cs="Arial" w:eastAsia="Arial" w:hAnsi="Arial"/>
        <w:color w:val="595959"/>
        <w:sz w:val="18"/>
        <w:szCs w:val="18"/>
      </w:rPr>
      <w:t xml:space="preserve">	2026-03-10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737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2026-03-10T13:47:53.365Z</dcterms:created>
  <dcterms:modified xsi:type="dcterms:W3CDTF">2026-03-10T13:47:53.365Z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