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212F" w14:textId="77777777" w:rsidR="001D71EF" w:rsidRDefault="00000000">
      <w:pPr>
        <w:pStyle w:val="Heading3"/>
        <w:spacing w:before="0" w:after="0"/>
        <w:ind w:left="-360"/>
      </w:pPr>
      <w:bookmarkStart w:id="0" w:name="_u3iqqzpk1ycv" w:colFirst="0" w:colLast="0"/>
      <w:bookmarkEnd w:id="0"/>
      <w:r>
        <w:rPr>
          <w:b/>
          <w:color w:val="4A86E8"/>
          <w:sz w:val="40"/>
          <w:szCs w:val="40"/>
        </w:rPr>
        <w:t>Data leak worksheet</w:t>
      </w:r>
    </w:p>
    <w:p w14:paraId="5148FE63" w14:textId="77777777" w:rsidR="001D71EF" w:rsidRDefault="00C10528">
      <w:pPr>
        <w:ind w:left="-360"/>
      </w:pPr>
      <w:r>
        <w:rPr>
          <w:noProof/>
        </w:rPr>
      </w:r>
      <w:r>
        <w:pict w14:anchorId="779C0FD5">
          <v:rect id="Horizontal Line 1" o:spid="_x0000_s2050" style="width:4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B42E0jcAAAACAEAAA8AAAAAAAAAAAAAAAAAswQAAGRycy9kb3ducmV2Lnht&#13;&#10;bFBLBQYAAAAABAAEAPMAAAC8BQAAAAA=&#13;&#10;" filled="f">
            <o:lock v:ext="edit" rotation="t" aspectratio="t" verticies="t" text="t" shapetype="t"/>
            <w10:anchorlock/>
          </v:rect>
        </w:pict>
      </w:r>
    </w:p>
    <w:p w14:paraId="7853EE9C" w14:textId="77777777" w:rsidR="001D71EF" w:rsidRDefault="001D71EF">
      <w:pPr>
        <w:ind w:left="-360"/>
      </w:pPr>
    </w:p>
    <w:p w14:paraId="46F5BDEC" w14:textId="77777777" w:rsidR="001D71EF" w:rsidRDefault="00000000">
      <w:pPr>
        <w:ind w:left="-360" w:right="-360"/>
      </w:pPr>
      <w:r>
        <w:rPr>
          <w:b/>
        </w:rPr>
        <w:t>Incident summary:</w:t>
      </w:r>
      <w:r>
        <w:t xml:space="preserve"> 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14:paraId="5C83EC1C" w14:textId="77777777" w:rsidR="001D71EF" w:rsidRDefault="001D71EF">
      <w:pPr>
        <w:ind w:left="-360" w:right="-360"/>
      </w:pPr>
    </w:p>
    <w:p w14:paraId="4C05E528" w14:textId="77777777" w:rsidR="001D71EF" w:rsidRDefault="00000000">
      <w:pPr>
        <w:ind w:left="-360" w:right="-360"/>
      </w:pPr>
      <w:r>
        <w:t>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14:paraId="19351A75" w14:textId="77777777" w:rsidR="001D71EF" w:rsidRDefault="001D71EF">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1D71EF" w14:paraId="60CD10AF" w14:textId="77777777">
        <w:trPr>
          <w:trHeight w:val="420"/>
        </w:trPr>
        <w:tc>
          <w:tcPr>
            <w:tcW w:w="2355" w:type="dxa"/>
            <w:shd w:val="clear" w:color="auto" w:fill="D9D9D9"/>
            <w:tcMar>
              <w:top w:w="100" w:type="dxa"/>
              <w:left w:w="100" w:type="dxa"/>
              <w:bottom w:w="100" w:type="dxa"/>
              <w:right w:w="100" w:type="dxa"/>
            </w:tcMar>
          </w:tcPr>
          <w:p w14:paraId="2544B5B3" w14:textId="77777777" w:rsidR="001D71EF" w:rsidRDefault="00000000">
            <w:pPr>
              <w:widowControl w:val="0"/>
              <w:rPr>
                <w:b/>
              </w:rPr>
            </w:pPr>
            <w:r>
              <w:rPr>
                <w:b/>
              </w:rPr>
              <w:t>Control</w:t>
            </w:r>
          </w:p>
        </w:tc>
        <w:tc>
          <w:tcPr>
            <w:tcW w:w="7725" w:type="dxa"/>
            <w:shd w:val="clear" w:color="auto" w:fill="D9D9D9"/>
            <w:tcMar>
              <w:top w:w="100" w:type="dxa"/>
              <w:left w:w="100" w:type="dxa"/>
              <w:bottom w:w="100" w:type="dxa"/>
              <w:right w:w="100" w:type="dxa"/>
            </w:tcMar>
          </w:tcPr>
          <w:p w14:paraId="57FB5A89" w14:textId="77777777" w:rsidR="001D71EF" w:rsidRDefault="00000000">
            <w:pPr>
              <w:widowControl w:val="0"/>
              <w:rPr>
                <w:b/>
                <w:color w:val="434343"/>
              </w:rPr>
            </w:pPr>
            <w:r>
              <w:rPr>
                <w:b/>
                <w:color w:val="434343"/>
              </w:rPr>
              <w:t>Least privilege</w:t>
            </w:r>
          </w:p>
        </w:tc>
      </w:tr>
      <w:tr w:rsidR="001D71EF" w14:paraId="09A445AC" w14:textId="77777777">
        <w:trPr>
          <w:trHeight w:val="391"/>
        </w:trPr>
        <w:tc>
          <w:tcPr>
            <w:tcW w:w="2355" w:type="dxa"/>
            <w:tcMar>
              <w:top w:w="100" w:type="dxa"/>
              <w:left w:w="100" w:type="dxa"/>
              <w:bottom w:w="100" w:type="dxa"/>
              <w:right w:w="100" w:type="dxa"/>
            </w:tcMar>
          </w:tcPr>
          <w:p w14:paraId="3605FE63" w14:textId="77777777" w:rsidR="001D71EF" w:rsidRDefault="00000000">
            <w:pPr>
              <w:widowControl w:val="0"/>
              <w:rPr>
                <w:b/>
              </w:rPr>
            </w:pPr>
            <w:r>
              <w:rPr>
                <w:b/>
              </w:rPr>
              <w:t>Issue(s)</w:t>
            </w:r>
          </w:p>
        </w:tc>
        <w:tc>
          <w:tcPr>
            <w:tcW w:w="7725" w:type="dxa"/>
            <w:tcMar>
              <w:top w:w="100" w:type="dxa"/>
              <w:left w:w="100" w:type="dxa"/>
              <w:bottom w:w="100" w:type="dxa"/>
              <w:right w:w="100" w:type="dxa"/>
            </w:tcMar>
          </w:tcPr>
          <w:p w14:paraId="1EFCFCA0" w14:textId="77777777" w:rsidR="001D71EF" w:rsidRDefault="00000000">
            <w:pPr>
              <w:widowControl w:val="0"/>
              <w:rPr>
                <w:i/>
              </w:rPr>
            </w:pPr>
            <w:r>
              <w:rPr>
                <w:i/>
              </w:rPr>
              <w:t>What factors contributed to the information leak?</w:t>
            </w:r>
          </w:p>
          <w:p w14:paraId="6A7445BD" w14:textId="2990D792" w:rsidR="001D71EF" w:rsidRPr="00B861FC" w:rsidRDefault="00B861FC">
            <w:pPr>
              <w:widowControl w:val="0"/>
              <w:rPr>
                <w:b/>
                <w:bCs/>
                <w:iCs/>
              </w:rPr>
            </w:pPr>
            <w:r>
              <w:rPr>
                <w:b/>
                <w:bCs/>
                <w:iCs/>
              </w:rPr>
              <w:t>Factors that contributed to the information being leaked is that the manager did not revoke access to the information regarding the new product, after the meeting even though the manager stated that this information should not be announced to public to their employees, the information still should of been revoked after the meeting. An employee also forgot what the manager stated that the information is is not approved to be shared to the public and accidentally shared an link to the materials to an vendor.</w:t>
            </w:r>
          </w:p>
        </w:tc>
      </w:tr>
      <w:tr w:rsidR="001D71EF" w14:paraId="56A4B77E" w14:textId="77777777">
        <w:trPr>
          <w:trHeight w:val="586"/>
        </w:trPr>
        <w:tc>
          <w:tcPr>
            <w:tcW w:w="2355" w:type="dxa"/>
            <w:tcMar>
              <w:top w:w="100" w:type="dxa"/>
              <w:left w:w="100" w:type="dxa"/>
              <w:bottom w:w="100" w:type="dxa"/>
              <w:right w:w="100" w:type="dxa"/>
            </w:tcMar>
          </w:tcPr>
          <w:p w14:paraId="7E117B12" w14:textId="77777777" w:rsidR="001D71EF" w:rsidRDefault="00000000">
            <w:pPr>
              <w:widowControl w:val="0"/>
              <w:rPr>
                <w:b/>
              </w:rPr>
            </w:pPr>
            <w:r>
              <w:rPr>
                <w:b/>
              </w:rPr>
              <w:t>Review</w:t>
            </w:r>
          </w:p>
        </w:tc>
        <w:tc>
          <w:tcPr>
            <w:tcW w:w="7725" w:type="dxa"/>
            <w:tcMar>
              <w:top w:w="100" w:type="dxa"/>
              <w:left w:w="100" w:type="dxa"/>
              <w:bottom w:w="100" w:type="dxa"/>
              <w:right w:w="100" w:type="dxa"/>
            </w:tcMar>
          </w:tcPr>
          <w:p w14:paraId="7FAB6C74" w14:textId="77777777" w:rsidR="001D71EF" w:rsidRDefault="00000000">
            <w:pPr>
              <w:widowControl w:val="0"/>
              <w:rPr>
                <w:i/>
              </w:rPr>
            </w:pPr>
            <w:r>
              <w:rPr>
                <w:i/>
              </w:rPr>
              <w:t>What does NIST SP 800-53: AC-6 address?</w:t>
            </w:r>
          </w:p>
          <w:p w14:paraId="13981371" w14:textId="288036DE" w:rsidR="00C44E55" w:rsidRPr="00C44E55" w:rsidRDefault="00C44E55">
            <w:pPr>
              <w:widowControl w:val="0"/>
              <w:rPr>
                <w:b/>
                <w:bCs/>
                <w:iCs/>
              </w:rPr>
            </w:pPr>
            <w:r>
              <w:rPr>
                <w:b/>
                <w:bCs/>
                <w:iCs/>
              </w:rPr>
              <w:t xml:space="preserve">It addresses the principle that users, processes, and systems should only have the minimum level of access that is necessary to perform their jobs </w:t>
            </w:r>
            <w:r>
              <w:rPr>
                <w:b/>
                <w:bCs/>
                <w:iCs/>
              </w:rPr>
              <w:lastRenderedPageBreak/>
              <w:t xml:space="preserve">functions and nothing more. Such as access should be tightly monitored and restricted and users should only have permission required for their role </w:t>
            </w:r>
          </w:p>
          <w:p w14:paraId="6E6C9533" w14:textId="77777777" w:rsidR="001D71EF" w:rsidRDefault="001D71EF">
            <w:pPr>
              <w:widowControl w:val="0"/>
              <w:rPr>
                <w:i/>
              </w:rPr>
            </w:pPr>
          </w:p>
        </w:tc>
      </w:tr>
      <w:tr w:rsidR="001D71EF" w14:paraId="5D347175" w14:textId="77777777">
        <w:trPr>
          <w:trHeight w:val="586"/>
        </w:trPr>
        <w:tc>
          <w:tcPr>
            <w:tcW w:w="2355" w:type="dxa"/>
            <w:tcMar>
              <w:top w:w="100" w:type="dxa"/>
              <w:left w:w="100" w:type="dxa"/>
              <w:bottom w:w="100" w:type="dxa"/>
              <w:right w:w="100" w:type="dxa"/>
            </w:tcMar>
          </w:tcPr>
          <w:p w14:paraId="08204142" w14:textId="77777777" w:rsidR="001D71EF" w:rsidRDefault="00000000">
            <w:pPr>
              <w:widowControl w:val="0"/>
              <w:rPr>
                <w:b/>
              </w:rPr>
            </w:pPr>
            <w:r>
              <w:rPr>
                <w:b/>
              </w:rPr>
              <w:lastRenderedPageBreak/>
              <w:t>Recommendation(s)</w:t>
            </w:r>
          </w:p>
        </w:tc>
        <w:tc>
          <w:tcPr>
            <w:tcW w:w="7725" w:type="dxa"/>
            <w:tcMar>
              <w:top w:w="100" w:type="dxa"/>
              <w:left w:w="100" w:type="dxa"/>
              <w:bottom w:w="100" w:type="dxa"/>
              <w:right w:w="100" w:type="dxa"/>
            </w:tcMar>
          </w:tcPr>
          <w:p w14:paraId="58742457" w14:textId="77777777" w:rsidR="001D71EF" w:rsidRDefault="00000000">
            <w:pPr>
              <w:rPr>
                <w:i/>
              </w:rPr>
            </w:pPr>
            <w:r>
              <w:rPr>
                <w:i/>
              </w:rPr>
              <w:t>How might the principle of least privilege be improved at the company?</w:t>
            </w:r>
          </w:p>
          <w:p w14:paraId="64A06B18" w14:textId="77777777" w:rsidR="00C44E55" w:rsidRPr="00C44E55" w:rsidRDefault="00C44E55" w:rsidP="00C44E55">
            <w:pPr>
              <w:rPr>
                <w:i/>
                <w:lang w:val="en-US"/>
              </w:rPr>
            </w:pPr>
            <w:r w:rsidRPr="00C44E55">
              <w:rPr>
                <w:i/>
                <w:lang w:val="en-US"/>
              </w:rPr>
              <w:t xml:space="preserve">  Grant </w:t>
            </w:r>
            <w:r w:rsidRPr="00C44E55">
              <w:rPr>
                <w:b/>
                <w:bCs/>
                <w:i/>
                <w:lang w:val="en-US"/>
              </w:rPr>
              <w:t>temporary, time-limited access</w:t>
            </w:r>
            <w:r w:rsidRPr="00C44E55">
              <w:rPr>
                <w:i/>
                <w:lang w:val="en-US"/>
              </w:rPr>
              <w:t xml:space="preserve"> to sensitive folders during meetings only </w:t>
            </w:r>
          </w:p>
          <w:p w14:paraId="79397106" w14:textId="77777777" w:rsidR="00C44E55" w:rsidRPr="00C44E55" w:rsidRDefault="00C44E55" w:rsidP="00C44E55">
            <w:pPr>
              <w:rPr>
                <w:i/>
                <w:lang w:val="en-US"/>
              </w:rPr>
            </w:pPr>
            <w:r w:rsidRPr="00C44E55">
              <w:rPr>
                <w:i/>
                <w:lang w:val="en-US"/>
              </w:rPr>
              <w:t xml:space="preserve">  Restrict access to </w:t>
            </w:r>
            <w:r w:rsidRPr="00C44E55">
              <w:rPr>
                <w:b/>
                <w:bCs/>
                <w:i/>
                <w:lang w:val="en-US"/>
              </w:rPr>
              <w:t>only necessary files</w:t>
            </w:r>
            <w:r w:rsidRPr="00C44E55">
              <w:rPr>
                <w:i/>
                <w:lang w:val="en-US"/>
              </w:rPr>
              <w:t xml:space="preserve"> (e.g., promotional materials—not the entire internal folder) </w:t>
            </w:r>
          </w:p>
          <w:p w14:paraId="2BB1F64E" w14:textId="77777777" w:rsidR="00C44E55" w:rsidRPr="00C44E55" w:rsidRDefault="00C44E55" w:rsidP="00C44E55">
            <w:pPr>
              <w:rPr>
                <w:i/>
                <w:lang w:val="en-US"/>
              </w:rPr>
            </w:pPr>
            <w:r w:rsidRPr="00C44E55">
              <w:rPr>
                <w:i/>
                <w:lang w:val="en-US"/>
              </w:rPr>
              <w:t xml:space="preserve">  Implement </w:t>
            </w:r>
            <w:r w:rsidRPr="00C44E55">
              <w:rPr>
                <w:b/>
                <w:bCs/>
                <w:i/>
                <w:lang w:val="en-US"/>
              </w:rPr>
              <w:t>role-based access control (RBAC)</w:t>
            </w:r>
            <w:r w:rsidRPr="00C44E55">
              <w:rPr>
                <w:i/>
                <w:lang w:val="en-US"/>
              </w:rPr>
              <w:t xml:space="preserve"> so only authorized roles (e.g., managers) can access highly sensitive content like unreleased product data and customer analytics </w:t>
            </w:r>
          </w:p>
          <w:p w14:paraId="6542E33A" w14:textId="77777777" w:rsidR="00C44E55" w:rsidRPr="00C44E55" w:rsidRDefault="00C44E55" w:rsidP="00C44E55">
            <w:pPr>
              <w:rPr>
                <w:i/>
                <w:lang w:val="en-US"/>
              </w:rPr>
            </w:pPr>
            <w:r w:rsidRPr="00C44E55">
              <w:rPr>
                <w:i/>
                <w:lang w:val="en-US"/>
              </w:rPr>
              <w:t xml:space="preserve">  Use </w:t>
            </w:r>
            <w:r w:rsidRPr="00C44E55">
              <w:rPr>
                <w:b/>
                <w:bCs/>
                <w:i/>
                <w:lang w:val="en-US"/>
              </w:rPr>
              <w:t>separate folders</w:t>
            </w:r>
            <w:r w:rsidRPr="00C44E55">
              <w:rPr>
                <w:i/>
                <w:lang w:val="en-US"/>
              </w:rPr>
              <w:t xml:space="preserve"> for internal vs. shareable content </w:t>
            </w:r>
          </w:p>
          <w:p w14:paraId="5214208E" w14:textId="77777777" w:rsidR="00C44E55" w:rsidRPr="00C44E55" w:rsidRDefault="00C44E55" w:rsidP="00C44E55">
            <w:pPr>
              <w:rPr>
                <w:i/>
                <w:lang w:val="en-US"/>
              </w:rPr>
            </w:pPr>
            <w:r w:rsidRPr="00C44E55">
              <w:rPr>
                <w:i/>
                <w:lang w:val="en-US"/>
              </w:rPr>
              <w:t xml:space="preserve">  Apply </w:t>
            </w:r>
            <w:r w:rsidRPr="00C44E55">
              <w:rPr>
                <w:b/>
                <w:bCs/>
                <w:i/>
                <w:lang w:val="en-US"/>
              </w:rPr>
              <w:t>link restrictions</w:t>
            </w:r>
            <w:r w:rsidRPr="00C44E55">
              <w:rPr>
                <w:i/>
                <w:lang w:val="en-US"/>
              </w:rPr>
              <w:t xml:space="preserve"> (e.g., internal-only access, no public sharing) </w:t>
            </w:r>
          </w:p>
          <w:p w14:paraId="0EC65CA6" w14:textId="6931C46B" w:rsidR="00C44E55" w:rsidRDefault="00C44E55" w:rsidP="00C44E55">
            <w:pPr>
              <w:rPr>
                <w:i/>
              </w:rPr>
            </w:pPr>
            <w:r w:rsidRPr="00C44E55">
              <w:rPr>
                <w:i/>
                <w:lang w:val="en-US"/>
              </w:rPr>
              <w:t xml:space="preserve">  Require </w:t>
            </w:r>
            <w:r w:rsidRPr="00C44E55">
              <w:rPr>
                <w:b/>
                <w:bCs/>
                <w:i/>
                <w:lang w:val="en-US"/>
              </w:rPr>
              <w:t>approval workflows</w:t>
            </w:r>
            <w:r w:rsidRPr="00C44E55">
              <w:rPr>
                <w:i/>
                <w:lang w:val="en-US"/>
              </w:rPr>
              <w:t xml:space="preserve"> before content can be shared externally</w:t>
            </w:r>
          </w:p>
          <w:p w14:paraId="7AA3139D" w14:textId="77777777" w:rsidR="001D71EF" w:rsidRDefault="001D71EF">
            <w:pPr>
              <w:rPr>
                <w:i/>
              </w:rPr>
            </w:pPr>
          </w:p>
        </w:tc>
      </w:tr>
      <w:tr w:rsidR="001D71EF" w14:paraId="0BA1065E" w14:textId="77777777">
        <w:trPr>
          <w:trHeight w:val="616"/>
        </w:trPr>
        <w:tc>
          <w:tcPr>
            <w:tcW w:w="2355" w:type="dxa"/>
            <w:tcMar>
              <w:top w:w="100" w:type="dxa"/>
              <w:left w:w="100" w:type="dxa"/>
              <w:bottom w:w="100" w:type="dxa"/>
              <w:right w:w="100" w:type="dxa"/>
            </w:tcMar>
          </w:tcPr>
          <w:p w14:paraId="3FF18645" w14:textId="77777777" w:rsidR="001D71EF" w:rsidRDefault="00000000">
            <w:pPr>
              <w:widowControl w:val="0"/>
              <w:rPr>
                <w:b/>
              </w:rPr>
            </w:pPr>
            <w:r>
              <w:rPr>
                <w:b/>
              </w:rPr>
              <w:t>Justification</w:t>
            </w:r>
          </w:p>
        </w:tc>
        <w:tc>
          <w:tcPr>
            <w:tcW w:w="7725" w:type="dxa"/>
            <w:tcMar>
              <w:top w:w="100" w:type="dxa"/>
              <w:left w:w="100" w:type="dxa"/>
              <w:bottom w:w="100" w:type="dxa"/>
              <w:right w:w="100" w:type="dxa"/>
            </w:tcMar>
          </w:tcPr>
          <w:p w14:paraId="2FB8ED11" w14:textId="77777777" w:rsidR="001D71EF" w:rsidRDefault="00000000">
            <w:pPr>
              <w:widowControl w:val="0"/>
              <w:rPr>
                <w:i/>
              </w:rPr>
            </w:pPr>
            <w:r>
              <w:rPr>
                <w:i/>
              </w:rPr>
              <w:t>How might these improvements address the issues?</w:t>
            </w:r>
          </w:p>
          <w:p w14:paraId="2EC259E3" w14:textId="77777777" w:rsidR="00C44E55" w:rsidRDefault="00C44E55" w:rsidP="00C44E55">
            <w:r>
              <w:rPr>
                <w:rFonts w:hAnsi="Symbol"/>
              </w:rPr>
              <w:t></w:t>
            </w:r>
            <w:r>
              <w:t xml:space="preserve">  </w:t>
            </w:r>
            <w:r>
              <w:rPr>
                <w:rStyle w:val="Strong"/>
              </w:rPr>
              <w:t>Limits exposure</w:t>
            </w:r>
            <w:r>
              <w:t xml:space="preserve">: Sales reps wouldn’t have access to sensitive internal files after the meeting </w:t>
            </w:r>
          </w:p>
          <w:p w14:paraId="70FF304E" w14:textId="77777777" w:rsidR="00C44E55" w:rsidRDefault="00C44E55" w:rsidP="00C44E55">
            <w:r>
              <w:rPr>
                <w:rFonts w:hAnsi="Symbol"/>
              </w:rPr>
              <w:t></w:t>
            </w:r>
            <w:r>
              <w:t xml:space="preserve">  </w:t>
            </w:r>
            <w:r>
              <w:rPr>
                <w:rStyle w:val="Strong"/>
              </w:rPr>
              <w:t>Prevents accidental sharing</w:t>
            </w:r>
            <w:r>
              <w:t xml:space="preserve">: If only approved materials are accessible, the wrong link can’t be shared </w:t>
            </w:r>
          </w:p>
          <w:p w14:paraId="08ED0E2F" w14:textId="77777777" w:rsidR="00C44E55" w:rsidRDefault="00C44E55" w:rsidP="00C44E55">
            <w:r>
              <w:rPr>
                <w:rFonts w:hAnsi="Symbol"/>
              </w:rPr>
              <w:t></w:t>
            </w:r>
            <w:r>
              <w:t xml:space="preserve">  </w:t>
            </w:r>
            <w:r>
              <w:rPr>
                <w:rStyle w:val="Strong"/>
              </w:rPr>
              <w:t>Reduces risk of data leaks</w:t>
            </w:r>
            <w:r>
              <w:t xml:space="preserve">: Even if a mistake happens, restricted permissions stop external users from accessing internal data </w:t>
            </w:r>
          </w:p>
          <w:p w14:paraId="0945DF7E" w14:textId="77777777" w:rsidR="00C44E55" w:rsidRDefault="00C44E55" w:rsidP="00C44E55">
            <w:r>
              <w:rPr>
                <w:rFonts w:hAnsi="Symbol"/>
              </w:rPr>
              <w:t></w:t>
            </w:r>
            <w:r>
              <w:t xml:space="preserve">  </w:t>
            </w:r>
            <w:r>
              <w:rPr>
                <w:rStyle w:val="Strong"/>
              </w:rPr>
              <w:t>Adds control and accountability</w:t>
            </w:r>
            <w:r>
              <w:t xml:space="preserve">: Approval workflows ensure content is reviewed before being distributed </w:t>
            </w:r>
          </w:p>
          <w:p w14:paraId="42FE426E" w14:textId="589BA403" w:rsidR="00C44E55" w:rsidRDefault="00C44E55" w:rsidP="00C44E55">
            <w:pPr>
              <w:widowControl w:val="0"/>
              <w:rPr>
                <w:i/>
              </w:rPr>
            </w:pPr>
            <w:r>
              <w:rPr>
                <w:rFonts w:hAnsi="Symbol"/>
              </w:rPr>
              <w:t></w:t>
            </w:r>
            <w:r>
              <w:t xml:space="preserve">  </w:t>
            </w:r>
            <w:r>
              <w:rPr>
                <w:rStyle w:val="Strong"/>
              </w:rPr>
              <w:t>Separates sensitive vs. public data</w:t>
            </w:r>
            <w:r>
              <w:t>: Prevents mixing confidential documents with shareable materials</w:t>
            </w:r>
          </w:p>
          <w:p w14:paraId="646B8382" w14:textId="77777777" w:rsidR="001D71EF" w:rsidRDefault="001D71EF">
            <w:pPr>
              <w:widowControl w:val="0"/>
              <w:rPr>
                <w:i/>
              </w:rPr>
            </w:pPr>
          </w:p>
        </w:tc>
      </w:tr>
    </w:tbl>
    <w:p w14:paraId="3B7E0C74" w14:textId="77777777" w:rsidR="001D71EF" w:rsidRDefault="001D71EF">
      <w:pPr>
        <w:ind w:left="-360" w:right="-360"/>
      </w:pPr>
    </w:p>
    <w:p w14:paraId="6DB0A2D7" w14:textId="77777777" w:rsidR="001D71EF" w:rsidRDefault="00000000">
      <w:pPr>
        <w:ind w:left="-360" w:right="-360"/>
      </w:pPr>
      <w:r>
        <w:br w:type="page"/>
      </w:r>
    </w:p>
    <w:p w14:paraId="2C64171B" w14:textId="77777777" w:rsidR="001D71EF" w:rsidRDefault="00000000">
      <w:pPr>
        <w:pStyle w:val="Heading3"/>
        <w:ind w:left="-360" w:right="-360"/>
        <w:rPr>
          <w:b/>
          <w:color w:val="4A86E8"/>
        </w:rPr>
      </w:pPr>
      <w:bookmarkStart w:id="1" w:name="_ka0u51o5b7wk" w:colFirst="0" w:colLast="0"/>
      <w:bookmarkEnd w:id="1"/>
      <w:r>
        <w:rPr>
          <w:b/>
          <w:color w:val="4A86E8"/>
        </w:rPr>
        <w:lastRenderedPageBreak/>
        <w:t>Security plan snapshot</w:t>
      </w:r>
    </w:p>
    <w:p w14:paraId="16D72A2C" w14:textId="77777777" w:rsidR="001D71EF" w:rsidRDefault="00000000">
      <w:pPr>
        <w:ind w:left="-360" w:right="-360"/>
      </w:pPr>
      <w:r>
        <w:t>The NIST Cybersecurity Framework (CSF) uses a hierarchical, tree-like structure to organize information. From left to right, it describes a broad security function, then becomes more specific as it branches out to a category, subcategory, and individual security controls.</w:t>
      </w:r>
    </w:p>
    <w:p w14:paraId="577998C6" w14:textId="77777777" w:rsidR="001D71EF" w:rsidRDefault="001D71EF">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1D71EF" w14:paraId="6D4C0A1E" w14:textId="77777777">
        <w:tc>
          <w:tcPr>
            <w:tcW w:w="1695" w:type="dxa"/>
            <w:tcMar>
              <w:top w:w="100" w:type="dxa"/>
              <w:left w:w="100" w:type="dxa"/>
              <w:bottom w:w="100" w:type="dxa"/>
              <w:right w:w="100" w:type="dxa"/>
            </w:tcMar>
          </w:tcPr>
          <w:p w14:paraId="6EE6C602" w14:textId="77777777" w:rsidR="001D71EF" w:rsidRDefault="00000000">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tcMar>
              <w:top w:w="100" w:type="dxa"/>
              <w:left w:w="100" w:type="dxa"/>
              <w:bottom w:w="100" w:type="dxa"/>
              <w:right w:w="100" w:type="dxa"/>
            </w:tcMar>
          </w:tcPr>
          <w:p w14:paraId="26473204" w14:textId="77777777" w:rsidR="001D71EF" w:rsidRDefault="00000000">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tcMar>
              <w:top w:w="100" w:type="dxa"/>
              <w:left w:w="100" w:type="dxa"/>
              <w:bottom w:w="100" w:type="dxa"/>
              <w:right w:w="100" w:type="dxa"/>
            </w:tcMar>
          </w:tcPr>
          <w:p w14:paraId="14567D87" w14:textId="77777777" w:rsidR="001D71EF" w:rsidRDefault="00000000">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tcMar>
              <w:top w:w="100" w:type="dxa"/>
              <w:left w:w="100" w:type="dxa"/>
              <w:bottom w:w="100" w:type="dxa"/>
              <w:right w:w="100" w:type="dxa"/>
            </w:tcMar>
          </w:tcPr>
          <w:p w14:paraId="551A4EC0" w14:textId="77777777" w:rsidR="001D71EF" w:rsidRDefault="00000000">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1D71EF" w14:paraId="161ED22A" w14:textId="77777777">
        <w:trPr>
          <w:trHeight w:val="865"/>
        </w:trPr>
        <w:tc>
          <w:tcPr>
            <w:tcW w:w="1695" w:type="dxa"/>
            <w:shd w:val="clear" w:color="auto" w:fill="D9D2E9"/>
            <w:tcMar>
              <w:top w:w="100" w:type="dxa"/>
              <w:left w:w="100" w:type="dxa"/>
              <w:bottom w:w="100" w:type="dxa"/>
              <w:right w:w="100" w:type="dxa"/>
            </w:tcMar>
          </w:tcPr>
          <w:p w14:paraId="192D1018" w14:textId="77777777" w:rsidR="001D71EF" w:rsidRDefault="00000000">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tcMar>
              <w:top w:w="100" w:type="dxa"/>
              <w:left w:w="100" w:type="dxa"/>
              <w:bottom w:w="100" w:type="dxa"/>
              <w:right w:w="100" w:type="dxa"/>
            </w:tcMar>
          </w:tcPr>
          <w:p w14:paraId="70CF3179" w14:textId="77777777" w:rsidR="001D71EF" w:rsidRDefault="00000000">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tcMar>
              <w:top w:w="100" w:type="dxa"/>
              <w:left w:w="100" w:type="dxa"/>
              <w:bottom w:w="100" w:type="dxa"/>
              <w:right w:w="100" w:type="dxa"/>
            </w:tcMar>
          </w:tcPr>
          <w:p w14:paraId="57A9D71B" w14:textId="77777777" w:rsidR="001D71EF" w:rsidRDefault="00000000">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tcMar>
              <w:top w:w="100" w:type="dxa"/>
              <w:left w:w="100" w:type="dxa"/>
              <w:bottom w:w="100" w:type="dxa"/>
              <w:right w:w="100" w:type="dxa"/>
            </w:tcMar>
          </w:tcPr>
          <w:p w14:paraId="29AE1315" w14:textId="77777777" w:rsidR="001D71EF" w:rsidRDefault="00000000">
            <w:pPr>
              <w:widowControl w:val="0"/>
              <w:pBdr>
                <w:top w:val="nil"/>
                <w:left w:val="nil"/>
                <w:bottom w:val="nil"/>
                <w:right w:val="nil"/>
                <w:between w:val="nil"/>
              </w:pBdr>
              <w:spacing w:line="240" w:lineRule="auto"/>
              <w:ind w:right="-360"/>
            </w:pPr>
            <w:r>
              <w:t>NIST SP 800-53: AC-6</w:t>
            </w:r>
          </w:p>
        </w:tc>
      </w:tr>
    </w:tbl>
    <w:p w14:paraId="37715E50" w14:textId="77777777" w:rsidR="001D71EF" w:rsidRDefault="001D71EF">
      <w:pPr>
        <w:ind w:left="-360" w:right="-360"/>
      </w:pPr>
    </w:p>
    <w:p w14:paraId="133C00BA" w14:textId="77777777" w:rsidR="001D71EF" w:rsidRDefault="00000000">
      <w:pPr>
        <w:ind w:left="-360" w:right="-360"/>
      </w:pPr>
      <w:r>
        <w:t>In this example, the implemented controls that are used by the manufacturer to protect against data leaks are defined in NIST SP 800-53—a set of guidelines for securing the privacy of information systems.</w:t>
      </w:r>
    </w:p>
    <w:p w14:paraId="7FF494FE" w14:textId="77777777" w:rsidR="001D71EF" w:rsidRDefault="001D71EF">
      <w:pPr>
        <w:ind w:left="-360" w:right="-360"/>
      </w:pPr>
    </w:p>
    <w:p w14:paraId="6504C1AB" w14:textId="77777777" w:rsidR="001D71EF" w:rsidRDefault="00000000">
      <w:pPr>
        <w:ind w:left="-360" w:right="-360"/>
      </w:pPr>
      <w:r>
        <w:rPr>
          <w:b/>
        </w:rPr>
        <w:t>Note:</w:t>
      </w:r>
      <w:r>
        <w:t xml:space="preserve"> References are commonly hyperlinked to the guidelines or regulations they relate to. This makes it easy to learn more about how a particular control should be implemented. It's common to find multiple links to different sources in the references columns.</w:t>
      </w:r>
    </w:p>
    <w:p w14:paraId="02869E75" w14:textId="77777777" w:rsidR="001D71EF" w:rsidRDefault="00000000">
      <w:pPr>
        <w:ind w:left="-360" w:right="-360"/>
      </w:pPr>
      <w:r>
        <w:br w:type="page"/>
      </w:r>
    </w:p>
    <w:p w14:paraId="0179A01C" w14:textId="77777777" w:rsidR="001D71EF" w:rsidRDefault="00000000">
      <w:pPr>
        <w:pStyle w:val="Heading3"/>
        <w:ind w:left="-360" w:right="-360"/>
        <w:rPr>
          <w:b/>
          <w:color w:val="4A86E8"/>
        </w:rPr>
      </w:pPr>
      <w:bookmarkStart w:id="2" w:name="_hvbcmqwzo9do" w:colFirst="0" w:colLast="0"/>
      <w:bookmarkEnd w:id="2"/>
      <w:r>
        <w:rPr>
          <w:b/>
          <w:color w:val="4A86E8"/>
        </w:rPr>
        <w:lastRenderedPageBreak/>
        <w:t>NIST SP 800-53: AC-6</w:t>
      </w:r>
    </w:p>
    <w:p w14:paraId="32000F18" w14:textId="77777777" w:rsidR="001D71EF" w:rsidRDefault="00000000">
      <w:pPr>
        <w:ind w:left="-360" w:right="-360"/>
      </w:pPr>
      <w:r>
        <w:t>NIST developed SP 800-53 to provide businesses with a customizable information privacy plan. It's a comprehensive resource that describes a wide range of control categories. Each control provides a few key pieces of information:</w:t>
      </w:r>
    </w:p>
    <w:p w14:paraId="474FC9AE" w14:textId="77777777" w:rsidR="001D71EF" w:rsidRDefault="00000000">
      <w:pPr>
        <w:numPr>
          <w:ilvl w:val="0"/>
          <w:numId w:val="1"/>
        </w:numPr>
        <w:ind w:right="-360"/>
      </w:pPr>
      <w:r>
        <w:rPr>
          <w:b/>
        </w:rPr>
        <w:t>Control:</w:t>
      </w:r>
      <w:r>
        <w:t xml:space="preserve"> A definition of the security control.</w:t>
      </w:r>
    </w:p>
    <w:p w14:paraId="5AF8E742" w14:textId="77777777" w:rsidR="001D71EF" w:rsidRDefault="00000000">
      <w:pPr>
        <w:numPr>
          <w:ilvl w:val="0"/>
          <w:numId w:val="1"/>
        </w:numPr>
        <w:ind w:right="-360"/>
      </w:pPr>
      <w:r>
        <w:rPr>
          <w:b/>
        </w:rPr>
        <w:t>Discussion:</w:t>
      </w:r>
      <w:r>
        <w:t xml:space="preserve"> A description of how the control should be implemented.</w:t>
      </w:r>
    </w:p>
    <w:p w14:paraId="19CCC105" w14:textId="77777777" w:rsidR="001D71EF" w:rsidRDefault="00000000">
      <w:pPr>
        <w:numPr>
          <w:ilvl w:val="0"/>
          <w:numId w:val="1"/>
        </w:numPr>
        <w:ind w:right="-360"/>
      </w:pPr>
      <w:r>
        <w:rPr>
          <w:b/>
        </w:rPr>
        <w:t>Control enhancements:</w:t>
      </w:r>
      <w:r>
        <w:t xml:space="preserve"> A list of suggestions to improve the effectiveness of the control.</w:t>
      </w:r>
    </w:p>
    <w:p w14:paraId="5F15A1D3" w14:textId="77777777" w:rsidR="001D71EF" w:rsidRDefault="001D71EF">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1D71EF" w14:paraId="7FE5F482" w14:textId="77777777">
        <w:trPr>
          <w:trHeight w:val="420"/>
        </w:trPr>
        <w:tc>
          <w:tcPr>
            <w:tcW w:w="1200" w:type="dxa"/>
            <w:vMerge w:val="restart"/>
            <w:tcMar>
              <w:top w:w="100" w:type="dxa"/>
              <w:left w:w="100" w:type="dxa"/>
              <w:bottom w:w="100" w:type="dxa"/>
              <w:right w:w="100" w:type="dxa"/>
            </w:tcMar>
          </w:tcPr>
          <w:p w14:paraId="5BEE00A8" w14:textId="77777777" w:rsidR="001D71EF" w:rsidRDefault="00000000">
            <w:pPr>
              <w:widowControl w:val="0"/>
              <w:pBdr>
                <w:top w:val="nil"/>
                <w:left w:val="nil"/>
                <w:bottom w:val="nil"/>
                <w:right w:val="nil"/>
                <w:between w:val="nil"/>
              </w:pBdr>
              <w:spacing w:line="240" w:lineRule="auto"/>
              <w:ind w:right="-360"/>
              <w:rPr>
                <w:b/>
              </w:rPr>
            </w:pPr>
            <w:r>
              <w:rPr>
                <w:b/>
              </w:rPr>
              <w:t>AC-6</w:t>
            </w:r>
          </w:p>
        </w:tc>
        <w:tc>
          <w:tcPr>
            <w:tcW w:w="8865" w:type="dxa"/>
            <w:tcMar>
              <w:top w:w="100" w:type="dxa"/>
              <w:left w:w="100" w:type="dxa"/>
              <w:bottom w:w="100" w:type="dxa"/>
              <w:right w:w="100" w:type="dxa"/>
            </w:tcMar>
          </w:tcPr>
          <w:p w14:paraId="549C012D" w14:textId="77777777" w:rsidR="001D71EF" w:rsidRDefault="00000000">
            <w:pPr>
              <w:ind w:right="15"/>
            </w:pPr>
            <w:r>
              <w:rPr>
                <w:b/>
              </w:rPr>
              <w:t>Least Privilege</w:t>
            </w:r>
          </w:p>
        </w:tc>
      </w:tr>
      <w:tr w:rsidR="001D71EF" w14:paraId="0156A276" w14:textId="77777777">
        <w:trPr>
          <w:trHeight w:val="420"/>
        </w:trPr>
        <w:tc>
          <w:tcPr>
            <w:tcW w:w="1200" w:type="dxa"/>
            <w:vMerge/>
            <w:tcMar>
              <w:top w:w="100" w:type="dxa"/>
              <w:left w:w="100" w:type="dxa"/>
              <w:bottom w:w="100" w:type="dxa"/>
              <w:right w:w="100" w:type="dxa"/>
            </w:tcMar>
          </w:tcPr>
          <w:p w14:paraId="33E22546" w14:textId="77777777" w:rsidR="001D71EF" w:rsidRDefault="001D71EF">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05BCC6A0" w14:textId="77777777" w:rsidR="001D71EF" w:rsidRDefault="00000000">
            <w:pPr>
              <w:ind w:right="15"/>
              <w:rPr>
                <w:i/>
              </w:rPr>
            </w:pPr>
            <w:r>
              <w:t>Control:</w:t>
            </w:r>
          </w:p>
          <w:p w14:paraId="361C9396" w14:textId="77777777" w:rsidR="001D71EF" w:rsidRDefault="00000000">
            <w:pPr>
              <w:ind w:right="15"/>
            </w:pPr>
            <w:r>
              <w:t>Only the minimal access and authorization required to complete a task or function should be provided to users.</w:t>
            </w:r>
          </w:p>
        </w:tc>
      </w:tr>
      <w:tr w:rsidR="001D71EF" w14:paraId="13C2EFCD" w14:textId="77777777">
        <w:trPr>
          <w:trHeight w:val="420"/>
        </w:trPr>
        <w:tc>
          <w:tcPr>
            <w:tcW w:w="1200" w:type="dxa"/>
            <w:vMerge/>
            <w:tcMar>
              <w:top w:w="100" w:type="dxa"/>
              <w:left w:w="100" w:type="dxa"/>
              <w:bottom w:w="100" w:type="dxa"/>
              <w:right w:w="100" w:type="dxa"/>
            </w:tcMar>
          </w:tcPr>
          <w:p w14:paraId="73A3287C" w14:textId="77777777" w:rsidR="001D71EF" w:rsidRDefault="001D71EF">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55550FEA" w14:textId="77777777" w:rsidR="001D71EF" w:rsidRDefault="00000000">
            <w:pPr>
              <w:ind w:right="15"/>
            </w:pPr>
            <w:r>
              <w:t>Discussion:</w:t>
            </w:r>
          </w:p>
          <w:p w14:paraId="3B505468" w14:textId="77777777" w:rsidR="001D71EF" w:rsidRDefault="00000000">
            <w:pPr>
              <w:ind w:right="15"/>
            </w:pPr>
            <w:r>
              <w:t>Processes, user accounts, and roles should be enforced as necessary to achieve least privilege. The intention is to prevent a user from operating at privilege levels higher than what is necessary to accomplish business objectives.</w:t>
            </w:r>
          </w:p>
        </w:tc>
      </w:tr>
      <w:tr w:rsidR="001D71EF" w14:paraId="747CC75E" w14:textId="77777777">
        <w:trPr>
          <w:trHeight w:val="420"/>
        </w:trPr>
        <w:tc>
          <w:tcPr>
            <w:tcW w:w="1200" w:type="dxa"/>
            <w:vMerge/>
            <w:tcMar>
              <w:top w:w="100" w:type="dxa"/>
              <w:left w:w="100" w:type="dxa"/>
              <w:bottom w:w="100" w:type="dxa"/>
              <w:right w:w="100" w:type="dxa"/>
            </w:tcMar>
          </w:tcPr>
          <w:p w14:paraId="38765308" w14:textId="77777777" w:rsidR="001D71EF" w:rsidRDefault="001D71EF">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2E5C1F4B" w14:textId="77777777" w:rsidR="001D71EF" w:rsidRDefault="00000000">
            <w:pPr>
              <w:ind w:right="15"/>
            </w:pPr>
            <w:r>
              <w:t>Control enhancements:</w:t>
            </w:r>
          </w:p>
          <w:p w14:paraId="1F293B5E" w14:textId="77777777" w:rsidR="001D71EF" w:rsidRDefault="00000000">
            <w:pPr>
              <w:numPr>
                <w:ilvl w:val="0"/>
                <w:numId w:val="2"/>
              </w:numPr>
              <w:ind w:right="-360"/>
            </w:pPr>
            <w:r>
              <w:t>Restrict access to sensitive resources based on user role.</w:t>
            </w:r>
          </w:p>
          <w:p w14:paraId="0BD744B1" w14:textId="77777777" w:rsidR="001D71EF" w:rsidRDefault="00000000">
            <w:pPr>
              <w:numPr>
                <w:ilvl w:val="0"/>
                <w:numId w:val="2"/>
              </w:numPr>
              <w:ind w:right="-360"/>
            </w:pPr>
            <w:r>
              <w:t>Automatically revoke access to information after a period of time.</w:t>
            </w:r>
          </w:p>
          <w:p w14:paraId="5C72EEF9" w14:textId="77777777" w:rsidR="001D71EF" w:rsidRDefault="00000000">
            <w:pPr>
              <w:numPr>
                <w:ilvl w:val="0"/>
                <w:numId w:val="2"/>
              </w:numPr>
              <w:ind w:right="-360"/>
            </w:pPr>
            <w:r>
              <w:t>Keep activity logs of provisioned user accounts.</w:t>
            </w:r>
          </w:p>
          <w:p w14:paraId="4046BAE5" w14:textId="77777777" w:rsidR="001D71EF" w:rsidRDefault="00000000">
            <w:pPr>
              <w:numPr>
                <w:ilvl w:val="0"/>
                <w:numId w:val="2"/>
              </w:numPr>
              <w:ind w:right="-360"/>
            </w:pPr>
            <w:r>
              <w:t>Regularly audit user privileges.</w:t>
            </w:r>
          </w:p>
        </w:tc>
      </w:tr>
    </w:tbl>
    <w:p w14:paraId="71F95BBA" w14:textId="77777777" w:rsidR="001D71EF" w:rsidRDefault="001D71EF">
      <w:pPr>
        <w:ind w:left="-360" w:right="-360"/>
      </w:pPr>
    </w:p>
    <w:p w14:paraId="0640F512" w14:textId="77777777" w:rsidR="001D71EF" w:rsidRDefault="00000000">
      <w:pPr>
        <w:ind w:left="-360" w:right="-360"/>
      </w:pPr>
      <w:r>
        <w:rPr>
          <w:b/>
        </w:rPr>
        <w:t>Note:</w:t>
      </w:r>
      <w:r>
        <w:t xml:space="preserve"> In the category of access controls, SP 800-53 lists least privilege sixth, i.e. AC-6.</w:t>
      </w:r>
    </w:p>
    <w:p w14:paraId="050668D1" w14:textId="77777777" w:rsidR="001D71EF" w:rsidRDefault="001D71EF">
      <w:pPr>
        <w:ind w:left="-360" w:right="-360"/>
      </w:pPr>
    </w:p>
    <w:sectPr w:rsidR="001D71E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FF80" w14:textId="77777777" w:rsidR="00C10528" w:rsidRDefault="00C10528">
      <w:pPr>
        <w:spacing w:line="240" w:lineRule="auto"/>
      </w:pPr>
      <w:r>
        <w:separator/>
      </w:r>
    </w:p>
  </w:endnote>
  <w:endnote w:type="continuationSeparator" w:id="0">
    <w:p w14:paraId="78D0F70F" w14:textId="77777777" w:rsidR="00C10528" w:rsidRDefault="00C105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A40703-08C8-D74A-9E4A-F3ACC034E613}"/>
    <w:embedBold r:id="rId2" w:fontKey="{AC6B9D06-4EE5-2B43-A45A-73FFF4515004}"/>
  </w:font>
  <w:font w:name="Google Sans">
    <w:altName w:val="Calibri"/>
    <w:panose1 w:val="020B0604020202020204"/>
    <w:charset w:val="00"/>
    <w:family w:val="auto"/>
    <w:pitch w:val="default"/>
    <w:embedRegular r:id="rId3" w:fontKey="{8641BBF3-9B2C-A84E-A7F5-212857713C65}"/>
    <w:embedBold r:id="rId4" w:fontKey="{A3492CBB-CD64-0049-94E5-A18C4FE5C762}"/>
    <w:embedItalic r:id="rId5" w:fontKey="{5B214288-1CE8-674F-9CD3-800ABFFF9251}"/>
    <w:embedBoldItalic r:id="rId6" w:fontKey="{5C4D6268-0167-484B-ADA3-5F99C7C3759D}"/>
  </w:font>
  <w:font w:name="Arial">
    <w:panose1 w:val="020B0604020202020204"/>
    <w:charset w:val="00"/>
    <w:family w:val="swiss"/>
    <w:pitch w:val="variable"/>
    <w:sig w:usb0="E0002AFF" w:usb1="C0007843" w:usb2="00000009" w:usb3="00000000" w:csb0="000001FF" w:csb1="00000000"/>
    <w:embedRegular r:id="rId7" w:fontKey="{412EE0A2-E90F-BE42-972A-2F7C5E1E8D6A}"/>
  </w:font>
  <w:font w:name="Symbol">
    <w:panose1 w:val="05050102010706020507"/>
    <w:charset w:val="02"/>
    <w:family w:val="decorative"/>
    <w:pitch w:val="variable"/>
    <w:sig w:usb0="00000000" w:usb1="10000000" w:usb2="00000000" w:usb3="00000000" w:csb0="80000000" w:csb1="00000000"/>
    <w:embedRegular r:id="rId8" w:fontKey="{37CD12E5-F7E6-C349-B2DC-9154412EFB99}"/>
  </w:font>
  <w:font w:name="Calibri">
    <w:panose1 w:val="020F0502020204030204"/>
    <w:charset w:val="00"/>
    <w:family w:val="swiss"/>
    <w:pitch w:val="variable"/>
    <w:sig w:usb0="E4002EFF" w:usb1="C200247B" w:usb2="00000009" w:usb3="00000000" w:csb0="000001FF" w:csb1="00000000"/>
    <w:embedRegular r:id="rId9" w:fontKey="{E00EF7CB-7C94-E244-917B-67ED3B0D9FD2}"/>
  </w:font>
  <w:font w:name="Cambria">
    <w:panose1 w:val="02040503050406030204"/>
    <w:charset w:val="00"/>
    <w:family w:val="roman"/>
    <w:pitch w:val="variable"/>
    <w:sig w:usb0="E00006FF" w:usb1="420024FF" w:usb2="02000000" w:usb3="00000000" w:csb0="0000019F" w:csb1="00000000"/>
    <w:embedRegular r:id="rId10" w:fontKey="{0CAB1FDD-67A5-0C4A-9B22-73C4F7A041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2FA1" w14:textId="77777777" w:rsidR="001D71EF" w:rsidRDefault="00C10528">
    <w:pPr>
      <w:ind w:left="-360" w:right="-360"/>
      <w:jc w:val="right"/>
    </w:pPr>
    <w:r>
      <w:rPr>
        <w:noProof/>
      </w:rPr>
    </w:r>
    <w:r>
      <w:pict w14:anchorId="3A25296C">
        <v:rect id="Horizontal Line 2" o:spid="_x0000_s1025" style="width:7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D5f0B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JL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w+X9AdsAAAAJAQAADwAAAAAAAAAAAAAAAACzBAAAZHJzL2Rvd25yZXYueG1s&#13;&#10;UEsFBgAAAAAEAAQA8wAAALsFAAAAAA==&#13;&#10;" filled="f">
          <o:lock v:ext="edit" rotation="t" aspectratio="t" verticies="t" text="t" shapetype="t"/>
          <w10:anchorlock/>
        </v:rect>
      </w:pict>
    </w:r>
  </w:p>
  <w:p w14:paraId="10D6FD5F" w14:textId="77777777" w:rsidR="001D71EF" w:rsidRDefault="00000000">
    <w:pPr>
      <w:ind w:left="-360" w:right="-360"/>
      <w:jc w:val="right"/>
    </w:pPr>
    <w:r>
      <w:fldChar w:fldCharType="begin"/>
    </w:r>
    <w:r>
      <w:instrText>PAGE</w:instrText>
    </w:r>
    <w:r>
      <w:fldChar w:fldCharType="separate"/>
    </w:r>
    <w:r w:rsidR="00182B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59A8" w14:textId="77777777" w:rsidR="00C10528" w:rsidRDefault="00C10528">
      <w:pPr>
        <w:spacing w:line="240" w:lineRule="auto"/>
      </w:pPr>
      <w:r>
        <w:separator/>
      </w:r>
    </w:p>
  </w:footnote>
  <w:footnote w:type="continuationSeparator" w:id="0">
    <w:p w14:paraId="098E9D24" w14:textId="77777777" w:rsidR="00C10528" w:rsidRDefault="00C105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CC70" w14:textId="77777777" w:rsidR="001D71EF" w:rsidRDefault="001D71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63646"/>
    <w:multiLevelType w:val="multilevel"/>
    <w:tmpl w:val="BA82B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8E414E"/>
    <w:multiLevelType w:val="multilevel"/>
    <w:tmpl w:val="16448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483401">
    <w:abstractNumId w:val="0"/>
  </w:num>
  <w:num w:numId="2" w16cid:durableId="138359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1EF"/>
    <w:rsid w:val="00182B77"/>
    <w:rsid w:val="001D71EF"/>
    <w:rsid w:val="005508BD"/>
    <w:rsid w:val="00A32BBD"/>
    <w:rsid w:val="00B861FC"/>
    <w:rsid w:val="00C10528"/>
    <w:rsid w:val="00C4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007B48E"/>
  <w15:docId w15:val="{F5B3FCA6-39F3-7242-ADF3-1228D0E8A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C44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804</Words>
  <Characters>4484</Characters>
  <Application>Microsoft Office Word</Application>
  <DocSecurity>0</DocSecurity>
  <Lines>131</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Daeja Banner</cp:lastModifiedBy>
  <cp:revision>2</cp:revision>
  <dcterms:created xsi:type="dcterms:W3CDTF">2026-04-05T23:29:00Z</dcterms:created>
  <dcterms:modified xsi:type="dcterms:W3CDTF">2026-04-05T23:29:00Z</dcterms:modified>
</cp:coreProperties>
</file>