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CB87" w14:textId="420E0CE5" w:rsidR="008E3941" w:rsidRPr="009B1EC1" w:rsidRDefault="009B1E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EC1">
        <w:rPr>
          <w:rFonts w:ascii="Times New Roman" w:hAnsi="Times New Roman" w:cs="Times New Roman"/>
          <w:b/>
          <w:bCs/>
          <w:sz w:val="28"/>
          <w:szCs w:val="28"/>
        </w:rPr>
        <w:t>Датчики</w:t>
      </w:r>
      <w:r w:rsidRPr="009B1EC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117473" w14:textId="0A3C217D" w:rsidR="009B1EC1" w:rsidRDefault="009B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9B1EC1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Датчик верхнего уровня (Срабатывает, когда емкость наполняется до максимума)</w:t>
      </w:r>
      <w:r w:rsidRPr="009B1EC1">
        <w:rPr>
          <w:rFonts w:ascii="Times New Roman" w:hAnsi="Times New Roman" w:cs="Times New Roman"/>
          <w:sz w:val="28"/>
          <w:szCs w:val="28"/>
        </w:rPr>
        <w:t>;</w:t>
      </w:r>
    </w:p>
    <w:p w14:paraId="3FDD5ED9" w14:textId="44F7F4E2" w:rsidR="009B1EC1" w:rsidRDefault="009B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9B1EC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Датчик нижнего уровня (Срабатывает, когда в емкости нет жидкости)</w:t>
      </w:r>
      <w:r w:rsidRPr="009B1EC1">
        <w:rPr>
          <w:rFonts w:ascii="Times New Roman" w:hAnsi="Times New Roman" w:cs="Times New Roman"/>
          <w:sz w:val="28"/>
          <w:szCs w:val="28"/>
        </w:rPr>
        <w:t>;</w:t>
      </w:r>
    </w:p>
    <w:p w14:paraId="777A48FB" w14:textId="6A0F3ED1" w:rsidR="009B1EC1" w:rsidRDefault="009B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9B1EC1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Датчик</w:t>
      </w:r>
      <w:r w:rsidRPr="009B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температуры охлаждаемой жидкости (Срабатывает, когда температура меньше заданной)</w:t>
      </w:r>
      <w:r w:rsidRPr="009B1EC1">
        <w:rPr>
          <w:rFonts w:ascii="Times New Roman" w:hAnsi="Times New Roman" w:cs="Times New Roman"/>
          <w:sz w:val="28"/>
          <w:szCs w:val="28"/>
        </w:rPr>
        <w:t>;</w:t>
      </w:r>
    </w:p>
    <w:p w14:paraId="5E649464" w14:textId="0E055A77" w:rsidR="009B1EC1" w:rsidRDefault="009B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9B1EC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Датчик температуры охладителя (Логично, если температура ниже 0, то у нас имеется лёд)</w:t>
      </w:r>
      <w:r w:rsidRPr="009B1EC1">
        <w:rPr>
          <w:rFonts w:ascii="Times New Roman" w:hAnsi="Times New Roman" w:cs="Times New Roman"/>
          <w:sz w:val="28"/>
          <w:szCs w:val="28"/>
        </w:rPr>
        <w:t>;</w:t>
      </w:r>
    </w:p>
    <w:p w14:paraId="48C20A92" w14:textId="2168689E" w:rsidR="009B1EC1" w:rsidRPr="009B1EC1" w:rsidRDefault="009B1E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07679" w14:textId="5C1FAD9B" w:rsidR="009B1EC1" w:rsidRDefault="009B1EC1">
      <w:r>
        <w:rPr>
          <w:noProof/>
        </w:rPr>
        <w:drawing>
          <wp:inline distT="0" distB="0" distL="0" distR="0" wp14:anchorId="2EBE2BAA" wp14:editId="6FADDDCC">
            <wp:extent cx="5929630" cy="3602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CE17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A6A4D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DFB5F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EE1E5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84039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B794E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84953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A5EB1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757A5" w14:textId="77777777" w:rsidR="009D10DC" w:rsidRDefault="009D1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3ECD9" w14:textId="733F561C" w:rsidR="009B1EC1" w:rsidRDefault="009B1E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E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Силовая схема:</w:t>
      </w:r>
    </w:p>
    <w:p w14:paraId="1F9E2C08" w14:textId="4B438CB9" w:rsidR="009B1EC1" w:rsidRPr="009D10DC" w:rsidRDefault="009B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применяемых защит</w:t>
      </w:r>
      <w:r w:rsidRPr="009D10DC">
        <w:rPr>
          <w:rFonts w:ascii="Times New Roman" w:hAnsi="Times New Roman" w:cs="Times New Roman"/>
          <w:sz w:val="28"/>
          <w:szCs w:val="28"/>
        </w:rPr>
        <w:t>:</w:t>
      </w:r>
    </w:p>
    <w:p w14:paraId="797A78DC" w14:textId="61612654" w:rsidR="009B1EC1" w:rsidRPr="009B1EC1" w:rsidRDefault="009B1EC1" w:rsidP="009B1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Вводной автоматический выключатель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80AF1D" w14:textId="77777777" w:rsidR="009B1EC1" w:rsidRDefault="009B1EC1" w:rsidP="009B1EC1">
      <w:pPr>
        <w:pStyle w:val="a3"/>
        <w:numPr>
          <w:ilvl w:val="0"/>
          <w:numId w:val="1"/>
        </w:num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по рекомендации из методички ФУЗ, на каждом электродвигателе</w:t>
      </w:r>
      <w:r w:rsidRPr="009B1EC1">
        <w:rPr>
          <w:rFonts w:ascii="Times New Roman" w:hAnsi="Times New Roman" w:cs="Times New Roman"/>
          <w:sz w:val="28"/>
          <w:szCs w:val="28"/>
        </w:rPr>
        <w:t>;</w:t>
      </w:r>
    </w:p>
    <w:p w14:paraId="6B8852F6" w14:textId="20373643" w:rsidR="009B1EC1" w:rsidRDefault="009D10DC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0323EE" wp14:editId="1CE512C4">
            <wp:extent cx="4976280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142" cy="43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6A5B" w14:textId="2CE1D983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F622FC2" w14:textId="24CF2186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945CD19" w14:textId="45DA137F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A2AB9B0" w14:textId="34228AE0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C368978" w14:textId="43448F1E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8335986" w14:textId="24FE4B8A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AA4A926" w14:textId="29FA039A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768FAE4" w14:textId="116DF5C4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27A1A46" w14:textId="614EC080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53BDCDF" w14:textId="04951FD9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7F36A39" w14:textId="003EF4DD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A4461D5" w14:textId="6AC66BBF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41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управления (Только ручной режим):</w:t>
      </w:r>
    </w:p>
    <w:p w14:paraId="59207D3D" w14:textId="17D02FE4" w:rsidR="00334163" w:rsidRDefault="00334163" w:rsidP="00334163">
      <w:pPr>
        <w:tabs>
          <w:tab w:val="left" w:pos="3828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Ручной режим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C9F534" w14:textId="54686817" w:rsidR="00334163" w:rsidRDefault="000E7F55" w:rsidP="000E7F55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4163">
        <w:rPr>
          <w:rFonts w:ascii="Times New Roman" w:hAnsi="Times New Roman" w:cs="Times New Roman"/>
          <w:sz w:val="28"/>
          <w:szCs w:val="28"/>
        </w:rPr>
        <w:t>Если на испарителе 5 имеется лед (темпер</w:t>
      </w:r>
      <w:r>
        <w:rPr>
          <w:rFonts w:ascii="Times New Roman" w:hAnsi="Times New Roman" w:cs="Times New Roman"/>
          <w:sz w:val="28"/>
          <w:szCs w:val="28"/>
        </w:rPr>
        <w:t xml:space="preserve">атура ниже 0, и у датчика температуры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0E7F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замыкаются контакты) и в емкости не максимум жидкости (датчик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0E7F5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замкнутом состоянии),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0E7F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питание поступает на реле магнитного пускателя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0E7F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которое открывает электроклапан 3. Емкость набирается, пока не срабатывает 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0E7F5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не размыкает цепь, клапан 3 закрывается.</w:t>
      </w:r>
    </w:p>
    <w:p w14:paraId="3C04BFBF" w14:textId="6E847F17" w:rsidR="000E7F55" w:rsidRDefault="000E7F55" w:rsidP="000E7F55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0E7F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питание поступает на реле магнитных пускателей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0E7F5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КМ2, которые запускают электродвигатели М1 и М2. Пока температура охлаждаемой жидкости выше заданного уровня, контакт </w:t>
      </w: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0E7F5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замкнутом состоянии. После охлаждения контакт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SK1 </w:t>
      </w:r>
      <w:r>
        <w:rPr>
          <w:rFonts w:ascii="Times New Roman" w:hAnsi="Times New Roman" w:cs="Times New Roman"/>
          <w:sz w:val="28"/>
          <w:szCs w:val="28"/>
        </w:rPr>
        <w:t>размыкается и электродвигатели отключаются.</w:t>
      </w:r>
    </w:p>
    <w:p w14:paraId="69205CE8" w14:textId="77777777" w:rsidR="001A682D" w:rsidRDefault="000E7F55" w:rsidP="000E7F55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0E7F5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питание поступает на катушку магнитного пускателя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0E7F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который открывает электроклапан 8. 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0E7F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срабатывает, когда в емкости 1 не останется жидкости и контакт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0E7F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размыкается.</w:t>
      </w:r>
    </w:p>
    <w:p w14:paraId="4F3CF0FA" w14:textId="2D712836" w:rsidR="000E7F55" w:rsidRPr="000E7F55" w:rsidRDefault="001A682D" w:rsidP="000E7F55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969B92" wp14:editId="6111D144">
            <wp:extent cx="5936615" cy="83889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F55" w:rsidRPr="000E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C3CAB"/>
    <w:multiLevelType w:val="hybridMultilevel"/>
    <w:tmpl w:val="A484D74E"/>
    <w:lvl w:ilvl="0" w:tplc="240C4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C2"/>
    <w:rsid w:val="000E7F55"/>
    <w:rsid w:val="001A682D"/>
    <w:rsid w:val="00334163"/>
    <w:rsid w:val="005569C2"/>
    <w:rsid w:val="008E3941"/>
    <w:rsid w:val="009B1EC1"/>
    <w:rsid w:val="009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C19F"/>
  <w15:chartTrackingRefBased/>
  <w15:docId w15:val="{B4CB105C-D2BC-4D98-92F0-C797C364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5</cp:revision>
  <dcterms:created xsi:type="dcterms:W3CDTF">2020-04-30T06:54:00Z</dcterms:created>
  <dcterms:modified xsi:type="dcterms:W3CDTF">2020-04-30T07:12:00Z</dcterms:modified>
</cp:coreProperties>
</file>