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F9C" w:rsidRPr="00DB49AA" w:rsidRDefault="00DB49AA" w:rsidP="0073399B">
      <w:pPr>
        <w:rPr>
          <w:rFonts w:ascii="Arial" w:hAnsi="Arial" w:cs="Arial"/>
          <w:shd w:val="clear" w:color="auto" w:fill="FFFFFF"/>
        </w:rPr>
      </w:pPr>
      <w:r w:rsidRPr="00DB49AA">
        <w:rPr>
          <w:rFonts w:ascii="Arial" w:hAnsi="Arial" w:cs="Arial" w:hint="eastAsia"/>
          <w:shd w:val="clear" w:color="auto" w:fill="FFFFFF"/>
        </w:rPr>
        <w:t>12</w:t>
      </w:r>
      <w:r w:rsidRPr="00DB49AA">
        <w:rPr>
          <w:rFonts w:ascii="Arial" w:hAnsi="Arial" w:cs="Arial" w:hint="eastAsia"/>
          <w:shd w:val="clear" w:color="auto" w:fill="FFFFFF"/>
        </w:rPr>
        <w:t>月月帶翻譯</w:t>
      </w:r>
      <w:r w:rsidRPr="00DB49AA">
        <w:rPr>
          <w:rFonts w:ascii="Arial" w:hAnsi="Arial" w:cs="Arial" w:hint="eastAsia"/>
          <w:shd w:val="clear" w:color="auto" w:fill="FFFFFF"/>
        </w:rPr>
        <w:t xml:space="preserve"> </w:t>
      </w:r>
      <w:r w:rsidRPr="00DB49AA">
        <w:rPr>
          <w:rFonts w:ascii="Arial" w:hAnsi="Arial" w:cs="Arial" w:hint="eastAsia"/>
          <w:shd w:val="clear" w:color="auto" w:fill="FFFFFF"/>
        </w:rPr>
        <w:t>斯</w:t>
      </w:r>
      <w:proofErr w:type="gramStart"/>
      <w:r w:rsidRPr="00DB49AA">
        <w:rPr>
          <w:rFonts w:ascii="Arial" w:hAnsi="Arial" w:cs="Arial" w:hint="eastAsia"/>
          <w:shd w:val="clear" w:color="auto" w:fill="FFFFFF"/>
        </w:rPr>
        <w:t>閔</w:t>
      </w:r>
      <w:proofErr w:type="gramEnd"/>
    </w:p>
    <w:tbl>
      <w:tblPr>
        <w:tblStyle w:val="a4"/>
        <w:tblW w:w="0" w:type="auto"/>
        <w:tblLook w:val="04A0"/>
      </w:tblPr>
      <w:tblGrid>
        <w:gridCol w:w="7196"/>
        <w:gridCol w:w="1319"/>
      </w:tblGrid>
      <w:tr w:rsidR="00DB49AA" w:rsidRPr="00DB49AA" w:rsidTr="005E13A8">
        <w:tc>
          <w:tcPr>
            <w:tcW w:w="7196" w:type="dxa"/>
          </w:tcPr>
          <w:p w:rsidR="004D08A2" w:rsidRPr="004D4CAD" w:rsidRDefault="004D08A2" w:rsidP="004D08A2">
            <w:pPr>
              <w:rPr>
                <w:rFonts w:asciiTheme="majorEastAsia" w:eastAsiaTheme="majorEastAsia" w:hAnsiTheme="majorEastAsia" w:cs="Times New Roman"/>
                <w:szCs w:val="24"/>
              </w:rPr>
            </w:pPr>
            <w:r w:rsidRPr="004D4CAD">
              <w:rPr>
                <w:rFonts w:asciiTheme="majorEastAsia" w:eastAsiaTheme="majorEastAsia" w:hAnsiTheme="majorEastAsia" w:cs="Times New Roman"/>
                <w:szCs w:val="24"/>
              </w:rPr>
              <w:t>PH confident of Hague South China sea ruling</w:t>
            </w:r>
          </w:p>
          <w:p w:rsidR="004D08A2" w:rsidRPr="004D4CAD" w:rsidRDefault="004D08A2" w:rsidP="004D08A2">
            <w:pPr>
              <w:rPr>
                <w:rFonts w:asciiTheme="majorEastAsia" w:eastAsiaTheme="majorEastAsia" w:hAnsiTheme="majorEastAsia" w:cs="Times New Roman"/>
                <w:szCs w:val="24"/>
              </w:rPr>
            </w:pPr>
            <w:r w:rsidRPr="004D4CAD">
              <w:rPr>
                <w:rFonts w:asciiTheme="majorEastAsia" w:eastAsiaTheme="majorEastAsia" w:hAnsiTheme="majorEastAsia" w:cs="Times New Roman"/>
                <w:szCs w:val="24"/>
              </w:rPr>
              <w:t>菲律賓對南海問題表示樂觀，</w:t>
            </w:r>
          </w:p>
          <w:p w:rsidR="004D08A2" w:rsidRPr="004D4CAD" w:rsidRDefault="004D08A2" w:rsidP="004D08A2">
            <w:pPr>
              <w:rPr>
                <w:rFonts w:asciiTheme="majorEastAsia" w:eastAsiaTheme="majorEastAsia" w:hAnsiTheme="majorEastAsia" w:cs="Times New Roman"/>
                <w:szCs w:val="24"/>
              </w:rPr>
            </w:pPr>
            <w:r w:rsidRPr="004D4CAD">
              <w:rPr>
                <w:rFonts w:asciiTheme="majorEastAsia" w:eastAsiaTheme="majorEastAsia" w:hAnsiTheme="majorEastAsia" w:cs="Times New Roman"/>
                <w:szCs w:val="24"/>
              </w:rPr>
              <w:t>位於荷蘭海牙的國際常設仲裁法院將針對</w:t>
            </w:r>
            <w:r w:rsidR="00DB5D95" w:rsidRPr="004D4CAD">
              <w:rPr>
                <w:rFonts w:asciiTheme="majorEastAsia" w:eastAsiaTheme="majorEastAsia" w:hAnsiTheme="majorEastAsia" w:cs="Times New Roman" w:hint="eastAsia"/>
                <w:szCs w:val="24"/>
              </w:rPr>
              <w:t>菲</w:t>
            </w:r>
            <w:r w:rsidR="00DB5D95" w:rsidRPr="004D4CAD">
              <w:rPr>
                <w:rFonts w:asciiTheme="majorEastAsia" w:eastAsiaTheme="majorEastAsia" w:hAnsiTheme="majorEastAsia" w:cs="Times New Roman"/>
                <w:szCs w:val="24"/>
              </w:rPr>
              <w:t>與中國的爭議性</w:t>
            </w:r>
            <w:r w:rsidR="00DB5D95" w:rsidRPr="004D4CAD">
              <w:rPr>
                <w:rFonts w:asciiTheme="majorEastAsia" w:eastAsiaTheme="majorEastAsia" w:hAnsiTheme="majorEastAsia" w:cs="Times New Roman" w:hint="eastAsia"/>
                <w:szCs w:val="24"/>
              </w:rPr>
              <w:t>海</w:t>
            </w:r>
            <w:r w:rsidR="00DB5D95" w:rsidRPr="004D4CAD">
              <w:rPr>
                <w:rFonts w:asciiTheme="majorEastAsia" w:eastAsiaTheme="majorEastAsia" w:hAnsiTheme="majorEastAsia" w:cs="Times New Roman"/>
                <w:szCs w:val="24"/>
              </w:rPr>
              <w:t>域給予真正公</w:t>
            </w:r>
            <w:r w:rsidR="00DB5D95" w:rsidRPr="004D4CAD">
              <w:rPr>
                <w:rFonts w:asciiTheme="majorEastAsia" w:eastAsiaTheme="majorEastAsia" w:hAnsiTheme="majorEastAsia" w:cs="Times New Roman" w:hint="eastAsia"/>
                <w:szCs w:val="24"/>
              </w:rPr>
              <w:t>平</w:t>
            </w:r>
            <w:r w:rsidRPr="004D4CAD">
              <w:rPr>
                <w:rFonts w:asciiTheme="majorEastAsia" w:eastAsiaTheme="majorEastAsia" w:hAnsiTheme="majorEastAsia" w:cs="Times New Roman"/>
                <w:szCs w:val="24"/>
              </w:rPr>
              <w:t>的解決方案。</w:t>
            </w:r>
          </w:p>
          <w:p w:rsidR="004D08A2" w:rsidRPr="004D4CAD" w:rsidRDefault="00DB5D95" w:rsidP="004D08A2">
            <w:pPr>
              <w:rPr>
                <w:rFonts w:asciiTheme="majorEastAsia" w:eastAsiaTheme="majorEastAsia" w:hAnsiTheme="majorEastAsia" w:cs="Times New Roman"/>
                <w:szCs w:val="24"/>
              </w:rPr>
            </w:pPr>
            <w:r w:rsidRPr="004D4CAD">
              <w:rPr>
                <w:rFonts w:asciiTheme="majorEastAsia" w:eastAsiaTheme="majorEastAsia" w:hAnsiTheme="majorEastAsia" w:cs="Times New Roman"/>
                <w:szCs w:val="24"/>
              </w:rPr>
              <w:t>在法庭審理之前菲律賓外交部長羅薩里歐在他的演說中</w:t>
            </w:r>
            <w:r w:rsidRPr="004D4CAD">
              <w:rPr>
                <w:rFonts w:asciiTheme="majorEastAsia" w:eastAsiaTheme="majorEastAsia" w:hAnsiTheme="majorEastAsia" w:cs="Times New Roman" w:hint="eastAsia"/>
                <w:szCs w:val="24"/>
              </w:rPr>
              <w:t>陳述</w:t>
            </w:r>
          </w:p>
          <w:p w:rsidR="004D08A2" w:rsidRPr="004D4CAD" w:rsidRDefault="00DB5D95" w:rsidP="004D08A2">
            <w:pPr>
              <w:rPr>
                <w:rFonts w:asciiTheme="majorEastAsia" w:eastAsiaTheme="majorEastAsia" w:hAnsiTheme="majorEastAsia" w:cs="Times New Roman"/>
                <w:szCs w:val="24"/>
              </w:rPr>
            </w:pPr>
            <w:r w:rsidRPr="004D4CAD">
              <w:rPr>
                <w:rFonts w:asciiTheme="majorEastAsia" w:eastAsiaTheme="majorEastAsia" w:hAnsiTheme="majorEastAsia" w:cs="Times New Roman"/>
                <w:szCs w:val="24"/>
              </w:rPr>
              <w:t>：「我們了解法院</w:t>
            </w:r>
            <w:r w:rsidRPr="004D4CAD">
              <w:rPr>
                <w:rFonts w:asciiTheme="majorEastAsia" w:eastAsiaTheme="majorEastAsia" w:hAnsiTheme="majorEastAsia" w:cs="Times New Roman" w:hint="eastAsia"/>
                <w:szCs w:val="24"/>
              </w:rPr>
              <w:t>必須</w:t>
            </w:r>
            <w:r w:rsidR="004D08A2" w:rsidRPr="004D4CAD">
              <w:rPr>
                <w:rFonts w:asciiTheme="majorEastAsia" w:eastAsiaTheme="majorEastAsia" w:hAnsiTheme="majorEastAsia" w:cs="Times New Roman"/>
                <w:szCs w:val="24"/>
              </w:rPr>
              <w:t>是公正的，</w:t>
            </w:r>
          </w:p>
          <w:p w:rsidR="004D08A2" w:rsidRPr="004D4CAD" w:rsidRDefault="00DB5D95" w:rsidP="004D08A2">
            <w:pPr>
              <w:rPr>
                <w:rFonts w:asciiTheme="majorEastAsia" w:eastAsiaTheme="majorEastAsia" w:hAnsiTheme="majorEastAsia" w:cs="Times New Roman"/>
                <w:szCs w:val="24"/>
              </w:rPr>
            </w:pPr>
            <w:r w:rsidRPr="004D4CAD">
              <w:rPr>
                <w:rFonts w:asciiTheme="majorEastAsia" w:eastAsiaTheme="majorEastAsia" w:hAnsiTheme="majorEastAsia" w:cs="Times New Roman"/>
                <w:szCs w:val="24"/>
              </w:rPr>
              <w:t>在事實及法律(聯合國海洋法公約)</w:t>
            </w:r>
            <w:r w:rsidRPr="004D4CAD">
              <w:rPr>
                <w:rFonts w:asciiTheme="majorEastAsia" w:eastAsiaTheme="majorEastAsia" w:hAnsiTheme="majorEastAsia" w:cs="Times New Roman" w:hint="eastAsia"/>
                <w:szCs w:val="24"/>
              </w:rPr>
              <w:t>的</w:t>
            </w:r>
            <w:r w:rsidRPr="004D4CAD">
              <w:rPr>
                <w:rFonts w:asciiTheme="majorEastAsia" w:eastAsiaTheme="majorEastAsia" w:hAnsiTheme="majorEastAsia" w:cs="Times New Roman"/>
                <w:szCs w:val="24"/>
              </w:rPr>
              <w:t>基礎上</w:t>
            </w:r>
            <w:r w:rsidRPr="004D4CAD">
              <w:rPr>
                <w:rFonts w:asciiTheme="majorEastAsia" w:eastAsiaTheme="majorEastAsia" w:hAnsiTheme="majorEastAsia" w:cs="Times New Roman" w:hint="eastAsia"/>
                <w:szCs w:val="24"/>
              </w:rPr>
              <w:t>，</w:t>
            </w:r>
            <w:r w:rsidRPr="004D4CAD">
              <w:rPr>
                <w:rFonts w:asciiTheme="majorEastAsia" w:eastAsiaTheme="majorEastAsia" w:hAnsiTheme="majorEastAsia" w:cs="Times New Roman"/>
                <w:szCs w:val="24"/>
              </w:rPr>
              <w:t>法院必須</w:t>
            </w:r>
            <w:r w:rsidRPr="004D4CAD">
              <w:rPr>
                <w:rFonts w:asciiTheme="majorEastAsia" w:eastAsiaTheme="majorEastAsia" w:hAnsiTheme="majorEastAsia" w:cs="Times New Roman" w:hint="eastAsia"/>
                <w:szCs w:val="24"/>
              </w:rPr>
              <w:t>裁決雙方主張</w:t>
            </w:r>
            <w:r w:rsidR="004D08A2" w:rsidRPr="004D4CAD">
              <w:rPr>
                <w:rFonts w:asciiTheme="majorEastAsia" w:eastAsiaTheme="majorEastAsia" w:hAnsiTheme="majorEastAsia" w:cs="Times New Roman"/>
                <w:szCs w:val="24"/>
              </w:rPr>
              <w:t>，</w:t>
            </w:r>
          </w:p>
          <w:p w:rsidR="004D08A2" w:rsidRPr="004D4CAD" w:rsidRDefault="004D08A2" w:rsidP="004D08A2">
            <w:pPr>
              <w:rPr>
                <w:rFonts w:asciiTheme="majorEastAsia" w:eastAsiaTheme="majorEastAsia" w:hAnsiTheme="majorEastAsia" w:cs="Times New Roman"/>
                <w:szCs w:val="24"/>
              </w:rPr>
            </w:pPr>
            <w:r w:rsidRPr="004D4CAD">
              <w:rPr>
                <w:rFonts w:asciiTheme="majorEastAsia" w:eastAsiaTheme="majorEastAsia" w:hAnsiTheme="majorEastAsia" w:cs="Times New Roman"/>
                <w:szCs w:val="24"/>
              </w:rPr>
              <w:t>我們呈請在這樣的基礎下，</w:t>
            </w:r>
          </w:p>
          <w:p w:rsidR="00DB5D95" w:rsidRPr="004D4CAD" w:rsidRDefault="00DB5D95" w:rsidP="00DB5D95">
            <w:pPr>
              <w:rPr>
                <w:rFonts w:asciiTheme="majorEastAsia" w:eastAsiaTheme="majorEastAsia" w:hAnsiTheme="majorEastAsia" w:cs="Times New Roman"/>
                <w:szCs w:val="24"/>
              </w:rPr>
            </w:pPr>
            <w:r w:rsidRPr="004D4CAD">
              <w:rPr>
                <w:rFonts w:asciiTheme="majorEastAsia" w:eastAsiaTheme="majorEastAsia" w:hAnsiTheme="majorEastAsia" w:cs="Times New Roman"/>
                <w:szCs w:val="24"/>
              </w:rPr>
              <w:t>除了</w:t>
            </w:r>
            <w:r w:rsidR="004D4CAD">
              <w:rPr>
                <w:rFonts w:asciiTheme="majorEastAsia" w:eastAsiaTheme="majorEastAsia" w:hAnsiTheme="majorEastAsia" w:cs="Times New Roman" w:hint="eastAsia"/>
                <w:szCs w:val="24"/>
              </w:rPr>
              <w:t>針對</w:t>
            </w:r>
            <w:r w:rsidRPr="004D4CAD">
              <w:rPr>
                <w:rFonts w:asciiTheme="majorEastAsia" w:eastAsiaTheme="majorEastAsia" w:hAnsiTheme="majorEastAsia" w:cs="Times New Roman"/>
                <w:szCs w:val="24"/>
              </w:rPr>
              <w:t>12</w:t>
            </w:r>
            <w:r w:rsidRPr="004D4CAD">
              <w:rPr>
                <w:rFonts w:asciiTheme="majorEastAsia" w:eastAsiaTheme="majorEastAsia" w:hAnsiTheme="majorEastAsia" w:cs="Times New Roman" w:hint="eastAsia"/>
                <w:szCs w:val="24"/>
              </w:rPr>
              <w:t>海浬</w:t>
            </w:r>
            <w:r w:rsidRPr="004D4CAD">
              <w:rPr>
                <w:rFonts w:asciiTheme="majorEastAsia" w:eastAsiaTheme="majorEastAsia" w:hAnsiTheme="majorEastAsia" w:cs="Times New Roman"/>
                <w:szCs w:val="24"/>
              </w:rPr>
              <w:t>領海</w:t>
            </w:r>
            <w:r w:rsidR="004D4CAD">
              <w:rPr>
                <w:rFonts w:asciiTheme="majorEastAsia" w:eastAsiaTheme="majorEastAsia" w:hAnsiTheme="majorEastAsia" w:cs="Times New Roman" w:hint="eastAsia"/>
                <w:szCs w:val="24"/>
              </w:rPr>
              <w:t>的爭議性之</w:t>
            </w:r>
            <w:r w:rsidRPr="004D4CAD">
              <w:rPr>
                <w:rFonts w:asciiTheme="majorEastAsia" w:eastAsiaTheme="majorEastAsia" w:hAnsiTheme="majorEastAsia" w:cs="Times New Roman"/>
                <w:szCs w:val="24"/>
              </w:rPr>
              <w:t>外。</w:t>
            </w:r>
          </w:p>
          <w:p w:rsidR="004D08A2" w:rsidRPr="004D4CAD" w:rsidRDefault="004D08A2" w:rsidP="004D08A2">
            <w:pPr>
              <w:rPr>
                <w:rFonts w:asciiTheme="majorEastAsia" w:eastAsiaTheme="majorEastAsia" w:hAnsiTheme="majorEastAsia" w:cs="Times New Roman"/>
                <w:szCs w:val="24"/>
              </w:rPr>
            </w:pPr>
            <w:r w:rsidRPr="004D4CAD">
              <w:rPr>
                <w:rFonts w:asciiTheme="majorEastAsia" w:eastAsiaTheme="majorEastAsia" w:hAnsiTheme="majorEastAsia" w:cs="Times New Roman"/>
                <w:szCs w:val="24"/>
              </w:rPr>
              <w:t>法院必須擁護所有菲律賓的主張，</w:t>
            </w:r>
          </w:p>
          <w:p w:rsidR="004D08A2" w:rsidRPr="004D4CAD" w:rsidRDefault="004D08A2" w:rsidP="004D08A2">
            <w:pPr>
              <w:rPr>
                <w:rFonts w:asciiTheme="majorEastAsia" w:eastAsiaTheme="majorEastAsia" w:hAnsiTheme="majorEastAsia" w:cs="Times New Roman"/>
                <w:szCs w:val="24"/>
              </w:rPr>
            </w:pPr>
            <w:r w:rsidRPr="004D4CAD">
              <w:rPr>
                <w:rFonts w:asciiTheme="majorEastAsia" w:eastAsiaTheme="majorEastAsia" w:hAnsiTheme="majorEastAsia" w:cs="Times New Roman"/>
                <w:szCs w:val="24"/>
              </w:rPr>
              <w:t>特別是關於雙方的海上權利，</w:t>
            </w:r>
          </w:p>
          <w:p w:rsidR="004D08A2" w:rsidRPr="004D4CAD" w:rsidRDefault="004D4CAD" w:rsidP="004D08A2">
            <w:pPr>
              <w:rPr>
                <w:rFonts w:asciiTheme="majorEastAsia" w:eastAsiaTheme="majorEastAsia" w:hAnsiTheme="majorEastAsia" w:cs="Times New Roman"/>
                <w:szCs w:val="24"/>
              </w:rPr>
            </w:pPr>
            <w:r>
              <w:rPr>
                <w:rFonts w:asciiTheme="majorEastAsia" w:eastAsiaTheme="majorEastAsia" w:hAnsiTheme="majorEastAsia" w:cs="Times New Roman"/>
                <w:szCs w:val="24"/>
              </w:rPr>
              <w:t>並擁護獨有主權</w:t>
            </w:r>
            <w:r w:rsidR="004D08A2" w:rsidRPr="004D4CAD">
              <w:rPr>
                <w:rFonts w:asciiTheme="majorEastAsia" w:eastAsiaTheme="majorEastAsia" w:hAnsiTheme="majorEastAsia" w:cs="Times New Roman"/>
                <w:szCs w:val="24"/>
              </w:rPr>
              <w:t>及菲律賓</w:t>
            </w:r>
            <w:r w:rsidR="004D08A2" w:rsidRPr="004D4CAD">
              <w:rPr>
                <w:rStyle w:val="a3"/>
                <w:rFonts w:asciiTheme="majorEastAsia" w:eastAsiaTheme="majorEastAsia" w:hAnsiTheme="majorEastAsia" w:cs="Times New Roman"/>
                <w:i w:val="0"/>
                <w:iCs w:val="0"/>
                <w:szCs w:val="24"/>
                <w:shd w:val="clear" w:color="auto" w:fill="FFFFFF"/>
              </w:rPr>
              <w:t>200</w:t>
            </w:r>
            <w:r w:rsidR="00DB5D95" w:rsidRPr="004D4CAD">
              <w:rPr>
                <w:rStyle w:val="a3"/>
                <w:rFonts w:asciiTheme="majorEastAsia" w:eastAsiaTheme="majorEastAsia" w:hAnsiTheme="majorEastAsia" w:cs="Times New Roman" w:hint="eastAsia"/>
                <w:i w:val="0"/>
                <w:iCs w:val="0"/>
                <w:szCs w:val="24"/>
                <w:shd w:val="clear" w:color="auto" w:fill="FFFFFF"/>
              </w:rPr>
              <w:t>海浬</w:t>
            </w:r>
            <w:r w:rsidR="004D08A2" w:rsidRPr="004D4CAD">
              <w:rPr>
                <w:rFonts w:asciiTheme="majorEastAsia" w:eastAsiaTheme="majorEastAsia" w:hAnsiTheme="majorEastAsia" w:cs="Times New Roman"/>
                <w:szCs w:val="24"/>
                <w:shd w:val="clear" w:color="auto" w:fill="FFFFFF"/>
              </w:rPr>
              <w:t>專屬經濟區內</w:t>
            </w:r>
            <w:r w:rsidR="00DB5D95" w:rsidRPr="004D4CAD">
              <w:rPr>
                <w:rFonts w:asciiTheme="majorEastAsia" w:eastAsiaTheme="majorEastAsia" w:hAnsiTheme="majorEastAsia" w:cs="Times New Roman"/>
                <w:szCs w:val="24"/>
              </w:rPr>
              <w:t>的司法</w:t>
            </w:r>
            <w:r w:rsidR="00DB5D95" w:rsidRPr="004D4CAD">
              <w:rPr>
                <w:rFonts w:asciiTheme="majorEastAsia" w:eastAsiaTheme="majorEastAsia" w:hAnsiTheme="majorEastAsia" w:cs="Times New Roman" w:hint="eastAsia"/>
                <w:szCs w:val="24"/>
              </w:rPr>
              <w:t>管</w:t>
            </w:r>
            <w:r w:rsidR="004D08A2" w:rsidRPr="004D4CAD">
              <w:rPr>
                <w:rFonts w:asciiTheme="majorEastAsia" w:eastAsiaTheme="majorEastAsia" w:hAnsiTheme="majorEastAsia" w:cs="Times New Roman"/>
                <w:szCs w:val="24"/>
              </w:rPr>
              <w:t>轄權。</w:t>
            </w:r>
          </w:p>
          <w:p w:rsidR="00F13FEF" w:rsidRPr="004D4CAD" w:rsidRDefault="004D08A2" w:rsidP="004D08A2">
            <w:pPr>
              <w:rPr>
                <w:rFonts w:asciiTheme="majorEastAsia" w:eastAsiaTheme="majorEastAsia" w:hAnsiTheme="majorEastAsia" w:cs="Times New Roman"/>
                <w:szCs w:val="24"/>
              </w:rPr>
            </w:pPr>
            <w:r w:rsidRPr="004D4CAD">
              <w:rPr>
                <w:rFonts w:asciiTheme="majorEastAsia" w:eastAsiaTheme="majorEastAsia" w:hAnsiTheme="majorEastAsia" w:cs="Times New Roman"/>
                <w:szCs w:val="24"/>
              </w:rPr>
              <w:t>羅薩里歐樂觀表示法院將闡釋及運</w:t>
            </w:r>
            <w:r w:rsidR="00DB5D95" w:rsidRPr="004D4CAD">
              <w:rPr>
                <w:rFonts w:asciiTheme="majorEastAsia" w:eastAsiaTheme="majorEastAsia" w:hAnsiTheme="majorEastAsia" w:cs="Times New Roman"/>
                <w:szCs w:val="24"/>
              </w:rPr>
              <w:t>用法律去做出真正公</w:t>
            </w:r>
            <w:r w:rsidR="00DB5D95" w:rsidRPr="004D4CAD">
              <w:rPr>
                <w:rFonts w:asciiTheme="majorEastAsia" w:eastAsiaTheme="majorEastAsia" w:hAnsiTheme="majorEastAsia" w:cs="Times New Roman" w:hint="eastAsia"/>
                <w:szCs w:val="24"/>
              </w:rPr>
              <w:t>平</w:t>
            </w:r>
            <w:r w:rsidR="00F13FEF" w:rsidRPr="004D4CAD">
              <w:rPr>
                <w:rFonts w:asciiTheme="majorEastAsia" w:eastAsiaTheme="majorEastAsia" w:hAnsiTheme="majorEastAsia" w:cs="Times New Roman"/>
                <w:szCs w:val="24"/>
              </w:rPr>
              <w:t>的解決方案</w:t>
            </w:r>
          </w:p>
          <w:p w:rsidR="00F13FEF" w:rsidRPr="004D4CAD" w:rsidRDefault="00DB5D95" w:rsidP="004D08A2">
            <w:pPr>
              <w:rPr>
                <w:rFonts w:asciiTheme="majorEastAsia" w:eastAsiaTheme="majorEastAsia" w:hAnsiTheme="majorEastAsia" w:cs="Times New Roman"/>
                <w:szCs w:val="24"/>
              </w:rPr>
            </w:pPr>
            <w:r w:rsidRPr="004D4CAD">
              <w:rPr>
                <w:rFonts w:asciiTheme="majorEastAsia" w:eastAsiaTheme="majorEastAsia" w:hAnsiTheme="majorEastAsia" w:cs="Times New Roman"/>
                <w:szCs w:val="24"/>
              </w:rPr>
              <w:t>而此方案真能促進和平、國際安全及良好的南海鄰</w:t>
            </w:r>
            <w:r w:rsidRPr="004D4CAD">
              <w:rPr>
                <w:rFonts w:asciiTheme="majorEastAsia" w:eastAsiaTheme="majorEastAsia" w:hAnsiTheme="majorEastAsia" w:cs="Times New Roman" w:hint="eastAsia"/>
                <w:szCs w:val="24"/>
              </w:rPr>
              <w:t>國</w:t>
            </w:r>
            <w:r w:rsidR="004D08A2" w:rsidRPr="004D4CAD">
              <w:rPr>
                <w:rFonts w:asciiTheme="majorEastAsia" w:eastAsiaTheme="majorEastAsia" w:hAnsiTheme="majorEastAsia" w:cs="Times New Roman"/>
                <w:szCs w:val="24"/>
              </w:rPr>
              <w:t>關係。</w:t>
            </w:r>
          </w:p>
          <w:p w:rsidR="004D08A2" w:rsidRPr="004D4CAD" w:rsidRDefault="004D08A2" w:rsidP="004D08A2">
            <w:pPr>
              <w:rPr>
                <w:rFonts w:asciiTheme="majorEastAsia" w:eastAsiaTheme="majorEastAsia" w:hAnsiTheme="majorEastAsia" w:cs="Times New Roman"/>
                <w:szCs w:val="24"/>
              </w:rPr>
            </w:pPr>
            <w:r w:rsidRPr="004D4CAD">
              <w:rPr>
                <w:rFonts w:asciiTheme="majorEastAsia" w:eastAsiaTheme="majorEastAsia" w:hAnsiTheme="majorEastAsia" w:cs="Times New Roman"/>
                <w:szCs w:val="24"/>
              </w:rPr>
              <w:t>另外菲律賓官員也感謝國際法院成員於裁決過程中的照護、奉獻、智慧及勇敢。</w:t>
            </w:r>
          </w:p>
          <w:p w:rsidR="004D08A2" w:rsidRPr="004D4CAD" w:rsidRDefault="004D08A2" w:rsidP="00FB082A">
            <w:pPr>
              <w:pStyle w:val="HTML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319" w:type="dxa"/>
          </w:tcPr>
          <w:p w:rsidR="004D08A2" w:rsidRPr="00DB49AA" w:rsidRDefault="004D08A2" w:rsidP="00FB082A">
            <w:pPr>
              <w:pStyle w:val="HTML"/>
              <w:rPr>
                <w:rFonts w:asciiTheme="majorEastAsia" w:eastAsiaTheme="majorEastAsia" w:hAnsiTheme="majorEastAsia"/>
              </w:rPr>
            </w:pPr>
          </w:p>
          <w:p w:rsidR="00BD1873" w:rsidRPr="00DB49AA" w:rsidRDefault="00BD1873" w:rsidP="00FB082A">
            <w:pPr>
              <w:pStyle w:val="HTML"/>
              <w:rPr>
                <w:rFonts w:asciiTheme="majorEastAsia" w:eastAsiaTheme="majorEastAsia" w:hAnsiTheme="majorEastAsia"/>
              </w:rPr>
            </w:pPr>
            <w:r w:rsidRPr="00DB49AA">
              <w:rPr>
                <w:rFonts w:asciiTheme="majorEastAsia" w:eastAsiaTheme="majorEastAsia" w:hAnsiTheme="majorEastAsia" w:hint="eastAsia"/>
              </w:rPr>
              <w:t>00:00-00:03</w:t>
            </w:r>
          </w:p>
          <w:p w:rsidR="00BD1873" w:rsidRPr="00DB49AA" w:rsidRDefault="00BD1873" w:rsidP="00FB082A">
            <w:pPr>
              <w:pStyle w:val="HTML"/>
              <w:rPr>
                <w:rFonts w:asciiTheme="majorEastAsia" w:eastAsiaTheme="majorEastAsia" w:hAnsiTheme="majorEastAsia"/>
              </w:rPr>
            </w:pPr>
            <w:r w:rsidRPr="00DB49AA">
              <w:rPr>
                <w:rFonts w:asciiTheme="majorEastAsia" w:eastAsiaTheme="majorEastAsia" w:hAnsiTheme="majorEastAsia" w:hint="eastAsia"/>
              </w:rPr>
              <w:t>00:03-00:10</w:t>
            </w:r>
          </w:p>
          <w:p w:rsidR="00BD1873" w:rsidRPr="00DB49AA" w:rsidRDefault="00BD1873" w:rsidP="00FB082A">
            <w:pPr>
              <w:pStyle w:val="HTML"/>
              <w:rPr>
                <w:rFonts w:asciiTheme="majorEastAsia" w:eastAsiaTheme="majorEastAsia" w:hAnsiTheme="majorEastAsia"/>
              </w:rPr>
            </w:pPr>
          </w:p>
          <w:p w:rsidR="00BD1873" w:rsidRPr="00DB49AA" w:rsidRDefault="00BD1873" w:rsidP="00FB082A">
            <w:pPr>
              <w:pStyle w:val="HTML"/>
              <w:rPr>
                <w:rFonts w:asciiTheme="majorEastAsia" w:eastAsiaTheme="majorEastAsia" w:hAnsiTheme="majorEastAsia"/>
              </w:rPr>
            </w:pPr>
            <w:r w:rsidRPr="00DB49AA">
              <w:rPr>
                <w:rFonts w:asciiTheme="majorEastAsia" w:eastAsiaTheme="majorEastAsia" w:hAnsiTheme="majorEastAsia" w:hint="eastAsia"/>
              </w:rPr>
              <w:t>00:10-00:15</w:t>
            </w:r>
          </w:p>
          <w:p w:rsidR="00F13FEF" w:rsidRPr="00DB49AA" w:rsidRDefault="00F13FEF" w:rsidP="00FB082A">
            <w:pPr>
              <w:pStyle w:val="HTML"/>
              <w:rPr>
                <w:rFonts w:asciiTheme="majorEastAsia" w:eastAsiaTheme="majorEastAsia" w:hAnsiTheme="majorEastAsia"/>
              </w:rPr>
            </w:pPr>
            <w:r w:rsidRPr="00DB49AA">
              <w:rPr>
                <w:rFonts w:asciiTheme="majorEastAsia" w:eastAsiaTheme="majorEastAsia" w:hAnsiTheme="majorEastAsia" w:hint="eastAsia"/>
              </w:rPr>
              <w:t>00:15-00:19</w:t>
            </w:r>
          </w:p>
          <w:p w:rsidR="00F13FEF" w:rsidRPr="00DB49AA" w:rsidRDefault="00F13FEF" w:rsidP="00FB082A">
            <w:pPr>
              <w:pStyle w:val="HTML"/>
              <w:rPr>
                <w:rFonts w:asciiTheme="majorEastAsia" w:eastAsiaTheme="majorEastAsia" w:hAnsiTheme="majorEastAsia"/>
              </w:rPr>
            </w:pPr>
            <w:r w:rsidRPr="00DB49AA">
              <w:rPr>
                <w:rFonts w:asciiTheme="majorEastAsia" w:eastAsiaTheme="majorEastAsia" w:hAnsiTheme="majorEastAsia" w:hint="eastAsia"/>
              </w:rPr>
              <w:t>00:19-00:25</w:t>
            </w:r>
          </w:p>
          <w:p w:rsidR="00F13FEF" w:rsidRPr="00DB49AA" w:rsidRDefault="00F13FEF" w:rsidP="00FB082A">
            <w:pPr>
              <w:pStyle w:val="HTML"/>
              <w:rPr>
                <w:rFonts w:asciiTheme="majorEastAsia" w:eastAsiaTheme="majorEastAsia" w:hAnsiTheme="majorEastAsia"/>
              </w:rPr>
            </w:pPr>
            <w:r w:rsidRPr="00DB49AA">
              <w:rPr>
                <w:rFonts w:asciiTheme="majorEastAsia" w:eastAsiaTheme="majorEastAsia" w:hAnsiTheme="majorEastAsia" w:hint="eastAsia"/>
              </w:rPr>
              <w:t>00:25-00:27</w:t>
            </w:r>
          </w:p>
          <w:p w:rsidR="00F13FEF" w:rsidRPr="00DB49AA" w:rsidRDefault="00F13FEF" w:rsidP="00FB082A">
            <w:pPr>
              <w:pStyle w:val="HTML"/>
              <w:rPr>
                <w:rFonts w:asciiTheme="majorEastAsia" w:eastAsiaTheme="majorEastAsia" w:hAnsiTheme="majorEastAsia"/>
              </w:rPr>
            </w:pPr>
            <w:r w:rsidRPr="00DB49AA">
              <w:rPr>
                <w:rFonts w:asciiTheme="majorEastAsia" w:eastAsiaTheme="majorEastAsia" w:hAnsiTheme="majorEastAsia" w:hint="eastAsia"/>
              </w:rPr>
              <w:t>00:27-00:29</w:t>
            </w:r>
          </w:p>
          <w:p w:rsidR="00F13FEF" w:rsidRPr="00DB49AA" w:rsidRDefault="00F13FEF" w:rsidP="00FB082A">
            <w:pPr>
              <w:pStyle w:val="HTML"/>
              <w:rPr>
                <w:rFonts w:asciiTheme="majorEastAsia" w:eastAsiaTheme="majorEastAsia" w:hAnsiTheme="majorEastAsia"/>
              </w:rPr>
            </w:pPr>
            <w:r w:rsidRPr="00DB49AA">
              <w:rPr>
                <w:rFonts w:asciiTheme="majorEastAsia" w:eastAsiaTheme="majorEastAsia" w:hAnsiTheme="majorEastAsia" w:hint="eastAsia"/>
              </w:rPr>
              <w:t>00:29-00:34</w:t>
            </w:r>
          </w:p>
          <w:p w:rsidR="00F13FEF" w:rsidRPr="00DB49AA" w:rsidRDefault="00F13FEF" w:rsidP="00FB082A">
            <w:pPr>
              <w:pStyle w:val="HTML"/>
              <w:rPr>
                <w:rFonts w:asciiTheme="majorEastAsia" w:eastAsiaTheme="majorEastAsia" w:hAnsiTheme="majorEastAsia"/>
              </w:rPr>
            </w:pPr>
            <w:r w:rsidRPr="00DB49AA">
              <w:rPr>
                <w:rFonts w:asciiTheme="majorEastAsia" w:eastAsiaTheme="majorEastAsia" w:hAnsiTheme="majorEastAsia" w:hint="eastAsia"/>
              </w:rPr>
              <w:t>00:34-00:39</w:t>
            </w:r>
          </w:p>
          <w:p w:rsidR="00F13FEF" w:rsidRPr="00DB49AA" w:rsidRDefault="00F13FEF" w:rsidP="00FB082A">
            <w:pPr>
              <w:pStyle w:val="HTML"/>
              <w:rPr>
                <w:rFonts w:asciiTheme="majorEastAsia" w:eastAsiaTheme="majorEastAsia" w:hAnsiTheme="majorEastAsia"/>
              </w:rPr>
            </w:pPr>
          </w:p>
          <w:p w:rsidR="00F13FEF" w:rsidRPr="00DB49AA" w:rsidRDefault="00F13FEF" w:rsidP="00FB082A">
            <w:pPr>
              <w:pStyle w:val="HTML"/>
              <w:rPr>
                <w:rFonts w:asciiTheme="majorEastAsia" w:eastAsiaTheme="majorEastAsia" w:hAnsiTheme="majorEastAsia"/>
              </w:rPr>
            </w:pPr>
            <w:r w:rsidRPr="00DB49AA">
              <w:rPr>
                <w:rFonts w:asciiTheme="majorEastAsia" w:eastAsiaTheme="majorEastAsia" w:hAnsiTheme="majorEastAsia" w:hint="eastAsia"/>
              </w:rPr>
              <w:t>00:39-00:43</w:t>
            </w:r>
          </w:p>
          <w:p w:rsidR="00F13FEF" w:rsidRPr="00DB49AA" w:rsidRDefault="00F13FEF" w:rsidP="00FB082A">
            <w:pPr>
              <w:pStyle w:val="HTML"/>
              <w:rPr>
                <w:rFonts w:asciiTheme="majorEastAsia" w:eastAsiaTheme="majorEastAsia" w:hAnsiTheme="majorEastAsia"/>
              </w:rPr>
            </w:pPr>
            <w:r w:rsidRPr="00DB49AA">
              <w:rPr>
                <w:rFonts w:asciiTheme="majorEastAsia" w:eastAsiaTheme="majorEastAsia" w:hAnsiTheme="majorEastAsia" w:hint="eastAsia"/>
              </w:rPr>
              <w:t>00:43-00:51</w:t>
            </w:r>
          </w:p>
          <w:p w:rsidR="00F13FEF" w:rsidRPr="00DB49AA" w:rsidRDefault="00F13FEF" w:rsidP="00FB082A">
            <w:pPr>
              <w:pStyle w:val="HTML"/>
              <w:rPr>
                <w:rFonts w:asciiTheme="majorEastAsia" w:eastAsiaTheme="majorEastAsia" w:hAnsiTheme="majorEastAsia"/>
              </w:rPr>
            </w:pPr>
          </w:p>
          <w:p w:rsidR="00F13FEF" w:rsidRPr="00DB49AA" w:rsidRDefault="00F13FEF" w:rsidP="00FB082A">
            <w:pPr>
              <w:pStyle w:val="HTML"/>
              <w:rPr>
                <w:rFonts w:asciiTheme="majorEastAsia" w:eastAsiaTheme="majorEastAsia" w:hAnsiTheme="majorEastAsia"/>
              </w:rPr>
            </w:pPr>
            <w:r w:rsidRPr="00DB49AA">
              <w:rPr>
                <w:rFonts w:asciiTheme="majorEastAsia" w:eastAsiaTheme="majorEastAsia" w:hAnsiTheme="majorEastAsia" w:hint="eastAsia"/>
              </w:rPr>
              <w:t>00:51-00:57</w:t>
            </w:r>
          </w:p>
          <w:p w:rsidR="00F13FEF" w:rsidRPr="00DB49AA" w:rsidRDefault="00F13FEF" w:rsidP="00FB082A">
            <w:pPr>
              <w:pStyle w:val="HTML"/>
              <w:rPr>
                <w:rFonts w:asciiTheme="majorEastAsia" w:eastAsiaTheme="majorEastAsia" w:hAnsiTheme="majorEastAsia"/>
              </w:rPr>
            </w:pPr>
            <w:r w:rsidRPr="00DB49AA">
              <w:rPr>
                <w:rFonts w:asciiTheme="majorEastAsia" w:eastAsiaTheme="majorEastAsia" w:hAnsiTheme="majorEastAsia" w:hint="eastAsia"/>
              </w:rPr>
              <w:t>00:57-</w:t>
            </w:r>
            <w:r w:rsidR="00C15C69" w:rsidRPr="00DB49AA">
              <w:rPr>
                <w:rFonts w:asciiTheme="majorEastAsia" w:eastAsiaTheme="majorEastAsia" w:hAnsiTheme="majorEastAsia" w:hint="eastAsia"/>
              </w:rPr>
              <w:t>0</w:t>
            </w:r>
            <w:r w:rsidRPr="00DB49AA">
              <w:rPr>
                <w:rFonts w:asciiTheme="majorEastAsia" w:eastAsiaTheme="majorEastAsia" w:hAnsiTheme="majorEastAsia" w:hint="eastAsia"/>
              </w:rPr>
              <w:t>1:07</w:t>
            </w:r>
          </w:p>
        </w:tc>
      </w:tr>
      <w:tr w:rsidR="00DB49AA" w:rsidRPr="00DB49AA" w:rsidTr="005E13A8">
        <w:tc>
          <w:tcPr>
            <w:tcW w:w="7196" w:type="dxa"/>
          </w:tcPr>
          <w:p w:rsidR="00E46309" w:rsidRPr="004D4CAD" w:rsidRDefault="004D08A2" w:rsidP="00E001D9">
            <w:pPr>
              <w:pStyle w:val="HTML"/>
              <w:rPr>
                <w:rFonts w:asciiTheme="majorEastAsia" w:eastAsiaTheme="majorEastAsia" w:hAnsiTheme="majorEastAsia" w:cs="Times New Roman"/>
                <w:shd w:val="clear" w:color="auto" w:fill="FFFFFF"/>
              </w:rPr>
            </w:pPr>
            <w:r w:rsidRPr="004D4CAD">
              <w:rPr>
                <w:rFonts w:asciiTheme="majorEastAsia" w:eastAsiaTheme="majorEastAsia" w:hAnsiTheme="majorEastAsia" w:cs="Times New Roman"/>
              </w:rPr>
              <w:t>法國外交部部長</w:t>
            </w:r>
            <w:r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洛朗</w:t>
            </w:r>
            <w:proofErr w:type="gramStart"/>
            <w:r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•</w:t>
            </w:r>
            <w:proofErr w:type="gramEnd"/>
            <w:r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法比尤斯</w:t>
            </w:r>
            <w:r w:rsidR="004970DE"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在巴黎發表了</w:t>
            </w:r>
            <w:r w:rsidR="00E46309"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具里程碑意義的氣候協議，</w:t>
            </w:r>
          </w:p>
          <w:p w:rsidR="00E46309" w:rsidRPr="004D4CAD" w:rsidRDefault="004D08A2" w:rsidP="00E001D9">
            <w:pPr>
              <w:pStyle w:val="HTML"/>
              <w:rPr>
                <w:rFonts w:asciiTheme="majorEastAsia" w:eastAsiaTheme="majorEastAsia" w:hAnsiTheme="majorEastAsia" w:cs="Times New Roman"/>
                <w:shd w:val="clear" w:color="auto" w:fill="FFFFFF"/>
              </w:rPr>
            </w:pPr>
            <w:r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他表示</w:t>
            </w:r>
            <w:r w:rsidR="004970DE" w:rsidRPr="004D4CAD">
              <w:rPr>
                <w:rFonts w:asciiTheme="majorEastAsia" w:eastAsiaTheme="majorEastAsia" w:hAnsiTheme="majorEastAsia" w:cs="Times New Roman" w:hint="eastAsia"/>
                <w:shd w:val="clear" w:color="auto" w:fill="FFFFFF"/>
              </w:rPr>
              <w:t>經過</w:t>
            </w:r>
            <w:r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兩周討論</w:t>
            </w:r>
            <w:r w:rsidR="00E001D9"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之後</w:t>
            </w:r>
            <w:r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得到的共識具有歷史性意義，</w:t>
            </w:r>
          </w:p>
          <w:p w:rsidR="00E46309" w:rsidRPr="004D4CAD" w:rsidRDefault="004D08A2" w:rsidP="00E001D9">
            <w:pPr>
              <w:pStyle w:val="HTML"/>
              <w:rPr>
                <w:rFonts w:asciiTheme="majorEastAsia" w:eastAsiaTheme="majorEastAsia" w:hAnsiTheme="majorEastAsia" w:cs="Times New Roman"/>
                <w:shd w:val="clear" w:color="auto" w:fill="FFFFFF"/>
              </w:rPr>
            </w:pPr>
            <w:r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各國協商者打算於周六下午再召開會議來批准此協議</w:t>
            </w:r>
            <w:r w:rsidR="00730049"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，</w:t>
            </w:r>
          </w:p>
          <w:p w:rsidR="00E46309" w:rsidRPr="004D4CAD" w:rsidRDefault="00730049" w:rsidP="00E001D9">
            <w:pPr>
              <w:pStyle w:val="HTML"/>
              <w:rPr>
                <w:rFonts w:asciiTheme="majorEastAsia" w:eastAsiaTheme="majorEastAsia" w:hAnsiTheme="majorEastAsia" w:cs="Times New Roman"/>
                <w:shd w:val="clear" w:color="auto" w:fill="FFFFFF"/>
              </w:rPr>
            </w:pPr>
            <w:r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與會官員準備解決最後的癥結點，</w:t>
            </w:r>
          </w:p>
          <w:p w:rsidR="00E46309" w:rsidRPr="004D4CAD" w:rsidRDefault="00730049" w:rsidP="00E001D9">
            <w:pPr>
              <w:pStyle w:val="HTML"/>
              <w:rPr>
                <w:rFonts w:asciiTheme="majorEastAsia" w:eastAsiaTheme="majorEastAsia" w:hAnsiTheme="majorEastAsia" w:cs="Times New Roman"/>
                <w:shd w:val="clear" w:color="auto" w:fill="FFFFFF"/>
              </w:rPr>
            </w:pPr>
            <w:r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法比尤斯強調協議裡</w:t>
            </w:r>
            <w:proofErr w:type="gramStart"/>
            <w:r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最</w:t>
            </w:r>
            <w:proofErr w:type="gramEnd"/>
            <w:r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關鍵的部分，</w:t>
            </w:r>
          </w:p>
          <w:p w:rsidR="004970DE" w:rsidRPr="004D4CAD" w:rsidRDefault="00E001D9" w:rsidP="00E001D9">
            <w:pPr>
              <w:pStyle w:val="HTML"/>
              <w:rPr>
                <w:rFonts w:asciiTheme="majorEastAsia" w:eastAsiaTheme="majorEastAsia" w:hAnsiTheme="majorEastAsia" w:cs="Times New Roman"/>
                <w:shd w:val="clear" w:color="auto" w:fill="FFFFFF"/>
              </w:rPr>
            </w:pPr>
            <w:r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為</w:t>
            </w:r>
            <w:r w:rsidR="00730049"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一個更具野心的目標</w:t>
            </w:r>
            <w:r w:rsidR="004970DE" w:rsidRPr="004D4CAD">
              <w:rPr>
                <w:rFonts w:asciiTheme="majorEastAsia" w:eastAsiaTheme="majorEastAsia" w:hAnsiTheme="majorEastAsia" w:cs="Times New Roman" w:hint="eastAsia"/>
                <w:shd w:val="clear" w:color="auto" w:fill="FFFFFF"/>
              </w:rPr>
              <w:t>-</w:t>
            </w:r>
            <w:r w:rsidR="004970DE"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限制全球氣溫上升幅度</w:t>
            </w:r>
            <w:r w:rsidR="004D601C"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少於</w:t>
            </w:r>
            <w:r w:rsidR="00730049"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攝氏兩度，</w:t>
            </w:r>
          </w:p>
          <w:p w:rsidR="00E46309" w:rsidRPr="004D4CAD" w:rsidRDefault="004D601C" w:rsidP="00E001D9">
            <w:pPr>
              <w:pStyle w:val="HTML"/>
              <w:rPr>
                <w:rFonts w:asciiTheme="majorEastAsia" w:eastAsiaTheme="majorEastAsia" w:hAnsiTheme="majorEastAsia" w:cs="Times New Roman"/>
                <w:shd w:val="clear" w:color="auto" w:fill="FFFFFF"/>
              </w:rPr>
            </w:pPr>
            <w:r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並對發展中國家到2020年援助資金達每年1千億美元</w:t>
            </w:r>
            <w:r w:rsidR="00730049"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，</w:t>
            </w:r>
          </w:p>
          <w:p w:rsidR="00E46309" w:rsidRPr="004D4CAD" w:rsidRDefault="004D601C" w:rsidP="00E001D9">
            <w:pPr>
              <w:pStyle w:val="HTML"/>
              <w:rPr>
                <w:rFonts w:asciiTheme="majorEastAsia" w:eastAsiaTheme="majorEastAsia" w:hAnsiTheme="majorEastAsia" w:cs="Times New Roman"/>
                <w:shd w:val="clear" w:color="auto" w:fill="FFFFFF"/>
              </w:rPr>
            </w:pPr>
            <w:r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且</w:t>
            </w:r>
            <w:r w:rsidR="00730049"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每5年</w:t>
            </w:r>
            <w:r w:rsidR="004134A2"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檢視</w:t>
            </w:r>
            <w:r w:rsidR="004970DE" w:rsidRPr="004D4CAD">
              <w:rPr>
                <w:rFonts w:asciiTheme="majorEastAsia" w:eastAsiaTheme="majorEastAsia" w:hAnsiTheme="majorEastAsia" w:cs="Times New Roman" w:hint="eastAsia"/>
                <w:shd w:val="clear" w:color="auto" w:fill="FFFFFF"/>
              </w:rPr>
              <w:t>各國</w:t>
            </w:r>
            <w:r w:rsidR="004134A2"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溫室氣體排</w:t>
            </w:r>
            <w:r w:rsidR="00E001D9"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放</w:t>
            </w:r>
            <w:r w:rsidR="004134A2"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目標，</w:t>
            </w:r>
          </w:p>
          <w:p w:rsidR="004970DE" w:rsidRPr="004D4CAD" w:rsidRDefault="004134A2" w:rsidP="00E001D9">
            <w:pPr>
              <w:pStyle w:val="HTML"/>
              <w:rPr>
                <w:rFonts w:asciiTheme="majorEastAsia" w:eastAsiaTheme="majorEastAsia" w:hAnsiTheme="majorEastAsia" w:cs="Times New Roman"/>
                <w:shd w:val="clear" w:color="auto" w:fill="FFFFFF"/>
              </w:rPr>
            </w:pPr>
            <w:r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聯合國秘書長潘基文與法國總統索瓦</w:t>
            </w:r>
            <w:proofErr w:type="gramStart"/>
            <w:r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·</w:t>
            </w:r>
            <w:proofErr w:type="gramEnd"/>
            <w:r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歐蘭德呼籲將近200個國家支持此項決議，</w:t>
            </w:r>
          </w:p>
          <w:p w:rsidR="00730049" w:rsidRPr="004D4CAD" w:rsidRDefault="00E001D9" w:rsidP="00E001D9">
            <w:pPr>
              <w:pStyle w:val="HTML"/>
              <w:rPr>
                <w:rFonts w:asciiTheme="majorEastAsia" w:eastAsiaTheme="majorEastAsia" w:hAnsiTheme="majorEastAsia" w:cs="Times New Roman"/>
                <w:shd w:val="clear" w:color="auto" w:fill="FFFFFF"/>
              </w:rPr>
            </w:pPr>
            <w:r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巴黎峰會相較於六年前哥本哈根會議並未失敗。</w:t>
            </w:r>
          </w:p>
        </w:tc>
        <w:tc>
          <w:tcPr>
            <w:tcW w:w="1319" w:type="dxa"/>
          </w:tcPr>
          <w:p w:rsidR="004D08A2" w:rsidRPr="00DB49AA" w:rsidRDefault="00E46309" w:rsidP="00FB082A">
            <w:pPr>
              <w:pStyle w:val="HTML"/>
              <w:rPr>
                <w:rFonts w:asciiTheme="majorEastAsia" w:eastAsiaTheme="majorEastAsia" w:hAnsiTheme="majorEastAsia"/>
              </w:rPr>
            </w:pPr>
            <w:r w:rsidRPr="00DB49AA">
              <w:rPr>
                <w:rFonts w:asciiTheme="majorEastAsia" w:eastAsiaTheme="majorEastAsia" w:hAnsiTheme="majorEastAsia" w:hint="eastAsia"/>
              </w:rPr>
              <w:t>00:00-00:07</w:t>
            </w:r>
          </w:p>
          <w:p w:rsidR="00E46309" w:rsidRPr="00DB49AA" w:rsidRDefault="00E46309" w:rsidP="00FB082A">
            <w:pPr>
              <w:pStyle w:val="HTML"/>
              <w:rPr>
                <w:rFonts w:asciiTheme="majorEastAsia" w:eastAsiaTheme="majorEastAsia" w:hAnsiTheme="majorEastAsia"/>
              </w:rPr>
            </w:pPr>
          </w:p>
          <w:p w:rsidR="00E46309" w:rsidRPr="00DB49AA" w:rsidRDefault="00E46309" w:rsidP="00FB082A">
            <w:pPr>
              <w:pStyle w:val="HTML"/>
              <w:rPr>
                <w:rFonts w:asciiTheme="majorEastAsia" w:eastAsiaTheme="majorEastAsia" w:hAnsiTheme="majorEastAsia"/>
              </w:rPr>
            </w:pPr>
            <w:r w:rsidRPr="00DB49AA">
              <w:rPr>
                <w:rFonts w:asciiTheme="majorEastAsia" w:eastAsiaTheme="majorEastAsia" w:hAnsiTheme="majorEastAsia" w:hint="eastAsia"/>
              </w:rPr>
              <w:t>00:07-00:12</w:t>
            </w:r>
          </w:p>
          <w:p w:rsidR="00E46309" w:rsidRPr="00DB49AA" w:rsidRDefault="00E46309" w:rsidP="00FB082A">
            <w:pPr>
              <w:pStyle w:val="HTML"/>
              <w:rPr>
                <w:rFonts w:asciiTheme="majorEastAsia" w:eastAsiaTheme="majorEastAsia" w:hAnsiTheme="majorEastAsia"/>
              </w:rPr>
            </w:pPr>
            <w:r w:rsidRPr="00DB49AA">
              <w:rPr>
                <w:rFonts w:asciiTheme="majorEastAsia" w:eastAsiaTheme="majorEastAsia" w:hAnsiTheme="majorEastAsia" w:hint="eastAsia"/>
              </w:rPr>
              <w:t>00:12-00:17</w:t>
            </w:r>
          </w:p>
          <w:p w:rsidR="00E46309" w:rsidRPr="00DB49AA" w:rsidRDefault="00E46309" w:rsidP="00FB082A">
            <w:pPr>
              <w:pStyle w:val="HTML"/>
              <w:rPr>
                <w:rFonts w:asciiTheme="majorEastAsia" w:eastAsiaTheme="majorEastAsia" w:hAnsiTheme="majorEastAsia"/>
              </w:rPr>
            </w:pPr>
            <w:r w:rsidRPr="00DB49AA">
              <w:rPr>
                <w:rFonts w:asciiTheme="majorEastAsia" w:eastAsiaTheme="majorEastAsia" w:hAnsiTheme="majorEastAsia" w:hint="eastAsia"/>
              </w:rPr>
              <w:t>00:17-00:25</w:t>
            </w:r>
          </w:p>
          <w:p w:rsidR="00E46309" w:rsidRPr="00DB49AA" w:rsidRDefault="00E46309" w:rsidP="00FB082A">
            <w:pPr>
              <w:pStyle w:val="HTML"/>
              <w:rPr>
                <w:rFonts w:asciiTheme="majorEastAsia" w:eastAsiaTheme="majorEastAsia" w:hAnsiTheme="majorEastAsia"/>
              </w:rPr>
            </w:pPr>
            <w:r w:rsidRPr="00DB49AA">
              <w:rPr>
                <w:rFonts w:asciiTheme="majorEastAsia" w:eastAsiaTheme="majorEastAsia" w:hAnsiTheme="majorEastAsia" w:hint="eastAsia"/>
              </w:rPr>
              <w:t>00:25-00:29</w:t>
            </w:r>
          </w:p>
          <w:p w:rsidR="00E46309" w:rsidRPr="00DB49AA" w:rsidRDefault="00E46309" w:rsidP="00FB082A">
            <w:pPr>
              <w:pStyle w:val="HTML"/>
              <w:rPr>
                <w:rFonts w:asciiTheme="majorEastAsia" w:eastAsiaTheme="majorEastAsia" w:hAnsiTheme="majorEastAsia"/>
              </w:rPr>
            </w:pPr>
            <w:r w:rsidRPr="00DB49AA">
              <w:rPr>
                <w:rFonts w:asciiTheme="majorEastAsia" w:eastAsiaTheme="majorEastAsia" w:hAnsiTheme="majorEastAsia" w:hint="eastAsia"/>
              </w:rPr>
              <w:t>00:29-00:35</w:t>
            </w:r>
          </w:p>
          <w:p w:rsidR="00E46309" w:rsidRPr="00DB49AA" w:rsidRDefault="00E46309" w:rsidP="00FB082A">
            <w:pPr>
              <w:pStyle w:val="HTML"/>
              <w:rPr>
                <w:rFonts w:asciiTheme="majorEastAsia" w:eastAsiaTheme="majorEastAsia" w:hAnsiTheme="majorEastAsia"/>
              </w:rPr>
            </w:pPr>
            <w:r w:rsidRPr="00DB49AA">
              <w:rPr>
                <w:rFonts w:asciiTheme="majorEastAsia" w:eastAsiaTheme="majorEastAsia" w:hAnsiTheme="majorEastAsia" w:hint="eastAsia"/>
              </w:rPr>
              <w:t>00:35-00:41</w:t>
            </w:r>
          </w:p>
          <w:p w:rsidR="00E46309" w:rsidRPr="00DB49AA" w:rsidRDefault="00E46309" w:rsidP="00FB082A">
            <w:pPr>
              <w:pStyle w:val="HTML"/>
              <w:rPr>
                <w:rFonts w:asciiTheme="majorEastAsia" w:eastAsiaTheme="majorEastAsia" w:hAnsiTheme="majorEastAsia"/>
              </w:rPr>
            </w:pPr>
            <w:r w:rsidRPr="00DB49AA">
              <w:rPr>
                <w:rFonts w:asciiTheme="majorEastAsia" w:eastAsiaTheme="majorEastAsia" w:hAnsiTheme="majorEastAsia" w:hint="eastAsia"/>
              </w:rPr>
              <w:t>00:41-00:48</w:t>
            </w:r>
          </w:p>
          <w:p w:rsidR="00E46309" w:rsidRPr="00DB49AA" w:rsidRDefault="00E46309" w:rsidP="00FB082A">
            <w:pPr>
              <w:pStyle w:val="HTML"/>
              <w:rPr>
                <w:rFonts w:asciiTheme="majorEastAsia" w:eastAsiaTheme="majorEastAsia" w:hAnsiTheme="majorEastAsia"/>
              </w:rPr>
            </w:pPr>
            <w:r w:rsidRPr="00DB49AA">
              <w:rPr>
                <w:rFonts w:asciiTheme="majorEastAsia" w:eastAsiaTheme="majorEastAsia" w:hAnsiTheme="majorEastAsia" w:hint="eastAsia"/>
              </w:rPr>
              <w:t>00:48-00:59</w:t>
            </w:r>
          </w:p>
          <w:p w:rsidR="004970DE" w:rsidRDefault="004970DE" w:rsidP="00FB082A">
            <w:pPr>
              <w:pStyle w:val="HTML"/>
              <w:rPr>
                <w:rFonts w:asciiTheme="majorEastAsia" w:eastAsiaTheme="majorEastAsia" w:hAnsiTheme="majorEastAsia"/>
              </w:rPr>
            </w:pPr>
          </w:p>
          <w:p w:rsidR="00E46309" w:rsidRPr="00DB49AA" w:rsidRDefault="00E46309" w:rsidP="00FB082A">
            <w:pPr>
              <w:pStyle w:val="HTML"/>
              <w:rPr>
                <w:rFonts w:asciiTheme="majorEastAsia" w:eastAsiaTheme="majorEastAsia" w:hAnsiTheme="majorEastAsia"/>
              </w:rPr>
            </w:pPr>
            <w:r w:rsidRPr="00DB49AA">
              <w:rPr>
                <w:rFonts w:asciiTheme="majorEastAsia" w:eastAsiaTheme="majorEastAsia" w:hAnsiTheme="majorEastAsia" w:hint="eastAsia"/>
              </w:rPr>
              <w:t>00:59-</w:t>
            </w:r>
            <w:r w:rsidR="00AC1AFB">
              <w:rPr>
                <w:rFonts w:asciiTheme="majorEastAsia" w:eastAsiaTheme="majorEastAsia" w:hAnsiTheme="majorEastAsia" w:hint="eastAsia"/>
              </w:rPr>
              <w:t>0</w:t>
            </w:r>
            <w:r w:rsidRPr="00DB49AA">
              <w:rPr>
                <w:rFonts w:asciiTheme="majorEastAsia" w:eastAsiaTheme="majorEastAsia" w:hAnsiTheme="majorEastAsia" w:hint="eastAsia"/>
              </w:rPr>
              <w:t>1:05</w:t>
            </w:r>
          </w:p>
        </w:tc>
      </w:tr>
      <w:tr w:rsidR="00DB49AA" w:rsidRPr="00DB49AA" w:rsidTr="005E13A8">
        <w:tc>
          <w:tcPr>
            <w:tcW w:w="7196" w:type="dxa"/>
          </w:tcPr>
          <w:p w:rsidR="005E13A8" w:rsidRPr="004D4CAD" w:rsidRDefault="005E13A8" w:rsidP="00FB082A">
            <w:pPr>
              <w:pStyle w:val="HTML"/>
              <w:rPr>
                <w:rFonts w:asciiTheme="majorEastAsia" w:eastAsiaTheme="majorEastAsia" w:hAnsiTheme="majorEastAsia" w:cs="Times New Roman"/>
                <w:shd w:val="clear" w:color="auto" w:fill="FFFFFF"/>
              </w:rPr>
            </w:pPr>
            <w:r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近期衛星影像</w:t>
            </w:r>
            <w:r w:rsidR="009D6243"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似乎發</w:t>
            </w:r>
            <w:r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現北韓正</w:t>
            </w:r>
            <w:r w:rsidR="00C15C69"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於主要核試驗場</w:t>
            </w:r>
            <w:r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挖掘</w:t>
            </w:r>
            <w:r w:rsidR="009D6243"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新隧道。</w:t>
            </w:r>
          </w:p>
          <w:p w:rsidR="00ED421A" w:rsidRPr="004D4CAD" w:rsidRDefault="009D6243" w:rsidP="00FB082A">
            <w:pPr>
              <w:pStyle w:val="HTML"/>
              <w:rPr>
                <w:rFonts w:asciiTheme="majorEastAsia" w:eastAsiaTheme="majorEastAsia" w:hAnsiTheme="majorEastAsia" w:cs="Times New Roman"/>
                <w:shd w:val="clear" w:color="auto" w:fill="FFFFFF"/>
              </w:rPr>
            </w:pPr>
            <w:r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美國研究</w:t>
            </w:r>
            <w:r w:rsidR="00C15C69"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機構</w:t>
            </w:r>
            <w:r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北緯38度指出此隧道</w:t>
            </w:r>
            <w:r w:rsidR="00C15C69"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是位於朝鮮東北部</w:t>
            </w:r>
            <w:proofErr w:type="gramStart"/>
            <w:r w:rsidR="00C15C69"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豐溪里核</w:t>
            </w:r>
            <w:proofErr w:type="gramEnd"/>
            <w:r w:rsidR="00C15C69"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試驗基地的新區域，</w:t>
            </w:r>
          </w:p>
          <w:p w:rsidR="009D6243" w:rsidRPr="004D4CAD" w:rsidRDefault="00C15C69" w:rsidP="00FB082A">
            <w:pPr>
              <w:pStyle w:val="HTML"/>
              <w:rPr>
                <w:rFonts w:asciiTheme="majorEastAsia" w:eastAsiaTheme="majorEastAsia" w:hAnsiTheme="majorEastAsia" w:cs="Times New Roman"/>
                <w:shd w:val="clear" w:color="auto" w:fill="FFFFFF"/>
              </w:rPr>
            </w:pPr>
            <w:r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過去此基地曾挖掘過三個隧道。</w:t>
            </w:r>
          </w:p>
          <w:p w:rsidR="00ED421A" w:rsidRPr="004D4CAD" w:rsidRDefault="00C15C69" w:rsidP="00FB082A">
            <w:pPr>
              <w:pStyle w:val="HTML"/>
              <w:rPr>
                <w:rFonts w:asciiTheme="majorEastAsia" w:eastAsiaTheme="majorEastAsia" w:hAnsiTheme="majorEastAsia" w:cs="Times New Roman"/>
                <w:shd w:val="clear" w:color="auto" w:fill="FFFFFF"/>
              </w:rPr>
            </w:pPr>
            <w:r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檢視去年的影像發現新建的覆蓋結構，</w:t>
            </w:r>
          </w:p>
          <w:p w:rsidR="00C15C69" w:rsidRPr="004D4CAD" w:rsidRDefault="00C15C69" w:rsidP="00FB082A">
            <w:pPr>
              <w:pStyle w:val="HTML"/>
              <w:rPr>
                <w:rFonts w:asciiTheme="majorEastAsia" w:eastAsiaTheme="majorEastAsia" w:hAnsiTheme="majorEastAsia" w:cs="Times New Roman"/>
                <w:shd w:val="clear" w:color="auto" w:fill="FFFFFF"/>
              </w:rPr>
            </w:pPr>
            <w:r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且在試驗基地附近發現圓形木材，此木材可能是用來支持新隧道或</w:t>
            </w:r>
            <w:r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lastRenderedPageBreak/>
              <w:t>建構新的建築物。</w:t>
            </w:r>
          </w:p>
          <w:p w:rsidR="00ED421A" w:rsidRPr="004D4CAD" w:rsidRDefault="001D2E0D" w:rsidP="00FB082A">
            <w:pPr>
              <w:pStyle w:val="HTML"/>
              <w:rPr>
                <w:rFonts w:asciiTheme="majorEastAsia" w:eastAsiaTheme="majorEastAsia" w:hAnsiTheme="majorEastAsia" w:cs="Times New Roman"/>
                <w:shd w:val="clear" w:color="auto" w:fill="FFFFFF"/>
              </w:rPr>
            </w:pPr>
            <w:r w:rsidRPr="004D4CAD">
              <w:rPr>
                <w:rFonts w:asciiTheme="majorEastAsia" w:eastAsiaTheme="majorEastAsia" w:hAnsiTheme="majorEastAsia" w:cs="Times New Roman" w:hint="eastAsia"/>
                <w:shd w:val="clear" w:color="auto" w:fill="FFFFFF"/>
              </w:rPr>
              <w:t>雖然</w:t>
            </w:r>
            <w:r w:rsidR="00C15C69"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現在並無任何跡象顯示核測試正在進行，</w:t>
            </w:r>
          </w:p>
          <w:p w:rsidR="001D2E0D" w:rsidRPr="004D4CAD" w:rsidRDefault="00C15C69" w:rsidP="00FB082A">
            <w:pPr>
              <w:pStyle w:val="HTML"/>
              <w:rPr>
                <w:rFonts w:asciiTheme="majorEastAsia" w:eastAsiaTheme="majorEastAsia" w:hAnsiTheme="majorEastAsia" w:cs="Times New Roman"/>
                <w:shd w:val="clear" w:color="auto" w:fill="FFFFFF"/>
              </w:rPr>
            </w:pPr>
            <w:r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但</w:t>
            </w:r>
            <w:r w:rsidR="00ED421A"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此機構表示新隧道將增強平壤進行額外爆破的能力，</w:t>
            </w:r>
          </w:p>
          <w:p w:rsidR="004D08A2" w:rsidRPr="004D4CAD" w:rsidRDefault="00ED421A" w:rsidP="00FB082A">
            <w:pPr>
              <w:pStyle w:val="HTML"/>
              <w:rPr>
                <w:rFonts w:asciiTheme="majorEastAsia" w:eastAsiaTheme="majorEastAsia" w:hAnsiTheme="majorEastAsia" w:cs="Times New Roman"/>
                <w:shd w:val="clear" w:color="auto" w:fill="FFFFFF"/>
              </w:rPr>
            </w:pPr>
            <w:r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北韓已於</w:t>
            </w:r>
            <w:proofErr w:type="gramStart"/>
            <w:r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豐溪里核</w:t>
            </w:r>
            <w:proofErr w:type="gramEnd"/>
            <w:r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試驗基地進行</w:t>
            </w:r>
            <w:r w:rsidR="001D2E0D" w:rsidRPr="004D4CAD">
              <w:rPr>
                <w:rFonts w:asciiTheme="majorEastAsia" w:eastAsiaTheme="majorEastAsia" w:hAnsiTheme="majorEastAsia" w:cs="Times New Roman" w:hint="eastAsia"/>
                <w:shd w:val="clear" w:color="auto" w:fill="FFFFFF"/>
              </w:rPr>
              <w:t>過</w:t>
            </w:r>
            <w:r w:rsidRPr="004D4CAD">
              <w:rPr>
                <w:rFonts w:asciiTheme="majorEastAsia" w:eastAsiaTheme="majorEastAsia" w:hAnsiTheme="majorEastAsia" w:cs="Times New Roman"/>
                <w:shd w:val="clear" w:color="auto" w:fill="FFFFFF"/>
              </w:rPr>
              <w:t>三次的核試驗</w:t>
            </w:r>
            <w:bookmarkStart w:id="0" w:name="_GoBack"/>
            <w:bookmarkEnd w:id="0"/>
          </w:p>
        </w:tc>
        <w:tc>
          <w:tcPr>
            <w:tcW w:w="1319" w:type="dxa"/>
          </w:tcPr>
          <w:p w:rsidR="004D08A2" w:rsidRPr="00DB49AA" w:rsidRDefault="00ED421A" w:rsidP="00FB082A">
            <w:pPr>
              <w:pStyle w:val="HTML"/>
              <w:rPr>
                <w:rFonts w:asciiTheme="majorEastAsia" w:eastAsiaTheme="majorEastAsia" w:hAnsiTheme="majorEastAsia"/>
              </w:rPr>
            </w:pPr>
            <w:r w:rsidRPr="00DB49AA">
              <w:rPr>
                <w:rFonts w:asciiTheme="majorEastAsia" w:eastAsiaTheme="majorEastAsia" w:hAnsiTheme="majorEastAsia" w:hint="eastAsia"/>
              </w:rPr>
              <w:lastRenderedPageBreak/>
              <w:t>00:00-00:07</w:t>
            </w:r>
          </w:p>
          <w:p w:rsidR="00ED421A" w:rsidRPr="00DB49AA" w:rsidRDefault="00ED421A" w:rsidP="00FB082A">
            <w:pPr>
              <w:pStyle w:val="HTML"/>
              <w:rPr>
                <w:rFonts w:asciiTheme="majorEastAsia" w:eastAsiaTheme="majorEastAsia" w:hAnsiTheme="majorEastAsia"/>
              </w:rPr>
            </w:pPr>
            <w:r w:rsidRPr="00DB49AA">
              <w:rPr>
                <w:rFonts w:asciiTheme="majorEastAsia" w:eastAsiaTheme="majorEastAsia" w:hAnsiTheme="majorEastAsia" w:hint="eastAsia"/>
              </w:rPr>
              <w:t>00:07-00:14</w:t>
            </w:r>
          </w:p>
          <w:p w:rsidR="00ED421A" w:rsidRPr="00DB49AA" w:rsidRDefault="00ED421A" w:rsidP="00FB082A">
            <w:pPr>
              <w:pStyle w:val="HTML"/>
              <w:rPr>
                <w:rFonts w:asciiTheme="majorEastAsia" w:eastAsiaTheme="majorEastAsia" w:hAnsiTheme="majorEastAsia"/>
              </w:rPr>
            </w:pPr>
          </w:p>
          <w:p w:rsidR="00ED421A" w:rsidRPr="00DB49AA" w:rsidRDefault="00ED421A" w:rsidP="00FB082A">
            <w:pPr>
              <w:pStyle w:val="HTML"/>
              <w:rPr>
                <w:rFonts w:asciiTheme="majorEastAsia" w:eastAsiaTheme="majorEastAsia" w:hAnsiTheme="majorEastAsia"/>
              </w:rPr>
            </w:pPr>
            <w:r w:rsidRPr="00DB49AA">
              <w:rPr>
                <w:rFonts w:asciiTheme="majorEastAsia" w:eastAsiaTheme="majorEastAsia" w:hAnsiTheme="majorEastAsia" w:hint="eastAsia"/>
              </w:rPr>
              <w:t>00:14-00:17</w:t>
            </w:r>
          </w:p>
          <w:p w:rsidR="00ED421A" w:rsidRPr="00DB49AA" w:rsidRDefault="00ED421A" w:rsidP="00FB082A">
            <w:pPr>
              <w:pStyle w:val="HTML"/>
              <w:rPr>
                <w:rFonts w:asciiTheme="majorEastAsia" w:eastAsiaTheme="majorEastAsia" w:hAnsiTheme="majorEastAsia"/>
              </w:rPr>
            </w:pPr>
            <w:r w:rsidRPr="00DB49AA">
              <w:rPr>
                <w:rFonts w:asciiTheme="majorEastAsia" w:eastAsiaTheme="majorEastAsia" w:hAnsiTheme="majorEastAsia" w:hint="eastAsia"/>
              </w:rPr>
              <w:t>00:17-00:23</w:t>
            </w:r>
          </w:p>
          <w:p w:rsidR="00ED421A" w:rsidRPr="00DB49AA" w:rsidRDefault="00ED421A" w:rsidP="00FB082A">
            <w:pPr>
              <w:pStyle w:val="HTML"/>
              <w:rPr>
                <w:rFonts w:asciiTheme="majorEastAsia" w:eastAsiaTheme="majorEastAsia" w:hAnsiTheme="majorEastAsia"/>
              </w:rPr>
            </w:pPr>
            <w:r w:rsidRPr="00DB49AA">
              <w:rPr>
                <w:rFonts w:asciiTheme="majorEastAsia" w:eastAsiaTheme="majorEastAsia" w:hAnsiTheme="majorEastAsia" w:hint="eastAsia"/>
              </w:rPr>
              <w:t>00:23-00:31</w:t>
            </w:r>
          </w:p>
          <w:p w:rsidR="00ED421A" w:rsidRPr="00DB49AA" w:rsidRDefault="00ED421A" w:rsidP="00FB082A">
            <w:pPr>
              <w:pStyle w:val="HTML"/>
              <w:rPr>
                <w:rFonts w:asciiTheme="majorEastAsia" w:eastAsiaTheme="majorEastAsia" w:hAnsiTheme="majorEastAsia"/>
              </w:rPr>
            </w:pPr>
          </w:p>
          <w:p w:rsidR="00ED421A" w:rsidRPr="00DB49AA" w:rsidRDefault="00ED421A" w:rsidP="00FB082A">
            <w:pPr>
              <w:pStyle w:val="HTML"/>
              <w:rPr>
                <w:rFonts w:asciiTheme="majorEastAsia" w:eastAsiaTheme="majorEastAsia" w:hAnsiTheme="majorEastAsia"/>
              </w:rPr>
            </w:pPr>
            <w:r w:rsidRPr="00DB49AA">
              <w:rPr>
                <w:rFonts w:asciiTheme="majorEastAsia" w:eastAsiaTheme="majorEastAsia" w:hAnsiTheme="majorEastAsia" w:hint="eastAsia"/>
              </w:rPr>
              <w:t>00:31-00:34</w:t>
            </w:r>
          </w:p>
          <w:p w:rsidR="00ED421A" w:rsidRPr="00DB49AA" w:rsidRDefault="00ED421A" w:rsidP="00FB082A">
            <w:pPr>
              <w:pStyle w:val="HTML"/>
              <w:rPr>
                <w:rFonts w:asciiTheme="majorEastAsia" w:eastAsiaTheme="majorEastAsia" w:hAnsiTheme="majorEastAsia"/>
              </w:rPr>
            </w:pPr>
            <w:r w:rsidRPr="00DB49AA">
              <w:rPr>
                <w:rFonts w:asciiTheme="majorEastAsia" w:eastAsiaTheme="majorEastAsia" w:hAnsiTheme="majorEastAsia" w:hint="eastAsia"/>
              </w:rPr>
              <w:t>00:34-00:41</w:t>
            </w:r>
          </w:p>
          <w:p w:rsidR="00ED421A" w:rsidRPr="00DB49AA" w:rsidRDefault="00ED421A" w:rsidP="00FB082A">
            <w:pPr>
              <w:pStyle w:val="HTML"/>
              <w:rPr>
                <w:rFonts w:asciiTheme="majorEastAsia" w:eastAsiaTheme="majorEastAsia" w:hAnsiTheme="majorEastAsia"/>
              </w:rPr>
            </w:pPr>
            <w:r w:rsidRPr="00DB49AA">
              <w:rPr>
                <w:rFonts w:asciiTheme="majorEastAsia" w:eastAsiaTheme="majorEastAsia" w:hAnsiTheme="majorEastAsia" w:hint="eastAsia"/>
              </w:rPr>
              <w:t>00:41-00:46</w:t>
            </w:r>
          </w:p>
        </w:tc>
      </w:tr>
    </w:tbl>
    <w:p w:rsidR="0073399B" w:rsidRPr="002741B9" w:rsidRDefault="0073399B" w:rsidP="00FB082A">
      <w:pPr>
        <w:pStyle w:val="HTML"/>
        <w:shd w:val="clear" w:color="auto" w:fill="FFFFFF"/>
        <w:rPr>
          <w:rFonts w:asciiTheme="majorEastAsia" w:eastAsiaTheme="majorEastAsia" w:hAnsiTheme="majorEastAsia"/>
          <w:color w:val="212121"/>
        </w:rPr>
      </w:pPr>
    </w:p>
    <w:sectPr w:rsidR="0073399B" w:rsidRPr="002741B9" w:rsidSect="00B651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B17" w:rsidRDefault="00E91B17" w:rsidP="00730049">
      <w:r>
        <w:separator/>
      </w:r>
    </w:p>
  </w:endnote>
  <w:endnote w:type="continuationSeparator" w:id="0">
    <w:p w:rsidR="00E91B17" w:rsidRDefault="00E91B17" w:rsidP="007300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B17" w:rsidRDefault="00E91B17" w:rsidP="00730049">
      <w:r>
        <w:separator/>
      </w:r>
    </w:p>
  </w:footnote>
  <w:footnote w:type="continuationSeparator" w:id="0">
    <w:p w:rsidR="00E91B17" w:rsidRDefault="00E91B17" w:rsidP="007300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227"/>
    <w:rsid w:val="001D2E0D"/>
    <w:rsid w:val="002741B9"/>
    <w:rsid w:val="0038781E"/>
    <w:rsid w:val="003F46B7"/>
    <w:rsid w:val="004134A2"/>
    <w:rsid w:val="00426EE7"/>
    <w:rsid w:val="004970DE"/>
    <w:rsid w:val="004D08A2"/>
    <w:rsid w:val="004D4CAD"/>
    <w:rsid w:val="004D601C"/>
    <w:rsid w:val="005E13A8"/>
    <w:rsid w:val="006D28B6"/>
    <w:rsid w:val="00730049"/>
    <w:rsid w:val="0073399B"/>
    <w:rsid w:val="00852B00"/>
    <w:rsid w:val="00855C98"/>
    <w:rsid w:val="009D6243"/>
    <w:rsid w:val="00AC1AFB"/>
    <w:rsid w:val="00B651DE"/>
    <w:rsid w:val="00BD1873"/>
    <w:rsid w:val="00C15C69"/>
    <w:rsid w:val="00C96227"/>
    <w:rsid w:val="00CE7522"/>
    <w:rsid w:val="00DB49AA"/>
    <w:rsid w:val="00DB5D95"/>
    <w:rsid w:val="00DC2F9C"/>
    <w:rsid w:val="00E001D9"/>
    <w:rsid w:val="00E46309"/>
    <w:rsid w:val="00E91B17"/>
    <w:rsid w:val="00ED421A"/>
    <w:rsid w:val="00F13FEF"/>
    <w:rsid w:val="00F53642"/>
    <w:rsid w:val="00FB0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1D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B08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FB082A"/>
    <w:rPr>
      <w:rFonts w:ascii="細明體" w:eastAsia="細明體" w:hAnsi="細明體" w:cs="細明體"/>
      <w:kern w:val="0"/>
      <w:szCs w:val="24"/>
    </w:rPr>
  </w:style>
  <w:style w:type="character" w:styleId="a3">
    <w:name w:val="Emphasis"/>
    <w:basedOn w:val="a0"/>
    <w:uiPriority w:val="20"/>
    <w:qFormat/>
    <w:rsid w:val="002741B9"/>
    <w:rPr>
      <w:i/>
      <w:iCs/>
    </w:rPr>
  </w:style>
  <w:style w:type="character" w:customStyle="1" w:styleId="apple-converted-space">
    <w:name w:val="apple-converted-space"/>
    <w:basedOn w:val="a0"/>
    <w:rsid w:val="0073399B"/>
  </w:style>
  <w:style w:type="table" w:styleId="a4">
    <w:name w:val="Table Grid"/>
    <w:basedOn w:val="a1"/>
    <w:uiPriority w:val="59"/>
    <w:rsid w:val="004D08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7300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3004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300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3004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B08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FB082A"/>
    <w:rPr>
      <w:rFonts w:ascii="細明體" w:eastAsia="細明體" w:hAnsi="細明體" w:cs="細明體"/>
      <w:kern w:val="0"/>
      <w:szCs w:val="24"/>
    </w:rPr>
  </w:style>
  <w:style w:type="character" w:styleId="a3">
    <w:name w:val="Emphasis"/>
    <w:basedOn w:val="a0"/>
    <w:uiPriority w:val="20"/>
    <w:qFormat/>
    <w:rsid w:val="002741B9"/>
    <w:rPr>
      <w:i/>
      <w:iCs/>
    </w:rPr>
  </w:style>
  <w:style w:type="character" w:customStyle="1" w:styleId="apple-converted-space">
    <w:name w:val="apple-converted-space"/>
    <w:basedOn w:val="a0"/>
    <w:rsid w:val="0073399B"/>
  </w:style>
  <w:style w:type="table" w:styleId="a4">
    <w:name w:val="Table Grid"/>
    <w:basedOn w:val="a1"/>
    <w:uiPriority w:val="59"/>
    <w:rsid w:val="004D08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7300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3004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300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3004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5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李俊樺</dc:creator>
  <cp:lastModifiedBy>psyop</cp:lastModifiedBy>
  <cp:revision>16</cp:revision>
  <dcterms:created xsi:type="dcterms:W3CDTF">2015-12-29T06:21:00Z</dcterms:created>
  <dcterms:modified xsi:type="dcterms:W3CDTF">2015-12-30T07:29:00Z</dcterms:modified>
</cp:coreProperties>
</file>