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6D99" w:rsidRPr="00566D99" w:rsidRDefault="00566D99" w:rsidP="00665D59">
      <w:pPr>
        <w:tabs>
          <w:tab w:val="center" w:pos="4680"/>
        </w:tabs>
        <w:ind w:left="-851"/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</w:pPr>
      <w:r w:rsidRPr="00566D99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 xml:space="preserve">Week </w:t>
      </w:r>
      <w:r w:rsidRPr="00566D99">
        <w:rPr>
          <w:rFonts w:ascii="Times New Roman" w:eastAsia="Times New Roman" w:hAnsi="Times New Roman" w:cs="Times New Roman"/>
          <w:b/>
          <w:color w:val="333333"/>
          <w:sz w:val="28"/>
          <w:szCs w:val="28"/>
          <w:lang w:val="en-US"/>
        </w:rPr>
        <w:t>3</w:t>
      </w:r>
      <w:r w:rsidRPr="00566D99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 xml:space="preserve">. Class </w:t>
      </w:r>
      <w:r w:rsidRPr="00566D99">
        <w:rPr>
          <w:rFonts w:ascii="Times New Roman" w:eastAsia="Times New Roman" w:hAnsi="Times New Roman" w:cs="Times New Roman"/>
          <w:b/>
          <w:color w:val="333333"/>
          <w:sz w:val="28"/>
          <w:szCs w:val="28"/>
          <w:lang w:val="en-US"/>
        </w:rPr>
        <w:t>6</w:t>
      </w:r>
      <w:r w:rsidRPr="00566D99">
        <w:rPr>
          <w:rFonts w:ascii="Times New Roman" w:eastAsia="Times New Roman" w:hAnsi="Times New Roman" w:cs="Times New Roman"/>
          <w:b/>
          <w:color w:val="333333"/>
          <w:sz w:val="28"/>
          <w:szCs w:val="28"/>
        </w:rPr>
        <w:t xml:space="preserve">. </w:t>
      </w:r>
      <w:r w:rsidRPr="00566D99">
        <w:rPr>
          <w:rFonts w:ascii="Times New Roman" w:hAnsi="Times New Roman" w:cs="Times New Roman"/>
          <w:b/>
          <w:bCs/>
          <w:sz w:val="28"/>
          <w:szCs w:val="28"/>
          <w:lang w:val="en-AU"/>
        </w:rPr>
        <w:t>Biocompatible materials in Engineering Design</w:t>
      </w:r>
    </w:p>
    <w:p w:rsidR="00313CF2" w:rsidRDefault="00313CF2"/>
    <w:tbl>
      <w:tblPr>
        <w:tblpPr w:leftFromText="180" w:rightFromText="180" w:vertAnchor="text" w:tblpXSpec="right" w:tblpY="1"/>
        <w:tblOverlap w:val="never"/>
        <w:tblW w:w="1063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1"/>
        <w:gridCol w:w="4960"/>
        <w:gridCol w:w="3261"/>
      </w:tblGrid>
      <w:tr w:rsidR="00566D99" w:rsidRPr="00566D99" w:rsidTr="00665D59">
        <w:trPr>
          <w:tblCellSpacing w:w="15" w:type="dxa"/>
        </w:trPr>
        <w:tc>
          <w:tcPr>
            <w:tcW w:w="2366" w:type="dxa"/>
            <w:vAlign w:val="center"/>
            <w:hideMark/>
          </w:tcPr>
          <w:p w:rsid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</w:pPr>
          </w:p>
          <w:p w:rsid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</w:pPr>
            <w:proofErr w:type="spellStart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Biocompatibility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 xml:space="preserve"> </w:t>
            </w:r>
            <w:r w:rsidRPr="00566D9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n.</w:t>
            </w: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/ˌ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baɪoʊkəmˌpætəˈbɪləti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/</w:t>
            </w:r>
          </w:p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930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How well a material performs in the body without causing unacceptable </w:t>
            </w:r>
            <w:proofErr w:type="gramStart"/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ha</w:t>
            </w:r>
            <w:bookmarkStart w:id="0" w:name="_GoBack"/>
            <w:bookmarkEnd w:id="0"/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rm.</w:t>
            </w:r>
            <w:proofErr w:type="gramEnd"/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​</w:t>
            </w:r>
          </w:p>
        </w:tc>
        <w:tc>
          <w:tcPr>
            <w:tcW w:w="3216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Biocompatibility</w:t>
            </w: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is the first requirement for any implant material.</w:t>
            </w:r>
          </w:p>
        </w:tc>
      </w:tr>
      <w:tr w:rsidR="00566D99" w:rsidRPr="00566D99" w:rsidTr="00665D59">
        <w:trPr>
          <w:tblCellSpacing w:w="15" w:type="dxa"/>
        </w:trPr>
        <w:tc>
          <w:tcPr>
            <w:tcW w:w="2366" w:type="dxa"/>
            <w:vAlign w:val="center"/>
            <w:hideMark/>
          </w:tcPr>
          <w:p w:rsid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:rsid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Adverse reactions </w:t>
            </w:r>
            <w:r w:rsidRPr="00566D9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en-US"/>
              </w:rPr>
              <w:t>n. pl.</w:t>
            </w:r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 xml:space="preserve"> /ˈ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ædvɝːs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riˈækʃənz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/</w:t>
            </w:r>
          </w:p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930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Harmful or unwanted responses of the body to a material or device. ​</w:t>
            </w:r>
          </w:p>
        </w:tc>
        <w:tc>
          <w:tcPr>
            <w:tcW w:w="3216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Adverse reactions</w:t>
            </w: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may occur even when the device works mechanically.</w:t>
            </w:r>
          </w:p>
        </w:tc>
      </w:tr>
      <w:tr w:rsidR="00566D99" w:rsidRPr="00566D99" w:rsidTr="00665D59">
        <w:trPr>
          <w:tblCellSpacing w:w="15" w:type="dxa"/>
        </w:trPr>
        <w:tc>
          <w:tcPr>
            <w:tcW w:w="2366" w:type="dxa"/>
            <w:vAlign w:val="center"/>
            <w:hideMark/>
          </w:tcPr>
          <w:p w:rsid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</w:pPr>
          </w:p>
          <w:p w:rsid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</w:pPr>
            <w:proofErr w:type="spellStart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Inflammation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 xml:space="preserve"> </w:t>
            </w:r>
            <w:r w:rsidRPr="00566D9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n.</w:t>
            </w:r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 /ˌ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ɪnfləˈmeɪʃən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/</w:t>
            </w:r>
          </w:p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930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 biological reaction (often swelling, redness, pain) that can occur when the immune system </w:t>
            </w:r>
            <w:proofErr w:type="gramStart"/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is activated</w:t>
            </w:r>
            <w:proofErr w:type="gramEnd"/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 ​</w:t>
            </w:r>
          </w:p>
        </w:tc>
        <w:tc>
          <w:tcPr>
            <w:tcW w:w="3216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Inflammation</w:t>
            </w: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around an implant can damage surrounding tissue.</w:t>
            </w:r>
          </w:p>
        </w:tc>
      </w:tr>
      <w:tr w:rsidR="00566D99" w:rsidRPr="00566D99" w:rsidTr="00665D59">
        <w:trPr>
          <w:tblCellSpacing w:w="15" w:type="dxa"/>
        </w:trPr>
        <w:tc>
          <w:tcPr>
            <w:tcW w:w="2366" w:type="dxa"/>
            <w:vAlign w:val="center"/>
            <w:hideMark/>
          </w:tcPr>
          <w:p w:rsid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Rejection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 xml:space="preserve"> </w:t>
            </w:r>
            <w:r w:rsidRPr="00566D9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n.</w:t>
            </w:r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 /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rɪˈdʒekʃən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/</w:t>
            </w:r>
          </w:p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930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 strong immune response that attacks an implanted material or device. ​</w:t>
            </w:r>
          </w:p>
        </w:tc>
        <w:tc>
          <w:tcPr>
            <w:tcW w:w="3216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In severe cases, </w:t>
            </w:r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rejection</w:t>
            </w: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can lead to device failure.</w:t>
            </w:r>
          </w:p>
        </w:tc>
      </w:tr>
      <w:tr w:rsidR="00566D99" w:rsidRPr="00566D99" w:rsidTr="00665D59">
        <w:trPr>
          <w:tblCellSpacing w:w="15" w:type="dxa"/>
        </w:trPr>
        <w:tc>
          <w:tcPr>
            <w:tcW w:w="2366" w:type="dxa"/>
            <w:vAlign w:val="center"/>
            <w:hideMark/>
          </w:tcPr>
          <w:p w:rsid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</w:pPr>
          </w:p>
          <w:p w:rsid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</w:pPr>
            <w:proofErr w:type="spellStart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Immunogenicity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 xml:space="preserve"> </w:t>
            </w:r>
            <w:r w:rsidRPr="00566D9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n.</w:t>
            </w:r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 /ˌ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ɪmjuːnəˈdʒenɪsɪti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/</w:t>
            </w:r>
          </w:p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930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 likelihood that a material will trigger an immune response. ​</w:t>
            </w:r>
          </w:p>
        </w:tc>
        <w:tc>
          <w:tcPr>
            <w:tcW w:w="3216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Engineers test </w:t>
            </w:r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immunogenicity</w:t>
            </w: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to reduce long-term risk.</w:t>
            </w:r>
          </w:p>
        </w:tc>
      </w:tr>
      <w:tr w:rsidR="00566D99" w:rsidRPr="00566D99" w:rsidTr="00665D59">
        <w:trPr>
          <w:tblCellSpacing w:w="15" w:type="dxa"/>
        </w:trPr>
        <w:tc>
          <w:tcPr>
            <w:tcW w:w="2366" w:type="dxa"/>
            <w:vAlign w:val="center"/>
            <w:hideMark/>
          </w:tcPr>
          <w:p w:rsid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Bioactive coating </w:t>
            </w:r>
            <w:r w:rsidRPr="00566D9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en-US"/>
              </w:rPr>
              <w:t>n.</w:t>
            </w:r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 xml:space="preserve"> /ˌ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baɪoʊˈæktɪv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 xml:space="preserve"> ˈ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koʊtɪŋ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/</w:t>
            </w:r>
          </w:p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930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 surface layer that </w:t>
            </w:r>
            <w:proofErr w:type="gramStart"/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is designed</w:t>
            </w:r>
            <w:proofErr w:type="gramEnd"/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to actively improve biological response (e.g., support integration). ​</w:t>
            </w:r>
          </w:p>
        </w:tc>
        <w:tc>
          <w:tcPr>
            <w:tcW w:w="3216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 </w:t>
            </w:r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bioactive coating</w:t>
            </w: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can help tissue integrate with an implant.</w:t>
            </w:r>
          </w:p>
        </w:tc>
      </w:tr>
      <w:tr w:rsidR="00566D99" w:rsidRPr="00566D99" w:rsidTr="00665D59">
        <w:trPr>
          <w:tblCellSpacing w:w="15" w:type="dxa"/>
        </w:trPr>
        <w:tc>
          <w:tcPr>
            <w:tcW w:w="2366" w:type="dxa"/>
            <w:vAlign w:val="center"/>
            <w:hideMark/>
          </w:tcPr>
          <w:p w:rsid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</w:pPr>
          </w:p>
          <w:p w:rsid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</w:pPr>
            <w:proofErr w:type="spellStart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Leach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 xml:space="preserve"> </w:t>
            </w:r>
            <w:r w:rsidRPr="00566D9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v.</w:t>
            </w: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/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liːtʃ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/</w:t>
            </w:r>
          </w:p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930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 release substances from a material into surrounding fluids/tissues over time. ​</w:t>
            </w:r>
          </w:p>
        </w:tc>
        <w:tc>
          <w:tcPr>
            <w:tcW w:w="3216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Some polymers can </w:t>
            </w:r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leach </w:t>
            </w: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chemicals into body fluids.</w:t>
            </w:r>
          </w:p>
        </w:tc>
      </w:tr>
      <w:tr w:rsidR="00566D99" w:rsidRPr="00566D99" w:rsidTr="00665D59">
        <w:trPr>
          <w:tblCellSpacing w:w="15" w:type="dxa"/>
        </w:trPr>
        <w:tc>
          <w:tcPr>
            <w:tcW w:w="2366" w:type="dxa"/>
            <w:vAlign w:val="center"/>
            <w:hideMark/>
          </w:tcPr>
          <w:p w:rsid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Leaching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 xml:space="preserve"> </w:t>
            </w:r>
            <w:r w:rsidRPr="00566D9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n.</w:t>
            </w:r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 /ˈ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liːtʃɪŋ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/</w:t>
            </w:r>
          </w:p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930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 process of releasing substances from a material into surrounding fluids/tissues over time. ​</w:t>
            </w:r>
          </w:p>
        </w:tc>
        <w:tc>
          <w:tcPr>
            <w:tcW w:w="3216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Leaching</w:t>
            </w: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can increase toxicity risk if harmful compounds </w:t>
            </w:r>
            <w:proofErr w:type="gramStart"/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are released</w:t>
            </w:r>
            <w:proofErr w:type="gramEnd"/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.</w:t>
            </w:r>
          </w:p>
        </w:tc>
      </w:tr>
      <w:tr w:rsidR="00566D99" w:rsidRPr="00566D99" w:rsidTr="00665D59">
        <w:trPr>
          <w:tblCellSpacing w:w="15" w:type="dxa"/>
        </w:trPr>
        <w:tc>
          <w:tcPr>
            <w:tcW w:w="2366" w:type="dxa"/>
            <w:vAlign w:val="center"/>
            <w:hideMark/>
          </w:tcPr>
          <w:p w:rsid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Contamination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 xml:space="preserve"> </w:t>
            </w:r>
            <w:r w:rsidRPr="00566D9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n.</w:t>
            </w:r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 /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kənˌtæməˈneɪʃən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/</w:t>
            </w:r>
          </w:p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930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Unwanted substances introduced during manufacturing/processing that can create safety risks. ​</w:t>
            </w:r>
          </w:p>
        </w:tc>
        <w:tc>
          <w:tcPr>
            <w:tcW w:w="3216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Strict protocols reduce </w:t>
            </w:r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contamination</w:t>
            </w: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during production.</w:t>
            </w:r>
          </w:p>
        </w:tc>
      </w:tr>
      <w:tr w:rsidR="00566D99" w:rsidRPr="00566D99" w:rsidTr="00665D59">
        <w:trPr>
          <w:tblCellSpacing w:w="15" w:type="dxa"/>
        </w:trPr>
        <w:tc>
          <w:tcPr>
            <w:tcW w:w="2366" w:type="dxa"/>
            <w:vAlign w:val="center"/>
            <w:hideMark/>
          </w:tcPr>
          <w:p w:rsidR="00665D5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:rsid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Microbial colonization </w:t>
            </w:r>
            <w:r w:rsidRPr="00566D9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en-US"/>
              </w:rPr>
              <w:t>n.</w:t>
            </w:r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 xml:space="preserve"> /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maɪˈkroʊbiəl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 xml:space="preserve"> ˌ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kɑːlənəˈzeɪʃən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/</w:t>
            </w:r>
          </w:p>
          <w:p w:rsidR="00665D59" w:rsidRPr="00566D9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930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When microorganisms like bacteria attach to and grow on a material’s surface. ​</w:t>
            </w:r>
          </w:p>
        </w:tc>
        <w:tc>
          <w:tcPr>
            <w:tcW w:w="3216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Microbial colonization</w:t>
            </w: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increases infection risk after surgery.</w:t>
            </w:r>
          </w:p>
        </w:tc>
      </w:tr>
      <w:tr w:rsidR="00566D99" w:rsidRPr="00566D99" w:rsidTr="00665D59">
        <w:trPr>
          <w:tblCellSpacing w:w="15" w:type="dxa"/>
        </w:trPr>
        <w:tc>
          <w:tcPr>
            <w:tcW w:w="2366" w:type="dxa"/>
            <w:vAlign w:val="center"/>
            <w:hideMark/>
          </w:tcPr>
          <w:p w:rsidR="00665D5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Antimicrobial coatings </w:t>
            </w:r>
            <w:r w:rsidRPr="00566D9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en-US"/>
              </w:rPr>
              <w:t xml:space="preserve">n. pl. </w:t>
            </w:r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/ˌ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æntaɪmaɪˈkroʊbiəl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 xml:space="preserve"> ˈ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koʊtɪŋz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/</w:t>
            </w:r>
          </w:p>
          <w:p w:rsidR="00665D59" w:rsidRPr="00566D9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930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Surface layers that kill bacteria or prevent bacterial growth. ​</w:t>
            </w:r>
          </w:p>
        </w:tc>
        <w:tc>
          <w:tcPr>
            <w:tcW w:w="3216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Antimicrobial coatings</w:t>
            </w: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are used</w:t>
            </w:r>
            <w:proofErr w:type="gramEnd"/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to lower infection rates.</w:t>
            </w:r>
          </w:p>
        </w:tc>
      </w:tr>
      <w:tr w:rsidR="00566D99" w:rsidRPr="00566D99" w:rsidTr="00665D59">
        <w:trPr>
          <w:tblCellSpacing w:w="15" w:type="dxa"/>
        </w:trPr>
        <w:tc>
          <w:tcPr>
            <w:tcW w:w="2366" w:type="dxa"/>
            <w:vAlign w:val="center"/>
            <w:hideMark/>
          </w:tcPr>
          <w:p w:rsidR="00665D5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Hydrophilicity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 xml:space="preserve"> </w:t>
            </w:r>
            <w:r w:rsidRPr="00566D9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n.</w:t>
            </w:r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 /ˌ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haɪdroʊfɪˈlɪsɪti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/</w:t>
            </w:r>
          </w:p>
          <w:p w:rsidR="00665D59" w:rsidRPr="00566D9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930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Water-attracting surface behavior that often influences how cells and bacteria interact with a material. ​</w:t>
            </w:r>
          </w:p>
        </w:tc>
        <w:tc>
          <w:tcPr>
            <w:tcW w:w="3216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Hydrophilicity </w:t>
            </w: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can affect protein adsorption on a surface.</w:t>
            </w:r>
          </w:p>
        </w:tc>
      </w:tr>
      <w:tr w:rsidR="00566D99" w:rsidRPr="00566D99" w:rsidTr="00665D59">
        <w:trPr>
          <w:tblCellSpacing w:w="15" w:type="dxa"/>
        </w:trPr>
        <w:tc>
          <w:tcPr>
            <w:tcW w:w="2366" w:type="dxa"/>
            <w:vAlign w:val="center"/>
            <w:hideMark/>
          </w:tcPr>
          <w:p w:rsidR="00665D5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Scaffold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 xml:space="preserve"> </w:t>
            </w:r>
            <w:r w:rsidRPr="00566D9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n.</w:t>
            </w:r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 /ˈ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skæfəld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/</w:t>
            </w:r>
          </w:p>
          <w:p w:rsidR="00665D59" w:rsidRPr="00566D9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930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 temporary structure that supports cells and guides tissue growth in tissue engineering. ​</w:t>
            </w:r>
          </w:p>
        </w:tc>
        <w:tc>
          <w:tcPr>
            <w:tcW w:w="3216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 </w:t>
            </w:r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scaffold </w:t>
            </w: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provides support while new tissue forms.</w:t>
            </w:r>
          </w:p>
        </w:tc>
      </w:tr>
      <w:tr w:rsidR="00566D99" w:rsidRPr="00566D99" w:rsidTr="00665D59">
        <w:trPr>
          <w:tblCellSpacing w:w="15" w:type="dxa"/>
        </w:trPr>
        <w:tc>
          <w:tcPr>
            <w:tcW w:w="2366" w:type="dxa"/>
            <w:vAlign w:val="center"/>
            <w:hideMark/>
          </w:tcPr>
          <w:p w:rsidR="00665D5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Porosity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 xml:space="preserve"> </w:t>
            </w:r>
            <w:r w:rsidRPr="00566D9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n.</w:t>
            </w:r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 /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pɔ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ːˈ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rɑːsɪti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/</w:t>
            </w:r>
          </w:p>
          <w:p w:rsidR="00665D59" w:rsidRPr="00566D9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930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 presence of pores/voids in a material, which can support tissue ingrowth or drug release. ​</w:t>
            </w:r>
          </w:p>
        </w:tc>
        <w:tc>
          <w:tcPr>
            <w:tcW w:w="3216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Porosity</w:t>
            </w: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must be tuned</w:t>
            </w:r>
            <w:proofErr w:type="gramEnd"/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to balance strength and transport.</w:t>
            </w:r>
          </w:p>
        </w:tc>
      </w:tr>
      <w:tr w:rsidR="00566D99" w:rsidRPr="00566D99" w:rsidTr="00665D59">
        <w:trPr>
          <w:tblCellSpacing w:w="15" w:type="dxa"/>
        </w:trPr>
        <w:tc>
          <w:tcPr>
            <w:tcW w:w="2366" w:type="dxa"/>
            <w:vAlign w:val="center"/>
            <w:hideMark/>
          </w:tcPr>
          <w:p w:rsidR="00665D5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Autoclaving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 xml:space="preserve"> </w:t>
            </w:r>
            <w:r w:rsidRPr="00566D9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n.</w:t>
            </w:r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 /ˈ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ɔːtoʊˌkleɪvɪŋ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/</w:t>
            </w:r>
          </w:p>
          <w:p w:rsidR="00665D59" w:rsidRPr="00566D9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930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Steam sterilization at high temperature and pressure. ​</w:t>
            </w:r>
          </w:p>
        </w:tc>
        <w:tc>
          <w:tcPr>
            <w:tcW w:w="3216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Autoclaving</w:t>
            </w: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is effective but may damage some polymers.</w:t>
            </w:r>
          </w:p>
        </w:tc>
      </w:tr>
      <w:tr w:rsidR="00566D99" w:rsidRPr="00566D99" w:rsidTr="00665D59">
        <w:trPr>
          <w:tblCellSpacing w:w="15" w:type="dxa"/>
        </w:trPr>
        <w:tc>
          <w:tcPr>
            <w:tcW w:w="2366" w:type="dxa"/>
            <w:vAlign w:val="center"/>
            <w:hideMark/>
          </w:tcPr>
          <w:p w:rsidR="00665D5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566D99" w:rsidRPr="00665D5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Ethylene oxide (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EtO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) </w:t>
            </w:r>
            <w:r w:rsidRPr="00566D9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en-US"/>
              </w:rPr>
              <w:t>n.</w:t>
            </w:r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 xml:space="preserve"> /ˈe</w:t>
            </w:r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θ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əliːn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 xml:space="preserve"> ˈ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ɑːksaɪd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/; /ˌ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i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 xml:space="preserve">ː 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ti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ː ˈ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oʊ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/</w:t>
            </w:r>
          </w:p>
          <w:p w:rsidR="00665D59" w:rsidRPr="00566D9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930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Gas sterilization method often used for heat-sensitive materials. ​</w:t>
            </w:r>
          </w:p>
        </w:tc>
        <w:tc>
          <w:tcPr>
            <w:tcW w:w="3216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Ethylene oxide</w:t>
            </w: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is used</w:t>
            </w:r>
            <w:proofErr w:type="gramEnd"/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when heat would deform the device.</w:t>
            </w:r>
          </w:p>
        </w:tc>
      </w:tr>
      <w:tr w:rsidR="00566D99" w:rsidRPr="00566D99" w:rsidTr="00665D59">
        <w:trPr>
          <w:tblCellSpacing w:w="15" w:type="dxa"/>
        </w:trPr>
        <w:tc>
          <w:tcPr>
            <w:tcW w:w="2366" w:type="dxa"/>
            <w:vAlign w:val="center"/>
            <w:hideMark/>
          </w:tcPr>
          <w:p w:rsidR="00665D5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Total hip replacement </w:t>
            </w:r>
            <w:r w:rsidRPr="00566D9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en-US"/>
              </w:rPr>
              <w:t>n.</w:t>
            </w:r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 xml:space="preserve"> /ˌ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toʊtəl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hɪp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rɪˈpleɪsmənt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/</w:t>
            </w:r>
          </w:p>
          <w:p w:rsidR="00665D59" w:rsidRPr="00566D9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930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 common medical implant that replaces the hip joint to restore function and reduce pain. ​</w:t>
            </w:r>
          </w:p>
        </w:tc>
        <w:tc>
          <w:tcPr>
            <w:tcW w:w="3216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 </w:t>
            </w:r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total hip replacement</w:t>
            </w: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can restore mobility after joint damage.</w:t>
            </w:r>
          </w:p>
        </w:tc>
      </w:tr>
      <w:tr w:rsidR="00566D99" w:rsidRPr="00566D99" w:rsidTr="00665D59">
        <w:trPr>
          <w:tblCellSpacing w:w="15" w:type="dxa"/>
        </w:trPr>
        <w:tc>
          <w:tcPr>
            <w:tcW w:w="2366" w:type="dxa"/>
            <w:vAlign w:val="center"/>
            <w:hideMark/>
          </w:tcPr>
          <w:p w:rsidR="00665D5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Regenerative biomaterials </w:t>
            </w:r>
            <w:r w:rsidRPr="00566D9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en-US"/>
              </w:rPr>
              <w:t>n. pl.</w:t>
            </w:r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 xml:space="preserve"> /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rɪˈdʒenərətɪv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 xml:space="preserve"> ˌ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baɪoʊməˈtɪriəlz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/</w:t>
            </w:r>
          </w:p>
          <w:p w:rsidR="00665D59" w:rsidRPr="00566D9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930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Biomaterials engineered to help the body regenerate tissue, ideally back to its original form. ​</w:t>
            </w:r>
          </w:p>
        </w:tc>
        <w:tc>
          <w:tcPr>
            <w:tcW w:w="3216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Regenerative biomaterials </w:t>
            </w: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support healing rather than only replacement.</w:t>
            </w:r>
          </w:p>
        </w:tc>
      </w:tr>
      <w:tr w:rsidR="00566D99" w:rsidRPr="00566D99" w:rsidTr="00665D59">
        <w:trPr>
          <w:tblCellSpacing w:w="15" w:type="dxa"/>
        </w:trPr>
        <w:tc>
          <w:tcPr>
            <w:tcW w:w="2366" w:type="dxa"/>
            <w:vAlign w:val="center"/>
            <w:hideMark/>
          </w:tcPr>
          <w:p w:rsidR="00665D5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Biodegrade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 xml:space="preserve"> </w:t>
            </w:r>
            <w:r w:rsidRPr="00566D9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v.</w:t>
            </w:r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 /ˌ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baɪoʊdɪˈɡreɪd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/</w:t>
            </w:r>
          </w:p>
          <w:p w:rsidR="00665D59" w:rsidRPr="00566D9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930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 break down gradually inside the body over time. ​</w:t>
            </w:r>
          </w:p>
        </w:tc>
        <w:tc>
          <w:tcPr>
            <w:tcW w:w="3216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Some scaffolds </w:t>
            </w:r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biodegrade</w:t>
            </w: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after they guide tissue growth.</w:t>
            </w:r>
          </w:p>
        </w:tc>
      </w:tr>
      <w:tr w:rsidR="00566D99" w:rsidRPr="00566D99" w:rsidTr="00665D59">
        <w:trPr>
          <w:tblCellSpacing w:w="15" w:type="dxa"/>
        </w:trPr>
        <w:tc>
          <w:tcPr>
            <w:tcW w:w="2366" w:type="dxa"/>
            <w:vAlign w:val="center"/>
            <w:hideMark/>
          </w:tcPr>
          <w:p w:rsidR="00665D5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Biodegradation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 xml:space="preserve"> </w:t>
            </w:r>
            <w:r w:rsidRPr="00566D9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n.</w:t>
            </w:r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 /ˌ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baɪoʊˌdɛɡrəˈdeɪʃən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/</w:t>
            </w:r>
          </w:p>
          <w:p w:rsidR="00665D59" w:rsidRPr="00566D9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930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 gradual breakdown of a material inside the body over time. ​</w:t>
            </w:r>
          </w:p>
        </w:tc>
        <w:tc>
          <w:tcPr>
            <w:tcW w:w="3216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Biodegradation </w:t>
            </w: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rate should match the pace of tissue repair.</w:t>
            </w:r>
          </w:p>
        </w:tc>
      </w:tr>
      <w:tr w:rsidR="00566D99" w:rsidRPr="00566D99" w:rsidTr="00665D59">
        <w:trPr>
          <w:tblCellSpacing w:w="15" w:type="dxa"/>
        </w:trPr>
        <w:tc>
          <w:tcPr>
            <w:tcW w:w="2366" w:type="dxa"/>
            <w:vAlign w:val="center"/>
            <w:hideMark/>
          </w:tcPr>
          <w:p w:rsidR="00665D5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Injected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adj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.</w:t>
            </w:r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 /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ɪnˈdʒektɪd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/</w:t>
            </w:r>
          </w:p>
          <w:p w:rsidR="00665D59" w:rsidRPr="00566D9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930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Delivered into the body using a needle/syringe. ​</w:t>
            </w:r>
          </w:p>
        </w:tc>
        <w:tc>
          <w:tcPr>
            <w:tcW w:w="3216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The nanoparticles </w:t>
            </w:r>
            <w:proofErr w:type="gramStart"/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are </w:t>
            </w:r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injected</w:t>
            </w:r>
            <w:proofErr w:type="gramEnd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 reach the target tissue.</w:t>
            </w:r>
          </w:p>
        </w:tc>
      </w:tr>
      <w:tr w:rsidR="00566D99" w:rsidRPr="00566D99" w:rsidTr="00665D59">
        <w:trPr>
          <w:tblCellSpacing w:w="15" w:type="dxa"/>
        </w:trPr>
        <w:tc>
          <w:tcPr>
            <w:tcW w:w="2366" w:type="dxa"/>
            <w:vAlign w:val="center"/>
            <w:hideMark/>
          </w:tcPr>
          <w:p w:rsidR="00665D5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Blood–brain barrier </w:t>
            </w:r>
            <w:r w:rsidRPr="00566D9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en-US"/>
              </w:rPr>
              <w:t>n.</w:t>
            </w:r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 xml:space="preserve"> /ˌ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blʌd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 xml:space="preserve"> ˈ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breɪn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 xml:space="preserve"> ˈ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bæriər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/</w:t>
            </w:r>
          </w:p>
          <w:p w:rsidR="00665D59" w:rsidRPr="00566D9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930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 protective barrier that blocks many substances from entering the brain from the bloodstream. ​</w:t>
            </w:r>
          </w:p>
        </w:tc>
        <w:tc>
          <w:tcPr>
            <w:tcW w:w="3216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Many drugs cannot cross the </w:t>
            </w:r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blood–brain barrier.</w:t>
            </w:r>
          </w:p>
        </w:tc>
      </w:tr>
      <w:tr w:rsidR="00566D99" w:rsidRPr="00566D99" w:rsidTr="00665D59">
        <w:trPr>
          <w:tblCellSpacing w:w="15" w:type="dxa"/>
        </w:trPr>
        <w:tc>
          <w:tcPr>
            <w:tcW w:w="2366" w:type="dxa"/>
            <w:vAlign w:val="center"/>
            <w:hideMark/>
          </w:tcPr>
          <w:p w:rsidR="00665D5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</w:pPr>
          </w:p>
          <w:p w:rsid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</w:pPr>
            <w:proofErr w:type="spellStart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Bioglass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 xml:space="preserve"> </w:t>
            </w:r>
            <w:r w:rsidRPr="00566D9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n.</w:t>
            </w:r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 /ˈ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baɪoʊɡlæs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/</w:t>
            </w:r>
          </w:p>
          <w:p w:rsidR="00665D59" w:rsidRPr="00566D9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930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lastRenderedPageBreak/>
              <w:t>A glass-like biomaterial that can dissolve in the body, bond to bone, and stimulate new bone growth. ​</w:t>
            </w:r>
          </w:p>
        </w:tc>
        <w:tc>
          <w:tcPr>
            <w:tcW w:w="3216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Bioglass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can stimulate bone regeneration through released ions.</w:t>
            </w:r>
          </w:p>
        </w:tc>
      </w:tr>
      <w:tr w:rsidR="00566D99" w:rsidRPr="00566D99" w:rsidTr="00665D59">
        <w:trPr>
          <w:tblCellSpacing w:w="15" w:type="dxa"/>
        </w:trPr>
        <w:tc>
          <w:tcPr>
            <w:tcW w:w="2366" w:type="dxa"/>
            <w:vAlign w:val="center"/>
            <w:hideMark/>
          </w:tcPr>
          <w:p w:rsidR="00665D5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566D99" w:rsidRPr="00665D5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</w:pPr>
            <w:proofErr w:type="spellStart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Dissolve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 xml:space="preserve"> </w:t>
            </w:r>
            <w:r w:rsidRPr="00566D9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v.</w:t>
            </w:r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 /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dɪˈzɑːlv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/</w:t>
            </w:r>
          </w:p>
          <w:p w:rsidR="00665D59" w:rsidRPr="00566D9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930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 gradually break apart and mix into a liquid in the body; the material can dissolve over time. ​</w:t>
            </w:r>
          </w:p>
        </w:tc>
        <w:tc>
          <w:tcPr>
            <w:tcW w:w="3216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Over time, the material may </w:t>
            </w:r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dissolve</w:t>
            </w: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in body fluid.</w:t>
            </w:r>
          </w:p>
        </w:tc>
      </w:tr>
      <w:tr w:rsidR="00566D99" w:rsidRPr="00566D99" w:rsidTr="00665D59">
        <w:trPr>
          <w:tblCellSpacing w:w="15" w:type="dxa"/>
        </w:trPr>
        <w:tc>
          <w:tcPr>
            <w:tcW w:w="2366" w:type="dxa"/>
            <w:vAlign w:val="center"/>
            <w:hideMark/>
          </w:tcPr>
          <w:p w:rsidR="00665D5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Bond to bone </w:t>
            </w:r>
            <w:r w:rsidRPr="00566D9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en-US"/>
              </w:rPr>
              <w:t>v. phrase</w:t>
            </w:r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 xml:space="preserve"> /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bɑːnd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tə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boʊn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/</w:t>
            </w:r>
          </w:p>
          <w:p w:rsidR="00665D59" w:rsidRPr="00566D9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930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To attach strongly to bone tissue, forming a stable interface. ​</w:t>
            </w:r>
          </w:p>
        </w:tc>
        <w:tc>
          <w:tcPr>
            <w:tcW w:w="3216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Some coatings help an implant </w:t>
            </w:r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bond to bone</w:t>
            </w: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more effectively.</w:t>
            </w:r>
          </w:p>
        </w:tc>
      </w:tr>
      <w:tr w:rsidR="00566D99" w:rsidRPr="00566D99" w:rsidTr="00665D59">
        <w:trPr>
          <w:tblCellSpacing w:w="15" w:type="dxa"/>
        </w:trPr>
        <w:tc>
          <w:tcPr>
            <w:tcW w:w="2366" w:type="dxa"/>
            <w:vAlign w:val="center"/>
            <w:hideMark/>
          </w:tcPr>
          <w:p w:rsidR="00665D5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Sol–gel process </w:t>
            </w:r>
            <w:r w:rsidRPr="00566D9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en-US"/>
              </w:rPr>
              <w:t>n.</w:t>
            </w:r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 xml:space="preserve"> /ˌ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sɑːl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 xml:space="preserve"> ˈ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dʒɛl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 xml:space="preserve"> ˈ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prɑːsɛs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/</w:t>
            </w:r>
          </w:p>
          <w:p w:rsidR="00665D59" w:rsidRPr="00566D9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930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 chemistry-based method of making glass-like materials by building a network through chemical assembly. ​</w:t>
            </w:r>
          </w:p>
        </w:tc>
        <w:tc>
          <w:tcPr>
            <w:tcW w:w="3216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The </w:t>
            </w:r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sol–gel process</w:t>
            </w: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can produce bioactive glass structures.</w:t>
            </w:r>
          </w:p>
        </w:tc>
      </w:tr>
      <w:tr w:rsidR="00566D99" w:rsidRPr="00566D99" w:rsidTr="00665D59">
        <w:trPr>
          <w:tblCellSpacing w:w="15" w:type="dxa"/>
        </w:trPr>
        <w:tc>
          <w:tcPr>
            <w:tcW w:w="2366" w:type="dxa"/>
            <w:vAlign w:val="center"/>
            <w:hideMark/>
          </w:tcPr>
          <w:p w:rsidR="00665D5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Brittle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adj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.</w:t>
            </w:r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 /ˈ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brɪtəl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/</w:t>
            </w:r>
          </w:p>
          <w:p w:rsidR="00665D59" w:rsidRPr="00566D9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930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Hard but easy to crack or break. ​</w:t>
            </w:r>
          </w:p>
        </w:tc>
        <w:tc>
          <w:tcPr>
            <w:tcW w:w="3216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Glass can be </w:t>
            </w:r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brittle</w:t>
            </w: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under repeated stress.</w:t>
            </w:r>
          </w:p>
        </w:tc>
      </w:tr>
      <w:tr w:rsidR="00566D99" w:rsidRPr="00566D99" w:rsidTr="00665D59">
        <w:trPr>
          <w:tblCellSpacing w:w="15" w:type="dxa"/>
        </w:trPr>
        <w:tc>
          <w:tcPr>
            <w:tcW w:w="2366" w:type="dxa"/>
            <w:vAlign w:val="center"/>
            <w:hideMark/>
          </w:tcPr>
          <w:p w:rsidR="00665D5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Synergy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 xml:space="preserve"> </w:t>
            </w:r>
            <w:r w:rsidRPr="00566D9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n.</w:t>
            </w:r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 /ˈ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sɪnərdʒi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/</w:t>
            </w:r>
          </w:p>
          <w:p w:rsidR="00665D59" w:rsidRPr="00566D9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930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 combined effect where two materials together perform better than each one alone. ​</w:t>
            </w:r>
          </w:p>
        </w:tc>
        <w:tc>
          <w:tcPr>
            <w:tcW w:w="3216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 polymer–glass composite may show synergy in properties.</w:t>
            </w:r>
          </w:p>
        </w:tc>
      </w:tr>
      <w:tr w:rsidR="00566D99" w:rsidRPr="00566D99" w:rsidTr="00665D59">
        <w:trPr>
          <w:tblCellSpacing w:w="15" w:type="dxa"/>
        </w:trPr>
        <w:tc>
          <w:tcPr>
            <w:tcW w:w="2366" w:type="dxa"/>
            <w:vAlign w:val="center"/>
            <w:hideMark/>
          </w:tcPr>
          <w:p w:rsidR="00665D5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Surface chemistry </w:t>
            </w:r>
            <w:r w:rsidRPr="00566D9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en-US"/>
              </w:rPr>
              <w:t>n.</w:t>
            </w:r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 xml:space="preserve"> /ˈ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sɝːfɪs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 xml:space="preserve"> ˈ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kɛmɪstri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/</w:t>
            </w:r>
          </w:p>
          <w:p w:rsidR="00665D59" w:rsidRPr="00566D9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930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The chemical properties of a material’s surface that affect how cells interact with it. ​</w:t>
            </w:r>
          </w:p>
        </w:tc>
        <w:tc>
          <w:tcPr>
            <w:tcW w:w="3216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Surface chemistry influences cell attachment and growth.</w:t>
            </w:r>
          </w:p>
        </w:tc>
      </w:tr>
      <w:tr w:rsidR="00566D99" w:rsidRPr="00566D99" w:rsidTr="00665D59">
        <w:trPr>
          <w:tblCellSpacing w:w="15" w:type="dxa"/>
        </w:trPr>
        <w:tc>
          <w:tcPr>
            <w:tcW w:w="2366" w:type="dxa"/>
            <w:vAlign w:val="center"/>
            <w:hideMark/>
          </w:tcPr>
          <w:p w:rsidR="00665D5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Biosensing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 xml:space="preserve"> </w:t>
            </w:r>
            <w:r w:rsidRPr="00566D9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n.</w:t>
            </w:r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 /ˈ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baɪoʊˌsɛnsɪŋ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/</w:t>
            </w:r>
          </w:p>
          <w:p w:rsidR="00665D59" w:rsidRPr="00566D9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930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Detecting biological signals (e.g., markers of disease or pathogens) using devices/materials. ​</w:t>
            </w:r>
          </w:p>
        </w:tc>
        <w:tc>
          <w:tcPr>
            <w:tcW w:w="3216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Biosensing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can help detect biomarkers in body fluids.</w:t>
            </w:r>
          </w:p>
        </w:tc>
      </w:tr>
      <w:tr w:rsidR="00566D99" w:rsidRPr="00566D99" w:rsidTr="00665D59">
        <w:trPr>
          <w:tblCellSpacing w:w="15" w:type="dxa"/>
        </w:trPr>
        <w:tc>
          <w:tcPr>
            <w:tcW w:w="2366" w:type="dxa"/>
            <w:vAlign w:val="center"/>
            <w:hideMark/>
          </w:tcPr>
          <w:p w:rsidR="00665D5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  <w:p w:rsidR="00566D99" w:rsidRPr="00665D5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</w:pPr>
            <w:proofErr w:type="spellStart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>Biosensors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RU"/>
              </w:rPr>
              <w:t xml:space="preserve"> </w:t>
            </w:r>
            <w:r w:rsidRPr="00566D9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 xml:space="preserve">n. 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pl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ru-RU"/>
              </w:rPr>
              <w:t>.</w:t>
            </w:r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 xml:space="preserve"> /ˈ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baɪoʊˌsɛnsərz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ru-RU"/>
              </w:rPr>
              <w:t>/</w:t>
            </w:r>
          </w:p>
          <w:p w:rsidR="00665D59" w:rsidRPr="00566D9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</w:p>
        </w:tc>
        <w:tc>
          <w:tcPr>
            <w:tcW w:w="4930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Devices/materials used to detect biological signals (e.g., markers of disease or pathogens). ​</w:t>
            </w:r>
          </w:p>
        </w:tc>
        <w:tc>
          <w:tcPr>
            <w:tcW w:w="3216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Biosensors </w:t>
            </w:r>
            <w:proofErr w:type="gramStart"/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are used</w:t>
            </w:r>
            <w:proofErr w:type="gramEnd"/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 to identify disease markers quickly.</w:t>
            </w:r>
          </w:p>
        </w:tc>
      </w:tr>
      <w:tr w:rsidR="00566D99" w:rsidRPr="00566D99" w:rsidTr="00665D59">
        <w:trPr>
          <w:tblCellSpacing w:w="15" w:type="dxa"/>
        </w:trPr>
        <w:tc>
          <w:tcPr>
            <w:tcW w:w="2366" w:type="dxa"/>
            <w:vAlign w:val="center"/>
            <w:hideMark/>
          </w:tcPr>
          <w:p w:rsidR="00665D5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  <w:p w:rsid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 xml:space="preserve">Surgical intervention </w:t>
            </w:r>
            <w:r w:rsidRPr="00566D99"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en-US"/>
              </w:rPr>
              <w:t>n.</w:t>
            </w:r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 xml:space="preserve"> /ˈ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sɝːdʒɪkəl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 xml:space="preserve"> ˌ</w:t>
            </w:r>
            <w:proofErr w:type="spellStart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ɪntərˈvɛnʃən</w:t>
            </w:r>
            <w:proofErr w:type="spellEnd"/>
            <w:r w:rsidRPr="00566D99">
              <w:rPr>
                <w:rFonts w:ascii="Times New Roman" w:eastAsia="Times New Roman" w:hAnsi="Times New Roman" w:cs="Times New Roman"/>
                <w:i/>
                <w:sz w:val="24"/>
                <w:szCs w:val="24"/>
                <w:lang w:val="en-US"/>
              </w:rPr>
              <w:t>/</w:t>
            </w:r>
          </w:p>
          <w:p w:rsidR="00665D59" w:rsidRPr="00566D99" w:rsidRDefault="00665D5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4930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A surgery required when the body cannot heal/regenerate a defect on its own. ​</w:t>
            </w:r>
          </w:p>
        </w:tc>
        <w:tc>
          <w:tcPr>
            <w:tcW w:w="3216" w:type="dxa"/>
            <w:vAlign w:val="center"/>
            <w:hideMark/>
          </w:tcPr>
          <w:p w:rsidR="00566D99" w:rsidRPr="00566D99" w:rsidRDefault="00566D99" w:rsidP="00566D99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566D99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Early treatment can sometimes reduce the need for surgical intervention.</w:t>
            </w:r>
          </w:p>
        </w:tc>
      </w:tr>
    </w:tbl>
    <w:p w:rsidR="00566D99" w:rsidRPr="00566D99" w:rsidRDefault="00566D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textWrapping" w:clear="all"/>
      </w:r>
    </w:p>
    <w:sectPr w:rsidR="00566D99" w:rsidRPr="00566D99" w:rsidSect="00566D99">
      <w:pgSz w:w="11906" w:h="16838"/>
      <w:pgMar w:top="1134" w:right="424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51F1"/>
    <w:rsid w:val="00313CF2"/>
    <w:rsid w:val="00566D99"/>
    <w:rsid w:val="00665D59"/>
    <w:rsid w:val="00795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365F5"/>
  <w15:chartTrackingRefBased/>
  <w15:docId w15:val="{F77CE2CC-7469-4F4B-A341-FA38EA66E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6D99"/>
    <w:pPr>
      <w:spacing w:after="0" w:line="276" w:lineRule="auto"/>
    </w:pPr>
    <w:rPr>
      <w:rFonts w:ascii="Arial" w:eastAsia="Arial" w:hAnsi="Arial" w:cs="Arial"/>
      <w:lang w:val="en-GB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nline-flex">
    <w:name w:val="inline-flex"/>
    <w:basedOn w:val="a0"/>
    <w:rsid w:val="00566D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027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880</Words>
  <Characters>5021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Сьюша</dc:creator>
  <cp:keywords/>
  <dc:description/>
  <cp:lastModifiedBy>Сьюша</cp:lastModifiedBy>
  <cp:revision>2</cp:revision>
  <dcterms:created xsi:type="dcterms:W3CDTF">2026-01-31T12:12:00Z</dcterms:created>
  <dcterms:modified xsi:type="dcterms:W3CDTF">2026-01-31T12:30:00Z</dcterms:modified>
</cp:coreProperties>
</file>