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51.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descrito en esta memoria; la capa narrativa escape room completa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r>
        <w:rPr>
          <w:rStyle w:val="VerbatimChar"/>
        </w:rPr>
        <w:t xml:space="preserve">Docs/Figuras/</w:t>
      </w:r>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de entrega lo exportas desde Word tras editar.</w:t>
      </w:r>
    </w:p>
    <w:bookmarkStart w:id="20" w:name="introducción"/>
    <w:p>
      <w:pPr>
        <w:pStyle w:val="Heading1"/>
      </w:pPr>
      <w:r>
        <w:t xml:space="preserve">Introducción</w:t>
      </w:r>
    </w:p>
    <w:bookmarkStart w:id="9" w:name="contexto"/>
    <w:p>
      <w:pPr>
        <w:pStyle w:val="Heading2"/>
      </w:pP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9"/>
    <w:bookmarkStart w:id="10" w:name="motivación"/>
    <w:p>
      <w:pPr>
        <w:pStyle w:val="Heading2"/>
      </w:pP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0"/>
    <w:bookmarkStart w:id="11" w:name="alcance-del-entregable"/>
    <w:p>
      <w:pPr>
        <w:pStyle w:val="Heading2"/>
      </w:pP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11"/>
    <w:bookmarkStart w:id="12" w:name="objetivos-derivados-del-desarrollo"/>
    <w:p>
      <w:pPr>
        <w:pStyle w:val="Heading2"/>
      </w:pP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2"/>
    <w:bookmarkStart w:id="19" w:name="marco-teórico-y-estado-del-arte"/>
    <w:p>
      <w:pPr>
        <w:pStyle w:val="Heading2"/>
      </w:pPr>
      <w:r>
        <w:t xml:space="preserve">Marco teórico y estado del arte</w:t>
      </w:r>
    </w:p>
    <w:bookmarkStart w:id="13" w:name="X6eb52f069087824c7d3eb7ecc2b46d123991812"/>
    <w:p>
      <w:pPr>
        <w:pStyle w:val="Heading3"/>
      </w:pP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13"/>
    <w:bookmarkStart w:id="14" w:name="Xe84cf04b537bf3bd5e2051d64d0ffba57fcf36b"/>
    <w:p>
      <w:pPr>
        <w:pStyle w:val="Heading3"/>
      </w:pP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14"/>
    <w:bookmarkStart w:id="15" w:name="serious-games-escape-rooms-y-narrativa"/>
    <w:p>
      <w:pPr>
        <w:pStyle w:val="Heading3"/>
      </w:pP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15"/>
    <w:bookmarkStart w:id="16" w:name="Xbd8bf8877c345ed30bc9633b1a8df7645d431f5"/>
    <w:p>
      <w:pPr>
        <w:pStyle w:val="Heading3"/>
      </w:pP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16"/>
    <w:bookmarkStart w:id="17" w:name="posicionamiento"/>
    <w:p>
      <w:pPr>
        <w:pStyle w:val="Heading3"/>
      </w:pP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17"/>
    <w:bookmarkStart w:id="18" w:name="ítems-distractores-fuertes-y-débiles"/>
    <w:p>
      <w:pPr>
        <w:pStyle w:val="Heading3"/>
      </w:pP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18"/>
    <w:bookmarkEnd w:id="19"/>
    <w:bookmarkEnd w:id="20"/>
    <w:bookmarkStart w:id="23" w:name="objetivos"/>
    <w:p>
      <w:pPr>
        <w:pStyle w:val="Heading1"/>
      </w:pPr>
      <w:r>
        <w:t xml:space="preserve">Objetivos</w:t>
      </w:r>
    </w:p>
    <w:bookmarkStart w:id="21" w:name="objetivo-general"/>
    <w:p>
      <w:pPr>
        <w:pStyle w:val="Heading2"/>
      </w:pP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21"/>
    <w:bookmarkStart w:id="22" w:name="objetivos-específicos"/>
    <w:p>
      <w:pPr>
        <w:pStyle w:val="Heading2"/>
      </w:pP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Guion de escenas/salas vinculadas a materias del grado</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gráfica de usuario (Pygame u otro motor)</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unitarias, revisión manual, modo feedback</w:t>
            </w:r>
          </w:p>
        </w:tc>
      </w:tr>
    </w:tbl>
    <w:p>
      <w:pPr>
        <w:pStyle w:val="BodyText"/>
      </w:pPr>
      <w:r>
        <w:t xml:space="preserve">El grado de cumplimiento de cada objetivo se discute en la sección 6.</w:t>
      </w:r>
    </w:p>
    <w:bookmarkEnd w:id="22"/>
    <w:bookmarkEnd w:id="23"/>
    <w:bookmarkStart w:id="24" w:name="hipótesis-de-trabajo"/>
    <w:p>
      <w:pPr>
        <w:pStyle w:val="Heading1"/>
      </w:pP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24"/>
    <w:bookmarkStart w:id="34" w:name="metodología"/>
    <w:p>
      <w:pPr>
        <w:pStyle w:val="Heading1"/>
      </w:pPr>
      <w:r>
        <w:t xml:space="preserve">Metodología</w:t>
      </w:r>
    </w:p>
    <w:bookmarkStart w:id="25" w:name="enfoque-general"/>
    <w:p>
      <w:pPr>
        <w:pStyle w:val="Heading2"/>
      </w:pP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y juego en pygame.</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5"/>
    <w:bookmarkStart w:id="26" w:name="diseño-del-banco-de-preguntas"/>
    <w:p>
      <w:pPr>
        <w:pStyle w:val="Heading2"/>
      </w:pP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26"/>
    <w:bookmarkStart w:id="31" w:name="diseño-e-implementación-del-software"/>
    <w:p>
      <w:pPr>
        <w:pStyle w:val="Heading2"/>
      </w:pPr>
      <w:r>
        <w:t xml:space="preserve">Diseño e implementación del software</w:t>
      </w:r>
    </w:p>
    <w:p>
      <w:pPr>
        <w:pStyle w:val="FirstParagraph"/>
      </w:pPr>
      <w:r>
        <w:rPr>
          <w:b/>
          <w:bCs/>
        </w:rPr>
        <w:t xml:space="preserve">Stack tecnológico:</w:t>
      </w:r>
    </w:p>
    <w:p>
      <w:pPr>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numPr>
          <w:ilvl w:val="0"/>
          <w:numId w:val="1002"/>
        </w:numPr>
      </w:pPr>
      <w:r>
        <w:t xml:space="preserve">Empaquetado opcional: PyInstaller (</w:t>
      </w:r>
      <w:r>
        <w:rPr>
          <w:rStyle w:val="VerbatimChar"/>
        </w:rPr>
        <w:t xml:space="preserve">Juego/build_exe_onefile.ps1</w:t>
      </w:r>
      <w:r>
        <w:t xml:space="preserve"> </w:t>
      </w:r>
      <m:oMath>
        <m:r>
          <m:rPr>
            <m:sty m:val="p"/>
          </m:rPr>
          <m:t>→</m:t>
        </m:r>
      </m:oMath>
      <w:r>
        <w:t xml:space="preserve"> </w:t>
      </w:r>
      <w:r>
        <w:rPr>
          <w:rStyle w:val="VerbatimChar"/>
        </w:rPr>
        <w:t xml:space="preserve">juego_grafico.exe</w:t>
      </w:r>
      <w:r>
        <w:t xml:space="preserve">).</w:t>
      </w:r>
    </w:p>
    <w:p>
      <w:pPr>
        <w:pStyle w:val="FirstParagraph"/>
      </w:pPr>
      <w:r>
        <w:t xml:space="preserve">La arquitectura del software se organiza en capas desacopladas (figura </w:t>
      </w:r>
      <w:hyperlink w:anchor="fig:arquitectura">
        <w:r>
          <w:rPr>
            <w:rStyle w:val="Hyperlink"/>
          </w:rPr>
          <w:t xml:space="preserve">1</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bookmarkStart w:id="30" w:name="fig:arquitectura"/>
    <w:p>
      <w:pPr>
        <w:pStyle w:val="CaptionedFigure"/>
      </w:pPr>
      <w:r>
        <w:drawing>
          <wp:inline>
            <wp:extent cx="4907280" cy="3084698"/>
            <wp:effectExtent b="0" l="0" r="0" t="0"/>
            <wp:docPr descr="" title="" id="28" name="Picture"/>
            <a:graphic>
              <a:graphicData uri="http://schemas.openxmlformats.org/drawingml/2006/picture">
                <pic:pic>
                  <pic:nvPicPr>
                    <pic:cNvPr descr="arquitectura_sistema.png" id="29" name="Picture"/>
                    <pic:cNvPicPr>
                      <a:picLocks noChangeArrowheads="1" noChangeAspect="1"/>
                    </pic:cNvPicPr>
                  </pic:nvPicPr>
                  <pic:blipFill>
                    <a:blip r:embed="rId27"/>
                    <a:stretch>
                      <a:fillRect/>
                    </a:stretch>
                  </pic:blipFill>
                  <pic:spPr bwMode="auto">
                    <a:xfrm>
                      <a:off x="0" y="0"/>
                      <a:ext cx="4907280" cy="3084698"/>
                    </a:xfrm>
                    <a:prstGeom prst="rect">
                      <a:avLst/>
                    </a:prstGeom>
                    <a:noFill/>
                    <a:ln w="9525">
                      <a:noFill/>
                      <a:headEnd/>
                      <a:tailEnd/>
                    </a:ln>
                  </pic:spPr>
                </pic:pic>
              </a:graphicData>
            </a:graphic>
          </wp:inline>
        </w:drawing>
      </w:r>
    </w:p>
    <w:p>
      <w:pPr>
        <w:pStyle w:val="ImageCaption"/>
      </w:pPr>
      <w:r>
        <w:t xml:space="preserve">Arquitectura en capas del cuestionario MATCAD (módulos principales y flujo de dependencias).</w:t>
      </w:r>
    </w:p>
    <w:bookmarkEnd w:id="30"/>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Capa</w:t>
            </w:r>
          </w:p>
        </w:tc>
        <w:tc>
          <w:tcPr/>
          <w:p>
            <w:pPr>
              <w:pStyle w:val="Compact"/>
              <w:jc w:val="left"/>
            </w:pPr>
            <w:r>
              <w:rPr>
                <w:b/>
                <w:bCs/>
              </w:rPr>
              <w:t xml:space="preserve">Módulos</w:t>
            </w:r>
          </w:p>
        </w:tc>
        <w:tc>
          <w:tcPr/>
          <w:p>
            <w:pPr>
              <w:pStyle w:val="Compact"/>
              <w:jc w:val="left"/>
            </w:pPr>
            <w:r>
              <w:rPr>
                <w:b/>
                <w:bCs/>
              </w:rPr>
              <w:t xml:space="preserve">Función</w:t>
            </w:r>
          </w:p>
        </w:tc>
      </w:tr>
      <w:tr>
        <w:tc>
          <w:tcPr/>
          <w:p>
            <w:pPr>
              <w:pStyle w:val="Compact"/>
              <w:jc w:val="left"/>
            </w:pPr>
            <w:r>
              <w:t xml:space="preserve">Lanzador</w:t>
            </w:r>
          </w:p>
        </w:tc>
        <w:tc>
          <w:tcPr/>
          <w:p>
            <w:pPr>
              <w:pStyle w:val="Compact"/>
              <w:jc w:val="left"/>
            </w:pPr>
            <w:r>
              <w:rPr>
                <w:rStyle w:val="VerbatimChar"/>
              </w:rPr>
              <w:t xml:space="preserve">juego_grafico.py</w:t>
            </w:r>
          </w:p>
        </w:tc>
        <w:tc>
          <w:tcPr/>
          <w:p>
            <w:pPr>
              <w:pStyle w:val="Compact"/>
              <w:jc w:val="left"/>
            </w:pPr>
            <w:r>
              <w:t xml:space="preserve">Arranque pygame (libre, historia, resistencia, feedback)</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w:t>
            </w:r>
            <w:r>
              <w:t xml:space="preserve"> </w:t>
            </w:r>
            <w:r>
              <w:rPr>
                <w:rStyle w:val="VerbatimChar"/>
              </w:rPr>
              <w:t xml:space="preserve">informe_examen.py</w:t>
            </w:r>
            <w:r>
              <w:t xml:space="preserve">,</w:t>
            </w:r>
            <w:r>
              <w:t xml:space="preserve"> </w:t>
            </w:r>
            <w:r>
              <w:rPr>
                <w:rStyle w:val="VerbatimChar"/>
              </w:rPr>
              <w:t xml:space="preserve">envio_feedback.py</w:t>
            </w:r>
            <w:r>
              <w:t xml:space="preserve">, resistencia, …)</w:t>
            </w:r>
          </w:p>
        </w:tc>
        <w:tc>
          <w:tcPr/>
          <w:p>
            <w:pPr>
              <w:pStyle w:val="Compact"/>
              <w:jc w:val="left"/>
            </w:pPr>
            <w:r>
              <w:t xml:space="preserve">Reglas, puntuación, pool, informes, rutas</w:t>
            </w:r>
          </w:p>
        </w:tc>
      </w:tr>
      <w:tr>
        <w:tc>
          <w:tcPr/>
          <w:p>
            <w:pPr>
              <w:pStyle w:val="Compact"/>
              <w:jc w:val="left"/>
            </w:pPr>
            <w:r>
              <w:t xml:space="preserve">Interfaz gráfica</w:t>
            </w:r>
          </w:p>
        </w:tc>
        <w:tc>
          <w:tcPr/>
          <w:p>
            <w:pPr>
              <w:pStyle w:val="Compact"/>
              <w:jc w:val="lef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jc w:val="left"/>
            </w:pPr>
            <w:r>
              <w:t xml:space="preserve">Menús y partida con ratón (pygame)</w:t>
            </w:r>
          </w:p>
        </w:tc>
      </w:tr>
      <w:tr>
        <w:tc>
          <w:tcPr/>
          <w:p>
            <w:pPr>
              <w:pStyle w:val="Compact"/>
              <w:jc w:val="left"/>
            </w:pPr>
            <w:r>
              <w:t xml:space="preserve">Historia</w:t>
            </w:r>
          </w:p>
        </w:tc>
        <w:tc>
          <w:tcPr/>
          <w:p>
            <w:pPr>
              <w:pStyle w:val="Compact"/>
              <w:jc w:val="left"/>
            </w:pPr>
            <w:r>
              <w:rPr>
                <w:rStyle w:val="VerbatimChar"/>
              </w:rPr>
              <w:t xml:space="preserve">Comun/generador_examen_historia.py</w:t>
            </w:r>
          </w:p>
        </w:tc>
        <w:tc>
          <w:tcPr/>
          <w:p>
            <w:pPr>
              <w:pStyle w:val="Compact"/>
              <w:jc w:val="left"/>
            </w:pPr>
            <w:r>
              <w:t xml:space="preserve">Ponderación según histórico de calificaciones</w:t>
            </w:r>
          </w:p>
        </w:tc>
      </w:tr>
    </w:tbl>
    <w:p>
      <w:pPr>
        <w:pStyle w:val="BodyText"/>
      </w:pPr>
      <w:r>
        <w:rPr>
          <w:b/>
          <w:bCs/>
        </w:rPr>
        <w:t xml:space="preserve">Modos implementados: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Modo</w:t>
            </w:r>
          </w:p>
        </w:tc>
        <w:tc>
          <w:tcPr/>
          <w:p>
            <w:pPr>
              <w:pStyle w:val="Compact"/>
              <w:jc w:val="left"/>
            </w:pPr>
            <w:r>
              <w:rPr>
                <w:b/>
                <w:bCs/>
              </w:rPr>
              <w:t xml:space="preserve">Función pedagógica</w:t>
            </w:r>
          </w:p>
        </w:tc>
      </w:tr>
      <w:tr>
        <w:tc>
          <w:tcPr/>
          <w:p>
            <w:pPr>
              <w:pStyle w:val="Compact"/>
              <w:jc w:val="left"/>
            </w:pPr>
            <w:r>
              <w:rPr>
                <w:b/>
                <w:bCs/>
              </w:rPr>
              <w:t xml:space="preserve">Libre</w:t>
            </w:r>
          </w:p>
        </w:tc>
        <w:tc>
          <w:tcPr/>
          <w:p>
            <w:pPr>
              <w:pStyle w:val="Compact"/>
              <w:jc w:val="left"/>
            </w:pPr>
            <w:r>
              <w:t xml:space="preserve">Autoevaluación abierta con filtros por curso, semestre, temática, grupo, nivel, materia y dificultad</w:t>
            </w:r>
          </w:p>
        </w:tc>
      </w:tr>
      <w:tr>
        <w:tc>
          <w:tcPr/>
          <w:p>
            <w:pPr>
              <w:pStyle w:val="Compact"/>
              <w:jc w:val="left"/>
            </w:pPr>
            <w:r>
              <w:rPr>
                <w:b/>
                <w:bCs/>
              </w:rPr>
              <w:t xml:space="preserve">Historia</w:t>
            </w:r>
          </w:p>
        </w:tc>
        <w:tc>
          <w:tcPr/>
          <w:p>
            <w:pPr>
              <w:pStyle w:val="Compact"/>
              <w:jc w:val="left"/>
            </w:pPr>
            <w:r>
              <w:t xml:space="preserve">Simulación de examen balanceado según histórico de qualificacions del grado</w:t>
            </w:r>
          </w:p>
        </w:tc>
      </w:tr>
      <w:tr>
        <w:tc>
          <w:tcPr/>
          <w:p>
            <w:pPr>
              <w:pStyle w:val="Compact"/>
              <w:jc w:val="left"/>
            </w:pPr>
            <w:r>
              <w:rPr>
                <w:b/>
                <w:bCs/>
              </w:rPr>
              <w:t xml:space="preserve">Resistencia</w:t>
            </w:r>
          </w:p>
        </w:tc>
        <w:tc>
          <w:tcPr/>
          <w:p>
            <w:pPr>
              <w:pStyle w:val="Compact"/>
              <w:jc w:val="left"/>
            </w:pPr>
            <w:r>
              <w:t xml:space="preserve">Partida infinita con eventos, objetos y ranking local de preguntas alcanzadas</w:t>
            </w:r>
          </w:p>
        </w:tc>
      </w:tr>
      <w:tr>
        <w:tc>
          <w:tcPr/>
          <w:p>
            <w:pPr>
              <w:pStyle w:val="Compact"/>
              <w:jc w:val="left"/>
            </w:pPr>
            <w:r>
              <w:rPr>
                <w:b/>
                <w:bCs/>
              </w:rPr>
              <w:t xml:space="preserve">Feedback</w:t>
            </w:r>
          </w:p>
        </w:tc>
        <w:tc>
          <w:tcPr/>
          <w:p>
            <w:pPr>
              <w:pStyle w:val="Compact"/>
              <w:jc w:val="lef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Mecanismo</w:t>
            </w:r>
          </w:p>
        </w:tc>
        <w:tc>
          <w:tcPr/>
          <w:p>
            <w:pPr>
              <w:pStyle w:val="Compact"/>
              <w:jc w:val="left"/>
            </w:pPr>
            <w:r>
              <w:rPr>
                <w:b/>
                <w:bCs/>
              </w:rPr>
              <w:t xml:space="preserve">Comportamiento</w:t>
            </w:r>
          </w:p>
        </w:tc>
      </w:tr>
      <w:tr>
        <w:tc>
          <w:tcPr/>
          <w:p>
            <w:pPr>
              <w:pStyle w:val="Compact"/>
              <w:jc w:val="left"/>
            </w:pPr>
            <w:r>
              <w:rPr>
                <w:b/>
                <w:bCs/>
              </w:rPr>
              <w:t xml:space="preserve">Corrección inmediata</w:t>
            </w:r>
          </w:p>
        </w:tc>
        <w:tc>
          <w:tcPr/>
          <w:p>
            <w:pPr>
              <w:pStyle w:val="Compact"/>
              <w:jc w:val="left"/>
            </w:pPr>
            <w:r>
              <w:t xml:space="preserve">En modo arcade/repaso: acierto</w:t>
            </w:r>
            <w:r>
              <w:t xml:space="preserve"> </w:t>
            </w:r>
            <m:oMath>
              <m:r>
                <m:rPr>
                  <m:sty m:val="p"/>
                </m:rPr>
                <m:t>→</m:t>
              </m:r>
            </m:oMath>
            <w:r>
              <w:t xml:space="preserve"> </w:t>
            </w:r>
            <w:r>
              <w:t xml:space="preserve">mensaje y, si aplica, suma de puntos; fallo</w:t>
            </w:r>
            <w:r>
              <w:t xml:space="preserve"> </w:t>
            </w:r>
            <m:oMath>
              <m:r>
                <m:rPr>
                  <m:sty m:val="p"/>
                </m:rPr>
                <m:t>→</m:t>
              </m:r>
            </m:oMath>
            <w:r>
              <w:t xml:space="preserve"> </w:t>
            </w:r>
            <w:r>
              <w:t xml:space="preserve">resta de vida y/o penalización de puntos, opcionalmente muestra la solución.</w:t>
            </w:r>
          </w:p>
        </w:tc>
      </w:tr>
      <w:tr>
        <w:tc>
          <w:tcPr/>
          <w:p>
            <w:pPr>
              <w:pStyle w:val="Compact"/>
              <w:jc w:val="left"/>
            </w:pPr>
            <w:r>
              <w:rPr>
                <w:b/>
                <w:bCs/>
              </w:rPr>
              <w:t xml:space="preserve">Corrección al final</w:t>
            </w:r>
          </w:p>
        </w:tc>
        <w:tc>
          <w:tcPr/>
          <w:p>
            <w:pPr>
              <w:pStyle w:val="Compact"/>
              <w:jc w:val="left"/>
            </w:pPr>
            <w:r>
              <w:t xml:space="preserve">En modo examen (historia): no hay feedback durante el bloque; al cerrar se genera informe con nota y detalle pregunta a pregunta.</w:t>
            </w:r>
          </w:p>
        </w:tc>
      </w:tr>
      <w:tr>
        <w:tc>
          <w:tcPr/>
          <w:p>
            <w:pPr>
              <w:pStyle w:val="Compact"/>
              <w:jc w:val="left"/>
            </w:pPr>
            <w:r>
              <w:rPr>
                <w:b/>
                <w:bCs/>
              </w:rPr>
              <w:t xml:space="preserve">Puntuación arcade</w:t>
            </w:r>
          </w:p>
        </w:tc>
        <w:tc>
          <w:tcPr/>
          <w:p>
            <w:pPr>
              <w:pStyle w:val="Compact"/>
              <w:jc w:val="left"/>
            </w:pPr>
            <w:r>
              <w:t xml:space="preserve">+10 / +20 / +30 por acierto (Fácil / Media / Difícil); penalización en fallo: al menos 5 puntos o la mitad del valor base.</w:t>
            </w:r>
          </w:p>
        </w:tc>
      </w:tr>
      <w:tr>
        <w:tc>
          <w:tcPr/>
          <w:p>
            <w:pPr>
              <w:pStyle w:val="Compact"/>
              <w:jc w:val="left"/>
            </w:pPr>
            <w:r>
              <w:rPr>
                <w:b/>
                <w:bCs/>
              </w:rPr>
              <w:t xml:space="preserve">Nota / porcentaje</w:t>
            </w:r>
          </w:p>
        </w:tc>
        <w:tc>
          <w:tcPr/>
          <w:p>
            <w:pPr>
              <w:pStyle w:val="Compact"/>
              <w:jc w:val="left"/>
            </w:pPr>
            <m:oMath>
              <m:r>
                <m:rPr>
                  <m:sty m:val="p"/>
                </m:rPr>
                <m:t>n</m:t>
              </m:r>
              <m:r>
                <m:rPr>
                  <m:sty m:val="p"/>
                </m:rPr>
                <m:t>o</m:t>
              </m:r>
              <m:r>
                <m:rPr>
                  <m:sty m:val="p"/>
                </m:rPr>
                <m:t>t</m:t>
              </m:r>
              <m:r>
                <m:rPr>
                  <m:sty m:val="p"/>
                </m:rPr>
                <m:t>a</m:t>
              </m:r>
              <m:r>
                <m:rPr>
                  <m:sty m:val="p"/>
                </m:rPr>
                <m:t>=</m:t>
              </m:r>
              <m:r>
                <m:t>10</m:t>
              </m:r>
              <m:r>
                <m:rPr>
                  <m:sty m:val="p"/>
                </m:rPr>
                <m:t>×</m:t>
              </m:r>
              <m:r>
                <m:rPr>
                  <m:nor/>
                  <m:sty m:val="p"/>
                </m:rPr>
                <m:t>aciertos</m:t>
              </m:r>
              <m:r>
                <m:rPr>
                  <m:sty m:val="p"/>
                </m:rPr>
                <m:t>/</m:t>
              </m:r>
              <m:r>
                <m:rPr>
                  <m:nor/>
                  <m:sty m:val="p"/>
                </m:rPr>
                <m:t>total</m:t>
              </m:r>
            </m:oMath>
            <w:r>
              <w:t xml:space="preserve"> </w:t>
            </w:r>
            <w:r>
              <w:t xml:space="preserve">o porcentaje equivalente cuando el preset usa sistema NOTA o PORCENTAJE.</w:t>
            </w:r>
          </w:p>
        </w:tc>
      </w:tr>
      <w:tr>
        <w:tc>
          <w:tcPr/>
          <w:p>
            <w:pPr>
              <w:pStyle w:val="Compact"/>
              <w:jc w:val="left"/>
            </w:pPr>
            <w:r>
              <w:rPr>
                <w:b/>
                <w:bCs/>
              </w:rPr>
              <w:t xml:space="preserve">Vidas</w:t>
            </w:r>
          </w:p>
        </w:tc>
        <w:tc>
          <w:tcPr/>
          <w:p>
            <w:pPr>
              <w:pStyle w:val="Compact"/>
              <w:jc w:val="left"/>
            </w:pPr>
            <w:r>
              <w:t xml:space="preserve">Por defecto 3; cada error resta una vida; la partida termina al llegar a 0 (antes de completar el objetivo de preguntas).</w:t>
            </w:r>
          </w:p>
        </w:tc>
      </w:tr>
      <w:tr>
        <w:tc>
          <w:tcPr/>
          <w:p>
            <w:pPr>
              <w:pStyle w:val="Compact"/>
              <w:jc w:val="left"/>
            </w:pPr>
            <w:r>
              <w:rPr>
                <w:b/>
                <w:bCs/>
              </w:rPr>
              <w:t xml:space="preserve">Dificultad progresiva</w:t>
            </w:r>
          </w:p>
        </w:tc>
        <w:tc>
          <w:tcPr/>
          <w:p>
            <w:pPr>
              <w:pStyle w:val="Compact"/>
              <w:jc w:val="left"/>
            </w:pPr>
            <w:r>
              <w:t xml:space="preserve">En modo libre arcade: la dificultad global del pool sube cada tres preguntas respondidas.</w:t>
            </w:r>
          </w:p>
        </w:tc>
      </w:tr>
      <w:tr>
        <w:tc>
          <w:tcPr/>
          <w:p>
            <w:pPr>
              <w:pStyle w:val="Compact"/>
              <w:jc w:val="left"/>
            </w:pPr>
            <w:r>
              <w:rPr>
                <w:b/>
                <w:bCs/>
              </w:rPr>
              <w:t xml:space="preserve">Tiempo</w:t>
            </w:r>
          </w:p>
        </w:tc>
        <w:tc>
          <w:tcPr/>
          <w:p>
            <w:pPr>
              <w:pStyle w:val="Compact"/>
              <w:jc w:val="left"/>
            </w:pPr>
            <w:r>
              <w:t xml:space="preserve">Opcional por pregunta o total; si se agota, la respuesta cuenta como fallo.</w:t>
            </w:r>
          </w:p>
        </w:tc>
      </w:tr>
    </w:tbl>
    <w:bookmarkEnd w:id="31"/>
    <w:bookmarkStart w:id="32" w:name="validación-y-aseguramiento-de-la-calidad"/>
    <w:p>
      <w:pPr>
        <w:pStyle w:val="Heading2"/>
      </w:pP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w:t>
            </w:r>
            <w:r>
              <w:rPr>
                <w:b/>
                <w:bCs/>
              </w:rPr>
              <w:t xml:space="preserve">246</w:t>
            </w:r>
            <w:r>
              <w:t xml:space="preserve"> </w:t>
            </w:r>
            <w:r>
              <w:t xml:space="preserve">tests: 238 + 8 en</w:t>
            </w:r>
            <w:r>
              <w:t xml:space="preserve"> </w:t>
            </w:r>
            <w:r>
              <w:rPr>
                <w:rStyle w:val="VerbatimChar"/>
              </w:rPr>
              <w:t xml:space="preserve">Files/</w:t>
            </w:r>
            <w:r>
              <w:t xml:space="preserve">)</w:t>
            </w:r>
          </w:p>
        </w:tc>
      </w:tr>
      <w:tr>
        <w:tc>
          <w:tcPr/>
          <w:p>
            <w:pPr>
              <w:pStyle w:val="Compact"/>
              <w:jc w:val="left"/>
            </w:pPr>
            <w:r>
              <w:t xml:space="preserve">Integración continua</w:t>
            </w:r>
          </w:p>
        </w:tc>
        <w:tc>
          <w:tcPr/>
          <w:p>
            <w:pPr>
              <w:pStyle w:val="Compact"/>
              <w:jc w:val="left"/>
            </w:pPr>
            <w:r>
              <w:t xml:space="preserve">GitHub Actions (</w:t>
            </w:r>
            <w:r>
              <w:rPr>
                <w:rStyle w:val="VerbatimChar"/>
              </w:rPr>
              <w:t xml:space="preserve">.github/workflows/tests.yml</w:t>
            </w:r>
            <w:r>
              <w:t xml:space="preserve">)</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§6.2)</w:t>
            </w:r>
          </w:p>
        </w:tc>
      </w:tr>
      <w:tr>
        <w:tc>
          <w:tcPr/>
          <w:p>
            <w:pPr>
              <w:pStyle w:val="Compact"/>
              <w:jc w:val="left"/>
            </w:pPr>
            <w:r>
              <w:t xml:space="preserve">Simulación Monte Carlo (respuestas al azar)</w:t>
            </w:r>
          </w:p>
        </w:tc>
        <w:tc>
          <w:tcPr/>
          <w:p>
            <w:pPr>
              <w:pStyle w:val="Compact"/>
              <w:jc w:val="left"/>
            </w:pPr>
            <w:r>
              <w:rPr>
                <w:rStyle w:val="VerbatimChar"/>
              </w:rPr>
              <w:t xml:space="preserve">Files/simulacion_evaluacion_azar.py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32"/>
    <w:bookmarkStart w:id="33" w:name="criterios-de-éxito"/>
    <w:p>
      <w:pPr>
        <w:pStyle w:val="Heading2"/>
      </w:pP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modos de juego principales eran ejecutables sin errores en el flujo principal (</w:t>
      </w:r>
      <w:r>
        <w:rPr>
          <w:rStyle w:val="VerbatimChar"/>
        </w:rPr>
        <w:t xml:space="preserve">juego_grafico.py</w:t>
      </w:r>
      <w:r>
        <w:t xml:space="preserve">).</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33"/>
    <w:bookmarkEnd w:id="34"/>
    <w:bookmarkStart w:id="56" w:name="resultados"/>
    <w:p>
      <w:pPr>
        <w:pStyle w:val="Heading1"/>
      </w:pPr>
      <w:r>
        <w:t xml:space="preserve">Resultados</w:t>
      </w:r>
    </w:p>
    <w:bookmarkStart w:id="35" w:name="banco-de-preguntas"/>
    <w:p>
      <w:pPr>
        <w:pStyle w:val="Heading2"/>
      </w:pP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5"/>
    <w:bookmarkStart w:id="36" w:name="aplicación-de-juego"/>
    <w:p>
      <w:pPr>
        <w:pStyle w:val="Heading2"/>
      </w:pP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cuatro modos operativos (libre, historia, resistencia, feedback), banco de</w:t>
      </w:r>
      <w:r>
        <w:t xml:space="preserve"> </w:t>
      </w:r>
      <w:r>
        <w:rPr>
          <w:b/>
          <w:bCs/>
        </w:rPr>
        <w:t xml:space="preserve">480 preguntas</w:t>
      </w:r>
      <w:r>
        <w:t xml:space="preserve"> </w:t>
      </w:r>
      <w:r>
        <w:t xml:space="preserve">revisadas manualmente y herramientas de mantenimiento del dataset. La capa narrativa escape room / novela gráfica completa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w:t>
            </w:r>
          </w:p>
        </w:tc>
        <w:tc>
          <w:tcPr/>
          <w:p>
            <w:pPr>
              <w:pStyle w:val="Compact"/>
              <w:jc w:val="left"/>
            </w:pPr>
            <w:r>
              <w:rPr>
                <w:rStyle w:val="VerbatimChar"/>
              </w:rPr>
              <w:t xml:space="preserve">Juego/juego_grafico.py</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(motor, reglas, datos, informes, feedback, historia, resistencia)</w:t>
            </w:r>
          </w:p>
        </w:tc>
      </w:tr>
      <w:tr>
        <w:tc>
          <w:tcPr/>
          <w:p>
            <w:pPr>
              <w:pStyle w:val="Compact"/>
              <w:jc w:val="left"/>
            </w:pPr>
            <w:r>
              <w:t xml:space="preserve">Interfaz</w:t>
            </w:r>
          </w:p>
        </w:tc>
        <w:tc>
          <w:tcPr/>
          <w:p>
            <w:pPr>
              <w:pStyle w:val="Compact"/>
              <w:jc w:val="left"/>
            </w:pPr>
            <w:r>
              <w:rPr>
                <w:rStyle w:val="VerbatimChar"/>
              </w:rPr>
              <w:t xml:space="preserve">Juego/Grafico/</w:t>
            </w:r>
            <w:r>
              <w:t xml:space="preserve"> </w:t>
            </w:r>
            <w:r>
              <w:t xml:space="preserve">(menús, partida, tooltips, barra superior)</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p>
        </w:tc>
      </w:tr>
      <w:tr>
        <w:tc>
          <w:tcPr/>
          <w:p>
            <w:pPr>
              <w:pStyle w:val="Compact"/>
              <w:jc w:val="left"/>
            </w:pPr>
            <w:r>
              <w:t xml:space="preserve">Modo resistencia</w:t>
            </w:r>
          </w:p>
        </w:tc>
        <w:tc>
          <w:tcPr/>
          <w:p>
            <w:pPr>
              <w:pStyle w:val="Compact"/>
              <w:jc w:val="left"/>
            </w:pPr>
            <w:r>
              <w:t xml:space="preserve">Reto del día, apuestas, maldiciones, power-ups</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Pruebas</w:t>
            </w:r>
          </w:p>
        </w:tc>
        <w:tc>
          <w:tcPr/>
          <w:p>
            <w:pPr>
              <w:pStyle w:val="Compact"/>
              <w:jc w:val="lef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36"/>
    <w:bookmarkStart w:id="39" w:name="organización-curricular-modelada"/>
    <w:p>
      <w:pPr>
        <w:pStyle w:val="Heading2"/>
      </w:pP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37" w:name="tab:curso-sem"/>
      <w:bookmarkEnd w:id="37"/>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38" w:name="tab:grupos"/>
      <w:bookmarkEnd w:id="38"/>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r>
        <w:rPr>
          <w:rStyle w:val="VerbatimChar"/>
        </w:rPr>
        <w:t xml:space="preserve">Data/README.md#jerarquía-curricular-40-materias</w:t>
      </w:r>
      <w:r>
        <w:t xml:space="preserve">.</w:t>
      </w:r>
    </w:p>
    <w:bookmarkEnd w:id="39"/>
    <w:bookmarkStart w:id="40" w:name="herramientas-de-mantenimiento"/>
    <w:p>
      <w:pPr>
        <w:pStyle w:val="Heading2"/>
      </w:pP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246</w:t>
      </w:r>
      <w:r>
        <w:t xml:space="preserve"> </w:t>
      </w:r>
      <w:r>
        <w:t xml:space="preserve">tests) con CI en GitHub Actions. Catálogo de comandos:</w:t>
      </w:r>
      <w:r>
        <w:t xml:space="preserve"> </w:t>
      </w:r>
      <w:r>
        <w:rPr>
          <w:rStyle w:val="VerbatimChar"/>
        </w:rPr>
        <w:t xml:space="preserve">Files/README.md</w:t>
      </w:r>
      <w:r>
        <w:t xml:space="preserve">.</w:t>
      </w:r>
    </w:p>
    <w:bookmarkEnd w:id="40"/>
    <w:bookmarkStart w:id="41" w:name="síntesis-cuantitativa"/>
    <w:p>
      <w:pPr>
        <w:pStyle w:val="Heading2"/>
      </w:pP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jc w:val="left"/>
            </w:pPr>
            <m:oMath>
              <m:r>
                <m:rPr>
                  <m:sty m:val="p"/>
                </m:rPr>
                <m:t>∼</m:t>
              </m:r>
            </m:oMath>
            <w:r>
              <w:t xml:space="preserve">35</w:t>
            </w:r>
          </w:p>
        </w:tc>
      </w:tr>
      <w:tr>
        <w:tc>
          <w:tcPr/>
          <w:p>
            <w:pPr>
              <w:pStyle w:val="Compact"/>
              <w:jc w:val="left"/>
            </w:pPr>
            <w:r>
              <w:t xml:space="preserve">Modos de juego operativos</w:t>
            </w:r>
          </w:p>
        </w:tc>
        <w:tc>
          <w:tcPr/>
          <w:p>
            <w:pPr>
              <w:pStyle w:val="Compact"/>
              <w:jc w:val="left"/>
            </w:pPr>
            <w:r>
              <w:t xml:space="preserve">4</w:t>
            </w:r>
          </w:p>
        </w:tc>
      </w:tr>
      <w:tr>
        <w:tc>
          <w:tcPr/>
          <w:p>
            <w:pPr>
              <w:pStyle w:val="Compact"/>
              <w:jc w:val="left"/>
            </w:pPr>
            <w:r>
              <w:t xml:space="preserve">Pruebas automatizadas</w:t>
            </w:r>
          </w:p>
        </w:tc>
        <w:tc>
          <w:tcPr/>
          <w:p>
            <w:pPr>
              <w:pStyle w:val="Compact"/>
              <w:jc w:val="left"/>
            </w:pPr>
            <w:r>
              <w:t xml:space="preserve">246</w:t>
            </w:r>
          </w:p>
        </w:tc>
      </w:tr>
      <w:tr>
        <w:tc>
          <w:tcPr/>
          <w:p>
            <w:pPr>
              <w:pStyle w:val="Compact"/>
              <w:jc w:val="left"/>
            </w:pPr>
            <w:r>
              <w:t xml:space="preserve">Grupos temáticos modelados</w:t>
            </w:r>
          </w:p>
        </w:tc>
        <w:tc>
          <w:tcPr/>
          <w:p>
            <w:pPr>
              <w:pStyle w:val="Compact"/>
              <w:jc w:val="left"/>
            </w:pPr>
            <w:r>
              <w:t xml:space="preserve">10</w:t>
            </w:r>
          </w:p>
        </w:tc>
      </w:tr>
    </w:tbl>
    <w:bookmarkEnd w:id="41"/>
    <w:bookmarkStart w:id="46" w:name="X9904ddc6eefce648af5381a526d40be5e9961a6"/>
    <w:p>
      <w:pPr>
        <w:pStyle w:val="Heading2"/>
      </w:pPr>
      <w:r>
        <w:t xml:space="preserve">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w:t>
      </w:r>
      <w:hyperlink w:anchor="fig:flujo-historia">
        <w:r>
          <w:rPr>
            <w:rStyle w:val="Hyperlink"/>
          </w:rPr>
          <w:t xml:space="preserve">2</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bookmarkStart w:id="45" w:name="fig:flujo-historia"/>
    <w:p>
      <w:pPr>
        <w:pStyle w:val="CaptionedFigure"/>
      </w:pPr>
      <w:r>
        <w:drawing>
          <wp:inline>
            <wp:extent cx="5067300" cy="2187065"/>
            <wp:effectExtent b="0" l="0" r="0" t="0"/>
            <wp:docPr descr="" title="" id="43" name="Picture"/>
            <a:graphic>
              <a:graphicData uri="http://schemas.openxmlformats.org/drawingml/2006/picture">
                <pic:pic>
                  <pic:nvPicPr>
                    <pic:cNvPr descr="flujo_modo_historia.png" id="44" name="Picture"/>
                    <pic:cNvPicPr>
                      <a:picLocks noChangeArrowheads="1" noChangeAspect="1"/>
                    </pic:cNvPicPr>
                  </pic:nvPicPr>
                  <pic:blipFill>
                    <a:blip r:embed="rId42"/>
                    <a:stretch>
                      <a:fillRect/>
                    </a:stretch>
                  </pic:blipFill>
                  <pic:spPr bwMode="auto">
                    <a:xfrm>
                      <a:off x="0" y="0"/>
                      <a:ext cx="5067300" cy="2187065"/>
                    </a:xfrm>
                    <a:prstGeom prst="rect">
                      <a:avLst/>
                    </a:prstGeom>
                    <a:noFill/>
                    <a:ln w="9525">
                      <a:noFill/>
                      <a:headEnd/>
                      <a:tailEnd/>
                    </a:ln>
                  </pic:spPr>
                </pic:pic>
              </a:graphicData>
            </a:graphic>
          </wp:inline>
        </w:drawing>
      </w:r>
    </w:p>
    <w:p>
      <w:pPr>
        <w:pStyle w:val="ImageCaption"/>
      </w:pPr>
      <w:r>
        <w:t xml:space="preserve">Pipeline del generador de examen balanceado (modo historia).</w:t>
      </w:r>
    </w:p>
    <w:bookmarkEnd w:id="45"/>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Tasa suspensos</w:t>
            </w:r>
          </w:p>
        </w:tc>
        <w:tc>
          <w:tcPr/>
          <w:p>
            <w:pPr>
              <w:pStyle w:val="Compact"/>
              <w:jc w:val="right"/>
            </w:pPr>
            <w:r>
              <w:rPr>
                <w:b/>
                <w:bCs/>
              </w:rPr>
              <w:t xml:space="preserve">Registros</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22,9 %</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21,6 %</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16,3 %</w:t>
            </w:r>
          </w:p>
        </w:tc>
        <w:tc>
          <w:tcPr/>
          <w:p>
            <w:pPr>
              <w:pStyle w:val="Compact"/>
              <w:jc w:val="righ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46"/>
    <w:bookmarkStart w:id="55" w:name="X991fcbaeeebbdddd3eb63bc9a58a307cb37a1ec"/>
    <w:p>
      <w:pPr>
        <w:pStyle w:val="Heading2"/>
      </w:pPr>
      <w:r>
        <w:t xml:space="preserve">Simulación Monte Carlo de la evaluación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Files/simulacion_evaluacion_azar.py</w:t>
      </w:r>
      <w:r>
        <w:t xml:space="preserve"> </w:t>
      </w:r>
      <w:r>
        <w:t xml:space="preserve">y se formalizó el experimento en términos probabilísticos. En cada ítem, la respuesta del jugador que contesta al azar se modela como una variable de Bernoulli</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con</w:t>
      </w:r>
      <w:r>
        <w:t xml:space="preserve"> </w:t>
      </w:r>
      <m:oMath>
        <m:r>
          <m:t>p</m:t>
        </m:r>
        <m:r>
          <m:rPr>
            <m:sty m:val="p"/>
          </m:rPr>
          <m:t>=</m:t>
        </m:r>
        <m:r>
          <m:t>1</m:t>
        </m:r>
        <m:r>
          <m:rPr>
            <m:sty m:val="p"/>
          </m:rPr>
          <m:t>/</m:t>
        </m:r>
        <m:r>
          <m:t>4</m:t>
        </m:r>
      </m:oMath>
      <w:r>
        <w:t xml:space="preserve">, al elegir uniformemente entre las cuatro opciones A–D. El número de aciertos en un bloque de</w:t>
      </w:r>
      <w:r>
        <w:t xml:space="preserve"> </w:t>
      </w:r>
      <m:oMath>
        <m:r>
          <m:t>n</m:t>
        </m:r>
        <m:r>
          <m:rPr>
            <m:sty m:val="p"/>
          </m:rPr>
          <m:t>=</m:t>
        </m:r>
        <m:r>
          <m:t>20</m:t>
        </m:r>
      </m:oMath>
      <w:r>
        <w:t xml:space="preserve"> </w:t>
      </w:r>
      <w:r>
        <w:t xml:space="preserve">preguntas es entonces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 valor esperado</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 varianza</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 definida como</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verifica</w:t>
      </w:r>
      <w:r>
        <w:t xml:space="preserve"> </w:t>
      </w:r>
      <m:oMath>
        <m:r>
          <m:rPr>
            <m:scr m:val="double-struck"/>
            <m:sty m:val="p"/>
          </m:rPr>
          <m:t>E</m:t>
        </m:r>
        <m:r>
          <m:rPr>
            <m:sty m:val="p"/>
          </m:rPr>
          <m:t>[</m:t>
        </m:r>
        <m:r>
          <m:rPr>
            <m:sty m:val="p"/>
          </m:rPr>
          <m:t>n</m:t>
        </m:r>
        <m:r>
          <m:rPr>
            <m:sty m:val="p"/>
          </m:rPr>
          <m:t>o</m:t>
        </m:r>
        <m:r>
          <m:rPr>
            <m:sty m:val="p"/>
          </m:rPr>
          <m:t>t</m:t>
        </m:r>
        <m:r>
          <m:rPr>
            <m:sty m:val="p"/>
          </m:rPr>
          <m:t>a</m:t>
        </m:r>
        <m:r>
          <m:rPr>
            <m:sty m:val="p"/>
          </m:rPr>
          <m:t>]</m:t>
        </m:r>
        <m:r>
          <m:rPr>
            <m:sty m:val="p"/>
          </m:rPr>
          <m:t>=</m:t>
        </m:r>
        <m:r>
          <m:t>2</m:t>
        </m:r>
        <m:r>
          <m:rPr>
            <m:sty m:val="p"/>
          </m:rPr>
          <m:t>,</m:t>
        </m:r>
        <m:r>
          <m:t>5</m:t>
        </m:r>
      </m:oMath>
      <w:r>
        <w:t xml:space="preserve">, coherente con el umbral de suspensión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simulación arroja una fracción media de</w:t>
      </w:r>
      <w:r>
        <w:t xml:space="preserve"> </w:t>
      </w:r>
      <w:r>
        <w:rPr>
          <w:b/>
          <w:bCs/>
        </w:rPr>
        <w:t xml:space="preserve">24,98 %</w:t>
      </w:r>
      <w:r>
        <w:t xml:space="preserve">, próxima al valor teórico (figura </w:t>
      </w:r>
      <w:hyperlink w:anchor="fig:mc-convergencia">
        <w:r>
          <w:rPr>
            <w:rStyle w:val="Hyperlink"/>
          </w:rPr>
          <w:t xml:space="preserve">4</w:t>
        </w:r>
      </w:hyperlink>
      <w:r>
        <w:t xml:space="preserve">). La figura </w:t>
      </w:r>
      <w:hyperlink w:anchor="fig:mc-histograma">
        <w:r>
          <w:rPr>
            <w:rStyle w:val="Hyperlink"/>
          </w:rPr>
          <w:t xml:space="preserve">3</w:t>
        </w:r>
      </w:hyperlink>
      <w:r>
        <w:t xml:space="preserve"> </w:t>
      </w:r>
      <w:r>
        <w:t xml:space="preserve">contrasta el histograma empírico de notas con la masa de probabilidad binomial; la coincidencia visual confirma que la implementación reproduce el modelo probabilístico.</w:t>
      </w:r>
    </w:p>
    <w:bookmarkStart w:id="50" w:name="fig:mc-histograma"/>
    <w:p>
      <w:pPr>
        <w:pStyle w:val="CaptionedFigure"/>
      </w:pPr>
      <w:r>
        <w:drawing>
          <wp:inline>
            <wp:extent cx="3810000" cy="2540000"/>
            <wp:effectExtent b="0" l="0" r="0" t="0"/>
            <wp:docPr descr="" title="" id="48" name="Picture"/>
            <a:graphic>
              <a:graphicData uri="http://schemas.openxmlformats.org/drawingml/2006/picture">
                <pic:pic>
                  <pic:nvPicPr>
                    <pic:cNvPr descr="monte_carlo_histograma_notas.png" id="49" name="Picture"/>
                    <pic:cNvPicPr>
                      <a:picLocks noChangeArrowheads="1" noChangeAspect="1"/>
                    </pic:cNvPicPr>
                  </pic:nvPicPr>
                  <pic:blipFill>
                    <a:blip r:embed="rId4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50"/>
    <w:bookmarkStart w:id="54" w:name="fig:mc-convergencia"/>
    <w:p>
      <w:pPr>
        <w:pStyle w:val="CaptionedFigure"/>
      </w:pPr>
      <w:r>
        <w:drawing>
          <wp:inline>
            <wp:extent cx="4693920" cy="2517930"/>
            <wp:effectExtent b="0" l="0" r="0" t="0"/>
            <wp:docPr descr="" title="" id="52" name="Picture"/>
            <a:graphic>
              <a:graphicData uri="http://schemas.openxmlformats.org/drawingml/2006/picture">
                <pic:pic>
                  <pic:nvPicPr>
                    <pic:cNvPr descr="monte_carlo_convergencia.png" id="53" name="Picture"/>
                    <pic:cNvPicPr>
                      <a:picLocks noChangeArrowheads="1" noChangeAspect="1"/>
                    </pic:cNvPicPr>
                  </pic:nvPicPr>
                  <pic:blipFill>
                    <a:blip r:embed="rId51"/>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54"/>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w:t>
      </w:r>
      <w:r>
        <w:t xml:space="preserve"> </w:t>
      </w:r>
      <m:oMath>
        <m:r>
          <m:t>q</m:t>
        </m:r>
        <m:r>
          <m:rPr>
            <m:sty m:val="p"/>
          </m:rPr>
          <m:t>=</m:t>
        </m:r>
        <m:r>
          <m:t>3</m:t>
        </m:r>
        <m:r>
          <m:rPr>
            <m:sty m:val="p"/>
          </m:rPr>
          <m:t>/</m:t>
        </m:r>
        <m:r>
          <m:t>4</m:t>
        </m:r>
      </m:oMath>
      <w:r>
        <w:t xml:space="preserve">. El número de preguntas respondidas hasta agotar las vidas coincide, en ausencia de límite superior, con el número de ensayos hasta observar</w:t>
      </w:r>
      <w:r>
        <w:t xml:space="preserve"> </w:t>
      </w:r>
      <m:oMath>
        <m:r>
          <m:t>r</m:t>
        </m:r>
        <m:r>
          <m:rPr>
            <m:sty m:val="p"/>
          </m:rPr>
          <m:t>=</m:t>
        </m:r>
        <m:r>
          <m:t>3</m:t>
        </m:r>
      </m:oMath>
      <w:r>
        <w:t xml:space="preserve"> </w:t>
      </w:r>
      <w:r>
        <w:t xml:space="preserve">fallos en ensayos de Bernoulli con probabilidad de «éxito»</w:t>
      </w:r>
      <w:r>
        <w:t xml:space="preserve"> </w:t>
      </w:r>
      <m:oMath>
        <m:r>
          <m:t>q</m:t>
        </m:r>
      </m:oMath>
      <w:r>
        <w:t xml:space="preserve">; dicha variable sigue una ley binomial negativa con valor esperado</w:t>
      </w:r>
      <w:r>
        <w:t xml:space="preserve"> </w:t>
      </w:r>
      <m:oMath>
        <m:r>
          <m:rPr>
            <m:scr m:val="double-struck"/>
            <m:sty m:val="p"/>
          </m:rPr>
          <m:t>E</m:t>
        </m:r>
        <m:r>
          <m:rPr>
            <m:sty m:val="p"/>
          </m:rPr>
          <m:t>[</m:t>
        </m:r>
        <m:r>
          <m:t>T</m:t>
        </m:r>
        <m:r>
          <m:rPr>
            <m:sty m:val="p"/>
          </m:rPr>
          <m:t>]</m:t>
        </m:r>
        <m:r>
          <m:rPr>
            <m:sty m:val="p"/>
          </m:rPr>
          <m:t>=</m:t>
        </m:r>
        <m:r>
          <m:t>r</m:t>
        </m:r>
        <m:r>
          <m:rPr>
            <m:sty m:val="p"/>
          </m:rPr>
          <m:t>/</m:t>
        </m:r>
        <m:r>
          <m:t>q</m:t>
        </m:r>
        <m:r>
          <m:rPr>
            <m:sty m:val="p"/>
          </m:rPr>
          <m:t>=</m:t>
        </m:r>
        <m:r>
          <m:t>4</m:t>
        </m:r>
      </m:oMath>
      <w:r>
        <w:t xml:space="preserve">, lo que explica la media empírica de</w:t>
      </w:r>
      <w:r>
        <w:t xml:space="preserve"> </w:t>
      </w:r>
      <w:r>
        <w:rPr>
          <w:b/>
          <w:bCs/>
        </w:rPr>
        <w:t xml:space="preserve">4,0</w:t>
      </w:r>
      <w:r>
        <w:t xml:space="preserve"> </w:t>
      </w:r>
      <w:r>
        <w:t xml:space="preserve">preguntas por partida. La probabilidad de completar las 20 preguntas sin perder las tres vidas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w:t>
            </w:r>
          </w:p>
        </w:tc>
        <w:tc>
          <w:tcPr/>
          <w:p>
            <w:pPr>
              <w:pStyle w:val="Compact"/>
              <w:jc w:val="left"/>
            </w:pPr>
            <w:r>
              <w:rPr>
                <w:b/>
                <w:bCs/>
              </w:rPr>
              <w:t xml:space="preserve">Métrica</w:t>
            </w:r>
          </w:p>
        </w:tc>
        <w:tc>
          <w:tcPr/>
          <w:p>
            <w:pPr>
              <w:pStyle w:val="Compact"/>
              <w:jc w:val="left"/>
            </w:pPr>
            <w:r>
              <w:rPr>
                <w:b/>
                <w:bCs/>
              </w:rPr>
              <w:t xml:space="preserve">Resultado</w:t>
            </w:r>
          </w:p>
        </w:tc>
      </w:tr>
      <w:tr>
        <w:tc>
          <w:tcPr/>
          <w:p>
            <w:pPr>
              <w:pStyle w:val="Compact"/>
              <w:jc w:val="left"/>
            </w:pPr>
            <w:r>
              <w:t xml:space="preserve">Modo examen (sin vidas)</w:t>
            </w:r>
          </w:p>
        </w:tc>
        <w:tc>
          <w:tcPr/>
          <w:p>
            <w:pPr>
              <w:pStyle w:val="Compact"/>
              <w:jc w:val="left"/>
            </w:pPr>
            <w:r>
              <w:t xml:space="preserve">Fracción media de aciertos</w:t>
            </w:r>
          </w:p>
        </w:tc>
        <w:tc>
          <w:tcPr/>
          <w:p>
            <w:pPr>
              <w:pStyle w:val="Compact"/>
              <w:jc w:val="left"/>
            </w:pPr>
            <w:r>
              <w:rPr>
                <w:b/>
                <w:bCs/>
              </w:rPr>
              <w:t xml:space="preserve">24,98 %</w:t>
            </w:r>
            <w:r>
              <w:t xml:space="preserve"> </w:t>
            </w:r>
            <w:r>
              <w:t xml:space="preserve">(≈ 25 % teórico)</w:t>
            </w:r>
          </w:p>
        </w:tc>
      </w:tr>
      <w:tr>
        <w:tc>
          <w:tcPr/>
          <w:p>
            <w:pPr>
              <w:pStyle w:val="Compact"/>
              <w:jc w:val="left"/>
            </w:pPr>
            <w:r>
              <w:t xml:space="preserve">Modo examen</w:t>
            </w:r>
          </w:p>
        </w:tc>
        <w:tc>
          <w:tcPr/>
          <w:p>
            <w:pPr>
              <w:pStyle w:val="Compact"/>
              <w:jc w:val="left"/>
            </w:pPr>
            <w:r>
              <w:t xml:space="preserve">Nota media /10</w:t>
            </w:r>
          </w:p>
        </w:tc>
        <w:tc>
          <w:tcPr/>
          <w:p>
            <w:pPr>
              <w:pStyle w:val="Compact"/>
              <w:jc w:val="left"/>
            </w:pPr>
            <w:r>
              <w:rPr>
                <w:b/>
                <w:bCs/>
              </w:rPr>
              <w:t xml:space="preserve">2,5</w:t>
            </w:r>
          </w:p>
        </w:tc>
      </w:tr>
      <w:tr>
        <w:tc>
          <w:tcPr/>
          <w:p>
            <w:pPr>
              <w:pStyle w:val="Compact"/>
              <w:jc w:val="left"/>
            </w:pPr>
            <w:r>
              <w:t xml:space="preserve">Modo arcade (3 vidas)</w:t>
            </w:r>
          </w:p>
        </w:tc>
        <w:tc>
          <w:tcPr/>
          <w:p>
            <w:pPr>
              <w:pStyle w:val="Compact"/>
              <w:jc w:val="left"/>
            </w:pPr>
            <w:r>
              <w:t xml:space="preserve">Partidas que agotan vidas antes de 20 preguntas</w:t>
            </w:r>
          </w:p>
        </w:tc>
        <w:tc>
          <w:tcPr/>
          <w:p>
            <w:pPr>
              <w:pStyle w:val="Compact"/>
              <w:jc w:val="left"/>
            </w:pPr>
            <w:r>
              <w:rPr>
                <w:b/>
                <w:bCs/>
              </w:rPr>
              <w:t xml:space="preserve">100 %</w:t>
            </w:r>
          </w:p>
        </w:tc>
      </w:tr>
      <w:tr>
        <w:tc>
          <w:tcPr/>
          <w:p>
            <w:pPr>
              <w:pStyle w:val="Compact"/>
              <w:jc w:val="left"/>
            </w:pPr>
            <w:r>
              <w:t xml:space="preserve">Modo arcade</w:t>
            </w:r>
          </w:p>
        </w:tc>
        <w:tc>
          <w:tcPr/>
          <w:p>
            <w:pPr>
              <w:pStyle w:val="Compact"/>
              <w:jc w:val="left"/>
            </w:pPr>
            <w:r>
              <w:t xml:space="preserve">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arcade</w:t>
            </w:r>
          </w:p>
        </w:tc>
        <w:tc>
          <w:tcPr/>
          <w:p>
            <w:pPr>
              <w:pStyle w:val="Compact"/>
              <w:jc w:val="left"/>
            </w:pPr>
            <w:r>
              <w:t xml:space="preserve">Puntos medios</w:t>
            </w:r>
          </w:p>
        </w:tc>
        <w:tc>
          <w:tcPr/>
          <w:p>
            <w:pPr>
              <w:pStyle w:val="Compact"/>
              <w:jc w:val="left"/>
            </w:pPr>
            <m:oMath>
              <m:r>
                <m:rPr>
                  <m:sty m:val="p"/>
                </m:rPr>
                <m:t>−</m:t>
              </m:r>
              <m:r>
                <m:t>10</m:t>
              </m:r>
              <m:r>
                <m:rPr>
                  <m:sty m:val="p"/>
                </m:rPr>
                <m:t>,</m:t>
              </m:r>
              <m:r>
                <m:t>0</m:t>
              </m:r>
            </m:oMath>
          </w:p>
        </w:tc>
      </w:tr>
    </w:tbl>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55"/>
    <w:bookmarkEnd w:id="56"/>
    <w:bookmarkStart w:id="63" w:name="discusión"/>
    <w:p>
      <w:pPr>
        <w:pStyle w:val="Heading1"/>
      </w:pPr>
      <w:r>
        <w:t xml:space="preserve">Discusión</w:t>
      </w:r>
    </w:p>
    <w:bookmarkStart w:id="57" w:name="cumplimiento-de-los-objetivos"/>
    <w:p>
      <w:pPr>
        <w:pStyle w:val="Heading2"/>
      </w:pP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Narrativa interactiva</w:t>
            </w:r>
          </w:p>
        </w:tc>
        <w:tc>
          <w:tcPr/>
          <w:p>
            <w:pPr>
              <w:pStyle w:val="Compact"/>
              <w:jc w:val="left"/>
            </w:pPr>
            <w:r>
              <w:t xml:space="preserve">Pendiente (futuro)</w:t>
            </w:r>
          </w:p>
        </w:tc>
        <w:tc>
          <w:tcPr/>
          <w:p>
            <w:pPr>
              <w:pStyle w:val="Compact"/>
              <w:jc w:val="left"/>
            </w:pPr>
            <w:r>
              <w:t xml:space="preserve">Sin guion de escenas/salas implementado</w:t>
            </w:r>
          </w:p>
        </w:tc>
      </w:tr>
      <w:tr>
        <w:tc>
          <w:tcPr/>
          <w:p>
            <w:pPr>
              <w:pStyle w:val="Compact"/>
              <w:jc w:val="left"/>
            </w:pPr>
            <w:r>
              <w:t xml:space="preserve">OE2</w:t>
            </w:r>
          </w:p>
        </w:tc>
        <w:tc>
          <w:tcPr/>
          <w:p>
            <w:pPr>
              <w:pStyle w:val="Compact"/>
              <w:jc w:val="left"/>
            </w:pPr>
            <w:r>
              <w:t xml:space="preserve">Retos por materias</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t xml:space="preserve">Validación de respuestas</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Interfaz gráfica</w:t>
            </w:r>
          </w:p>
        </w:tc>
        <w:tc>
          <w:tcPr/>
          <w:p>
            <w:pPr>
              <w:pStyle w:val="Compact"/>
              <w:jc w:val="left"/>
            </w:pPr>
            <w:r>
              <w:rPr>
                <w:b/>
                <w:bCs/>
              </w:rPr>
              <w:t xml:space="preserve">Cumplido</w:t>
            </w:r>
          </w:p>
        </w:tc>
        <w:tc>
          <w:tcPr/>
          <w:p>
            <w:pPr>
              <w:pStyle w:val="Compact"/>
              <w:jc w:val="left"/>
            </w:pPr>
            <w:r>
              <w:rPr>
                <w:rStyle w:val="VerbatimChar"/>
              </w:rPr>
              <w:t xml:space="preserve">juego_grafico.py</w:t>
            </w:r>
            <w:r>
              <w:t xml:space="preserve"> </w:t>
            </w:r>
            <w:r>
              <w:t xml:space="preserve">con libre, historia, resistencia y feedback; tooltips y barra superior</w:t>
            </w:r>
          </w:p>
        </w:tc>
      </w:tr>
      <w:tr>
        <w:tc>
          <w:tcPr/>
          <w:p>
            <w:pPr>
              <w:pStyle w:val="Compact"/>
              <w:jc w:val="left"/>
            </w:pPr>
            <w:r>
              <w:t xml:space="preserve">OE5</w:t>
            </w:r>
          </w:p>
        </w:tc>
        <w:tc>
          <w:tcPr/>
          <w:p>
            <w:pPr>
              <w:pStyle w:val="Compact"/>
              <w:jc w:val="left"/>
            </w:pPr>
            <w:r>
              <w:t xml:space="preserve">Valor formativo</w:t>
            </w:r>
          </w:p>
        </w:tc>
        <w:tc>
          <w:tcPr/>
          <w:p>
            <w:pPr>
              <w:pStyle w:val="Compact"/>
              <w:jc w:val="left"/>
            </w:pPr>
            <w:r>
              <w:rPr>
                <w:b/>
                <w:bCs/>
              </w:rPr>
              <w:t xml:space="preserve">Parcialmente cumplido</w:t>
            </w:r>
          </w:p>
        </w:tc>
        <w:tc>
          <w:tcPr/>
          <w:p>
            <w:pPr>
              <w:pStyle w:val="Compact"/>
              <w:jc w:val="left"/>
            </w:pPr>
            <w:r>
              <w:t xml:space="preserve">Banco validado, 246 tests + CI; sin estudio con usuarios</w:t>
            </w:r>
          </w:p>
        </w:tc>
      </w:tr>
    </w:tbl>
    <w:p>
      <w:pPr>
        <w:pStyle w:val="BodyText"/>
      </w:pPr>
      <w:r>
        <w:t xml:space="preserve">Los</w:t>
      </w:r>
      <w:r>
        <w:t xml:space="preserve"> </w:t>
      </w:r>
      <w:r>
        <w:rPr>
          <w:b/>
          <w:bCs/>
        </w:rPr>
        <w:t xml:space="preserve">objetivos específicos</w:t>
      </w:r>
      <w:r>
        <w:t xml:space="preserve"> </w:t>
      </w:r>
      <w:r>
        <w:t xml:space="preserve">OE2, OE3, OE4 y OE5 están cubiertos en la versión pygame. OE1 (narrativa gráfica completa tipo escape room) queda como trabajo futuro. El enfoque incremental —primero validar el núcleo evaluable, después la capa visual— permitió concentrar el esfuerzo en un único lanzador mantenible.</w:t>
      </w:r>
    </w:p>
    <w:bookmarkEnd w:id="57"/>
    <w:bookmarkStart w:id="58" w:name="validez-del-banco-de-preguntas"/>
    <w:p>
      <w:pPr>
        <w:pStyle w:val="Heading2"/>
      </w:pPr>
      <w:r>
        <w:t xml:space="preserve">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m:oMath>
        <m:r>
          <m:rPr>
            <m:sty m:val="p"/>
          </m:rPr>
          <m:t>→</m:t>
        </m:r>
      </m:oMath>
      <w:r>
        <w:t xml:space="preserve"> </w:t>
      </w:r>
      <w:r>
        <w:t xml:space="preserve">0 pares similares). Queda abierta:</w:t>
      </w:r>
    </w:p>
    <w:p>
      <w:pPr>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8"/>
    <w:bookmarkStart w:id="59" w:name="X78d0583836687d5e062c63bb98a0761452a1157"/>
    <w:p>
      <w:pPr>
        <w:pStyle w:val="Heading2"/>
      </w:pPr>
      <w:r>
        <w:t xml:space="preserve">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59"/>
    <w:bookmarkStart w:id="60" w:name="relación-con-las-hipótesis"/>
    <w:p>
      <w:pPr>
        <w:pStyle w:val="Heading2"/>
      </w:pP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60"/>
    <w:bookmarkStart w:id="61" w:name="limitaciones-del-estudio"/>
    <w:p>
      <w:pPr>
        <w:pStyle w:val="Heading2"/>
      </w:pP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actual cubre menús y partida, pero aún no implementa la narrativa escape room del documento inicial.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1"/>
    <w:bookmarkStart w:id="62" w:name="trabajo-futuro"/>
    <w:p>
      <w:pPr>
        <w:pStyle w:val="Heading2"/>
      </w:pP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w:t>
      </w:r>
      <w:r>
        <w:t xml:space="preserve"> </w:t>
      </w:r>
      <m:oMath>
        <m:r>
          <m:rPr>
            <m:sty m:val="p"/>
          </m:rPr>
          <m:t>≈</m:t>
        </m:r>
      </m:oMath>
      <w:r>
        <w:t xml:space="preserve"> </w:t>
      </w:r>
      <w:r>
        <w:t xml:space="preserve">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2"/>
    <w:bookmarkEnd w:id="63"/>
    <w:bookmarkStart w:id="64" w:name="conclusiones"/>
    <w:p>
      <w:pPr>
        <w:pStyle w:val="Heading1"/>
      </w:pP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w:t>
      </w:r>
      <w:r>
        <w:t xml:space="preserve"> </w:t>
      </w:r>
      <w:r>
        <w:t xml:space="preserve">en pygame con modos libre, historia, resistencia y feedback que gamifica la autoevaluación;</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64"/>
    <w:bookmarkStart w:id="73" w:name="bibliografía"/>
    <w:p>
      <w:pPr>
        <w:pStyle w:val="Heading1"/>
      </w:pP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65">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66">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67">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68">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69">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70">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71">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72">
        <w:r>
          <w:rPr>
            <w:rStyle w:val="Hyperlink"/>
          </w:rPr>
          <w:t xml:space="preserve">https://doi.org/10.1016/j.edurev.2020.100364</w:t>
        </w:r>
      </w:hyperlink>
    </w:p>
    <w:bookmarkEnd w:id="73"/>
    <w:bookmarkStart w:id="75" w:name="Xa64dd2c24157f2ab9510a3ab51cede95ea9eec8"/>
    <w:p>
      <w:pPr>
        <w:pStyle w:val="Heading1"/>
      </w:pPr>
      <w:r>
        <w:t xml:space="preserve">Apéndices — documentación técnica del repositorio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H</w:t>
            </w:r>
          </w:p>
        </w:tc>
        <w:tc>
          <w:tcPr/>
          <w:p>
            <w:pPr>
              <w:pStyle w:val="Compact"/>
              <w:jc w:val="left"/>
            </w:pPr>
            <w:r>
              <w:t xml:space="preserve">Estado del proyecto y seguimiento</w:t>
            </w:r>
          </w:p>
        </w:tc>
        <w:tc>
          <w:tcPr/>
          <w:p>
            <w:pPr>
              <w:pStyle w:val="Compact"/>
              <w:jc w:val="left"/>
            </w:pPr>
            <w:r>
              <w:rPr>
                <w:rStyle w:val="VerbatimChar"/>
              </w:rPr>
              <w:t xml:space="preserve">Docs/CHANGELOG_PROYECTO.md</w:t>
            </w:r>
            <w:r>
              <w:t xml:space="preserve">,</w:t>
            </w:r>
            <w:r>
              <w:t xml:space="preserve"> </w:t>
            </w:r>
            <w:r>
              <w:rPr>
                <w:rStyle w:val="VerbatimChar"/>
              </w:rPr>
              <w:t xml:space="preserve">Docs/CHANGELOG_JUEGO.md</w:t>
            </w:r>
            <w:r>
              <w:t xml:space="preserve">,</w:t>
            </w:r>
            <w:r>
              <w:t xml:space="preserve"> </w:t>
            </w:r>
            <w:r>
              <w:rPr>
                <w:rStyle w:val="VerbatimChar"/>
              </w:rPr>
              <w:t xml:space="preserve">Docs/CHECKLIST.md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Juego/README.md</w:t>
            </w:r>
            <w:r>
              <w:t xml:space="preserve">,</w:t>
            </w:r>
            <w:r>
              <w:t xml:space="preserve"> </w:t>
            </w:r>
            <w:r>
              <w:rPr>
                <w:rStyle w:val="VerbatimChar"/>
              </w:rPr>
              <w:t xml:space="preserve">Juego/Comun/README.md</w:t>
            </w:r>
            <w:r>
              <w:t xml:space="preserve">,</w:t>
            </w:r>
            <w:r>
              <w:t xml:space="preserve"> </w:t>
            </w:r>
            <w:r>
              <w:rPr>
                <w:rStyle w:val="VerbatimChar"/>
              </w:rPr>
              <w:t xml:space="preserve">Juego/Grafico/README.md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Files/README.md</w:t>
            </w:r>
          </w:p>
        </w:tc>
      </w:tr>
      <w:tr>
        <w:tc>
          <w:tcPr/>
          <w:p>
            <w:pPr>
              <w:pStyle w:val="Compact"/>
              <w:jc w:val="center"/>
            </w:pPr>
            <w:r>
              <w:t xml:space="preserve">E</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F</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G</w:t>
            </w:r>
          </w:p>
        </w:tc>
        <w:tc>
          <w:tcPr/>
          <w:p>
            <w:pPr>
              <w:pStyle w:val="Compact"/>
              <w:jc w:val="left"/>
            </w:pPr>
            <w:r>
              <w:t xml:space="preserve">LaTeX, Word y exportación</w:t>
            </w:r>
          </w:p>
        </w:tc>
        <w:tc>
          <w:tcPr/>
          <w:p>
            <w:pPr>
              <w:pStyle w:val="Compact"/>
              <w:jc w:val="left"/>
            </w:pPr>
            <w:r>
              <w:rPr>
                <w:rStyle w:val="VerbatimChar"/>
              </w:rPr>
              <w:t xml:space="preserve">Docs/README.md</w:t>
            </w:r>
          </w:p>
        </w:tc>
      </w:tr>
    </w:tbl>
    <w:p>
      <w:pPr>
        <w:pStyle w:val="BodyText"/>
      </w:pPr>
      <w:r>
        <w:rPr>
          <w:b/>
          <w:bCs/>
        </w:rPr>
        <w:t xml:space="preserve">Repositorio:</w:t>
      </w:r>
      <w:r>
        <w:t xml:space="preserve"> </w:t>
      </w:r>
      <w:hyperlink r:id="rId74">
        <w:r>
          <w:rPr>
            <w:rStyle w:val="Hyperlink"/>
          </w:rPr>
          <w:t xml:space="preserve">https://github.com/Dafafi63f/Escape-Room.git</w:t>
        </w:r>
      </w:hyperlink>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hyperlink" Id="rId72" Target="https://doi.org/10.1016/j.edurev.2020.100364" TargetMode="External" /><Relationship Type="http://schemas.openxmlformats.org/officeDocument/2006/relationships/hyperlink" Id="rId69" Target="https://doi.org/10.1016/j.iheduc.2004.12.001" TargetMode="External" /><Relationship Type="http://schemas.openxmlformats.org/officeDocument/2006/relationships/hyperlink" Id="rId70" Target="https://doi.org/10.1080/03075070600572090" TargetMode="External" /><Relationship Type="http://schemas.openxmlformats.org/officeDocument/2006/relationships/hyperlink" Id="rId67" Target="https://doi.org/10.1111/j.1467-8535.2009.01034.x" TargetMode="External" /><Relationship Type="http://schemas.openxmlformats.org/officeDocument/2006/relationships/hyperlink" Id="rId65" Target="https://doi.org/10.1145/2181037.2181040" TargetMode="External" /><Relationship Type="http://schemas.openxmlformats.org/officeDocument/2006/relationships/hyperlink" Id="rId66" Target="https://doi.org/10.1145/950566.950595" TargetMode="External" /><Relationship Type="http://schemas.openxmlformats.org/officeDocument/2006/relationships/hyperlink" Id="rId71" Target="https://doi.org/10.1145/950566.950596" TargetMode="External" /><Relationship Type="http://schemas.openxmlformats.org/officeDocument/2006/relationships/hyperlink" Id="rId68" Target="https://doi.org/10.1207/S15324818AME1503_5" TargetMode="External" /><Relationship Type="http://schemas.openxmlformats.org/officeDocument/2006/relationships/hyperlink" Id="rId74" Target="https://github.com/Dafafi63f/Escape-Room.git"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16/j.edurev.2020.100364" TargetMode="External" /><Relationship Type="http://schemas.openxmlformats.org/officeDocument/2006/relationships/hyperlink" Id="rId69" Target="https://doi.org/10.1016/j.iheduc.2004.12.001" TargetMode="External" /><Relationship Type="http://schemas.openxmlformats.org/officeDocument/2006/relationships/hyperlink" Id="rId70" Target="https://doi.org/10.1080/03075070600572090" TargetMode="External" /><Relationship Type="http://schemas.openxmlformats.org/officeDocument/2006/relationships/hyperlink" Id="rId67" Target="https://doi.org/10.1111/j.1467-8535.2009.01034.x" TargetMode="External" /><Relationship Type="http://schemas.openxmlformats.org/officeDocument/2006/relationships/hyperlink" Id="rId65" Target="https://doi.org/10.1145/2181037.2181040" TargetMode="External" /><Relationship Type="http://schemas.openxmlformats.org/officeDocument/2006/relationships/hyperlink" Id="rId66" Target="https://doi.org/10.1145/950566.950595" TargetMode="External" /><Relationship Type="http://schemas.openxmlformats.org/officeDocument/2006/relationships/hyperlink" Id="rId71" Target="https://doi.org/10.1145/950566.950596" TargetMode="External" /><Relationship Type="http://schemas.openxmlformats.org/officeDocument/2006/relationships/hyperlink" Id="rId68" Target="https://doi.org/10.1207/S15324818AME1503_5" TargetMode="External" /><Relationship Type="http://schemas.openxmlformats.org/officeDocument/2006/relationships/hyperlink" Id="rId74" Target="https://github.com/Dafafi63f/Escape-Room.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2026-06-19T18:17:50Z</dcterms:created>
  <dcterms:modified xsi:type="dcterms:W3CDTF">2026-06-19T18:17:50Z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pygame 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futuro.Palabras clave: cuestionario educativo, gamificación, banco de preguntas, autoevaluación, MatCAD, serious games.</vt:lpwstr>
  </property>
  <property fmtid="{D5CDD505-2E9C-101B-9397-08002B2CF9AE}" pid="3" name="date">
    <vt:lpwstr/>
  </property>
</Properties>
</file>