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5.png" ContentType="image/png"/>
  <Override PartName="/word/media/rId52.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5d45246c0fca93b92ee2b2186a7233016177a7d"/>
    <w:p>
      <w:pPr>
        <w:pStyle w:val="Heading1"/>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cuestionario (banco + juego en</w:t>
      </w:r>
      <w:r>
        <w:t xml:space="preserve"> </w:t>
      </w:r>
      <w:r>
        <w:rPr>
          <w:b/>
          <w:bCs/>
        </w:rPr>
        <w:t xml:space="preserve">pygame</w:t>
      </w:r>
      <w:r>
        <w:t xml:space="preserve"> </w:t>
      </w:r>
      <w:r>
        <w:t xml:space="preserve">con cuatro modos) descrito en esta memoria; la capa narrativa escape room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9">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 este directorio (</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10">
        <w:r>
          <w:rPr>
            <w:rStyle w:val="VerbatimChar"/>
          </w:rPr>
          <w:t xml:space="preserve">../Figuras/</w:t>
        </w:r>
      </w:hyperlink>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lo exportas desde Word tras editar.</w:t>
      </w:r>
    </w:p>
    <w:bookmarkStart w:id="11" w:name="resumen"/>
    <w:p>
      <w:pPr>
        <w:pStyle w:val="Heading2"/>
      </w:pPr>
      <w:r>
        <w:t xml:space="preserve">Resumen</w:t>
      </w:r>
    </w:p>
    <w:p>
      <w:pPr>
        <w:pStyle w:val="FirstParagraph"/>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w:t>
      </w:r>
      <w:r>
        <w:t xml:space="preserve"> </w:t>
      </w:r>
      <w:r>
        <w:t xml:space="preserve">con cuatro modos (libre, historia, resistencia y feedback), y herramientas de validación del dataset. El desarrollo siguió un enfoque incremental: primero un prototipo en terminal para validar el motor de evaluación y, después, una interfaz gráfica que concentra toda la experiencia de juego.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bookmarkEnd w:id="11"/>
    <w:bookmarkStart w:id="23" w:name="introducción"/>
    <w:p>
      <w:pPr>
        <w:pStyle w:val="Heading2"/>
      </w:pPr>
      <w:r>
        <w:t xml:space="preserve">1. Introducción</w:t>
      </w:r>
    </w:p>
    <w:bookmarkStart w:id="12" w:name="contexto"/>
    <w:p>
      <w:pPr>
        <w:pStyle w:val="Heading3"/>
      </w:pPr>
      <w:r>
        <w:t xml:space="preserve">1.1 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12"/>
    <w:bookmarkStart w:id="13" w:name="motivación"/>
    <w:p>
      <w:pPr>
        <w:pStyle w:val="Heading3"/>
      </w:pPr>
      <w:r>
        <w:t xml:space="preserve">1.2 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3"/>
    <w:bookmarkStart w:id="14" w:name="alcance-del-entregable"/>
    <w:p>
      <w:pPr>
        <w:pStyle w:val="Heading3"/>
      </w:pPr>
      <w:r>
        <w:t xml:space="preserve">1.3 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w:t>
      </w:r>
      <w:r>
        <w:t xml:space="preserve"> </w:t>
      </w:r>
      <w:r>
        <w:t xml:space="preserve">(primero en terminal, después en pygame), decisión metodológica coherente con un enfoque incremental: validar el contenido y la lógica de evaluación antes de la capa narrativa visual. En junio de 2026 el código se unificó en una</w:t>
      </w:r>
      <w:r>
        <w:t xml:space="preserve"> </w:t>
      </w:r>
      <w:r>
        <w:rPr>
          <w:b/>
          <w:bCs/>
        </w:rPr>
        <w:t xml:space="preserve">única interfaz gráfica</w:t>
      </w:r>
      <w:r>
        <w:t xml:space="preserve"> </w:t>
      </w:r>
      <w:r>
        <w:t xml:space="preserve">(</w:t>
      </w:r>
      <w:r>
        <w:rPr>
          <w:rStyle w:val="VerbatimChar"/>
        </w:rPr>
        <w:t xml:space="preserve">juego_grafico.py</w:t>
      </w:r>
      <w:r>
        <w:t xml:space="preserve">).</w:t>
      </w:r>
    </w:p>
    <w:bookmarkEnd w:id="14"/>
    <w:bookmarkStart w:id="15" w:name="objetivos-derivados-del-desarrollo"/>
    <w:p>
      <w:pPr>
        <w:pStyle w:val="Heading3"/>
      </w:pPr>
      <w:r>
        <w:t xml:space="preserve">1.4 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5"/>
    <w:bookmarkStart w:id="22" w:name="marco-teórico-y-estado-del-arte"/>
    <w:p>
      <w:pPr>
        <w:pStyle w:val="Heading3"/>
      </w:pPr>
      <w:r>
        <w:t xml:space="preserve">1.5 Marco teórico y estado del arte</w:t>
      </w:r>
    </w:p>
    <w:bookmarkStart w:id="16" w:name="X6eb52f069087824c7d3eb7ecc2b46d123991812"/>
    <w:p>
      <w:pPr>
        <w:pStyle w:val="Heading4"/>
      </w:pPr>
      <w:r>
        <w:t xml:space="preserve">1.5.1 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6"/>
    <w:bookmarkStart w:id="17" w:name="Xe84cf04b537bf3bd5e2051d64d0ffba57fcf36b"/>
    <w:p>
      <w:pPr>
        <w:pStyle w:val="Heading4"/>
      </w:pPr>
      <w:r>
        <w:t xml:space="preserve">1.5.2 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7"/>
    <w:bookmarkStart w:id="18" w:name="serious-games-escape-rooms-y-narrativa"/>
    <w:p>
      <w:pPr>
        <w:pStyle w:val="Heading4"/>
      </w:pPr>
      <w:r>
        <w:t xml:space="preserve">1.5.3 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8"/>
    <w:bookmarkStart w:id="19" w:name="Xbd8bf8877c345ed30bc9633b1a8df7645d431f5"/>
    <w:p>
      <w:pPr>
        <w:pStyle w:val="Heading4"/>
      </w:pPr>
      <w:r>
        <w:t xml:space="preserve">1.5.4 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19"/>
    <w:bookmarkStart w:id="20" w:name="posicionamiento"/>
    <w:p>
      <w:pPr>
        <w:pStyle w:val="Heading4"/>
      </w:pPr>
      <w:r>
        <w:t xml:space="preserve">1.5.5 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20"/>
    <w:bookmarkStart w:id="21" w:name="ítems-distractores-fuertes-y-débiles"/>
    <w:p>
      <w:pPr>
        <w:pStyle w:val="Heading4"/>
      </w:pPr>
      <w:r>
        <w:t xml:space="preserve">1.5.6 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21"/>
    <w:bookmarkEnd w:id="22"/>
    <w:bookmarkEnd w:id="23"/>
    <w:bookmarkStart w:id="26" w:name="objetivos"/>
    <w:p>
      <w:pPr>
        <w:pStyle w:val="Heading2"/>
      </w:pPr>
      <w:r>
        <w:t xml:space="preserve">2. Objetivos</w:t>
      </w:r>
    </w:p>
    <w:bookmarkStart w:id="24" w:name="objetivo-general"/>
    <w:p>
      <w:pPr>
        <w:pStyle w:val="Heading3"/>
      </w:pPr>
      <w:r>
        <w:t xml:space="preserve">2.1 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4"/>
    <w:bookmarkStart w:id="25" w:name="objetivos-específicos"/>
    <w:p>
      <w:pPr>
        <w:pStyle w:val="Heading3"/>
      </w:pPr>
      <w:r>
        <w:t xml:space="preserve">2.2 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25"/>
    <w:bookmarkEnd w:id="26"/>
    <w:bookmarkStart w:id="27" w:name="hipótesis-de-trabajo"/>
    <w:p>
      <w:pPr>
        <w:pStyle w:val="Heading2"/>
      </w:pPr>
      <w:r>
        <w:t xml:space="preserve">3. 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7"/>
    <w:bookmarkStart w:id="37" w:name="metodología"/>
    <w:p>
      <w:pPr>
        <w:pStyle w:val="Heading2"/>
      </w:pPr>
      <w:r>
        <w:t xml:space="preserve">4. Metodología</w:t>
      </w:r>
    </w:p>
    <w:bookmarkStart w:id="28" w:name="enfoque-general"/>
    <w:p>
      <w:pPr>
        <w:pStyle w:val="Heading3"/>
      </w:pPr>
      <w:r>
        <w:t xml:space="preserve">4.1 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8"/>
    <w:bookmarkStart w:id="30" w:name="diseño-del-banco-de-preguntas"/>
    <w:p>
      <w:pPr>
        <w:pStyle w:val="Heading3"/>
      </w:pPr>
      <w:r>
        <w:t xml:space="preserve">4.2 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29">
        <w:r>
          <w:rPr>
            <w:rStyle w:val="VerbatimChar"/>
          </w:rPr>
          <w:t xml:space="preserve">Data/README.md</w:t>
        </w:r>
      </w:hyperlink>
      <w:r>
        <w:t xml:space="preserve">.</w:t>
      </w:r>
    </w:p>
    <w:bookmarkEnd w:id="30"/>
    <w:bookmarkStart w:id="34" w:name="diseño-e-implementación-del-software"/>
    <w:p>
      <w:pPr>
        <w:pStyle w:val="Heading3"/>
      </w:pPr>
      <w:r>
        <w:t xml:space="preserve">4.3 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Empaquetado opcional: PyInstaller (</w:t>
      </w:r>
      <w:r>
        <w:rPr>
          <w:rStyle w:val="VerbatimChar"/>
        </w:rPr>
        <w:t xml:space="preserve">Juego/build_exe_onefile.ps1</w:t>
      </w:r>
      <w:r>
        <w:t xml:space="preserve"> </w:t>
      </w:r>
      <w:r>
        <w:t xml:space="preserve">→</w:t>
      </w:r>
      <w:r>
        <w:t xml:space="preserve"> </w:t>
      </w:r>
      <w:r>
        <w:rPr>
          <w:rStyle w:val="VerbatimChar"/>
        </w:rPr>
        <w:t xml:space="preserve">juego_grafico.exe</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CaptionedFigure"/>
      </w:pPr>
      <w:r>
        <w:drawing>
          <wp:inline>
            <wp:extent cx="5334000" cy="3352932"/>
            <wp:effectExtent b="0" l="0" r="0" t="0"/>
            <wp:docPr descr="Arquitectura en capas del cuestionario MATCAD" title="" id="32" name="Picture"/>
            <a:graphic>
              <a:graphicData uri="http://schemas.openxmlformats.org/drawingml/2006/picture">
                <pic:pic>
                  <pic:nvPicPr>
                    <pic:cNvPr descr="../Figuras/arquitectura_sistema.png" id="33" name="Picture"/>
                    <pic:cNvPicPr>
                      <a:picLocks noChangeArrowheads="1" noChangeAspect="1"/>
                    </pic:cNvPicPr>
                  </pic:nvPicPr>
                  <pic:blipFill>
                    <a:blip r:embed="rId31"/>
                    <a:stretch>
                      <a:fillRect/>
                    </a:stretch>
                  </pic:blipFill>
                  <pic:spPr bwMode="auto">
                    <a:xfrm>
                      <a:off x="0" y="0"/>
                      <a:ext cx="5334000" cy="3352932"/>
                    </a:xfrm>
                    <a:prstGeom prst="rect">
                      <a:avLst/>
                    </a:prstGeom>
                    <a:noFill/>
                    <a:ln w="9525">
                      <a:noFill/>
                      <a:headEnd/>
                      <a:tailEnd/>
                    </a:ln>
                  </pic:spPr>
                </pic:pic>
              </a:graphicData>
            </a:graphic>
          </wp:inline>
        </w:drawing>
      </w:r>
    </w:p>
    <w:p>
      <w:pPr>
        <w:pStyle w:val="ImageCaption"/>
      </w:pPr>
      <w:r>
        <w:t xml:space="preserve">Arquitectura en capas del cuestionario MATCAD</w:t>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 (libre, historia, resistencia, feedback)</w:t>
            </w:r>
          </w:p>
        </w:tc>
      </w:tr>
      <w:tr>
        <w:tc>
          <w:tcPr/>
          <w:p>
            <w:pPr>
              <w:pStyle w:val="Compact"/>
            </w:pPr>
            <w:r>
              <w:t xml:space="preserve">Dominio</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w:t>
            </w:r>
            <w:r>
              <w:t xml:space="preserve"> </w:t>
            </w:r>
            <w:r>
              <w:rPr>
                <w:rStyle w:val="VerbatimChar"/>
              </w:rPr>
              <w:t xml:space="preserve">informe_examen.py</w:t>
            </w:r>
            <w:r>
              <w:t xml:space="preserve">,</w:t>
            </w:r>
            <w:r>
              <w:t xml:space="preserve"> </w:t>
            </w:r>
            <w:r>
              <w:rPr>
                <w:rStyle w:val="VerbatimChar"/>
              </w:rPr>
              <w:t xml:space="preserve">envio_feedback.py</w:t>
            </w:r>
            <w:r>
              <w:t xml:space="preserve">, resistencia, …)</w:t>
            </w:r>
          </w:p>
        </w:tc>
        <w:tc>
          <w:tcPr/>
          <w:p>
            <w:pPr>
              <w:pStyle w:val="Compact"/>
            </w:pPr>
            <w:r>
              <w:t xml:space="preserve">Reglas, puntuación, pool, informes, rutas</w:t>
            </w:r>
          </w:p>
        </w:tc>
      </w:tr>
      <w:tr>
        <w:tc>
          <w:tcPr/>
          <w:p>
            <w:pPr>
              <w:pStyle w:val="Compact"/>
            </w:pPr>
            <w:r>
              <w:t xml:space="preserve">Interfaz gráfica</w:t>
            </w:r>
          </w:p>
        </w:tc>
        <w:tc>
          <w:tcPr/>
          <w:p>
            <w:pPr>
              <w:pStyle w:val="Compact"/>
            </w:pPr>
            <w:r>
              <w:rPr>
                <w:rStyle w:val="VerbatimChar"/>
              </w:rPr>
              <w:t xml:space="preserve">Juego/Grafico/</w:t>
            </w:r>
            <w:r>
              <w:t xml:space="preserve"> </w:t>
            </w:r>
            <w:r>
              <w:t xml:space="preserve">(</w:t>
            </w:r>
            <w:r>
              <w:rPr>
                <w:rStyle w:val="VerbatimChar"/>
              </w:rPr>
              <w:t xml:space="preserve">pantallas*.py</w:t>
            </w:r>
            <w:r>
              <w:t xml:space="preserve">,</w:t>
            </w:r>
            <w:r>
              <w:t xml:space="preserve"> </w:t>
            </w:r>
            <w:r>
              <w:rPr>
                <w:rStyle w:val="VerbatimChar"/>
              </w:rPr>
              <w:t xml:space="preserve">ui.py</w:t>
            </w:r>
            <w:r>
              <w:t xml:space="preserve">,</w:t>
            </w:r>
            <w:r>
              <w:t xml:space="preserve"> </w:t>
            </w:r>
            <w:r>
              <w:rPr>
                <w:rStyle w:val="VerbatimChar"/>
              </w:rPr>
              <w:t xml:space="preserve">tooltips_ui.py</w:t>
            </w:r>
            <w:r>
              <w:t xml:space="preserve">, …)</w:t>
            </w:r>
          </w:p>
        </w:tc>
        <w:tc>
          <w:tcPr/>
          <w:p>
            <w:pPr>
              <w:pStyle w:val="Compact"/>
            </w:pPr>
            <w:r>
              <w:t xml:space="preserve">Menús y partida con ratón (pygame)</w:t>
            </w:r>
          </w:p>
        </w:tc>
      </w:tr>
      <w:tr>
        <w:tc>
          <w:tcPr/>
          <w:p>
            <w:pPr>
              <w:pStyle w:val="Compact"/>
            </w:pPr>
            <w:r>
              <w:t xml:space="preserve">Historia</w:t>
            </w:r>
          </w:p>
        </w:tc>
        <w:tc>
          <w:tcPr/>
          <w:p>
            <w:pPr>
              <w:pStyle w:val="Compact"/>
            </w:pPr>
            <w:r>
              <w:rPr>
                <w:rStyle w:val="VerbatimChar"/>
              </w:rPr>
              <w:t xml:space="preserve">Comun/generador_examen_historia.py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Resistencia</w:t>
            </w:r>
          </w:p>
        </w:tc>
        <w:tc>
          <w:tcPr/>
          <w:p>
            <w:pPr>
              <w:pStyle w:val="Compact"/>
            </w:pPr>
            <w:r>
              <w:t xml:space="preserve">Partida infinita con eventos, objetos y ranking local de preguntas alcanzadas</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34"/>
    <w:bookmarkStart w:id="35" w:name="validación-y-aseguramiento-de-la-calidad"/>
    <w:p>
      <w:pPr>
        <w:pStyle w:val="Heading3"/>
      </w:pPr>
      <w:r>
        <w:t xml:space="preserve">4.4 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246</w:t>
            </w:r>
            <w:r>
              <w:t xml:space="preserve"> </w:t>
            </w:r>
            <w:r>
              <w:t xml:space="preserve">tests: 238 + 8 en</w:t>
            </w:r>
            <w:r>
              <w:t xml:space="preserve"> </w:t>
            </w:r>
            <w:r>
              <w:rPr>
                <w:rStyle w:val="VerbatimChar"/>
              </w:rPr>
              <w:t xml:space="preserve">Files/</w:t>
            </w:r>
            <w:r>
              <w:t xml:space="preserve">)</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 (respuestas al azar)</w:t>
            </w:r>
          </w:p>
        </w:tc>
        <w:tc>
          <w:tcPr/>
          <w:p>
            <w:pPr>
              <w:pStyle w:val="Compact"/>
            </w:pPr>
            <w:r>
              <w:rPr>
                <w:rStyle w:val="VerbatimChar"/>
              </w:rPr>
              <w:t xml:space="preserve">Files/simulacion_evaluacion_azar.py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5"/>
    <w:bookmarkStart w:id="36" w:name="criterios-de-éxito"/>
    <w:p>
      <w:pPr>
        <w:pStyle w:val="Heading3"/>
      </w:pPr>
      <w:r>
        <w:t xml:space="preserve">4.5 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36"/>
    <w:bookmarkEnd w:id="37"/>
    <w:bookmarkStart w:id="56" w:name="resultados"/>
    <w:p>
      <w:pPr>
        <w:pStyle w:val="Heading2"/>
      </w:pPr>
      <w:r>
        <w:t xml:space="preserve">5. Resultados</w:t>
      </w:r>
    </w:p>
    <w:bookmarkStart w:id="38" w:name="banco-de-preguntas"/>
    <w:p>
      <w:pPr>
        <w:pStyle w:val="Heading3"/>
      </w:pPr>
      <w:r>
        <w:t xml:space="preserve">5.1 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8"/>
    <w:bookmarkStart w:id="39" w:name="aplicación-de-juego"/>
    <w:p>
      <w:pPr>
        <w:pStyle w:val="Heading3"/>
      </w:pPr>
      <w:r>
        <w:t xml:space="preserve">5.2 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w:t>
      </w:r>
      <w:r>
        <w:t xml:space="preserve"> </w:t>
      </w:r>
      <w:r>
        <w:t xml:space="preserve">con cuatro modos operativos (libre, historia, resistencia, feedback), banco de</w:t>
      </w:r>
      <w:r>
        <w:t xml:space="preserve"> </w:t>
      </w:r>
      <w:r>
        <w:rPr>
          <w:b/>
          <w:bCs/>
        </w:rPr>
        <w:t xml:space="preserve">480 preguntas</w:t>
      </w:r>
      <w:r>
        <w:t xml:space="preserve"> </w:t>
      </w:r>
      <w:r>
        <w:t xml:space="preserve">revisadas manualmente y herramientas de mantenimiento del dataset. La capa narrativa escape room / novela gráfica completa queda como evolución futura.</w:t>
      </w:r>
    </w:p>
    <w:p>
      <w:pPr>
        <w:pStyle w:val="BodyText"/>
      </w:pPr>
      <w:r>
        <w:t xml:space="preserve">El desarrollo siguió un enfoque incremental: un prototipo en terminal validó el motor de evaluación; la interfaz gráfica concentró después toda la experiencia de juego. En junio de 2026 se eliminó la capa de consola y se unificó el código en</w:t>
      </w:r>
      <w:r>
        <w:t xml:space="preserve"> </w:t>
      </w:r>
      <w:r>
        <w:rPr>
          <w:rStyle w:val="VerbatimChar"/>
        </w:rPr>
        <w:t xml:space="preserve">juego_grafico.py</w:t>
      </w:r>
      <w:r>
        <w:t xml:space="preserve"> </w:t>
      </w:r>
      <w:r>
        <w:t xml:space="preserve">con dominio en</w:t>
      </w:r>
      <w:r>
        <w:t xml:space="preserve"> </w:t>
      </w:r>
      <w:r>
        <w:rPr>
          <w:rStyle w:val="VerbatimChar"/>
        </w:rPr>
        <w:t xml:space="preserve">Juego/Comun/</w:t>
      </w:r>
      <w:r>
        <w:t xml:space="preserve"> </w:t>
      </w:r>
      <w:r>
        <w:t xml:space="preserve">e interfaz en</w:t>
      </w:r>
      <w:r>
        <w:t xml:space="preserve"> </w:t>
      </w:r>
      <w:r>
        <w:rPr>
          <w:rStyle w:val="VerbatimChar"/>
        </w:rPr>
        <w:t xml:space="preserve">Juego/Grafico/</w:t>
      </w:r>
      <w:r>
        <w:t xml:space="preserve">.</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resistencia</w:t>
            </w:r>
          </w:p>
        </w:tc>
        <w:tc>
          <w:tcPr/>
          <w:p>
            <w:pPr>
              <w:pStyle w:val="Compact"/>
            </w:pPr>
            <w:r>
              <w:t xml:space="preserve">Reto del día, apuestas, maldiciones, power-ups</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(juego) y</w:t>
            </w:r>
            <w:r>
              <w:t xml:space="preserve"> </w:t>
            </w:r>
            <w:r>
              <w:rPr>
                <w:rStyle w:val="VerbatimChar"/>
              </w:rPr>
              <w:t xml:space="preserve">Files/test_*.py</w:t>
            </w:r>
            <w:r>
              <w:t xml:space="preserve"> </w:t>
            </w:r>
            <w:r>
              <w:t xml:space="preserve">(mantenimiento); CI en GitHub Actions</w:t>
            </w:r>
          </w:p>
        </w:tc>
      </w:tr>
    </w:tbl>
    <w:bookmarkEnd w:id="39"/>
    <w:bookmarkStart w:id="41" w:name="organización-curricular-modelada"/>
    <w:p>
      <w:pPr>
        <w:pStyle w:val="Heading3"/>
      </w:pPr>
      <w:r>
        <w:t xml:space="preserve">5.3 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40">
        <w:r>
          <w:rPr>
            <w:rStyle w:val="VerbatimChar"/>
          </w:rPr>
          <w:t xml:space="preserve">Data/README.md</w:t>
        </w:r>
      </w:hyperlink>
      <w:r>
        <w:t xml:space="preserve">.</w:t>
      </w:r>
    </w:p>
    <w:bookmarkEnd w:id="41"/>
    <w:bookmarkStart w:id="43" w:name="herramientas-de-mantenimiento"/>
    <w:p>
      <w:pPr>
        <w:pStyle w:val="Heading3"/>
      </w:pPr>
      <w:r>
        <w:t xml:space="preserve">5.4 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 pruebas en</w:t>
      </w:r>
      <w:r>
        <w:t xml:space="preserve"> </w:t>
      </w:r>
      <w:r>
        <w:rPr>
          <w:rStyle w:val="VerbatimChar"/>
        </w:rPr>
        <w:t xml:space="preserve">Tests/</w:t>
      </w:r>
      <w:r>
        <w:t xml:space="preserve"> </w:t>
      </w:r>
      <w:r>
        <w:t xml:space="preserve">(</w:t>
      </w:r>
      <w:r>
        <w:rPr>
          <w:b/>
          <w:bCs/>
        </w:rPr>
        <w:t xml:space="preserve">246</w:t>
      </w:r>
      <w:r>
        <w:t xml:space="preserve"> </w:t>
      </w:r>
      <w:r>
        <w:t xml:space="preserve">tests) con CI en GitHub Actions. Catálogo de comandos:</w:t>
      </w:r>
      <w:r>
        <w:t xml:space="preserve"> </w:t>
      </w:r>
      <w:hyperlink r:id="rId42">
        <w:r>
          <w:rPr>
            <w:rStyle w:val="VerbatimChar"/>
          </w:rPr>
          <w:t xml:space="preserve">Files/README.md</w:t>
        </w:r>
      </w:hyperlink>
      <w:r>
        <w:t xml:space="preserve">.</w:t>
      </w:r>
    </w:p>
    <w:bookmarkEnd w:id="43"/>
    <w:bookmarkStart w:id="44" w:name="síntesis-cuantitativa"/>
    <w:p>
      <w:pPr>
        <w:pStyle w:val="Heading3"/>
      </w:pPr>
      <w:r>
        <w:t xml:space="preserve">5.5 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4</w:t>
            </w:r>
          </w:p>
        </w:tc>
      </w:tr>
      <w:tr>
        <w:tc>
          <w:tcPr/>
          <w:p>
            <w:pPr>
              <w:pStyle w:val="Compact"/>
            </w:pPr>
            <w:r>
              <w:t xml:space="preserve">Pruebas automatizadas</w:t>
            </w:r>
          </w:p>
        </w:tc>
        <w:tc>
          <w:tcPr/>
          <w:p>
            <w:pPr>
              <w:pStyle w:val="Compact"/>
            </w:pPr>
            <w:r>
              <w:t xml:space="preserve">246</w:t>
            </w:r>
          </w:p>
        </w:tc>
      </w:tr>
      <w:tr>
        <w:tc>
          <w:tcPr/>
          <w:p>
            <w:pPr>
              <w:pStyle w:val="Compact"/>
            </w:pPr>
            <w:r>
              <w:t xml:space="preserve">Grupos temáticos modelados</w:t>
            </w:r>
          </w:p>
        </w:tc>
        <w:tc>
          <w:tcPr/>
          <w:p>
            <w:pPr>
              <w:pStyle w:val="Compact"/>
            </w:pPr>
            <w:r>
              <w:t xml:space="preserve">10</w:t>
            </w:r>
          </w:p>
        </w:tc>
      </w:tr>
    </w:tbl>
    <w:bookmarkEnd w:id="44"/>
    <w:bookmarkStart w:id="48" w:name="X9904ddc6eefce648af5381a526d40be5e9961a6"/>
    <w:p>
      <w:pPr>
        <w:pStyle w:val="Heading3"/>
      </w:pPr>
      <w:r>
        <w:t xml:space="preserve">5.6 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 ([0,1]) 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CaptionedFigure"/>
      </w:pPr>
      <w:r>
        <w:drawing>
          <wp:inline>
            <wp:extent cx="5334000" cy="2302174"/>
            <wp:effectExtent b="0" l="0" r="0" t="0"/>
            <wp:docPr descr="Flujo del modo historia" title="" id="46" name="Picture"/>
            <a:graphic>
              <a:graphicData uri="http://schemas.openxmlformats.org/drawingml/2006/picture">
                <pic:pic>
                  <pic:nvPicPr>
                    <pic:cNvPr descr="../Figuras/flujo_modo_historia.png" id="47" name="Picture"/>
                    <pic:cNvPicPr>
                      <a:picLocks noChangeArrowheads="1" noChangeAspect="1"/>
                    </pic:cNvPicPr>
                  </pic:nvPicPr>
                  <pic:blipFill>
                    <a:blip r:embed="rId45"/>
                    <a:stretch>
                      <a:fillRect/>
                    </a:stretch>
                  </pic:blipFill>
                  <pic:spPr bwMode="auto">
                    <a:xfrm>
                      <a:off x="0" y="0"/>
                      <a:ext cx="5334000" cy="2302174"/>
                    </a:xfrm>
                    <a:prstGeom prst="rect">
                      <a:avLst/>
                    </a:prstGeom>
                    <a:noFill/>
                    <a:ln w="9525">
                      <a:noFill/>
                      <a:headEnd/>
                      <a:tailEnd/>
                    </a:ln>
                  </pic:spPr>
                </pic:pic>
              </a:graphicData>
            </a:graphic>
          </wp:inline>
        </w:drawing>
      </w:r>
    </w:p>
    <w:p>
      <w:pPr>
        <w:pStyle w:val="ImageCaption"/>
      </w:pPr>
      <w:r>
        <w:t xml:space="preserve">Flujo del modo historia</w:t>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8"/>
    <w:bookmarkStart w:id="55" w:name="X991fcbaeeebbdddd3eb63bc9a58a307cb37a1ec"/>
    <w:p>
      <w:pPr>
        <w:pStyle w:val="Heading3"/>
      </w:pPr>
      <w:r>
        <w:t xml:space="preserve">5.7 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Files/simulacion_evaluacion_azar.py</w:t>
      </w:r>
      <w:r>
        <w:t xml:space="preserve"> </w:t>
      </w:r>
      <w:r>
        <w:t xml:space="preserve">y se formalizó el experimento en términos probabilísticos. En cada ítem, la respuesta del jugador que contesta al azar se modela como una variable de Bernoulli (X_i</w:t>
      </w:r>
      <w:r>
        <w:t xml:space="preserve"> </w:t>
      </w:r>
      <w:r>
        <w:t xml:space="preserve">(p)) con (p = 1/4), al elegir uniformemente entre las cuatro opciones A–D. El número de aciertos en un bloque de (n = 20) preguntas es entonces</w:t>
      </w:r>
    </w:p>
    <w:p>
      <w:pPr>
        <w:pStyle w:val="BodyText"/>
      </w:pPr>
      <w:r>
        <w:t xml:space="preserve">[</w:t>
      </w:r>
      <w:r>
        <w:t xml:space="preserve"> </w:t>
      </w:r>
      <w:r>
        <w:t xml:space="preserve">Y =</w:t>
      </w:r>
      <w:r>
        <w:t xml:space="preserve"> </w:t>
      </w:r>
      <w:r>
        <w:t xml:space="preserve">_{i=1}^{n} X_i</w:t>
      </w:r>
      <w:r>
        <w:t xml:space="preserve"> </w:t>
      </w:r>
      <w:r>
        <w:t xml:space="preserve">(n,, p),</w:t>
      </w:r>
      <w:r>
        <w:t xml:space="preserve"> </w:t>
      </w:r>
      <w:r>
        <w:t xml:space="preserve">]</w:t>
      </w:r>
    </w:p>
    <w:p>
      <w:pPr>
        <w:pStyle w:val="BodyText"/>
      </w:pPr>
      <w:r>
        <w:t xml:space="preserve">con valor esperado (</w:t>
      </w:r>
      <w:r>
        <w:t xml:space="preserve">[Y] = np = 5) y varianza (</w:t>
      </w:r>
      <w:r>
        <w:t xml:space="preserve">(Y) = np(1-p) = 3{,}75). La nota del motor, definida como (</w:t>
      </w:r>
      <w:r>
        <w:t xml:space="preserve"> </w:t>
      </w:r>
      <w:r>
        <w:t xml:space="preserve">= 10,Y/n), verifica (</w:t>
      </w:r>
      <w:r>
        <w:t xml:space="preserve">[</w:t>
      </w:r>
      <w:r>
        <w:t xml:space="preserve">] = 2{,}5), coherente con el umbral de suspensión universitario.</w:t>
      </w:r>
    </w:p>
    <w:p>
      <w:pPr>
        <w:pStyle w:val="BodyText"/>
      </w:pPr>
      <w:r>
        <w:t xml:space="preserve">El estimador Monte Carlo de la fracción de aciertos tras (N) réplicas independientes,</w:t>
      </w:r>
    </w:p>
    <w:p>
      <w:pPr>
        <w:pStyle w:val="BodyText"/>
      </w:pPr>
      <w:r>
        <w:t xml:space="preserve">[</w:t>
      </w:r>
      <w:r>
        <w:t xml:space="preserve"> </w:t>
      </w:r>
      <w:r>
        <w:rPr>
          <w:i/>
          <w:iCs/>
        </w:rPr>
        <w:t xml:space="preserve">N =</w:t>
      </w:r>
      <w:r>
        <w:rPr>
          <w:i/>
          <w:iCs/>
        </w:rPr>
        <w:t xml:space="preserve"> </w:t>
      </w:r>
      <w:r>
        <w:t xml:space="preserve">{k=1}</w:t>
      </w:r>
      <w:r>
        <w:rPr>
          <w:vertAlign w:val="superscript"/>
        </w:rPr>
        <w:t xml:space="preserve">{N}\frac{Y</w:t>
      </w:r>
      <w:r>
        <w:t xml:space="preserve">{(k)}}{n},</w:t>
      </w:r>
      <w:r>
        <w:t xml:space="preserve"> </w:t>
      </w:r>
      <w:r>
        <w:t xml:space="preserve">]</w:t>
      </w:r>
    </w:p>
    <w:p>
      <w:pPr>
        <w:pStyle w:val="BodyText"/>
      </w:pPr>
      <w:r>
        <w:t xml:space="preserve">es insesgado ((</w:t>
      </w:r>
      <w:r>
        <w:t xml:space="preserve">[</w:t>
      </w:r>
      <w:r>
        <w:t xml:space="preserve">_N] = p)) y su error estándar decrece como (</w:t>
      </w:r>
      <w:r>
        <w:t xml:space="preserve">(1/</w:t>
      </w:r>
      <w:r>
        <w:t xml:space="preserve">)). Con (N = 50,000) y semilla 42, la simulación arroja una fracción media de</w:t>
      </w:r>
      <w:r>
        <w:t xml:space="preserve"> </w:t>
      </w:r>
      <w:r>
        <w:rPr>
          <w:b/>
          <w:bCs/>
        </w:rPr>
        <w:t xml:space="preserve">24,98 %</w:t>
      </w:r>
      <w:r>
        <w:t xml:space="preserve">, próxima al valor teórico (figura 4). La figura 3 contrasta el histograma empírico de notas con la masa de probabilidad binomial; la coincidencia visual confirma que la implementación reproduce el modelo probabilístico.</w:t>
      </w:r>
    </w:p>
    <w:p>
      <w:pPr>
        <w:pStyle w:val="CaptionedFigure"/>
      </w:pPr>
      <w:r>
        <w:drawing>
          <wp:inline>
            <wp:extent cx="3810000" cy="2540000"/>
            <wp:effectExtent b="0" l="0" r="0" t="0"/>
            <wp:docPr descr="Distribución simulada de notas y aciertos" title="" id="50" name="Picture"/>
            <a:graphic>
              <a:graphicData uri="http://schemas.openxmlformats.org/drawingml/2006/picture">
                <pic:pic>
                  <pic:nvPicPr>
                    <pic:cNvPr descr="../Figuras/monte_carlo_histograma_notas.pn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Distribución simulada de notas y aciertos</w:t>
      </w:r>
    </w:p>
    <w:p>
      <w:pPr>
        <w:pStyle w:val="BodyText"/>
      </w:pPr>
      <w:r>
        <w:rPr>
          <w:i/>
          <w:iCs/>
        </w:rPr>
        <w:t xml:space="preserve">Figura 3. Histograma de la simulación (50 000 réplicas) frente a la distribución binomial teórica.</w:t>
      </w:r>
    </w:p>
    <w:p>
      <w:pPr>
        <w:pStyle w:val="CaptionedFigure"/>
      </w:pPr>
      <w:r>
        <w:drawing>
          <wp:inline>
            <wp:extent cx="5334000" cy="2861284"/>
            <wp:effectExtent b="0" l="0" r="0" t="0"/>
            <wp:docPr descr="Convergencia del estimador Monte Carlo" title="" id="53" name="Picture"/>
            <a:graphic>
              <a:graphicData uri="http://schemas.openxmlformats.org/drawingml/2006/picture">
                <pic:pic>
                  <pic:nvPicPr>
                    <pic:cNvPr descr="../Figuras/monte_carlo_convergencia.png" id="54" name="Picture"/>
                    <pic:cNvPicPr>
                      <a:picLocks noChangeArrowheads="1" noChangeAspect="1"/>
                    </pic:cNvPicPr>
                  </pic:nvPicPr>
                  <pic:blipFill>
                    <a:blip r:embed="rId52"/>
                    <a:stretch>
                      <a:fillRect/>
                    </a:stretch>
                  </pic:blipFill>
                  <pic:spPr bwMode="auto">
                    <a:xfrm>
                      <a:off x="0" y="0"/>
                      <a:ext cx="5334000" cy="2861284"/>
                    </a:xfrm>
                    <a:prstGeom prst="rect">
                      <a:avLst/>
                    </a:prstGeom>
                    <a:noFill/>
                    <a:ln w="9525">
                      <a:noFill/>
                      <a:headEnd/>
                      <a:tailEnd/>
                    </a:ln>
                  </pic:spPr>
                </pic:pic>
              </a:graphicData>
            </a:graphic>
          </wp:inline>
        </w:drawing>
      </w:r>
    </w:p>
    <w:p>
      <w:pPr>
        <w:pStyle w:val="ImageCaption"/>
      </w:pPr>
      <w:r>
        <w:t xml:space="preserve">Convergencia del estimador Monte Carlo</w:t>
      </w:r>
    </w:p>
    <w:p>
      <w:pPr>
        <w:pStyle w:val="BodyText"/>
      </w:pPr>
      <w:r>
        <w:t xml:space="preserve">*Figura 4. Convergencia de (</w:t>
      </w:r>
      <w:r>
        <w:t xml:space="preserve">_N) hacia (p = 1/4) al aumentar el número de réplicas.*</w:t>
      </w:r>
    </w:p>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 (q = 3/4). El número de preguntas respondidas hasta agotar las vidas coincide, en ausencia de límite superior, con el número de ensayos hasta observar (r = 3) fallos en ensayos de Bernoulli con probabilidad de «éxito» (q); dicha variable sigue una ley binomial negativa con valor esperado (</w:t>
      </w:r>
      <w:r>
        <w:t xml:space="preserve">[T] = r/q = 4), lo que explica la media empírica de</w:t>
      </w:r>
      <w:r>
        <w:t xml:space="preserve"> </w:t>
      </w:r>
      <w:r>
        <w:rPr>
          <w:b/>
          <w:bCs/>
        </w:rPr>
        <w:t xml:space="preserve">4,0</w:t>
      </w:r>
      <w:r>
        <w:t xml:space="preserve"> </w:t>
      </w:r>
      <w:r>
        <w:t xml:space="preserve">preguntas por partida. La probabilidad de completar las 20 preguntas sin perder las tres vidas es (</w:t>
      </w:r>
      <w:r>
        <w:t xml:space="preserve">(Y_{20}</w:t>
      </w:r>
      <w:r>
        <w:t xml:space="preserve"> </w:t>
      </w:r>
      <w:r>
        <w:t xml:space="preserve">) =</w:t>
      </w:r>
      <w:r>
        <w:t xml:space="preserve"> </w:t>
      </w:r>
      <w:r>
        <w:t xml:space="preserve">_{j=18}</w:t>
      </w:r>
      <w:r>
        <w:rPr>
          <w:vertAlign w:val="superscript"/>
        </w:rPr>
        <w:t xml:space="preserve">{20}</w:t>
      </w:r>
      <w:r>
        <w:rPr>
          <w:vertAlign w:val="superscript"/>
        </w:rPr>
        <w:t xml:space="preserve">(1/4)</w:t>
      </w:r>
      <w:r>
        <w:t xml:space="preserve">j(3/4)^{20-j}),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55"/>
    <w:bookmarkEnd w:id="56"/>
    <w:bookmarkStart w:id="63" w:name="discusión"/>
    <w:p>
      <w:pPr>
        <w:pStyle w:val="Heading2"/>
      </w:pPr>
      <w:r>
        <w:t xml:space="preserve">6. Discusión</w:t>
      </w:r>
    </w:p>
    <w:bookmarkStart w:id="57" w:name="cumplimiento-de-los-objetivos"/>
    <w:p>
      <w:pPr>
        <w:pStyle w:val="Heading3"/>
      </w:pPr>
      <w:r>
        <w:t xml:space="preserve">6.1 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con libre, historia, resistencia y feedback; tooltips y barra superior</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246 tests + CI; sin estudio con usuarios</w:t>
            </w:r>
          </w:p>
        </w:tc>
      </w:tr>
    </w:tbl>
    <w:p>
      <w:pPr>
        <w:pStyle w:val="BodyText"/>
      </w:pPr>
      <w:r>
        <w:t xml:space="preserve">Los</w:t>
      </w:r>
      <w:r>
        <w:t xml:space="preserve"> </w:t>
      </w:r>
      <w:r>
        <w:rPr>
          <w:b/>
          <w:bCs/>
        </w:rPr>
        <w:t xml:space="preserve">objetivos específicos</w:t>
      </w:r>
      <w:r>
        <w:t xml:space="preserve"> </w:t>
      </w:r>
      <w:r>
        <w:t xml:space="preserve">OE2, OE3, OE4 y OE5 están cubiertos en la versión pygame. OE1 (narrativa gráfica completa tipo escape room) queda como trabajo futuro. El enfoque incremental —primero validar el núcleo evaluable, después la capa visual— permitió concentrar el esfuerzo en un único lanzador mantenible.</w:t>
      </w:r>
    </w:p>
    <w:bookmarkEnd w:id="57"/>
    <w:bookmarkStart w:id="58" w:name="validez-del-banco-de-preguntas"/>
    <w:p>
      <w:pPr>
        <w:pStyle w:val="Heading3"/>
      </w:pPr>
      <w:r>
        <w:t xml:space="preserve">6.2 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w:r>
        <w:t xml:space="preserve">→ 0 pares similares). Queda abierta:</w:t>
      </w:r>
    </w:p>
    <w:p>
      <w:pPr>
        <w:pStyle w:val="Compact"/>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8"/>
    <w:bookmarkStart w:id="59" w:name="X78d0583836687d5e062c63bb98a0761452a1157"/>
    <w:p>
      <w:pPr>
        <w:pStyle w:val="Heading3"/>
      </w:pPr>
      <w:r>
        <w:t xml:space="preserve">6.3 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 facilita el despliegue para usuarios no familiarizados con terminal; requiere instalar</w:t>
      </w:r>
      <w:r>
        <w:t xml:space="preserve"> </w:t>
      </w:r>
      <w:r>
        <w:rPr>
          <w:b/>
          <w:bCs/>
        </w:rPr>
        <w:t xml:space="preserve">pygame-ce</w:t>
      </w:r>
      <w:r>
        <w:t xml:space="preserve"> </w:t>
      </w:r>
      <w:r>
        <w:t xml:space="preserve">(</w:t>
      </w:r>
      <w:r>
        <w:rPr>
          <w:rStyle w:val="VerbatimChar"/>
        </w:rPr>
        <w:t xml:space="preserve">requirements.txt</w:t>
      </w:r>
      <w:r>
        <w:t xml:space="preserve">).</w:t>
      </w:r>
    </w:p>
    <w:bookmarkEnd w:id="59"/>
    <w:bookmarkStart w:id="60" w:name="relación-con-las-hipótesis"/>
    <w:p>
      <w:pPr>
        <w:pStyle w:val="Heading3"/>
      </w:pPr>
      <w:r>
        <w:t xml:space="preserve">6.4 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0"/>
    <w:bookmarkStart w:id="61" w:name="limitaciones-del-estudio"/>
    <w:p>
      <w:pPr>
        <w:pStyle w:val="Heading3"/>
      </w:pPr>
      <w:r>
        <w:t xml:space="preserve">6.5 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actual cubre menús y partida, pero aún no implementa la narrativa escape room del documento inicial.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1"/>
    <w:bookmarkStart w:id="62" w:name="trabajo-futuro"/>
    <w:p>
      <w:pPr>
        <w:pStyle w:val="Heading3"/>
      </w:pPr>
      <w:r>
        <w:t xml:space="preserve">6.6 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2"/>
    <w:bookmarkEnd w:id="63"/>
    <w:bookmarkStart w:id="64" w:name="conclusiones"/>
    <w:p>
      <w:pPr>
        <w:pStyle w:val="Heading2"/>
      </w:pPr>
      <w:r>
        <w:t xml:space="preserve">7. 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 con modos libre, historia, resistencia y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4"/>
    <w:bookmarkStart w:id="65" w:name="bibliografía"/>
    <w:p>
      <w:pPr>
        <w:pStyle w:val="Heading2"/>
      </w:pPr>
      <w:r>
        <w:t xml:space="preserve">8. 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65"/>
    <w:bookmarkStart w:id="74" w:name="Xa64dd2c24157f2ab9510a3ab51cede95ea9eec8"/>
    <w:p>
      <w:pPr>
        <w:pStyle w:val="Heading2"/>
      </w:pPr>
      <w:r>
        <w:t xml:space="preserve">Apéndices — documentación técnica del repositorio</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29">
              <w:r>
                <w:rPr>
                  <w:rStyle w:val="VerbatimChar"/>
                </w:rPr>
                <w:t xml:space="preserve">Data/README.md</w:t>
              </w:r>
            </w:hyperlink>
          </w:p>
        </w:tc>
      </w:tr>
      <w:tr>
        <w:tc>
          <w:tcPr/>
          <w:p>
            <w:pPr>
              <w:pStyle w:val="Compact"/>
            </w:pPr>
            <w:r>
              <w:t xml:space="preserve">H</w:t>
            </w:r>
          </w:p>
        </w:tc>
        <w:tc>
          <w:tcPr/>
          <w:p>
            <w:pPr>
              <w:pStyle w:val="Compact"/>
            </w:pPr>
            <w:r>
              <w:t xml:space="preserve">Estado del proyecto y seguimiento</w:t>
            </w:r>
          </w:p>
        </w:tc>
        <w:tc>
          <w:tcPr/>
          <w:p>
            <w:pPr>
              <w:pStyle w:val="Compact"/>
            </w:pPr>
            <w:hyperlink r:id="rId66">
              <w:r>
                <w:rPr>
                  <w:rStyle w:val="VerbatimChar"/>
                </w:rPr>
                <w:t xml:space="preserve">CHANGELOG_PROYECTO.md</w:t>
              </w:r>
            </w:hyperlink>
            <w:r>
              <w:t xml:space="preserve">,</w:t>
            </w:r>
            <w:r>
              <w:t xml:space="preserve"> </w:t>
            </w:r>
            <w:hyperlink r:id="rId67">
              <w:r>
                <w:rPr>
                  <w:rStyle w:val="VerbatimChar"/>
                </w:rPr>
                <w:t xml:space="preserve">CHANGELOG_JUEGO.md</w:t>
              </w:r>
            </w:hyperlink>
            <w:r>
              <w:t xml:space="preserve">,</w:t>
            </w:r>
            <w:r>
              <w:t xml:space="preserve"> </w:t>
            </w:r>
            <w:hyperlink r:id="rId68">
              <w:r>
                <w:rPr>
                  <w:rStyle w:val="VerbatimChar"/>
                </w:rPr>
                <w:t xml:space="preserve">CHECKLIST.md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69">
              <w:r>
                <w:rPr>
                  <w:rStyle w:val="VerbatimChar"/>
                </w:rPr>
                <w:t xml:space="preserve">Juego/README.md</w:t>
              </w:r>
            </w:hyperlink>
            <w:r>
              <w:t xml:space="preserve"> </w:t>
            </w:r>
            <w:r>
              <w:t xml:space="preserve">·</w:t>
            </w:r>
            <w:r>
              <w:t xml:space="preserve"> </w:t>
            </w:r>
            <w:hyperlink r:id="rId70">
              <w:r>
                <w:rPr>
                  <w:rStyle w:val="VerbatimChar"/>
                </w:rPr>
                <w:t xml:space="preserve">Juego/Comun/README.md</w:t>
              </w:r>
            </w:hyperlink>
            <w:r>
              <w:t xml:space="preserve"> </w:t>
            </w:r>
            <w:r>
              <w:t xml:space="preserve">·</w:t>
            </w:r>
            <w:r>
              <w:t xml:space="preserve"> </w:t>
            </w:r>
            <w:hyperlink r:id="rId71">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42">
              <w:r>
                <w:rPr>
                  <w:rStyle w:val="VerbatimChar"/>
                </w:rPr>
                <w:t xml:space="preserve">Files/README.md</w:t>
              </w:r>
            </w:hyperlink>
          </w:p>
        </w:tc>
      </w:tr>
      <w:tr>
        <w:tc>
          <w:tcPr/>
          <w:p>
            <w:pPr>
              <w:pStyle w:val="Compact"/>
            </w:pPr>
            <w:r>
              <w:t xml:space="preserve">E</w:t>
            </w:r>
          </w:p>
        </w:tc>
        <w:tc>
          <w:tcPr/>
          <w:p>
            <w:pPr>
              <w:pStyle w:val="Compact"/>
            </w:pPr>
            <w:r>
              <w:t xml:space="preserve">Pruebas unitarias</w:t>
            </w:r>
          </w:p>
        </w:tc>
        <w:tc>
          <w:tcPr/>
          <w:p>
            <w:pPr>
              <w:pStyle w:val="Compact"/>
            </w:pPr>
            <w:hyperlink r:id="rId72">
              <w:r>
                <w:rPr>
                  <w:rStyle w:val="VerbatimChar"/>
                </w:rPr>
                <w:t xml:space="preserve">Tests/README.md</w:t>
              </w:r>
            </w:hyperlink>
          </w:p>
        </w:tc>
      </w:tr>
      <w:tr>
        <w:tc>
          <w:tcPr/>
          <w:p>
            <w:pPr>
              <w:pStyle w:val="Compact"/>
            </w:pPr>
            <w:r>
              <w:t xml:space="preserve">F</w:t>
            </w:r>
          </w:p>
        </w:tc>
        <w:tc>
          <w:tcPr/>
          <w:p>
            <w:pPr>
              <w:pStyle w:val="Compact"/>
            </w:pPr>
            <w:r>
              <w:t xml:space="preserve">Repositorio y guía rápida</w:t>
            </w:r>
          </w:p>
        </w:tc>
        <w:tc>
          <w:tcPr/>
          <w:p>
            <w:pPr>
              <w:pStyle w:val="Compact"/>
            </w:pPr>
            <w:hyperlink r:id="rId9">
              <w:r>
                <w:rPr>
                  <w:rStyle w:val="VerbatimChar"/>
                </w:rPr>
                <w:t xml:space="preserve">README.md</w:t>
              </w:r>
            </w:hyperlink>
          </w:p>
        </w:tc>
      </w:tr>
      <w:tr>
        <w:tc>
          <w:tcPr/>
          <w:p>
            <w:pPr>
              <w:pStyle w:val="Compact"/>
            </w:pPr>
            <w:r>
              <w:t xml:space="preserve">G</w:t>
            </w:r>
          </w:p>
        </w:tc>
        <w:tc>
          <w:tcPr/>
          <w:p>
            <w:pPr>
              <w:pStyle w:val="Compact"/>
            </w:pPr>
            <w:r>
              <w:t xml:space="preserve">LaTeX, Word y exportación</w:t>
            </w:r>
          </w:p>
        </w:tc>
        <w:tc>
          <w:tcPr/>
          <w:p>
            <w:pPr>
              <w:pStyle w:val="Compact"/>
            </w:pPr>
            <w:hyperlink r:id="rId73">
              <w:r>
                <w:rPr>
                  <w:rStyle w:val="VerbatimChar"/>
                </w:rPr>
                <w:t xml:space="preserve">README.md</w:t>
              </w:r>
            </w:hyperlink>
          </w:p>
        </w:tc>
      </w:tr>
    </w:tbl>
    <w:p>
      <w:pPr>
        <w:pStyle w:val="BodyText"/>
      </w:pPr>
      <w:r>
        <w:rPr>
          <w:b/>
          <w:bCs/>
        </w:rPr>
        <w:t xml:space="preserve">Repositorio:</w:t>
      </w:r>
      <w:r>
        <w:t xml:space="preserve"> </w:t>
      </w:r>
      <w:r>
        <w:t xml:space="preserve">https://github.com/Dafafi63f/Escape-Room.git</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hyperlink" Id="rId29" Target="../../Data/README.md" TargetMode="External" /><Relationship Type="http://schemas.openxmlformats.org/officeDocument/2006/relationships/hyperlink" Id="rId40" Target="../../Data/README.md#jerarqu&#237;a-curricular-40-materias" TargetMode="External" /><Relationship Type="http://schemas.openxmlformats.org/officeDocument/2006/relationships/hyperlink" Id="rId42" Target="../../Files/README.md" TargetMode="External" /><Relationship Type="http://schemas.openxmlformats.org/officeDocument/2006/relationships/hyperlink" Id="rId70" Target="../../Juego/Comun/README.md" TargetMode="External" /><Relationship Type="http://schemas.openxmlformats.org/officeDocument/2006/relationships/hyperlink" Id="rId71" Target="../../Juego/Grafico/README.md" TargetMode="External" /><Relationship Type="http://schemas.openxmlformats.org/officeDocument/2006/relationships/hyperlink" Id="rId69" Target="../../Juego/README.md" TargetMode="External" /><Relationship Type="http://schemas.openxmlformats.org/officeDocument/2006/relationships/hyperlink" Id="rId9" Target="../../README.md" TargetMode="External" /><Relationship Type="http://schemas.openxmlformats.org/officeDocument/2006/relationships/hyperlink" Id="rId72" Target="../../Tests/README.md" TargetMode="External" /><Relationship Type="http://schemas.openxmlformats.org/officeDocument/2006/relationships/hyperlink" Id="rId67" Target="../CHANGELOG_JUEGO.md" TargetMode="External" /><Relationship Type="http://schemas.openxmlformats.org/officeDocument/2006/relationships/hyperlink" Id="rId66" Target="../CHANGELOG_PROYECTO.md" TargetMode="External" /><Relationship Type="http://schemas.openxmlformats.org/officeDocument/2006/relationships/hyperlink" Id="rId68" Target="../CHECKLIST.md" TargetMode="External" /><Relationship Type="http://schemas.openxmlformats.org/officeDocument/2006/relationships/hyperlink" Id="rId10" Target="../Figuras/README.md" TargetMode="External" /><Relationship Type="http://schemas.openxmlformats.org/officeDocument/2006/relationships/hyperlink" Id="rId73" Target="../README.md" TargetMode="External" /></Relationships>
</file>

<file path=word/_rels/footnotes.xml.rels><?xml version="1.0" encoding="UTF-8"?><Relationships xmlns="http://schemas.openxmlformats.org/package/2006/relationships"><Relationship Type="http://schemas.openxmlformats.org/officeDocument/2006/relationships/hyperlink" Id="rId29" Target="../../Data/README.md" TargetMode="External" /><Relationship Type="http://schemas.openxmlformats.org/officeDocument/2006/relationships/hyperlink" Id="rId40" Target="../../Data/README.md#jerarqu&#237;a-curricular-40-materias" TargetMode="External" /><Relationship Type="http://schemas.openxmlformats.org/officeDocument/2006/relationships/hyperlink" Id="rId42" Target="../../Files/README.md" TargetMode="External" /><Relationship Type="http://schemas.openxmlformats.org/officeDocument/2006/relationships/hyperlink" Id="rId70" Target="../../Juego/Comun/README.md" TargetMode="External" /><Relationship Type="http://schemas.openxmlformats.org/officeDocument/2006/relationships/hyperlink" Id="rId71" Target="../../Juego/Grafico/README.md" TargetMode="External" /><Relationship Type="http://schemas.openxmlformats.org/officeDocument/2006/relationships/hyperlink" Id="rId69" Target="../../Juego/README.md" TargetMode="External" /><Relationship Type="http://schemas.openxmlformats.org/officeDocument/2006/relationships/hyperlink" Id="rId9" Target="../../README.md" TargetMode="External" /><Relationship Type="http://schemas.openxmlformats.org/officeDocument/2006/relationships/hyperlink" Id="rId72" Target="../../Tests/README.md" TargetMode="External" /><Relationship Type="http://schemas.openxmlformats.org/officeDocument/2006/relationships/hyperlink" Id="rId67" Target="../CHANGELOG_JUEGO.md" TargetMode="External" /><Relationship Type="http://schemas.openxmlformats.org/officeDocument/2006/relationships/hyperlink" Id="rId66" Target="../CHANGELOG_PROYECTO.md" TargetMode="External" /><Relationship Type="http://schemas.openxmlformats.org/officeDocument/2006/relationships/hyperlink" Id="rId68" Target="../CHECKLIST.md" TargetMode="External" /><Relationship Type="http://schemas.openxmlformats.org/officeDocument/2006/relationships/hyperlink" Id="rId10" Target="../Figuras/README.md" TargetMode="External" /><Relationship Type="http://schemas.openxmlformats.org/officeDocument/2006/relationships/hyperlink" Id="rId73"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2026-06-19T18:17:50Z</dcterms:created>
  <dcterms:modified xsi:type="dcterms:W3CDTF">2026-06-19T18:17:50Z</dcterms:modified>
</cp:coreProperties>
</file>

<file path=docProps/custom.xml><?xml version="1.0" encoding="utf-8"?>
<Properties xmlns="http://schemas.openxmlformats.org/officeDocument/2006/custom-properties" xmlns:vt="http://schemas.openxmlformats.org/officeDocument/2006/docPropsVTypes"/>
</file>