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4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Entrega/Memoria/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Entrega/Figuras/</w:t>
      </w:r>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exportar_memoria.py</w:t>
      </w:r>
      <w:r>
        <w:t xml:space="preserve">. El PDF de entrega lo exportas desde Word tras editar.</w:t>
      </w:r>
    </w:p>
    <w:bookmarkStart w:id="17"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puede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6"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centradas en el estudiante (Biggs, Tang y Kennedy, 2022). La</w:t>
      </w:r>
      <w:r>
        <w:t xml:space="preserve"> </w:t>
      </w:r>
      <w:r>
        <w:rPr>
          <w:b/>
          <w:bCs/>
        </w:rPr>
        <w:t xml:space="preserve">evaluación formativa</w:t>
      </w:r>
      <w:r>
        <w:t xml:space="preserve"> </w:t>
      </w:r>
      <w:r>
        <w:t xml:space="preserve">orienta el aprendizaje (Nicol y Macfarlane-Dick, 2006). Los cuestionarios de opción múltiple exigen distractores plausibles (Haladyna et al., 2002).</w:t>
      </w:r>
    </w:p>
    <w:bookmarkEnd w:id="13"/>
    <w:bookmarkStart w:id="14" w:name="gamificación-serious-games-y-narrativa"/>
    <w:p>
      <w:pPr>
        <w:pStyle w:val="Heading3"/>
      </w:pPr>
      <w:r>
        <w:t xml:space="preserve">Gamificación, serious games y narrativa</w:t>
      </w:r>
    </w:p>
    <w:p>
      <w:pPr>
        <w:pStyle w:val="FirstParagraph"/>
      </w:pPr>
      <w:r>
        <w:t xml:space="preserve">El</w:t>
      </w:r>
      <w:r>
        <w:t xml:space="preserve"> </w:t>
      </w:r>
      <w:r>
        <w:rPr>
          <w:i/>
          <w:iCs/>
        </w:rPr>
        <w:t xml:space="preserve">game-based learning</w:t>
      </w:r>
      <w:r>
        <w:t xml:space="preserve"> </w:t>
      </w:r>
      <w:r>
        <w:t xml:space="preserve">ofrece retroalimentación inmediata (Prensky, 2003; Gee, 2003). Los</w:t>
      </w:r>
      <w:r>
        <w:t xml:space="preserve"> </w:t>
      </w:r>
      <w:r>
        <w:rPr>
          <w:i/>
          <w:iCs/>
        </w:rPr>
        <w:t xml:space="preserve">serious games</w:t>
      </w:r>
      <w:r>
        <w:t xml:space="preserve"> </w:t>
      </w:r>
      <w:r>
        <w:t xml:space="preserve">(Michael y Chen, 2005) y escape rooms (Veldkamp et al., 2020) aportan narrativa; si no está alineada, puede distraer (Habgood y Ainsworth, 2011). Este TFG separa banco + motor de la narrativa gráfica pendiente.</w:t>
      </w:r>
    </w:p>
    <w:bookmarkEnd w:id="14"/>
    <w:bookmarkStart w:id="15" w:name="posicionamiento"/>
    <w:p>
      <w:pPr>
        <w:pStyle w:val="Heading3"/>
      </w:pPr>
      <w:r>
        <w:t xml:space="preserve">Posicionamiento</w:t>
      </w:r>
    </w:p>
    <w:p>
      <w:pPr>
        <w:pStyle w:val="FirstParagraph"/>
      </w:pPr>
      <w:r>
        <w:t xml:space="preserve">Contribución: alineación curricular (40 materias, 4×2×5), trazabilidad de calidad del banco y arquitectura extensible. Los distractores</w:t>
      </w:r>
      <w:r>
        <w:t xml:space="preserve"> </w:t>
      </w:r>
      <w:r>
        <w:rPr>
          <w:b/>
          <w:bCs/>
        </w:rPr>
        <w:t xml:space="preserve">fuertes</w:t>
      </w:r>
      <w:r>
        <w:t xml:space="preserve"> </w:t>
      </w:r>
      <w:r>
        <w:t xml:space="preserve">son plausibles; los</w:t>
      </w:r>
      <w:r>
        <w:t xml:space="preserve"> </w:t>
      </w:r>
      <w:r>
        <w:rPr>
          <w:b/>
          <w:bCs/>
        </w:rPr>
        <w:t xml:space="preserve">débiles</w:t>
      </w:r>
      <w:r>
        <w:t xml:space="preserve"> </w:t>
      </w:r>
      <w:r>
        <w:t xml:space="preserve">delatan el ítem (auditoría + revisión manual).</w:t>
      </w:r>
    </w:p>
    <w:bookmarkEnd w:id="15"/>
    <w:bookmarkEnd w:id="16"/>
    <w:bookmarkEnd w:id="17"/>
    <w:bookmarkStart w:id="20" w:name="objetivos"/>
    <w:p>
      <w:pPr>
        <w:pStyle w:val="Heading1"/>
      </w:pPr>
      <w:r>
        <w:t xml:space="preserve">Objetivos</w:t>
      </w:r>
    </w:p>
    <w:bookmarkStart w:id="18"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18"/>
    <w:bookmarkStart w:id="19"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19"/>
    <w:bookmarkEnd w:id="20"/>
    <w:bookmarkStart w:id="21"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w:t>
      </w:r>
      <w:r>
        <w:t xml:space="preserve"> </w:t>
      </w:r>
      <w:r>
        <w:rPr>
          <w:b/>
          <w:bCs/>
        </w:rPr>
        <w:t xml:space="preserve">permite autoevaluación segmentada</w:t>
      </w:r>
      <w:r>
        <w:t xml:space="preserve"> </w:t>
      </w:r>
      <w:r>
        <w:t xml:space="preserve">verificable con los filtros del modo libre.</w:t>
      </w:r>
    </w:p>
    <w:p>
      <w:pPr>
        <w:pStyle w:val="BodyText"/>
      </w:pPr>
      <w:r>
        <w:rPr>
          <w:b/>
          <w:bCs/>
        </w:rPr>
        <w:t xml:space="preserve">H2.</w:t>
      </w:r>
      <w:r>
        <w:t xml:space="preserve"> </w:t>
      </w:r>
      <w:r>
        <w:t xml:space="preserve">Un pipeline automatizado</w:t>
      </w:r>
      <w:r>
        <w:t xml:space="preserve"> </w:t>
      </w:r>
      <w:r>
        <w:rPr>
          <w:b/>
          <w:bCs/>
        </w:rPr>
        <w:t xml:space="preserve">detecta inconsistencias</w:t>
      </w:r>
      <w:r>
        <w:t xml:space="preserve"> </w:t>
      </w:r>
      <w:r>
        <w:t xml:space="preserve">(desequilibrios, distractores débiles, duplicados) con conteos reproducibles.</w:t>
      </w:r>
    </w:p>
    <w:p>
      <w:pPr>
        <w:pStyle w:val="BodyText"/>
      </w:pPr>
      <w:r>
        <w:rPr>
          <w:b/>
          <w:bCs/>
        </w:rPr>
        <w:t xml:space="preserve">H3.</w:t>
      </w:r>
      <w:r>
        <w:t xml:space="preserve"> </w:t>
      </w:r>
      <w:r>
        <w:t xml:space="preserve">El histórico de calificaciones</w:t>
      </w:r>
      <w:r>
        <w:t xml:space="preserve"> </w:t>
      </w:r>
      <w:r>
        <w:rPr>
          <w:b/>
          <w:bCs/>
        </w:rPr>
        <w:t xml:space="preserve">pondera materias</w:t>
      </w:r>
      <w:r>
        <w:t xml:space="preserve"> </w:t>
      </w:r>
      <w:r>
        <w:t xml:space="preserve">en el modo historia de forma coherente con estadísticas agregadas.</w:t>
      </w:r>
    </w:p>
    <w:p>
      <w:pPr>
        <w:pStyle w:val="BlockText"/>
      </w:pPr>
      <w:r>
        <w:rPr>
          <w:b/>
          <w:bCs/>
        </w:rPr>
        <w:t xml:space="preserve">Nota:</w:t>
      </w:r>
      <w:r>
        <w:t xml:space="preserve"> </w:t>
      </w:r>
      <w:r>
        <w:rPr>
          <w:b/>
          <w:bCs/>
        </w:rPr>
        <w:t xml:space="preserve">H1</w:t>
      </w:r>
      <w:r>
        <w:t xml:space="preserve">–</w:t>
      </w:r>
      <w:r>
        <w:rPr>
          <w:b/>
          <w:bCs/>
        </w:rPr>
        <w:t xml:space="preserve">H2</w:t>
      </w:r>
      <w:r>
        <w:t xml:space="preserve"> </w:t>
      </w:r>
      <w:r>
        <w:t xml:space="preserve">con auditorías;</w:t>
      </w:r>
      <w:r>
        <w:t xml:space="preserve"> </w:t>
      </w:r>
      <w:r>
        <w:rPr>
          <w:b/>
          <w:bCs/>
        </w:rPr>
        <w:t xml:space="preserve">H3</w:t>
      </w:r>
      <w:r>
        <w:t xml:space="preserve"> </w:t>
      </w:r>
      <w:r>
        <w:t xml:space="preserve">con 8818 registros (§5.6). La motivación (gamificación vs. listado estático) queda en trabajo futuro (§6.6) por falta de datos de usuario.</w:t>
      </w:r>
    </w:p>
    <w:bookmarkEnd w:id="21"/>
    <w:bookmarkStart w:id="31" w:name="metodología"/>
    <w:p>
      <w:pPr>
        <w:pStyle w:val="Heading1"/>
      </w:pPr>
      <w:r>
        <w:t xml:space="preserve">Metodología</w:t>
      </w:r>
    </w:p>
    <w:bookmarkStart w:id="22"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en consola.</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2"/>
    <w:bookmarkStart w:id="23"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3"/>
    <w:bookmarkStart w:id="28"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 (biblioteca estándar en el juego; sin dependencias externas obligatorias).</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27" w:name="fig:arquitectura"/>
    <w:p>
      <w:pPr>
        <w:pStyle w:val="CaptionedFigure"/>
      </w:pPr>
      <w:r>
        <w:drawing>
          <wp:inline>
            <wp:extent cx="4907280" cy="3084698"/>
            <wp:effectExtent b="0" l="0" r="0" t="0"/>
            <wp:docPr descr="" title="" id="25" name="Picture"/>
            <a:graphic>
              <a:graphicData uri="http://schemas.openxmlformats.org/drawingml/2006/picture">
                <pic:pic>
                  <pic:nvPicPr>
                    <pic:cNvPr descr="arquitectura_sistema.png" id="26" name="Picture"/>
                    <pic:cNvPicPr>
                      <a:picLocks noChangeArrowheads="1" noChangeAspect="1"/>
                    </pic:cNvPicPr>
                  </pic:nvPicPr>
                  <pic:blipFill>
                    <a:blip r:embed="rId24"/>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2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Lanzadores</w:t>
            </w:r>
          </w:p>
        </w:tc>
        <w:tc>
          <w:tcPr/>
          <w:p>
            <w:pPr>
              <w:pStyle w:val="Compact"/>
              <w:jc w:val="left"/>
            </w:pPr>
            <w:r>
              <w:rPr>
                <w:rStyle w:val="VerbatimChar"/>
              </w:rPr>
              <w:t xml:space="preserve">juego_consola.py</w:t>
            </w:r>
            <w:r>
              <w:br/>
            </w:r>
            <w:r>
              <w:rPr>
                <w:rStyle w:val="VerbatimChar"/>
              </w:rPr>
              <w:t xml:space="preserve">juego_grafico.py</w:t>
            </w:r>
          </w:p>
        </w:tc>
        <w:tc>
          <w:tcPr/>
          <w:p>
            <w:pPr>
              <w:pStyle w:val="Compact"/>
              <w:jc w:val="left"/>
            </w:pPr>
            <w:r>
              <w:t xml:space="preserve">Terminal y pygame (prototipo modo libre)</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w:t>
            </w:r>
          </w:p>
        </w:tc>
        <w:tc>
          <w:tcPr/>
          <w:p>
            <w:pPr>
              <w:pStyle w:val="Compact"/>
              <w:jc w:val="left"/>
            </w:pPr>
            <w:r>
              <w:t xml:space="preserve">Reglas, puntuación, pool, rutas compartidas</w:t>
            </w:r>
          </w:p>
        </w:tc>
      </w:tr>
      <w:tr>
        <w:tc>
          <w:tcPr/>
          <w:p>
            <w:pPr>
              <w:pStyle w:val="Compact"/>
              <w:jc w:val="left"/>
            </w:pPr>
            <w:r>
              <w:t xml:space="preserve">Modos (consola)</w:t>
            </w:r>
          </w:p>
        </w:tc>
        <w:tc>
          <w:tcPr/>
          <w:p>
            <w:pPr>
              <w:pStyle w:val="Compact"/>
              <w:jc w:val="left"/>
            </w:pPr>
            <w:r>
              <w:rPr>
                <w:rStyle w:val="VerbatimChar"/>
              </w:rPr>
              <w:t xml:space="preserve">modo_libre.py</w:t>
            </w:r>
            <w:r>
              <w:br/>
            </w:r>
            <w:r>
              <w:rPr>
                <w:rStyle w:val="VerbatimChar"/>
              </w:rPr>
              <w:t xml:space="preserve">modo_historia.py</w:t>
            </w:r>
            <w:r>
              <w:br/>
            </w:r>
            <w:r>
              <w:rPr>
                <w:rStyle w:val="VerbatimChar"/>
              </w:rPr>
              <w:t xml:space="preserve">modo_feedback.py</w:t>
            </w:r>
          </w:p>
        </w:tc>
        <w:tc>
          <w:tcPr/>
          <w:p>
            <w:pPr>
              <w:pStyle w:val="Compact"/>
              <w:jc w:val="left"/>
            </w:pPr>
            <w:r>
              <w:t xml:space="preserve">Flujos pedagógicos en terminal</w:t>
            </w:r>
          </w:p>
        </w:tc>
      </w:tr>
      <w:tr>
        <w:tc>
          <w:tcPr/>
          <w:p>
            <w:pPr>
              <w:pStyle w:val="Compact"/>
              <w:jc w:val="left"/>
            </w:pPr>
            <w:r>
              <w:t xml:space="preserve">Interacción</w:t>
            </w:r>
          </w:p>
        </w:tc>
        <w:tc>
          <w:tcPr/>
          <w:p>
            <w:pPr>
              <w:pStyle w:val="Compact"/>
              <w:jc w:val="left"/>
            </w:pPr>
            <w:r>
              <w:rPr>
                <w:rStyle w:val="VerbatimChar"/>
              </w:rPr>
              <w:t xml:space="preserve">consola.py</w:t>
            </w:r>
            <w:r>
              <w:br/>
            </w:r>
            <w:r>
              <w:rPr>
                <w:rStyle w:val="VerbatimChar"/>
              </w:rPr>
              <w:t xml:space="preserve">entrada_teclas.py</w:t>
            </w:r>
            <w:r>
              <w:br/>
            </w:r>
            <w:r>
              <w:rPr>
                <w:rStyle w:val="VerbatimChar"/>
              </w:rPr>
              <w:t xml:space="preserve">entrada_menu.py</w:t>
            </w:r>
            <w:r>
              <w:br/>
            </w:r>
            <w:r>
              <w:rPr>
                <w:rStyle w:val="VerbatimChar"/>
              </w:rPr>
              <w:t xml:space="preserve">navegacion.py</w:t>
            </w:r>
          </w:p>
        </w:tc>
        <w:tc>
          <w:tcPr/>
          <w:p>
            <w:pPr>
              <w:pStyle w:val="Compact"/>
              <w:jc w:val="left"/>
            </w:pPr>
            <w:r>
              <w:t xml:space="preserve">Teclas (</w:t>
            </w:r>
            <w:r>
              <w:rPr>
                <w:rStyle w:val="VerbatimChar"/>
              </w:rPr>
              <w:t xml:space="preserve">msvcrt</w:t>
            </w:r>
            <w:r>
              <w:t xml:space="preserve"> </w:t>
            </w:r>
            <w:r>
              <w:t xml:space="preserve">en Windows), menús, pausa, ayuda</w:t>
            </w:r>
          </w:p>
        </w:tc>
      </w:tr>
      <w:tr>
        <w:tc>
          <w:tcPr/>
          <w:p>
            <w:pPr>
              <w:pStyle w:val="Compact"/>
              <w:jc w:val="left"/>
            </w:pPr>
            <w:r>
              <w:t xml:space="preserve">Historia</w:t>
            </w:r>
          </w:p>
        </w:tc>
        <w:tc>
          <w:tcPr/>
          <w:p>
            <w:pPr>
              <w:pStyle w:val="Compact"/>
              <w:jc w:val="left"/>
            </w:pPr>
            <w:r>
              <w:rPr>
                <w:rStyle w:val="VerbatimChar"/>
              </w:rPr>
              <w:t xml:space="preserve">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w:t>
      </w:r>
      <w:r>
        <w:t xml:space="preserve"> </w:t>
      </w:r>
      <w:r>
        <w:t xml:space="preserve">(</w:t>
      </w:r>
      <w:r>
        <w:rPr>
          <w:rStyle w:val="VerbatimChar"/>
        </w:rPr>
        <w:t xml:space="preserve">motor_partida.py</w:t>
      </w:r>
      <w:r>
        <w:t xml:space="preserve">): cada respuesta A–D se compara con el campo</w:t>
      </w:r>
      <w:r>
        <w:t xml:space="preserve"> </w:t>
      </w:r>
      <w:r>
        <w:rPr>
          <w:rStyle w:val="VerbatimChar"/>
        </w:rPr>
        <w:t xml:space="preserve">Correcta</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t xml:space="preserve">Corrección inmediata</w:t>
            </w:r>
          </w:p>
        </w:tc>
        <w:tc>
          <w:tcPr/>
          <w:p>
            <w:pPr>
              <w:pStyle w:val="Compact"/>
              <w:jc w:val="left"/>
            </w:pPr>
            <w:r>
              <w:t xml:space="preserve">Acierto/fallo con feedback; modo examen sin pistas hasta el informe final.</w:t>
            </w:r>
          </w:p>
        </w:tc>
      </w:tr>
      <w:tr>
        <w:tc>
          <w:tcPr/>
          <w:p>
            <w:pPr>
              <w:pStyle w:val="Compact"/>
              <w:jc w:val="left"/>
            </w:pPr>
            <w:r>
              <w:t xml:space="preserve">Puntuación arcade</w:t>
            </w:r>
          </w:p>
        </w:tc>
        <w:tc>
          <w:tcPr/>
          <w:p>
            <w:pPr>
              <w:pStyle w:val="Compact"/>
              <w:jc w:val="left"/>
            </w:pPr>
            <w:r>
              <w:t xml:space="preserve">+10/+20/+30 (F/M/D); penalización</w:t>
            </w:r>
            <w:r>
              <w:t xml:space="preserve"> </w:t>
            </w:r>
            <m:oMath>
              <m:r>
                <m:rPr>
                  <m:sty m:val="p"/>
                </m:rPr>
                <m:t>≥</m:t>
              </m:r>
              <m:r>
                <m:t>5</m:t>
              </m:r>
            </m:oMath>
            <w:r>
              <w:t xml:space="preserve"> </w:t>
            </w:r>
            <w:r>
              <w:t xml:space="preserve">o mitad del valor base.</w:t>
            </w:r>
          </w:p>
        </w:tc>
      </w:tr>
      <w:tr>
        <w:tc>
          <w:tcPr/>
          <w:p>
            <w:pPr>
              <w:pStyle w:val="Compact"/>
              <w:jc w:val="left"/>
            </w:pPr>
            <w:r>
              <w:t xml:space="preserve">Nota</w:t>
            </w:r>
          </w:p>
        </w:tc>
        <w:tc>
          <w:tcPr/>
          <w:p>
            <w:pPr>
              <w:pStyle w:val="Compact"/>
              <w:jc w:val="left"/>
            </w:pPr>
            <m:oMath>
              <m:r>
                <m:t>10</m:t>
              </m:r>
              <m:r>
                <m:rPr>
                  <m:sty m:val="p"/>
                </m:rPr>
                <m:t>×</m:t>
              </m:r>
              <m:r>
                <m:rPr>
                  <m:nor/>
                  <m:sty m:val="p"/>
                </m:rPr>
                <m:t>aciertos</m:t>
              </m:r>
              <m:r>
                <m:rPr>
                  <m:sty m:val="p"/>
                </m:rPr>
                <m:t>/</m:t>
              </m:r>
              <m:r>
                <m:rPr>
                  <m:nor/>
                  <m:sty m:val="p"/>
                </m:rPr>
                <m:t>total</m:t>
              </m:r>
            </m:oMath>
            <w:r>
              <w:t xml:space="preserve"> </w:t>
            </w:r>
            <w:r>
              <w:t xml:space="preserve">en presets NOTA/PORCENTAJE.</w:t>
            </w:r>
          </w:p>
        </w:tc>
      </w:tr>
      <w:tr>
        <w:tc>
          <w:tcPr/>
          <w:p>
            <w:pPr>
              <w:pStyle w:val="Compact"/>
              <w:jc w:val="left"/>
            </w:pPr>
            <w:r>
              <w:t xml:space="preserve">Vidas</w:t>
            </w:r>
          </w:p>
        </w:tc>
        <w:tc>
          <w:tcPr/>
          <w:p>
            <w:pPr>
              <w:pStyle w:val="Compact"/>
              <w:jc w:val="left"/>
            </w:pPr>
            <w:r>
              <w:t xml:space="preserve">3 por defecto; error resta una vida; partida termina a 0.</w:t>
            </w:r>
          </w:p>
        </w:tc>
      </w:tr>
      <w:tr>
        <w:tc>
          <w:tcPr/>
          <w:p>
            <w:pPr>
              <w:pStyle w:val="Compact"/>
              <w:jc w:val="left"/>
            </w:pPr>
            <w:r>
              <w:t xml:space="preserve">Progresión</w:t>
            </w:r>
          </w:p>
        </w:tc>
        <w:tc>
          <w:tcPr/>
          <w:p>
            <w:pPr>
              <w:pStyle w:val="Compact"/>
              <w:jc w:val="left"/>
            </w:pPr>
            <w:r>
              <w:t xml:space="preserve">Dificultad global sube cada 3 preguntas (modo libre arcade).</w:t>
            </w:r>
          </w:p>
        </w:tc>
      </w:tr>
    </w:tbl>
    <w:bookmarkEnd w:id="28"/>
    <w:bookmarkStart w:id="29"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(74 tests)</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sección 8)</w:t>
            </w:r>
          </w:p>
        </w:tc>
      </w:tr>
      <w:tr>
        <w:tc>
          <w:tcPr/>
          <w:p>
            <w:pPr>
              <w:pStyle w:val="Compact"/>
              <w:jc w:val="left"/>
            </w:pPr>
            <w:r>
              <w:t xml:space="preserve">Simulación Monte Carlo (respuestas al azar)</w:t>
            </w:r>
          </w:p>
        </w:tc>
        <w:tc>
          <w:tcPr/>
          <w:p>
            <w:pPr>
              <w:pStyle w:val="Compact"/>
              <w:jc w:val="left"/>
            </w:pPr>
            <w:r>
              <w:rPr>
                <w:rStyle w:val="VerbatimChar"/>
              </w:rPr>
              <w:t xml:space="preserve">simulacion_evaluacion_azar.py</w:t>
            </w:r>
            <w:r>
              <w:t xml:space="preserve"> </w:t>
            </w:r>
            <w:r>
              <w:t xml:space="preserve">(véase § 5.7)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29"/>
    <w:bookmarkStart w:id="30"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tres modos de juego eran ejecutables sin errores en el flujo principal.</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0"/>
    <w:bookmarkEnd w:id="31"/>
    <w:bookmarkStart w:id="55" w:name="resultados"/>
    <w:p>
      <w:pPr>
        <w:pStyle w:val="Heading1"/>
      </w:pPr>
      <w:r>
        <w:t xml:space="preserve">Resultados</w:t>
      </w:r>
    </w:p>
    <w:bookmarkStart w:id="32"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2"/>
    <w:bookmarkStart w:id="33"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 consola con tres modos operativos (libre, historia, feedback) y</w:t>
      </w:r>
      <w:r>
        <w:t xml:space="preserve"> </w:t>
      </w:r>
      <w:r>
        <w:rPr>
          <w:b/>
          <w:bCs/>
        </w:rPr>
        <w:t xml:space="preserve">prototipo gráfico</w:t>
      </w:r>
      <w:r>
        <w:t xml:space="preserve"> </w:t>
      </w:r>
      <w:r>
        <w:t xml:space="preserve">en pygame (modo libre), banco de</w:t>
      </w:r>
      <w:r>
        <w:t xml:space="preserve"> </w:t>
      </w:r>
      <w:r>
        <w:rPr>
          <w:b/>
          <w:bCs/>
        </w:rPr>
        <w:t xml:space="preserve">480 preguntas</w:t>
      </w:r>
      <w:r>
        <w:t xml:space="preserve"> </w:t>
      </w:r>
      <w:r>
        <w:t xml:space="preserve">revisadas manualmente, herramientas de mantenimiento del dataset y empaquetado opcional en ejecutable Windows. La capa narrativa escape room / novela gráfica completa queda como evolución futura.</w:t>
      </w:r>
    </w:p>
    <w:p>
      <w:pPr>
        <w:pStyle w:val="BodyText"/>
      </w:pPr>
      <w:r>
        <w:t xml:space="preserve">Se entregó un cuestionario en consola funcional: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 consola</w:t>
            </w:r>
          </w:p>
        </w:tc>
        <w:tc>
          <w:tcPr/>
          <w:p>
            <w:pPr>
              <w:pStyle w:val="Compact"/>
              <w:jc w:val="left"/>
            </w:pPr>
            <w:r>
              <w:rPr>
                <w:rStyle w:val="VerbatimChar"/>
              </w:rPr>
              <w:t xml:space="preserve">Juego/juego_consola.py</w:t>
            </w:r>
            <w:r>
              <w:t xml:space="preserve"> </w:t>
            </w:r>
            <w:r>
              <w:t xml:space="preserve">(tutorial de foco de teclado al inicio)</w:t>
            </w:r>
          </w:p>
        </w:tc>
      </w:tr>
      <w:tr>
        <w:tc>
          <w:tcPr/>
          <w:p>
            <w:pPr>
              <w:pStyle w:val="Compact"/>
              <w:jc w:val="left"/>
            </w:pPr>
            <w:r>
              <w:t xml:space="preserve">Lanzador gráfico</w:t>
            </w:r>
          </w:p>
        </w:tc>
        <w:tc>
          <w:tcPr/>
          <w:p>
            <w:pPr>
              <w:pStyle w:val="Compact"/>
              <w:jc w:val="left"/>
            </w:pPr>
            <w:r>
              <w:rPr>
                <w:rStyle w:val="VerbatimChar"/>
              </w:rPr>
              <w:t xml:space="preserve">Juego/juego_grafico.py</w:t>
            </w:r>
            <w:r>
              <w:t xml:space="preserve"> </w:t>
            </w:r>
            <w:r>
              <w:t xml:space="preserve">+</w:t>
            </w:r>
            <w:r>
              <w:t xml:space="preserve"> </w:t>
            </w:r>
            <w:r>
              <w:rPr>
                <w:rStyle w:val="VerbatimChar"/>
              </w:rPr>
              <w:t xml:space="preserve">Juego/Grafico/</w:t>
            </w:r>
            <w:r>
              <w:t xml:space="preserve"> </w:t>
            </w:r>
            <w:r>
              <w:t xml:space="preserve">(prototipo modo libre)</w:t>
            </w:r>
          </w:p>
        </w:tc>
      </w:tr>
      <w:tr>
        <w:tc>
          <w:tcPr/>
          <w:p>
            <w:pPr>
              <w:pStyle w:val="Compact"/>
              <w:jc w:val="left"/>
            </w:pPr>
            <w:r>
              <w:t xml:space="preserve">Paquete de lógica</w:t>
            </w:r>
          </w:p>
        </w:tc>
        <w:tc>
          <w:tcPr/>
          <w:p>
            <w:pPr>
              <w:pStyle w:val="Compact"/>
              <w:jc w:val="left"/>
            </w:pPr>
            <w:r>
              <w:rPr>
                <w:rStyle w:val="VerbatimChar"/>
              </w:rPr>
              <w:t xml:space="preserve">Juego/Comun/</w:t>
            </w:r>
            <w:r>
              <w:t xml:space="preserve"> </w:t>
            </w:r>
            <w:r>
              <w:t xml:space="preserve">(dominio) +</w:t>
            </w:r>
            <w:r>
              <w:t xml:space="preserve"> </w:t>
            </w:r>
            <w:r>
              <w:rPr>
                <w:rStyle w:val="VerbatimChar"/>
              </w:rPr>
              <w:t xml:space="preserve">Juego/Consola/</w:t>
            </w:r>
            <w:r>
              <w:t xml:space="preserve"> </w:t>
            </w:r>
            <w:r>
              <w:t xml:space="preserve">(UI terminal)</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Ejecutable</w:t>
            </w:r>
          </w:p>
        </w:tc>
        <w:tc>
          <w:tcPr/>
          <w:p>
            <w:pPr>
              <w:pStyle w:val="Compact"/>
              <w:jc w:val="left"/>
            </w:pPr>
            <w:r>
              <w:t xml:space="preserve">Build opcional con PyInstaller</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w:t>
            </w:r>
            <w:r>
              <w:t xml:space="preserve"> </w:t>
            </w:r>
            <w:r>
              <w:rPr>
                <w:b/>
                <w:bCs/>
              </w:rPr>
              <w:t xml:space="preserve">74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33"/>
    <w:bookmarkStart w:id="36"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4" w:name="tab:curso-sem"/>
      <w:bookmarkEnd w:id="3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5" w:name="tab:grupos"/>
      <w:bookmarkEnd w:id="3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w:t>
      </w:r>
      <w:r>
        <w:t xml:space="preserve"> </w:t>
      </w:r>
      <w:r>
        <w:rPr>
          <w:rStyle w:val="VerbatimChar"/>
        </w:rPr>
        <w:t xml:space="preserve">Data/README.md</w:t>
      </w:r>
      <w:r>
        <w:t xml:space="preserve">.</w:t>
      </w:r>
    </w:p>
    <w:bookmarkEnd w:id="36"/>
    <w:bookmarkStart w:id="37"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(74 tests) con CI en GitHub Actions. Catálogo de comandos:</w:t>
      </w:r>
      <w:r>
        <w:t xml:space="preserve"> </w:t>
      </w:r>
      <w:r>
        <w:rPr>
          <w:rStyle w:val="VerbatimChar"/>
        </w:rPr>
        <w:t xml:space="preserve">Files/Scripts/README.md</w:t>
      </w:r>
      <w:r>
        <w:t xml:space="preserve">.</w:t>
      </w:r>
    </w:p>
    <w:bookmarkEnd w:id="37"/>
    <w:bookmarkStart w:id="38"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(Consola)</w:t>
            </w:r>
          </w:p>
        </w:tc>
        <w:tc>
          <w:tcPr/>
          <w:p>
            <w:pPr>
              <w:pStyle w:val="Compact"/>
              <w:jc w:val="left"/>
            </w:pPr>
            <w:r>
              <w:t xml:space="preserve">18</w:t>
            </w:r>
          </w:p>
        </w:tc>
      </w:tr>
      <w:tr>
        <w:tc>
          <w:tcPr/>
          <w:p>
            <w:pPr>
              <w:pStyle w:val="Compact"/>
              <w:jc w:val="left"/>
            </w:pPr>
            <w:r>
              <w:t xml:space="preserve">Modos de juego operativos</w:t>
            </w:r>
          </w:p>
        </w:tc>
        <w:tc>
          <w:tcPr/>
          <w:p>
            <w:pPr>
              <w:pStyle w:val="Compact"/>
              <w:jc w:val="left"/>
            </w:pPr>
            <w:r>
              <w:t xml:space="preserve">3</w:t>
            </w:r>
          </w:p>
        </w:tc>
      </w:tr>
      <w:tr>
        <w:tc>
          <w:tcPr/>
          <w:p>
            <w:pPr>
              <w:pStyle w:val="Compact"/>
              <w:jc w:val="left"/>
            </w:pPr>
            <w:r>
              <w:t xml:space="preserve">Pruebas unitarias</w:t>
            </w:r>
          </w:p>
        </w:tc>
        <w:tc>
          <w:tcPr/>
          <w:p>
            <w:pPr>
              <w:pStyle w:val="Compact"/>
              <w:jc w:val="left"/>
            </w:pPr>
            <w:r>
              <w:t xml:space="preserve">4 módulos de test</w:t>
            </w:r>
          </w:p>
        </w:tc>
      </w:tr>
      <w:tr>
        <w:tc>
          <w:tcPr/>
          <w:p>
            <w:pPr>
              <w:pStyle w:val="Compact"/>
              <w:jc w:val="left"/>
            </w:pPr>
            <w:r>
              <w:t xml:space="preserve">Grupos temáticos modelados</w:t>
            </w:r>
          </w:p>
        </w:tc>
        <w:tc>
          <w:tcPr/>
          <w:p>
            <w:pPr>
              <w:pStyle w:val="Compact"/>
              <w:jc w:val="left"/>
            </w:pPr>
            <w:r>
              <w:t xml:space="preserve">10</w:t>
            </w:r>
          </w:p>
        </w:tc>
      </w:tr>
    </w:tbl>
    <w:bookmarkEnd w:id="38"/>
    <w:bookmarkStart w:id="44"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2" w:name="fig:flujo-historia"/>
    <w:p>
      <w:pPr>
        <w:pStyle w:val="CaptionedFigure"/>
      </w:pPr>
      <w:r>
        <w:drawing>
          <wp:inline>
            <wp:extent cx="5067300" cy="2187065"/>
            <wp:effectExtent b="0" l="0" r="0" t="0"/>
            <wp:docPr descr="" title="" id="40" name="Picture"/>
            <a:graphic>
              <a:graphicData uri="http://schemas.openxmlformats.org/drawingml/2006/picture">
                <pic:pic>
                  <pic:nvPicPr>
                    <pic:cNvPr descr="flujo_modo_historia.png" id="41" name="Picture"/>
                    <pic:cNvPicPr>
                      <a:picLocks noChangeArrowheads="1" noChangeAspect="1"/>
                    </pic:cNvPicPr>
                  </pic:nvPicPr>
                  <pic:blipFill>
                    <a:blip r:embed="rId39"/>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 susp.</w:t>
            </w:r>
          </w:p>
        </w:tc>
        <w:tc>
          <w:tcPr/>
          <w:p>
            <w:pPr>
              <w:pStyle w:val="Compact"/>
              <w:jc w:val="right"/>
            </w:pPr>
            <w:r>
              <w:rPr>
                <w:b/>
                <w:bCs/>
              </w:rPr>
              <w:t xml:space="preserve">Reg.</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w:t>
            </w:r>
          </w:p>
        </w:tc>
        <w:tc>
          <w:tcPr/>
          <w:p>
            <w:pPr>
              <w:pStyle w:val="Compact"/>
              <w:jc w:val="right"/>
            </w:pPr>
            <w:r>
              <w:t xml:space="preserve">258</w:t>
            </w:r>
          </w:p>
        </w:tc>
      </w:tr>
    </w:tbl>
    <w:p>
      <w:pPr>
        <w:pStyle w:val="BodyText"/>
      </w:pPr>
      <w:bookmarkStart w:id="43" w:name="tab:h4-dificultad"/>
      <w:bookmarkEnd w:id="43"/>
    </w:p>
    <w:p>
      <w:pPr>
        <w:pStyle w:val="BodyText"/>
      </w:pPr>
      <w:r>
        <w:t xml:space="preserve">Estos valores orientan la ponderación del modo historia; un piloto con estudiantes permitiría contrastar si los exámenes generados se perciben alineados con la exigencia real del grado.</w:t>
      </w:r>
    </w:p>
    <w:bookmarkEnd w:id="44"/>
    <w:bookmarkStart w:id="54" w:name="X7d64308c583b7880599551643c28c9be02fad8d"/>
    <w:p>
      <w:pPr>
        <w:pStyle w:val="Heading2"/>
      </w:pPr>
      <w:r>
        <w:t xml:space="preserve">Simulación Monte Carlo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w:t>
      </w:r>
    </w:p>
    <w:bookmarkStart w:id="48" w:name="fig:mc-histograma"/>
    <w:p>
      <w:pPr>
        <w:pStyle w:val="CaptionedFigure"/>
      </w:pPr>
      <w:r>
        <w:drawing>
          <wp:inline>
            <wp:extent cx="5227320" cy="2080227"/>
            <wp:effectExtent b="0" l="0" r="0" t="0"/>
            <wp:docPr descr="" title="" id="46" name="Picture"/>
            <a:graphic>
              <a:graphicData uri="http://schemas.openxmlformats.org/drawingml/2006/picture">
                <pic:pic>
                  <pic:nvPicPr>
                    <pic:cNvPr descr="monte_carlo_histograma_notas.png" id="47" name="Picture"/>
                    <pic:cNvPicPr>
                      <a:picLocks noChangeArrowheads="1" noChangeAspect="1"/>
                    </pic:cNvPicPr>
                  </pic:nvPicPr>
                  <pic:blipFill>
                    <a:blip r:embed="rId45"/>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48"/>
    <w:bookmarkStart w:id="52" w:name="fig:mc-convergencia"/>
    <w:p>
      <w:pPr>
        <w:pStyle w:val="CaptionedFigure"/>
      </w:pPr>
      <w:r>
        <w:drawing>
          <wp:inline>
            <wp:extent cx="4693920" cy="2517930"/>
            <wp:effectExtent b="0" l="0" r="0" t="0"/>
            <wp:docPr descr="" title="" id="50" name="Picture"/>
            <a:graphic>
              <a:graphicData uri="http://schemas.openxmlformats.org/drawingml/2006/picture">
                <pic:pic>
                  <pic:nvPicPr>
                    <pic:cNvPr descr="monte_carlo_convergencia.png" id="51" name="Picture"/>
                    <pic:cNvPicPr>
                      <a:picLocks noChangeArrowheads="1" noChangeAspect="1"/>
                    </pic:cNvPicPr>
                  </pic:nvPicPr>
                  <pic:blipFill>
                    <a:blip r:embed="rId49"/>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2"/>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Escenario</w:t>
            </w:r>
          </w:p>
        </w:tc>
        <w:tc>
          <w:tcPr/>
          <w:p>
            <w:pPr>
              <w:pStyle w:val="Compact"/>
              <w:jc w:val="left"/>
            </w:pPr>
            <w:r>
              <w:rPr>
                <w:b/>
                <w:bCs/>
              </w:rPr>
              <w:t xml:space="preserve">Resultado</w:t>
            </w:r>
          </w:p>
        </w:tc>
      </w:tr>
      <w:tr>
        <w:tc>
          <w:tcPr/>
          <w:p>
            <w:pPr>
              <w:pStyle w:val="Compact"/>
              <w:jc w:val="left"/>
            </w:pPr>
            <w:r>
              <w:t xml:space="preserve">Modo examen: fracción media de aciertos</w:t>
            </w:r>
          </w:p>
        </w:tc>
        <w:tc>
          <w:tcPr/>
          <w:p>
            <w:pPr>
              <w:pStyle w:val="Compact"/>
              <w:jc w:val="left"/>
            </w:pPr>
            <w:r>
              <w:rPr>
                <w:b/>
                <w:bCs/>
              </w:rPr>
              <w:t xml:space="preserve">24,98 %</w:t>
            </w:r>
          </w:p>
        </w:tc>
      </w:tr>
      <w:tr>
        <w:tc>
          <w:tcPr/>
          <w:p>
            <w:pPr>
              <w:pStyle w:val="Compact"/>
              <w:jc w:val="left"/>
            </w:pPr>
            <w:r>
              <w:t xml:space="preserve">Modo examen: nota media /10</w:t>
            </w:r>
          </w:p>
        </w:tc>
        <w:tc>
          <w:tcPr/>
          <w:p>
            <w:pPr>
              <w:pStyle w:val="Compact"/>
              <w:jc w:val="left"/>
            </w:pPr>
            <w:r>
              <w:rPr>
                <w:b/>
                <w:bCs/>
              </w:rPr>
              <w:t xml:space="preserve">2,5</w:t>
            </w:r>
          </w:p>
        </w:tc>
      </w:tr>
      <w:tr>
        <w:tc>
          <w:tcPr/>
          <w:p>
            <w:pPr>
              <w:pStyle w:val="Compact"/>
              <w:jc w:val="left"/>
            </w:pPr>
            <w:r>
              <w:t xml:space="preserve">Modo arcade: partidas que agotan vidas</w:t>
            </w:r>
          </w:p>
        </w:tc>
        <w:tc>
          <w:tcPr/>
          <w:p>
            <w:pPr>
              <w:pStyle w:val="Compact"/>
              <w:jc w:val="left"/>
            </w:pPr>
            <w:r>
              <w:rPr>
                <w:b/>
                <w:bCs/>
              </w:rPr>
              <w:t xml:space="preserve">100 %</w:t>
            </w:r>
          </w:p>
        </w:tc>
      </w:tr>
      <w:tr>
        <w:tc>
          <w:tcPr/>
          <w:p>
            <w:pPr>
              <w:pStyle w:val="Compact"/>
              <w:jc w:val="left"/>
            </w:pPr>
            <w:r>
              <w:t xml:space="preserve">Modo arcade: 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 puntos medios</w:t>
            </w:r>
          </w:p>
        </w:tc>
        <w:tc>
          <w:tcPr/>
          <w:p>
            <w:pPr>
              <w:pStyle w:val="Compact"/>
              <w:jc w:val="left"/>
            </w:pPr>
            <m:oMath>
              <m:r>
                <m:rPr>
                  <m:sty m:val="p"/>
                </m:rPr>
                <m:t>−</m:t>
              </m:r>
              <m:r>
                <m:t>10</m:t>
              </m:r>
            </m:oMath>
          </w:p>
        </w:tc>
      </w:tr>
    </w:tbl>
    <w:p>
      <w:pPr>
        <w:pStyle w:val="BodyText"/>
      </w:pPr>
      <w:bookmarkStart w:id="53" w:name="tab:mc-resumen"/>
      <w:bookmarkEnd w:id="53"/>
    </w:p>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4"/>
    <w:bookmarkEnd w:id="55"/>
    <w:bookmarkStart w:id="62" w:name="discusión"/>
    <w:p>
      <w:pPr>
        <w:pStyle w:val="Heading1"/>
      </w:pPr>
      <w:r>
        <w:t xml:space="preserve">Discusión</w:t>
      </w:r>
    </w:p>
    <w:bookmarkStart w:id="56"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Parcial (prototipo)</w:t>
            </w:r>
          </w:p>
        </w:tc>
        <w:tc>
          <w:tcPr/>
          <w:p>
            <w:pPr>
              <w:pStyle w:val="Compact"/>
              <w:jc w:val="left"/>
            </w:pPr>
            <w:r>
              <w:rPr>
                <w:rStyle w:val="VerbatimChar"/>
              </w:rPr>
              <w:t xml:space="preserve">juego_grafico.py</w:t>
            </w:r>
            <w:r>
              <w:t xml:space="preserve"> </w:t>
            </w:r>
            <w:r>
              <w:t xml:space="preserve">+ modo libre pygame; consola sigue siendo referencia completa</w:t>
            </w:r>
          </w:p>
        </w:tc>
      </w:tr>
      <w:tr>
        <w:tc>
          <w:tcPr/>
          <w:p>
            <w:pPr>
              <w:pStyle w:val="Compact"/>
              <w:jc w:val="left"/>
            </w:pPr>
            <w:r>
              <w:t xml:space="preserve">OE5</w:t>
            </w:r>
          </w:p>
        </w:tc>
        <w:tc>
          <w:tcPr/>
          <w:p>
            <w:pPr>
              <w:pStyle w:val="Compact"/>
              <w:jc w:val="left"/>
            </w:pPr>
            <w:r>
              <w:rPr>
                <w:b/>
                <w:bCs/>
              </w:rPr>
              <w:t xml:space="preserve">Parcialmente cumplido</w:t>
            </w:r>
          </w:p>
        </w:tc>
        <w:tc>
          <w:tcPr/>
          <w:p>
            <w:pPr>
              <w:pStyle w:val="Compact"/>
              <w:jc w:val="left"/>
            </w:pPr>
            <w:r>
              <w:t xml:space="preserve">Banco validado, 74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OE4 avanza con un prototipo gráfico (modo libre en pygame); OE1 (narrativa gráfica completa) queda como trabajo futuro. Esta decisión es defendible: el prototipo valida el núcleo evaluable antes del coste de la capa narrativa visual, en línea con el principio de prototipado incremental en ingeniería del software.</w:t>
      </w:r>
    </w:p>
    <w:bookmarkEnd w:id="56"/>
    <w:bookmarkStart w:id="57"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7"/>
    <w:bookmarkStart w:id="58"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8"/>
    <w:bookmarkStart w:id="59"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59"/>
    <w:bookmarkStart w:id="60"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0"/>
    <w:bookmarkStart w:id="61"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1"/>
    <w:bookmarkEnd w:id="62"/>
    <w:bookmarkStart w:id="63"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el enriquecimiento del modelo de datos con multiasignatura y prerrequisitos, y el desarrollo de la interfaz gráfica prevista en el documento de proyecto.</w:t>
      </w:r>
    </w:p>
    <w:bookmarkEnd w:id="63"/>
    <w:bookmarkStart w:id="72"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4">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5">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6">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7">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8">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69">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0">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1">
        <w:r>
          <w:rPr>
            <w:rStyle w:val="Hyperlink"/>
          </w:rPr>
          <w:t xml:space="preserve">https://doi.org/10.1016/j.edurev.2020.100364</w:t>
        </w:r>
      </w:hyperlink>
    </w:p>
    <w:bookmarkEnd w:id="72"/>
    <w:bookmarkStart w:id="74"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seguimiento</w:t>
            </w:r>
          </w:p>
        </w:tc>
        <w:tc>
          <w:tcPr/>
          <w:p>
            <w:pPr>
              <w:pStyle w:val="Compact"/>
              <w:jc w:val="left"/>
            </w:pPr>
            <w:r>
              <w:rPr>
                <w:rStyle w:val="VerbatimChar"/>
              </w:rPr>
              <w:t xml:space="preserve">CHANGELOG.md</w:t>
            </w:r>
            <w:r>
              <w:t xml:space="preserve">,</w:t>
            </w:r>
            <w:r>
              <w:t xml:space="preserve"> </w:t>
            </w:r>
            <w:r>
              <w:rPr>
                <w:rStyle w:val="VerbatimChar"/>
              </w:rPr>
              <w:t xml:space="preserve">CHECKLIST.md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Juego/Consola/README.md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Files/Scripts/README.md</w:t>
            </w:r>
          </w:p>
        </w:tc>
      </w:tr>
      <w:tr>
        <w:tc>
          <w:tcPr/>
          <w:p>
            <w:pPr>
              <w:pStyle w:val="Compact"/>
              <w:jc w:val="center"/>
            </w:pPr>
            <w:r>
              <w:t xml:space="preserve">D</w:t>
            </w:r>
          </w:p>
        </w:tc>
        <w:tc>
          <w:tcPr/>
          <w:p>
            <w:pPr>
              <w:pStyle w:val="Compact"/>
              <w:jc w:val="left"/>
            </w:pPr>
            <w:r>
              <w:t xml:space="preserve">Scripts legado de regeneración CSV</w:t>
            </w:r>
          </w:p>
        </w:tc>
        <w:tc>
          <w:tcPr/>
          <w:p>
            <w:pPr>
              <w:pStyle w:val="Compact"/>
              <w:jc w:val="left"/>
            </w:pPr>
            <w:r>
              <w:rPr>
                <w:rStyle w:val="VerbatimChar"/>
              </w:rPr>
              <w:t xml:space="preserve">Files/Archivo/README.md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Entrega/README.md</w:t>
            </w:r>
          </w:p>
        </w:tc>
      </w:tr>
    </w:tbl>
    <w:p>
      <w:pPr>
        <w:pStyle w:val="BodyText"/>
      </w:pPr>
      <w:r>
        <w:rPr>
          <w:b/>
          <w:bCs/>
        </w:rPr>
        <w:t xml:space="preserve">Repositorio:</w:t>
      </w:r>
      <w:r>
        <w:t xml:space="preserve"> </w:t>
      </w:r>
      <w:hyperlink r:id="rId73">
        <w:r>
          <w:rPr>
            <w:rStyle w:val="Hyperlink"/>
          </w:rPr>
          <w:t xml:space="preserve">https://github.com/Dafafi63f/Escape-Room.git</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2026-06-18T21:41:04Z</dcterms:created>
  <dcterms:modified xsi:type="dcterms:W3CDTF">2026-06-18T21:41:04Z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futuro.Palabras clave: cuestionario educativo, gamificación, banco de preguntas, autoevaluación, MatCAD, serious games.</vt:lpwstr>
  </property>
  <property fmtid="{D5CDD505-2E9C-101B-9397-08002B2CF9AE}" pid="3" name="date">
    <vt:lpwstr/>
  </property>
</Properties>
</file>