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9.png" ContentType="image/png"/>
  <Override PartName="/word/media/rId4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 y desarrollo de un juego interactivo educativo</w:t>
      </w:r>
      <w:r>
        <w:br/>
      </w:r>
      <w:r>
        <w:t xml:space="preserve">basado en contenidos del grado en Matemática Computacional y Análisis de Datos</w:t>
      </w:r>
    </w:p>
    <w:p>
      <w:pPr>
        <w:pStyle w:val="Author"/>
      </w:pPr>
      <w:r>
        <w:t xml:space="preserve">Daniel Fageda Figueredo NIU: 1601846</w:t>
      </w:r>
      <w:r>
        <w:br/>
      </w:r>
      <w:r>
        <w:t xml:space="preserve">Tutor: Víctor Navas Portella</w:t>
      </w:r>
    </w:p>
    <w:p>
      <w:pPr>
        <w:pStyle w:val="AbstractTitle"/>
      </w:pPr>
      <w:r>
        <w:t xml:space="preserve">Resumen</w:t>
      </w:r>
    </w:p>
    <w:p>
      <w:pPr>
        <w:pStyle w:val="Abstract"/>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 consola con tres modos (libre, historia y feedback) y herramientas de validación del dataset. El documento de proyecto inicial planteaba un escape room con interfaz gráfica; se adoptó un enfoque incremental que prioriza el contenido evaluable y el motor de juego antes de la capa narrativa visual. Los resultados muestran un sistema funcional, documentado y extensible; la validación con usuarios y la interfaz gráfica quedan como trabajo futuro.</w:t>
      </w:r>
    </w:p>
    <w:p>
      <w:pPr>
        <w:pStyle w:val="Abstract"/>
      </w:pPr>
      <w:r>
        <w:rPr>
          <w:b/>
          <w:bCs/>
        </w:rPr>
        <w:t xml:space="preserve">Palabras clave:</w:t>
      </w:r>
      <w:r>
        <w:t xml:space="preserve"> </w:t>
      </w:r>
      <w:r>
        <w:t xml:space="preserve">cuestionario educativo, gamificación, banco de preguntas, autoevaluación, MatCAD, serious games.</w:t>
      </w:r>
    </w:p>
    <w:p>
      <w:pPr>
        <w:pStyle w:val="FirstParagraph"/>
      </w:pPr>
      <w:r>
        <w:rPr>
          <w:i/>
          <w:iCs/>
        </w:rPr>
        <w:t xml:space="preserve">Nota sobre el título:</w:t>
      </w:r>
      <w:r>
        <w:t xml:space="preserve"> </w:t>
      </w:r>
      <w:r>
        <w:t xml:space="preserve">el documento de proyecto inicial planteaba un escape room con interfaz gráfica. El</w:t>
      </w:r>
      <w:r>
        <w:t xml:space="preserve"> </w:t>
      </w:r>
      <w:r>
        <w:rPr>
          <w:b/>
          <w:bCs/>
        </w:rPr>
        <w:t xml:space="preserve">entregable de este TFG</w:t>
      </w:r>
      <w:r>
        <w:t xml:space="preserve"> </w:t>
      </w:r>
      <w:r>
        <w:t xml:space="preserve">es el prototipo en consola (banco + tres modos de juego) descrito en esta memoria; la capa gráfica y narrativa queda como evolución futura del mismo proyecto.</w:t>
      </w:r>
    </w:p>
    <w:p>
      <w:pPr>
        <w:pStyle w:val="BodyText"/>
      </w:pPr>
      <w:r>
        <w:t xml:space="preserve">El detalle técnico del repositorio (esquema del banco, scripts, arquitectura del juego) se documenta en los</w:t>
      </w:r>
      <w:r>
        <w:t xml:space="preserve"> </w:t>
      </w:r>
      <w:r>
        <w:rPr>
          <w:rStyle w:val="VerbatimChar"/>
        </w:rPr>
        <w:t xml:space="preserve">README.md</w:t>
      </w:r>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r>
        <w:rPr>
          <w:rStyle w:val="VerbatimChar"/>
        </w:rPr>
        <w:t xml:space="preserve">Entrega/Memoria/</w:t>
      </w:r>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 figuras en</w:t>
      </w:r>
      <w:r>
        <w:t xml:space="preserve"> </w:t>
      </w:r>
      <w:r>
        <w:rPr>
          <w:rStyle w:val="VerbatimChar"/>
        </w:rPr>
        <w:t xml:space="preserve">Entrega/Figuras/</w:t>
      </w:r>
      <w:r>
        <w:t xml:space="preserve">. Regenerar figuras:</w:t>
      </w:r>
      <w:r>
        <w:t xml:space="preserve"> </w:t>
      </w:r>
      <w:r>
        <w:rPr>
          <w:rStyle w:val="VerbatimChar"/>
        </w:rPr>
        <w:t xml:space="preserve">python Entrega/generar_figuras_memoria.py</w:t>
      </w:r>
      <w:r>
        <w:t xml:space="preserve">. Regenerar Word:</w:t>
      </w:r>
      <w:r>
        <w:t xml:space="preserve"> </w:t>
      </w:r>
      <w:r>
        <w:rPr>
          <w:rStyle w:val="VerbatimChar"/>
        </w:rPr>
        <w:t xml:space="preserve">python Entrega/exportar_memoria.py</w:t>
      </w:r>
      <w:r>
        <w:t xml:space="preserve">. El PDF de entrega lo exportas desde Word tras editar.</w:t>
      </w:r>
    </w:p>
    <w:bookmarkStart w:id="17" w:name="introducción"/>
    <w:p>
      <w:pPr>
        <w:pStyle w:val="Heading1"/>
      </w:pPr>
      <w:r>
        <w:t xml:space="preserve">Introducción</w:t>
      </w:r>
    </w:p>
    <w:bookmarkStart w:id="9" w:name="contexto"/>
    <w:p>
      <w:pPr>
        <w:pStyle w:val="Heading2"/>
      </w:pPr>
      <w:r>
        <w:t xml:space="preserve">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9"/>
    <w:bookmarkStart w:id="10" w:name="motivación"/>
    <w:p>
      <w:pPr>
        <w:pStyle w:val="Heading2"/>
      </w:pPr>
      <w:r>
        <w:t xml:space="preserve">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en consola sin interfaz gráfica. Un</w:t>
      </w:r>
      <w:r>
        <w:t xml:space="preserve"> </w:t>
      </w:r>
      <w:r>
        <w:rPr>
          <w:b/>
          <w:bCs/>
        </w:rPr>
        <w:t xml:space="preserve">banco de preguntas auditable</w:t>
      </w:r>
      <w:r>
        <w:t xml:space="preserve"> </w:t>
      </w:r>
      <w:r>
        <w:t xml:space="preserve">es un conjunto de ítems cuya calidad puede revisarse de forma sistemática mediante</w:t>
      </w:r>
      <w:r>
        <w:t xml:space="preserve"> </w:t>
      </w:r>
      <w:r>
        <w:rPr>
          <w:rStyle w:val="VerbatimChar"/>
        </w:rPr>
        <w:t xml:space="preserve">mantenimiento.py validar</w:t>
      </w:r>
      <w:r>
        <w:t xml:space="preserve">, la revisión manual (</w:t>
      </w:r>
      <w:r>
        <w:rPr>
          <w:rStyle w:val="VerbatimChar"/>
        </w:rPr>
        <w:t xml:space="preserve">Revision/revision_manual_banco.md</w:t>
      </w:r>
      <w:r>
        <w:t xml:space="preserve">)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10"/>
    <w:bookmarkStart w:id="11" w:name="alcance-del-entregable"/>
    <w:p>
      <w:pPr>
        <w:pStyle w:val="Heading2"/>
      </w:pPr>
      <w:r>
        <w:t xml:space="preserve">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w:t>
      </w:r>
      <w:r>
        <w:t xml:space="preserve"> </w:t>
      </w:r>
      <w:r>
        <w:rPr>
          <w:b/>
          <w:bCs/>
        </w:rPr>
        <w:t xml:space="preserve">prototipo jugable en consola</w:t>
      </w:r>
      <w:r>
        <w:t xml:space="preserve">, decisión metodológica coherente con un enfoque incremental: primero validar el contenido y la lógica de evaluación; después añadir la capa narrativa y gráfica.</w:t>
      </w:r>
    </w:p>
    <w:bookmarkEnd w:id="11"/>
    <w:bookmarkStart w:id="12" w:name="objetivos-derivados-del-desarrollo"/>
    <w:p>
      <w:pPr>
        <w:pStyle w:val="Heading2"/>
      </w:pPr>
      <w:r>
        <w:t xml:space="preserve">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12"/>
    <w:bookmarkStart w:id="16" w:name="marco-teórico-y-estado-del-arte"/>
    <w:p>
      <w:pPr>
        <w:pStyle w:val="Heading2"/>
      </w:pPr>
      <w:r>
        <w:t xml:space="preserve">Marco teórico y estado del arte</w:t>
      </w:r>
    </w:p>
    <w:bookmarkStart w:id="13" w:name="X6eb52f069087824c7d3eb7ecc2b46d123991812"/>
    <w:p>
      <w:pPr>
        <w:pStyle w:val="Heading3"/>
      </w:pPr>
      <w:r>
        <w:t xml:space="preserve">Aprendizaje activo y evaluación formativa</w:t>
      </w:r>
    </w:p>
    <w:p>
      <w:pPr>
        <w:pStyle w:val="FirstParagraph"/>
      </w:pPr>
      <w:r>
        <w:t xml:space="preserve">El aprendizaje universitario de calidad se asocia a estrategias centradas en el estudiante (Biggs, Tang y Kennedy, 2022). La</w:t>
      </w:r>
      <w:r>
        <w:t xml:space="preserve"> </w:t>
      </w:r>
      <w:r>
        <w:rPr>
          <w:b/>
          <w:bCs/>
        </w:rPr>
        <w:t xml:space="preserve">evaluación formativa</w:t>
      </w:r>
      <w:r>
        <w:t xml:space="preserve"> </w:t>
      </w:r>
      <w:r>
        <w:t xml:space="preserve">orienta el aprendizaje (Nicol y Macfarlane-Dick, 2006). Los cuestionarios de opción múltiple exigen distractores plausibles (Haladyna et al., 2002).</w:t>
      </w:r>
    </w:p>
    <w:bookmarkEnd w:id="13"/>
    <w:bookmarkStart w:id="14" w:name="gamificación-serious-games-y-narrativa"/>
    <w:p>
      <w:pPr>
        <w:pStyle w:val="Heading3"/>
      </w:pPr>
      <w:r>
        <w:t xml:space="preserve">Gamificación, serious games y narrativa</w:t>
      </w:r>
    </w:p>
    <w:p>
      <w:pPr>
        <w:pStyle w:val="FirstParagraph"/>
      </w:pPr>
      <w:r>
        <w:t xml:space="preserve">El</w:t>
      </w:r>
      <w:r>
        <w:t xml:space="preserve"> </w:t>
      </w:r>
      <w:r>
        <w:rPr>
          <w:i/>
          <w:iCs/>
        </w:rPr>
        <w:t xml:space="preserve">game-based learning</w:t>
      </w:r>
      <w:r>
        <w:t xml:space="preserve"> </w:t>
      </w:r>
      <w:r>
        <w:t xml:space="preserve">ofrece retroalimentación inmediata (Prensky, 2003; Gee, 2003). Los</w:t>
      </w:r>
      <w:r>
        <w:t xml:space="preserve"> </w:t>
      </w:r>
      <w:r>
        <w:rPr>
          <w:i/>
          <w:iCs/>
        </w:rPr>
        <w:t xml:space="preserve">serious games</w:t>
      </w:r>
      <w:r>
        <w:t xml:space="preserve"> </w:t>
      </w:r>
      <w:r>
        <w:t xml:space="preserve">(Michael y Chen, 2005) y escape rooms (Veldkamp et al., 2020) aportan narrativa; si no está alineada, puede distraer (Habgood y Ainsworth, 2011). Este TFG separa banco + motor de la narrativa gráfica pendiente.</w:t>
      </w:r>
    </w:p>
    <w:bookmarkEnd w:id="14"/>
    <w:bookmarkStart w:id="15" w:name="posicionamiento"/>
    <w:p>
      <w:pPr>
        <w:pStyle w:val="Heading3"/>
      </w:pPr>
      <w:r>
        <w:t xml:space="preserve">Posicionamiento</w:t>
      </w:r>
    </w:p>
    <w:p>
      <w:pPr>
        <w:pStyle w:val="FirstParagraph"/>
      </w:pPr>
      <w:r>
        <w:t xml:space="preserve">Contribución: alineación curricular (40 materias, 4×2×5), trazabilidad de calidad del banco y arquitectura extensible. Los distractores</w:t>
      </w:r>
      <w:r>
        <w:t xml:space="preserve"> </w:t>
      </w:r>
      <w:r>
        <w:rPr>
          <w:b/>
          <w:bCs/>
        </w:rPr>
        <w:t xml:space="preserve">fuertes</w:t>
      </w:r>
      <w:r>
        <w:t xml:space="preserve"> </w:t>
      </w:r>
      <w:r>
        <w:t xml:space="preserve">son plausibles; los</w:t>
      </w:r>
      <w:r>
        <w:t xml:space="preserve"> </w:t>
      </w:r>
      <w:r>
        <w:rPr>
          <w:b/>
          <w:bCs/>
        </w:rPr>
        <w:t xml:space="preserve">débiles</w:t>
      </w:r>
      <w:r>
        <w:t xml:space="preserve"> </w:t>
      </w:r>
      <w:r>
        <w:t xml:space="preserve">delatan el ítem (auditoría + revisión manual).</w:t>
      </w:r>
    </w:p>
    <w:bookmarkEnd w:id="15"/>
    <w:bookmarkEnd w:id="16"/>
    <w:bookmarkEnd w:id="17"/>
    <w:bookmarkStart w:id="20" w:name="objetivos"/>
    <w:p>
      <w:pPr>
        <w:pStyle w:val="Heading1"/>
      </w:pPr>
      <w:r>
        <w:t xml:space="preserve">Objetivos</w:t>
      </w:r>
    </w:p>
    <w:bookmarkStart w:id="18" w:name="objetivo-general"/>
    <w:p>
      <w:pPr>
        <w:pStyle w:val="Heading2"/>
      </w:pPr>
      <w:r>
        <w:t xml:space="preserve">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18"/>
    <w:bookmarkStart w:id="19" w:name="objetivos-específicos"/>
    <w:p>
      <w:pPr>
        <w:pStyle w:val="Heading2"/>
      </w:pPr>
      <w:r>
        <w:t xml:space="preserve">Objetivos específicos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Indicador de logro</w:t>
            </w:r>
          </w:p>
        </w:tc>
      </w:tr>
      <w:tr>
        <w:tc>
          <w:tcPr/>
          <w:p>
            <w:pPr>
              <w:pStyle w:val="Compact"/>
              <w:jc w:val="left"/>
            </w:pPr>
            <w:r>
              <w:t xml:space="preserve">OE1</w:t>
            </w:r>
          </w:p>
        </w:tc>
        <w:tc>
          <w:tcPr/>
          <w:p>
            <w:pPr>
              <w:pStyle w:val="Compact"/>
              <w:jc w:val="left"/>
            </w:pPr>
            <w:r>
              <w:t xml:space="preserve">Diseñar una narrativa interactiva como marco de los retos</w:t>
            </w:r>
          </w:p>
        </w:tc>
        <w:tc>
          <w:tcPr/>
          <w:p>
            <w:pPr>
              <w:pStyle w:val="Compact"/>
              <w:jc w:val="left"/>
            </w:pPr>
            <w:r>
              <w:t xml:space="preserve">Guion de escenas/salas vinculadas a materias del grado</w:t>
            </w:r>
          </w:p>
        </w:tc>
      </w:tr>
      <w:tr>
        <w:tc>
          <w:tcPr/>
          <w:p>
            <w:pPr>
              <w:pStyle w:val="Compact"/>
              <w:jc w:val="left"/>
            </w:pPr>
            <w:r>
              <w:t xml:space="preserve">OE2</w:t>
            </w:r>
          </w:p>
        </w:tc>
        <w:tc>
          <w:tcPr/>
          <w:p>
            <w:pPr>
              <w:pStyle w:val="Compact"/>
              <w:jc w:val="left"/>
            </w:pPr>
            <w:r>
              <w:t xml:space="preserve">Crear distintos tipos de retos relacionados con las materias</w:t>
            </w:r>
          </w:p>
        </w:tc>
        <w:tc>
          <w:tcPr/>
          <w:p>
            <w:pPr>
              <w:pStyle w:val="Compact"/>
              <w:jc w:val="left"/>
            </w:pPr>
            <w:r>
              <w:t xml:space="preserve">Banco con preguntas de Teoría y Cálculo, tres niveles de dificultad, 40 materias</w:t>
            </w:r>
          </w:p>
        </w:tc>
      </w:tr>
      <w:tr>
        <w:tc>
          <w:tcPr/>
          <w:p>
            <w:pPr>
              <w:pStyle w:val="Compact"/>
              <w:jc w:val="left"/>
            </w:pPr>
            <w:r>
              <w:t xml:space="preserve">OE3</w:t>
            </w:r>
          </w:p>
        </w:tc>
        <w:tc>
          <w:tcPr/>
          <w:p>
            <w:pPr>
              <w:pStyle w:val="Compact"/>
              <w:jc w:val="left"/>
            </w:pPr>
            <w:r>
              <w:t xml:space="preserve">Implementar algoritmos que validen las respuestas del jugador</w:t>
            </w:r>
          </w:p>
        </w:tc>
        <w:tc>
          <w:tcPr/>
          <w:p>
            <w:pPr>
              <w:pStyle w:val="Compact"/>
              <w:jc w:val="left"/>
            </w:pPr>
            <w:r>
              <w:t xml:space="preserve">Motor de partida con corrección A–D, puntuación, vidas, informes</w:t>
            </w:r>
          </w:p>
        </w:tc>
      </w:tr>
      <w:tr>
        <w:tc>
          <w:tcPr/>
          <w:p>
            <w:pPr>
              <w:pStyle w:val="Compact"/>
              <w:jc w:val="left"/>
            </w:pPr>
            <w:r>
              <w:t xml:space="preserve">OE4</w:t>
            </w:r>
          </w:p>
        </w:tc>
        <w:tc>
          <w:tcPr/>
          <w:p>
            <w:pPr>
              <w:pStyle w:val="Compact"/>
              <w:jc w:val="left"/>
            </w:pPr>
            <w:r>
              <w:t xml:space="preserve">Desarrollar una interfaz gráfica sencilla e intuitiva</w:t>
            </w:r>
          </w:p>
        </w:tc>
        <w:tc>
          <w:tcPr/>
          <w:p>
            <w:pPr>
              <w:pStyle w:val="Compact"/>
              <w:jc w:val="left"/>
            </w:pPr>
            <w:r>
              <w:t xml:space="preserve">Interfaz gráfica de usuario (Pygame u otro motor)</w:t>
            </w:r>
          </w:p>
        </w:tc>
      </w:tr>
      <w:tr>
        <w:tc>
          <w:tcPr/>
          <w:p>
            <w:pPr>
              <w:pStyle w:val="Compact"/>
              <w:jc w:val="left"/>
            </w:pPr>
            <w:r>
              <w:t xml:space="preserve">OE5</w:t>
            </w:r>
          </w:p>
        </w:tc>
        <w:tc>
          <w:tcPr/>
          <w:p>
            <w:pPr>
              <w:pStyle w:val="Compact"/>
              <w:jc w:val="left"/>
            </w:pPr>
            <w:r>
              <w:t xml:space="preserve">Evaluar el funcionamiento y el valor formativo del sistema</w:t>
            </w:r>
          </w:p>
        </w:tc>
        <w:tc>
          <w:tcPr/>
          <w:p>
            <w:pPr>
              <w:pStyle w:val="Compact"/>
              <w:jc w:val="left"/>
            </w:pPr>
            <w:r>
              <w:t xml:space="preserve">Banco validado, pruebas unitarias, revisión manual, modo feedback</w:t>
            </w:r>
          </w:p>
        </w:tc>
      </w:tr>
    </w:tbl>
    <w:p>
      <w:pPr>
        <w:pStyle w:val="BodyText"/>
      </w:pPr>
      <w:r>
        <w:t xml:space="preserve">El grado de cumplimiento de cada objetivo se discute en la sección 6.</w:t>
      </w:r>
    </w:p>
    <w:bookmarkEnd w:id="19"/>
    <w:bookmarkEnd w:id="20"/>
    <w:bookmarkStart w:id="21" w:name="hipótesis-de-trabajo"/>
    <w:p>
      <w:pPr>
        <w:pStyle w:val="Heading1"/>
      </w:pPr>
      <w:r>
        <w:t xml:space="preserve">Hipótesis de trabajo</w:t>
      </w:r>
    </w:p>
    <w:p>
      <w:pPr>
        <w:pStyle w:val="FirstParagraph"/>
      </w:pPr>
      <w:r>
        <w:t xml:space="preserve">Hipótesis formuladas de modo</w:t>
      </w:r>
      <w:r>
        <w:t xml:space="preserve"> </w:t>
      </w:r>
      <w:r>
        <w:rPr>
          <w:b/>
          <w:bCs/>
        </w:rPr>
        <w:t xml:space="preserve">contrastable</w:t>
      </w:r>
      <w:r>
        <w:t xml:space="preserve"> </w:t>
      </w:r>
      <w:r>
        <w:t xml:space="preserve">con datos del sistema:</w:t>
      </w:r>
    </w:p>
    <w:p>
      <w:pPr>
        <w:pStyle w:val="BodyText"/>
      </w:pPr>
      <w:r>
        <w:rPr>
          <w:b/>
          <w:bCs/>
        </w:rPr>
        <w:t xml:space="preserve">H1.</w:t>
      </w:r>
      <w:r>
        <w:t xml:space="preserve"> </w:t>
      </w:r>
      <w:r>
        <w:t xml:space="preserve">Un banco estructurado según el plan curricular</w:t>
      </w:r>
      <w:r>
        <w:t xml:space="preserve"> </w:t>
      </w:r>
      <w:r>
        <w:rPr>
          <w:b/>
          <w:bCs/>
        </w:rPr>
        <w:t xml:space="preserve">permite autoevaluación segmentada</w:t>
      </w:r>
      <w:r>
        <w:t xml:space="preserve"> </w:t>
      </w:r>
      <w:r>
        <w:t xml:space="preserve">verificable con los filtros del modo libre.</w:t>
      </w:r>
    </w:p>
    <w:p>
      <w:pPr>
        <w:pStyle w:val="BodyText"/>
      </w:pPr>
      <w:r>
        <w:rPr>
          <w:b/>
          <w:bCs/>
        </w:rPr>
        <w:t xml:space="preserve">H2.</w:t>
      </w:r>
      <w:r>
        <w:t xml:space="preserve"> </w:t>
      </w:r>
      <w:r>
        <w:t xml:space="preserve">Un pipeline automatizado</w:t>
      </w:r>
      <w:r>
        <w:t xml:space="preserve"> </w:t>
      </w:r>
      <w:r>
        <w:rPr>
          <w:b/>
          <w:bCs/>
        </w:rPr>
        <w:t xml:space="preserve">detecta inconsistencias</w:t>
      </w:r>
      <w:r>
        <w:t xml:space="preserve"> </w:t>
      </w:r>
      <w:r>
        <w:t xml:space="preserve">(desequilibrios, distractores débiles, duplicados) con conteos reproducibles.</w:t>
      </w:r>
    </w:p>
    <w:p>
      <w:pPr>
        <w:pStyle w:val="BodyText"/>
      </w:pPr>
      <w:r>
        <w:rPr>
          <w:b/>
          <w:bCs/>
        </w:rPr>
        <w:t xml:space="preserve">H3.</w:t>
      </w:r>
      <w:r>
        <w:t xml:space="preserve"> </w:t>
      </w:r>
      <w:r>
        <w:t xml:space="preserve">El histórico de calificaciones</w:t>
      </w:r>
      <w:r>
        <w:t xml:space="preserve"> </w:t>
      </w:r>
      <w:r>
        <w:rPr>
          <w:b/>
          <w:bCs/>
        </w:rPr>
        <w:t xml:space="preserve">pondera materias</w:t>
      </w:r>
      <w:r>
        <w:t xml:space="preserve"> </w:t>
      </w:r>
      <w:r>
        <w:t xml:space="preserve">en el modo historia de forma coherente con estadísticas agregadas.</w:t>
      </w:r>
    </w:p>
    <w:p>
      <w:pPr>
        <w:pStyle w:val="BlockText"/>
      </w:pPr>
      <w:r>
        <w:rPr>
          <w:b/>
          <w:bCs/>
        </w:rPr>
        <w:t xml:space="preserve">Nota:</w:t>
      </w:r>
      <w:r>
        <w:t xml:space="preserve"> </w:t>
      </w:r>
      <w:r>
        <w:rPr>
          <w:b/>
          <w:bCs/>
        </w:rPr>
        <w:t xml:space="preserve">H1</w:t>
      </w:r>
      <w:r>
        <w:t xml:space="preserve">–</w:t>
      </w:r>
      <w:r>
        <w:rPr>
          <w:b/>
          <w:bCs/>
        </w:rPr>
        <w:t xml:space="preserve">H2</w:t>
      </w:r>
      <w:r>
        <w:t xml:space="preserve"> </w:t>
      </w:r>
      <w:r>
        <w:t xml:space="preserve">con auditorías;</w:t>
      </w:r>
      <w:r>
        <w:t xml:space="preserve"> </w:t>
      </w:r>
      <w:r>
        <w:rPr>
          <w:b/>
          <w:bCs/>
        </w:rPr>
        <w:t xml:space="preserve">H3</w:t>
      </w:r>
      <w:r>
        <w:t xml:space="preserve"> </w:t>
      </w:r>
      <w:r>
        <w:t xml:space="preserve">con 8818 registros (§5.6). La motivación (gamificación vs. listado estático) queda en trabajo futuro (§6.6) por falta de datos de usuario.</w:t>
      </w:r>
    </w:p>
    <w:bookmarkEnd w:id="21"/>
    <w:bookmarkStart w:id="31" w:name="metodología"/>
    <w:p>
      <w:pPr>
        <w:pStyle w:val="Heading1"/>
      </w:pPr>
      <w:r>
        <w:t xml:space="preserve">Metodología</w:t>
      </w:r>
    </w:p>
    <w:bookmarkStart w:id="22" w:name="enfoque-general"/>
    <w:p>
      <w:pPr>
        <w:pStyle w:val="Heading2"/>
      </w:pPr>
      <w:r>
        <w:t xml:space="preserve">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numPr>
          <w:ilvl w:val="0"/>
          <w:numId w:val="1001"/>
        </w:numPr>
      </w:pPr>
      <w:r>
        <w:rPr>
          <w:b/>
          <w:bCs/>
        </w:rPr>
        <w:t xml:space="preserve">Análisis y diseño:</w:t>
      </w:r>
      <w:r>
        <w:t xml:space="preserve"> </w:t>
      </w:r>
      <w:r>
        <w:t xml:space="preserve">definición de materias, esquema del banco, metadatos y modos de juego.</w:t>
      </w:r>
    </w:p>
    <w:p>
      <w:pPr>
        <w:numPr>
          <w:ilvl w:val="0"/>
          <w:numId w:val="1001"/>
        </w:numPr>
      </w:pPr>
      <w:r>
        <w:rPr>
          <w:b/>
          <w:bCs/>
        </w:rPr>
        <w:t xml:space="preserve">Implementación:</w:t>
      </w:r>
      <w:r>
        <w:t xml:space="preserve"> </w:t>
      </w:r>
      <w:r>
        <w:t xml:space="preserve">dataset, scripts de mantenimiento, motor de partida en consola.</w:t>
      </w:r>
    </w:p>
    <w:p>
      <w:pPr>
        <w:numPr>
          <w:ilvl w:val="0"/>
          <w:numId w:val="1001"/>
        </w:numPr>
      </w:pPr>
      <w:r>
        <w:rPr>
          <w:b/>
          <w:bCs/>
        </w:rPr>
        <w:t xml:space="preserve">Pruebas:</w:t>
      </w:r>
      <w:r>
        <w:t xml:space="preserve"> </w:t>
      </w:r>
      <w:r>
        <w:t xml:space="preserve">validación estructural, pruebas unitarias, revisión manual del contenido.</w:t>
      </w:r>
    </w:p>
    <w:p>
      <w:pPr>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22"/>
    <w:bookmarkStart w:id="23" w:name="diseño-del-banco-de-preguntas"/>
    <w:p>
      <w:pPr>
        <w:pStyle w:val="Heading2"/>
      </w:pPr>
      <w:r>
        <w:t xml:space="preserve">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Dimensión</w:t>
            </w:r>
          </w:p>
        </w:tc>
        <w:tc>
          <w:tcPr/>
          <w:p>
            <w:pPr>
              <w:pStyle w:val="Compact"/>
              <w:jc w:val="left"/>
            </w:pPr>
            <w:r>
              <w:rPr>
                <w:b/>
                <w:bCs/>
              </w:rPr>
              <w:t xml:space="preserve">Distribución</w:t>
            </w:r>
          </w:p>
        </w:tc>
      </w:tr>
      <w:tr>
        <w:tc>
          <w:tcPr/>
          <w:p>
            <w:pPr>
              <w:pStyle w:val="Compact"/>
              <w:jc w:val="left"/>
            </w:pPr>
            <w:r>
              <w:t xml:space="preserve">Dificultad</w:t>
            </w:r>
          </w:p>
        </w:tc>
        <w:tc>
          <w:tcPr/>
          <w:p>
            <w:pPr>
              <w:pStyle w:val="Compact"/>
              <w:jc w:val="left"/>
            </w:pPr>
            <w:r>
              <w:t xml:space="preserve">160 Fácil / 160 Media / 160 Difícil</w:t>
            </w:r>
          </w:p>
        </w:tc>
      </w:tr>
      <w:tr>
        <w:tc>
          <w:tcPr/>
          <w:p>
            <w:pPr>
              <w:pStyle w:val="Compact"/>
              <w:jc w:val="left"/>
            </w:pPr>
            <w:r>
              <w:t xml:space="preserve">Tipo</w:t>
            </w:r>
          </w:p>
        </w:tc>
        <w:tc>
          <w:tcPr/>
          <w:p>
            <w:pPr>
              <w:pStyle w:val="Compact"/>
              <w:jc w:val="left"/>
            </w:pPr>
            <w:r>
              <w:t xml:space="preserve">240 Teoría / 240 Cálculo</w:t>
            </w:r>
          </w:p>
        </w:tc>
      </w:tr>
      <w:tr>
        <w:tc>
          <w:tcPr/>
          <w:p>
            <w:pPr>
              <w:pStyle w:val="Compact"/>
              <w:jc w:val="left"/>
            </w:pPr>
            <w:r>
              <w:t xml:space="preserve">Respuesta correcta</w:t>
            </w:r>
          </w:p>
        </w:tc>
        <w:tc>
          <w:tcPr/>
          <w:p>
            <w:pPr>
              <w:pStyle w:val="Compact"/>
              <w:jc w:val="lef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con registro en</w:t>
      </w:r>
      <w:r>
        <w:t xml:space="preserve"> </w:t>
      </w:r>
      <w:r>
        <w:rPr>
          <w:rStyle w:val="VerbatimChar"/>
        </w:rPr>
        <w:t xml:space="preserve">Revision/revision_manual_banco.md</w:t>
      </w:r>
      <w:r>
        <w:t xml:space="preserve">. Criterios: redacción genérica, coherencia con el nivel de la materia, distractores plausibles, ausencia de referencias a temarios internos de asignatura.</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r>
        <w:rPr>
          <w:rStyle w:val="VerbatimChar"/>
        </w:rPr>
        <w:t xml:space="preserve">Data/README.md</w:t>
      </w:r>
      <w:r>
        <w:t xml:space="preserve">.</w:t>
      </w:r>
    </w:p>
    <w:bookmarkEnd w:id="23"/>
    <w:bookmarkStart w:id="28" w:name="diseño-e-implementación-del-software"/>
    <w:p>
      <w:pPr>
        <w:pStyle w:val="Heading2"/>
      </w:pPr>
      <w:r>
        <w:t xml:space="preserve">Diseño e implementación del software</w:t>
      </w:r>
    </w:p>
    <w:p>
      <w:pPr>
        <w:pStyle w:val="FirstParagraph"/>
      </w:pPr>
      <w:r>
        <w:rPr>
          <w:b/>
          <w:bCs/>
        </w:rPr>
        <w:t xml:space="preserve">Stack tecnológico:</w:t>
      </w:r>
    </w:p>
    <w:p>
      <w:pPr>
        <w:numPr>
          <w:ilvl w:val="0"/>
          <w:numId w:val="1002"/>
        </w:numPr>
      </w:pPr>
      <w:r>
        <w:t xml:space="preserve">Lenguaje: Python 3.10+ (biblioteca estándar en el juego; sin dependencias externas obligatorias).</w:t>
      </w:r>
    </w:p>
    <w:p>
      <w:pPr>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w:t>
      </w:r>
    </w:p>
    <w:p>
      <w:pPr>
        <w:numPr>
          <w:ilvl w:val="0"/>
          <w:numId w:val="1002"/>
        </w:numPr>
      </w:pPr>
      <w:r>
        <w:t xml:space="preserve">Empaquetado opcional: PyInstaller (Windows), script</w:t>
      </w:r>
      <w:r>
        <w:t xml:space="preserve"> </w:t>
      </w:r>
      <w:r>
        <w:rPr>
          <w:rStyle w:val="VerbatimChar"/>
        </w:rPr>
        <w:t xml:space="preserve">build_exe_onefile.ps1</w:t>
      </w:r>
      <w:r>
        <w:t xml:space="preserve">.</w:t>
      </w:r>
    </w:p>
    <w:p>
      <w:pPr>
        <w:pStyle w:val="FirstParagraph"/>
      </w:pPr>
      <w:r>
        <w:t xml:space="preserve">La arquitectura del software se organiza en capas desacopladas (figura </w:t>
      </w:r>
      <w:hyperlink w:anchor="fig:arquitectura">
        <w:r>
          <w:rPr>
            <w:rStyle w:val="Hyperlink"/>
          </w:rPr>
          <w:t xml:space="preserve">1</w:t>
        </w:r>
      </w:hyperlink>
      <w:r>
        <w:t xml:space="preserve">):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bookmarkStart w:id="27" w:name="fig:arquitectura"/>
    <w:p>
      <w:pPr>
        <w:pStyle w:val="CaptionedFigure"/>
      </w:pPr>
      <w:r>
        <w:drawing>
          <wp:inline>
            <wp:extent cx="4907280" cy="3084698"/>
            <wp:effectExtent b="0" l="0" r="0" t="0"/>
            <wp:docPr descr="" title="" id="25" name="Picture"/>
            <a:graphic>
              <a:graphicData uri="http://schemas.openxmlformats.org/drawingml/2006/picture">
                <pic:pic>
                  <pic:nvPicPr>
                    <pic:cNvPr descr="arquitectura_sistema.png" id="26" name="Picture"/>
                    <pic:cNvPicPr>
                      <a:picLocks noChangeArrowheads="1" noChangeAspect="1"/>
                    </pic:cNvPicPr>
                  </pic:nvPicPr>
                  <pic:blipFill>
                    <a:blip r:embed="rId24"/>
                    <a:stretch>
                      <a:fillRect/>
                    </a:stretch>
                  </pic:blipFill>
                  <pic:spPr bwMode="auto">
                    <a:xfrm>
                      <a:off x="0" y="0"/>
                      <a:ext cx="4907280" cy="3084698"/>
                    </a:xfrm>
                    <a:prstGeom prst="rect">
                      <a:avLst/>
                    </a:prstGeom>
                    <a:noFill/>
                    <a:ln w="9525">
                      <a:noFill/>
                      <a:headEnd/>
                      <a:tailEnd/>
                    </a:ln>
                  </pic:spPr>
                </pic:pic>
              </a:graphicData>
            </a:graphic>
          </wp:inline>
        </w:drawing>
      </w:r>
    </w:p>
    <w:p>
      <w:pPr>
        <w:pStyle w:val="ImageCaption"/>
      </w:pPr>
      <w:r>
        <w:t xml:space="preserve">Arquitectura en capas del cuestionario MATCAD (módulos principales y flujo de dependencias).</w:t>
      </w:r>
    </w:p>
    <w:bookmarkEnd w:id="27"/>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Capa</w:t>
            </w:r>
          </w:p>
        </w:tc>
        <w:tc>
          <w:tcPr/>
          <w:p>
            <w:pPr>
              <w:pStyle w:val="Compact"/>
              <w:jc w:val="left"/>
            </w:pPr>
            <w:r>
              <w:rPr>
                <w:b/>
                <w:bCs/>
              </w:rPr>
              <w:t xml:space="preserve">Módulos</w:t>
            </w:r>
          </w:p>
        </w:tc>
        <w:tc>
          <w:tcPr/>
          <w:p>
            <w:pPr>
              <w:pStyle w:val="Compact"/>
              <w:jc w:val="left"/>
            </w:pPr>
            <w:r>
              <w:rPr>
                <w:b/>
                <w:bCs/>
              </w:rPr>
              <w:t xml:space="preserve">Función</w:t>
            </w:r>
          </w:p>
        </w:tc>
      </w:tr>
      <w:tr>
        <w:tc>
          <w:tcPr/>
          <w:p>
            <w:pPr>
              <w:pStyle w:val="Compact"/>
              <w:jc w:val="left"/>
            </w:pPr>
            <w:r>
              <w:t xml:space="preserve">Lanzador</w:t>
            </w:r>
          </w:p>
        </w:tc>
        <w:tc>
          <w:tcPr/>
          <w:p>
            <w:pPr>
              <w:pStyle w:val="Compact"/>
              <w:jc w:val="left"/>
            </w:pPr>
            <w:r>
              <w:rPr>
                <w:rStyle w:val="VerbatimChar"/>
              </w:rPr>
              <w:t xml:space="preserve">juego_cuestionario.py</w:t>
            </w:r>
          </w:p>
        </w:tc>
        <w:tc>
          <w:tcPr/>
          <w:p>
            <w:pPr>
              <w:pStyle w:val="Compact"/>
              <w:jc w:val="left"/>
            </w:pPr>
            <w:r>
              <w:t xml:space="preserve">Menú, tutorial de teclado, bucle de modos</w:t>
            </w:r>
          </w:p>
        </w:tc>
      </w:tr>
      <w:tr>
        <w:tc>
          <w:tcPr/>
          <w:p>
            <w:pPr>
              <w:pStyle w:val="Compact"/>
              <w:jc w:val="left"/>
            </w:pPr>
            <w:r>
              <w:t xml:space="preserve">Modos</w:t>
            </w:r>
          </w:p>
        </w:tc>
        <w:tc>
          <w:tcPr/>
          <w:p>
            <w:pPr>
              <w:pStyle w:val="Compact"/>
              <w:jc w:val="left"/>
            </w:pPr>
            <w:r>
              <w:rPr>
                <w:rStyle w:val="VerbatimChar"/>
              </w:rPr>
              <w:t xml:space="preserve">modo_libre.py</w:t>
            </w:r>
            <w:r>
              <w:br/>
            </w:r>
            <w:r>
              <w:rPr>
                <w:rStyle w:val="VerbatimChar"/>
              </w:rPr>
              <w:t xml:space="preserve">modo_historia.py</w:t>
            </w:r>
            <w:r>
              <w:br/>
            </w:r>
            <w:r>
              <w:rPr>
                <w:rStyle w:val="VerbatimChar"/>
              </w:rPr>
              <w:t xml:space="preserve">modo_feedback.py</w:t>
            </w:r>
          </w:p>
        </w:tc>
        <w:tc>
          <w:tcPr/>
          <w:p>
            <w:pPr>
              <w:pStyle w:val="Compact"/>
              <w:jc w:val="left"/>
            </w:pPr>
            <w:r>
              <w:t xml:space="preserve">Flujos pedagógicos distintos</w:t>
            </w:r>
          </w:p>
        </w:tc>
      </w:tr>
      <w:tr>
        <w:tc>
          <w:tcPr/>
          <w:p>
            <w:pPr>
              <w:pStyle w:val="Compact"/>
              <w:jc w:val="left"/>
            </w:pPr>
            <w:r>
              <w:t xml:space="preserve">Motor</w:t>
            </w:r>
          </w:p>
        </w:tc>
        <w:tc>
          <w:tcPr/>
          <w:p>
            <w:pPr>
              <w:pStyle w:val="Compact"/>
              <w:jc w:val="left"/>
            </w:pPr>
            <w:r>
              <w:rPr>
                <w:rStyle w:val="VerbatimChar"/>
              </w:rPr>
              <w:t xml:space="preserve">motor_partida.py</w:t>
            </w:r>
            <w:r>
              <w:br/>
            </w:r>
            <w:r>
              <w:rPr>
                <w:rStyle w:val="VerbatimChar"/>
              </w:rPr>
              <w:t xml:space="preserve">reglas_partida.py</w:t>
            </w:r>
            <w:r>
              <w:br/>
            </w:r>
            <w:r>
              <w:rPr>
                <w:rStyle w:val="VerbatimChar"/>
              </w:rPr>
              <w:t xml:space="preserve">politica_reglas.py</w:t>
            </w:r>
          </w:p>
        </w:tc>
        <w:tc>
          <w:tcPr/>
          <w:p>
            <w:pPr>
              <w:pStyle w:val="Compact"/>
              <w:jc w:val="left"/>
            </w:pPr>
            <w:r>
              <w:t xml:space="preserve">Preguntas, vidas, puntuación, informes</w:t>
            </w:r>
          </w:p>
        </w:tc>
      </w:tr>
      <w:tr>
        <w:tc>
          <w:tcPr/>
          <w:p>
            <w:pPr>
              <w:pStyle w:val="Compact"/>
              <w:jc w:val="left"/>
            </w:pPr>
            <w:r>
              <w:t xml:space="preserve">Datos</w:t>
            </w:r>
          </w:p>
        </w:tc>
        <w:tc>
          <w:tcPr/>
          <w:p>
            <w:pPr>
              <w:pStyle w:val="Compact"/>
              <w:jc w:val="left"/>
            </w:pPr>
            <w:r>
              <w:rPr>
                <w:rStyle w:val="VerbatimChar"/>
              </w:rPr>
              <w:t xml:space="preserve">datos.py</w:t>
            </w:r>
            <w:r>
              <w:br/>
            </w:r>
            <w:r>
              <w:rPr>
                <w:rStyle w:val="VerbatimChar"/>
              </w:rPr>
              <w:t xml:space="preserve">modelos.py</w:t>
            </w:r>
            <w:r>
              <w:br/>
            </w:r>
            <w:r>
              <w:rPr>
                <w:rStyle w:val="VerbatimChar"/>
              </w:rPr>
              <w:t xml:space="preserve">rutas.py</w:t>
            </w:r>
          </w:p>
        </w:tc>
        <w:tc>
          <w:tcPr/>
          <w:p>
            <w:pPr>
              <w:pStyle w:val="Compact"/>
              <w:jc w:val="left"/>
            </w:pPr>
            <w:r>
              <w:t xml:space="preserve">Carga CSV/JSON, metadatos, rutas</w:t>
            </w:r>
          </w:p>
        </w:tc>
      </w:tr>
      <w:tr>
        <w:tc>
          <w:tcPr/>
          <w:p>
            <w:pPr>
              <w:pStyle w:val="Compact"/>
              <w:jc w:val="left"/>
            </w:pPr>
            <w:r>
              <w:t xml:space="preserve">Interacción</w:t>
            </w:r>
          </w:p>
        </w:tc>
        <w:tc>
          <w:tcPr/>
          <w:p>
            <w:pPr>
              <w:pStyle w:val="Compact"/>
              <w:jc w:val="left"/>
            </w:pPr>
            <w:r>
              <w:rPr>
                <w:rStyle w:val="VerbatimChar"/>
              </w:rPr>
              <w:t xml:space="preserve">consola.py</w:t>
            </w:r>
            <w:r>
              <w:br/>
            </w:r>
            <w:r>
              <w:rPr>
                <w:rStyle w:val="VerbatimChar"/>
              </w:rPr>
              <w:t xml:space="preserve">entrada_teclas.py</w:t>
            </w:r>
            <w:r>
              <w:br/>
            </w:r>
            <w:r>
              <w:rPr>
                <w:rStyle w:val="VerbatimChar"/>
              </w:rPr>
              <w:t xml:space="preserve">entrada_menu.py</w:t>
            </w:r>
            <w:r>
              <w:br/>
            </w:r>
            <w:r>
              <w:rPr>
                <w:rStyle w:val="VerbatimChar"/>
              </w:rPr>
              <w:t xml:space="preserve">navegacion.py</w:t>
            </w:r>
          </w:p>
        </w:tc>
        <w:tc>
          <w:tcPr/>
          <w:p>
            <w:pPr>
              <w:pStyle w:val="Compact"/>
              <w:jc w:val="left"/>
            </w:pPr>
            <w:r>
              <w:t xml:space="preserve">Teclas (</w:t>
            </w:r>
            <w:r>
              <w:rPr>
                <w:rStyle w:val="VerbatimChar"/>
              </w:rPr>
              <w:t xml:space="preserve">msvcrt</w:t>
            </w:r>
            <w:r>
              <w:t xml:space="preserve"> </w:t>
            </w:r>
            <w:r>
              <w:t xml:space="preserve">en Windows), menús, pausa, ayuda</w:t>
            </w:r>
          </w:p>
        </w:tc>
      </w:tr>
      <w:tr>
        <w:tc>
          <w:tcPr/>
          <w:p>
            <w:pPr>
              <w:pStyle w:val="Compact"/>
              <w:jc w:val="left"/>
            </w:pPr>
            <w:r>
              <w:t xml:space="preserve">Historia</w:t>
            </w:r>
          </w:p>
        </w:tc>
        <w:tc>
          <w:tcPr/>
          <w:p>
            <w:pPr>
              <w:pStyle w:val="Compact"/>
              <w:jc w:val="left"/>
            </w:pPr>
            <w:r>
              <w:rPr>
                <w:rStyle w:val="VerbatimChar"/>
              </w:rPr>
              <w:t xml:space="preserve">generador_examen_historia.py</w:t>
            </w:r>
          </w:p>
        </w:tc>
        <w:tc>
          <w:tcPr/>
          <w:p>
            <w:pPr>
              <w:pStyle w:val="Compact"/>
              <w:jc w:val="left"/>
            </w:pPr>
            <w:r>
              <w:t xml:space="preserve">Ponderación según histórico de calificaciones</w:t>
            </w:r>
          </w:p>
        </w:tc>
      </w:tr>
    </w:tbl>
    <w:p>
      <w:pPr>
        <w:pStyle w:val="BodyText"/>
      </w:pPr>
      <w:r>
        <w:rPr>
          <w:b/>
          <w:bCs/>
        </w:rPr>
        <w:t xml:space="preserve">Modos implementados: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Modo</w:t>
            </w:r>
          </w:p>
        </w:tc>
        <w:tc>
          <w:tcPr/>
          <w:p>
            <w:pPr>
              <w:pStyle w:val="Compact"/>
              <w:jc w:val="left"/>
            </w:pPr>
            <w:r>
              <w:rPr>
                <w:b/>
                <w:bCs/>
              </w:rPr>
              <w:t xml:space="preserve">Función pedagógica</w:t>
            </w:r>
          </w:p>
        </w:tc>
      </w:tr>
      <w:tr>
        <w:tc>
          <w:tcPr/>
          <w:p>
            <w:pPr>
              <w:pStyle w:val="Compact"/>
              <w:jc w:val="left"/>
            </w:pPr>
            <w:r>
              <w:rPr>
                <w:b/>
                <w:bCs/>
              </w:rPr>
              <w:t xml:space="preserve">Libre</w:t>
            </w:r>
          </w:p>
        </w:tc>
        <w:tc>
          <w:tcPr/>
          <w:p>
            <w:pPr>
              <w:pStyle w:val="Compact"/>
              <w:jc w:val="left"/>
            </w:pPr>
            <w:r>
              <w:t xml:space="preserve">Autoevaluación abierta con filtros por curso, semestre, temática, grupo, nivel, materia y dificultad</w:t>
            </w:r>
          </w:p>
        </w:tc>
      </w:tr>
      <w:tr>
        <w:tc>
          <w:tcPr/>
          <w:p>
            <w:pPr>
              <w:pStyle w:val="Compact"/>
              <w:jc w:val="left"/>
            </w:pPr>
            <w:r>
              <w:rPr>
                <w:b/>
                <w:bCs/>
              </w:rPr>
              <w:t xml:space="preserve">Historia</w:t>
            </w:r>
          </w:p>
        </w:tc>
        <w:tc>
          <w:tcPr/>
          <w:p>
            <w:pPr>
              <w:pStyle w:val="Compact"/>
              <w:jc w:val="left"/>
            </w:pPr>
            <w:r>
              <w:t xml:space="preserve">Simulación de examen balanceado según histórico de qualificacions del grado</w:t>
            </w:r>
          </w:p>
        </w:tc>
      </w:tr>
      <w:tr>
        <w:tc>
          <w:tcPr/>
          <w:p>
            <w:pPr>
              <w:pStyle w:val="Compact"/>
              <w:jc w:val="left"/>
            </w:pPr>
            <w:r>
              <w:rPr>
                <w:b/>
                <w:bCs/>
              </w:rPr>
              <w:t xml:space="preserve">Feedback</w:t>
            </w:r>
          </w:p>
        </w:tc>
        <w:tc>
          <w:tcPr/>
          <w:p>
            <w:pPr>
              <w:pStyle w:val="Compact"/>
              <w:jc w:val="left"/>
            </w:pPr>
            <w:r>
              <w:t xml:space="preserve">Canal de mejora continua (bugs, sugerencias) hacia el creador</w:t>
            </w:r>
          </w:p>
        </w:tc>
      </w:tr>
    </w:tbl>
    <w:p>
      <w:pPr>
        <w:pStyle w:val="BodyText"/>
      </w:pPr>
      <w:r>
        <w:rPr>
          <w:b/>
          <w:bCs/>
        </w:rPr>
        <w:t xml:space="preserve">Evaluación del jugador</w:t>
      </w:r>
      <w:r>
        <w:t xml:space="preserve"> </w:t>
      </w:r>
      <w:r>
        <w:t xml:space="preserve">(</w:t>
      </w:r>
      <w:r>
        <w:rPr>
          <w:rStyle w:val="VerbatimChar"/>
        </w:rPr>
        <w:t xml:space="preserve">motor_partida.py</w:t>
      </w:r>
      <w:r>
        <w:t xml:space="preserve">): cada respuesta A–D se compara con el campo</w:t>
      </w:r>
      <w:r>
        <w:t xml:space="preserve"> </w:t>
      </w:r>
      <w:r>
        <w:rPr>
          <w:rStyle w:val="VerbatimChar"/>
        </w:rPr>
        <w:t xml:space="preserve">Correcta</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Mecanismo</w:t>
            </w:r>
          </w:p>
        </w:tc>
        <w:tc>
          <w:tcPr/>
          <w:p>
            <w:pPr>
              <w:pStyle w:val="Compact"/>
              <w:jc w:val="left"/>
            </w:pPr>
            <w:r>
              <w:rPr>
                <w:b/>
                <w:bCs/>
              </w:rPr>
              <w:t xml:space="preserve">Comportamiento</w:t>
            </w:r>
          </w:p>
        </w:tc>
      </w:tr>
      <w:tr>
        <w:tc>
          <w:tcPr/>
          <w:p>
            <w:pPr>
              <w:pStyle w:val="Compact"/>
              <w:jc w:val="left"/>
            </w:pPr>
            <w:r>
              <w:t xml:space="preserve">Corrección inmediata</w:t>
            </w:r>
          </w:p>
        </w:tc>
        <w:tc>
          <w:tcPr/>
          <w:p>
            <w:pPr>
              <w:pStyle w:val="Compact"/>
              <w:jc w:val="left"/>
            </w:pPr>
            <w:r>
              <w:t xml:space="preserve">Acierto/fallo con feedback; modo examen sin pistas hasta el informe final.</w:t>
            </w:r>
          </w:p>
        </w:tc>
      </w:tr>
      <w:tr>
        <w:tc>
          <w:tcPr/>
          <w:p>
            <w:pPr>
              <w:pStyle w:val="Compact"/>
              <w:jc w:val="left"/>
            </w:pPr>
            <w:r>
              <w:t xml:space="preserve">Puntuación arcade</w:t>
            </w:r>
          </w:p>
        </w:tc>
        <w:tc>
          <w:tcPr/>
          <w:p>
            <w:pPr>
              <w:pStyle w:val="Compact"/>
              <w:jc w:val="left"/>
            </w:pPr>
            <w:r>
              <w:t xml:space="preserve">+10/+20/+30 (F/M/D); penalización</w:t>
            </w:r>
            <w:r>
              <w:t xml:space="preserve"> </w:t>
            </w:r>
            <m:oMath>
              <m:r>
                <m:rPr>
                  <m:sty m:val="p"/>
                </m:rPr>
                <m:t>≥</m:t>
              </m:r>
              <m:r>
                <m:t>5</m:t>
              </m:r>
            </m:oMath>
            <w:r>
              <w:t xml:space="preserve"> </w:t>
            </w:r>
            <w:r>
              <w:t xml:space="preserve">o mitad del valor base.</w:t>
            </w:r>
          </w:p>
        </w:tc>
      </w:tr>
      <w:tr>
        <w:tc>
          <w:tcPr/>
          <w:p>
            <w:pPr>
              <w:pStyle w:val="Compact"/>
              <w:jc w:val="left"/>
            </w:pPr>
            <w:r>
              <w:t xml:space="preserve">Nota</w:t>
            </w:r>
          </w:p>
        </w:tc>
        <w:tc>
          <w:tcPr/>
          <w:p>
            <w:pPr>
              <w:pStyle w:val="Compact"/>
              <w:jc w:val="left"/>
            </w:pPr>
            <m:oMath>
              <m:r>
                <m:t>10</m:t>
              </m:r>
              <m:r>
                <m:rPr>
                  <m:sty m:val="p"/>
                </m:rPr>
                <m:t>×</m:t>
              </m:r>
              <m:r>
                <m:rPr>
                  <m:nor/>
                  <m:sty m:val="p"/>
                </m:rPr>
                <m:t>aciertos</m:t>
              </m:r>
              <m:r>
                <m:rPr>
                  <m:sty m:val="p"/>
                </m:rPr>
                <m:t>/</m:t>
              </m:r>
              <m:r>
                <m:rPr>
                  <m:nor/>
                  <m:sty m:val="p"/>
                </m:rPr>
                <m:t>total</m:t>
              </m:r>
            </m:oMath>
            <w:r>
              <w:t xml:space="preserve"> </w:t>
            </w:r>
            <w:r>
              <w:t xml:space="preserve">en presets NOTA/PORCENTAJE.</w:t>
            </w:r>
          </w:p>
        </w:tc>
      </w:tr>
      <w:tr>
        <w:tc>
          <w:tcPr/>
          <w:p>
            <w:pPr>
              <w:pStyle w:val="Compact"/>
              <w:jc w:val="left"/>
            </w:pPr>
            <w:r>
              <w:t xml:space="preserve">Vidas</w:t>
            </w:r>
          </w:p>
        </w:tc>
        <w:tc>
          <w:tcPr/>
          <w:p>
            <w:pPr>
              <w:pStyle w:val="Compact"/>
              <w:jc w:val="left"/>
            </w:pPr>
            <w:r>
              <w:t xml:space="preserve">3 por defecto; error resta una vida; partida termina a 0.</w:t>
            </w:r>
          </w:p>
        </w:tc>
      </w:tr>
      <w:tr>
        <w:tc>
          <w:tcPr/>
          <w:p>
            <w:pPr>
              <w:pStyle w:val="Compact"/>
              <w:jc w:val="left"/>
            </w:pPr>
            <w:r>
              <w:t xml:space="preserve">Progresión</w:t>
            </w:r>
          </w:p>
        </w:tc>
        <w:tc>
          <w:tcPr/>
          <w:p>
            <w:pPr>
              <w:pStyle w:val="Compact"/>
              <w:jc w:val="left"/>
            </w:pPr>
            <w:r>
              <w:t xml:space="preserve">Dificultad global sube cada 3 preguntas (modo libre arcade).</w:t>
            </w:r>
          </w:p>
        </w:tc>
      </w:tr>
    </w:tbl>
    <w:bookmarkEnd w:id="28"/>
    <w:bookmarkStart w:id="29" w:name="validación-y-aseguramiento-de-la-calidad"/>
    <w:p>
      <w:pPr>
        <w:pStyle w:val="Heading2"/>
      </w:pPr>
      <w:r>
        <w:t xml:space="preserve">Validación y aseguramiento de la calidad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Actividad</w:t>
            </w:r>
          </w:p>
        </w:tc>
        <w:tc>
          <w:tcPr/>
          <w:p>
            <w:pPr>
              <w:pStyle w:val="Compact"/>
              <w:jc w:val="left"/>
            </w:pPr>
            <w:r>
              <w:rPr>
                <w:b/>
                <w:bCs/>
              </w:rPr>
              <w:t xml:space="preserve">Herramienta / método</w:t>
            </w:r>
          </w:p>
        </w:tc>
      </w:tr>
      <w:tr>
        <w:tc>
          <w:tcPr/>
          <w:p>
            <w:pPr>
              <w:pStyle w:val="Compact"/>
              <w:jc w:val="left"/>
            </w:pPr>
            <w:r>
              <w:t xml:space="preserve">Balance estructural del CSV</w:t>
            </w:r>
          </w:p>
        </w:tc>
        <w:tc>
          <w:tcPr/>
          <w:p>
            <w:pPr>
              <w:pStyle w:val="Compact"/>
              <w:jc w:val="left"/>
            </w:pPr>
            <w:r>
              <w:rPr>
                <w:rStyle w:val="VerbatimChar"/>
              </w:rPr>
              <w:t xml:space="preserve">mantenimiento.py validar</w:t>
            </w:r>
          </w:p>
        </w:tc>
      </w:tr>
      <w:tr>
        <w:tc>
          <w:tcPr/>
          <w:p>
            <w:pPr>
              <w:pStyle w:val="Compact"/>
              <w:jc w:val="left"/>
            </w:pPr>
            <w:r>
              <w:t xml:space="preserve">Revisión manual del contenido</w:t>
            </w:r>
          </w:p>
        </w:tc>
        <w:tc>
          <w:tcPr/>
          <w:p>
            <w:pPr>
              <w:pStyle w:val="Compact"/>
              <w:jc w:val="left"/>
            </w:pPr>
            <w:r>
              <w:t xml:space="preserve">Bloques documentados en</w:t>
            </w:r>
            <w:r>
              <w:t xml:space="preserve"> </w:t>
            </w:r>
            <w:r>
              <w:rPr>
                <w:rStyle w:val="VerbatimChar"/>
              </w:rPr>
              <w:t xml:space="preserve">Revision/revision_manual_banco.md</w:t>
            </w:r>
          </w:p>
        </w:tc>
      </w:tr>
      <w:tr>
        <w:tc>
          <w:tcPr/>
          <w:p>
            <w:pPr>
              <w:pStyle w:val="Compact"/>
              <w:jc w:val="left"/>
            </w:pPr>
            <w:r>
              <w:t xml:space="preserve">Auditoría de distractores</w:t>
            </w:r>
          </w:p>
        </w:tc>
        <w:tc>
          <w:tcPr/>
          <w:p>
            <w:pPr>
              <w:pStyle w:val="Compact"/>
              <w:jc w:val="left"/>
            </w:pPr>
            <w:r>
              <w:rPr>
                <w:rStyle w:val="VerbatimChar"/>
              </w:rPr>
              <w:t xml:space="preserve">mantenimiento.py auditar-distractores</w:t>
            </w:r>
            <w:r>
              <w:t xml:space="preserve"> </w:t>
            </w:r>
            <w:r>
              <w:t xml:space="preserve">(consola;</w:t>
            </w:r>
            <w:r>
              <w:t xml:space="preserve"> </w:t>
            </w:r>
            <w:r>
              <w:rPr>
                <w:rStyle w:val="VerbatimChar"/>
              </w:rPr>
              <w:t xml:space="preserve">--json</w:t>
            </w:r>
            <w:r>
              <w:t xml:space="preserve"> </w:t>
            </w:r>
            <w:r>
              <w:t xml:space="preserve">opcional)</w:t>
            </w:r>
          </w:p>
        </w:tc>
      </w:tr>
      <w:tr>
        <w:tc>
          <w:tcPr/>
          <w:p>
            <w:pPr>
              <w:pStyle w:val="Compact"/>
              <w:jc w:val="left"/>
            </w:pPr>
            <w:r>
              <w:t xml:space="preserve">Duplicados semánticos</w:t>
            </w:r>
          </w:p>
        </w:tc>
        <w:tc>
          <w:tcPr/>
          <w:p>
            <w:pPr>
              <w:pStyle w:val="Compact"/>
              <w:jc w:val="left"/>
            </w:pPr>
            <w:r>
              <w:rPr>
                <w:rStyle w:val="VerbatimChar"/>
              </w:rPr>
              <w:t xml:space="preserve">duplicados.py revisar</w:t>
            </w:r>
            <w:r>
              <w:t xml:space="preserve"> </w:t>
            </w:r>
            <w:r>
              <w:t xml:space="preserve">(0 pares similares en CSV y plantillas intra-materia, 2026-06-15)</w:t>
            </w:r>
          </w:p>
        </w:tc>
      </w:tr>
      <w:tr>
        <w:tc>
          <w:tcPr/>
          <w:p>
            <w:pPr>
              <w:pStyle w:val="Compact"/>
              <w:jc w:val="left"/>
            </w:pPr>
            <w:r>
              <w:t xml:space="preserve">Pruebas de regresión</w:t>
            </w:r>
          </w:p>
        </w:tc>
        <w:tc>
          <w:tcPr/>
          <w:p>
            <w:pPr>
              <w:pStyle w:val="Compact"/>
              <w:jc w:val="left"/>
            </w:pPr>
            <w:r>
              <w:rPr>
                <w:rStyle w:val="VerbatimChar"/>
              </w:rPr>
              <w:t xml:space="preserve">python -m unittest discover -s Tests -v</w:t>
            </w:r>
            <w:r>
              <w:t xml:space="preserve"> </w:t>
            </w:r>
            <w:r>
              <w:t xml:space="preserve">(51 tests)</w:t>
            </w:r>
          </w:p>
        </w:tc>
      </w:tr>
      <w:tr>
        <w:tc>
          <w:tcPr/>
          <w:p>
            <w:pPr>
              <w:pStyle w:val="Compact"/>
              <w:jc w:val="left"/>
            </w:pPr>
            <w:r>
              <w:t xml:space="preserve">Integración continua</w:t>
            </w:r>
          </w:p>
        </w:tc>
        <w:tc>
          <w:tcPr/>
          <w:p>
            <w:pPr>
              <w:pStyle w:val="Compact"/>
              <w:jc w:val="left"/>
            </w:pPr>
            <w:r>
              <w:t xml:space="preserve">GitHub Actions (</w:t>
            </w:r>
            <w:r>
              <w:rPr>
                <w:rStyle w:val="VerbatimChar"/>
              </w:rPr>
              <w:t xml:space="preserve">.github/workflows/ci.yml</w:t>
            </w:r>
            <w:r>
              <w:t xml:space="preserve">)</w:t>
            </w:r>
          </w:p>
        </w:tc>
      </w:tr>
      <w:tr>
        <w:tc>
          <w:tcPr/>
          <w:p>
            <w:pPr>
              <w:pStyle w:val="Compact"/>
              <w:jc w:val="left"/>
            </w:pPr>
            <w:r>
              <w:t xml:space="preserve">Revisión con profesorado</w:t>
            </w:r>
          </w:p>
        </w:tc>
        <w:tc>
          <w:tcPr/>
          <w:p>
            <w:pPr>
              <w:pStyle w:val="Compact"/>
              <w:jc w:val="left"/>
            </w:pPr>
            <w:r>
              <w:t xml:space="preserve">Identificación de solapamiento temático y prerrequisitos (véase sección 8)</w:t>
            </w:r>
          </w:p>
        </w:tc>
      </w:tr>
      <w:tr>
        <w:tc>
          <w:tcPr/>
          <w:p>
            <w:pPr>
              <w:pStyle w:val="Compact"/>
              <w:jc w:val="left"/>
            </w:pPr>
            <w:r>
              <w:t xml:space="preserve">Simulación Monte Carlo (respuestas al azar)</w:t>
            </w:r>
          </w:p>
        </w:tc>
        <w:tc>
          <w:tcPr/>
          <w:p>
            <w:pPr>
              <w:pStyle w:val="Compact"/>
              <w:jc w:val="left"/>
            </w:pPr>
            <w:r>
              <w:rPr>
                <w:rStyle w:val="VerbatimChar"/>
              </w:rPr>
              <w:t xml:space="preserve">simulacion_evaluacion_azar.py</w:t>
            </w:r>
            <w:r>
              <w:t xml:space="preserve"> </w:t>
            </w:r>
            <w:r>
              <w:t xml:space="preserve">(véase § 5.7)</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29"/>
    <w:bookmarkStart w:id="30" w:name="criterios-de-éxito"/>
    <w:p>
      <w:pPr>
        <w:pStyle w:val="Heading2"/>
      </w:pPr>
      <w:r>
        <w:t xml:space="preserve">Criterios de éxito</w:t>
      </w:r>
    </w:p>
    <w:p>
      <w:pPr>
        <w:pStyle w:val="FirstParagraph"/>
      </w:pPr>
      <w:r>
        <w:t xml:space="preserve">Se consideró exitoso el entregable si:</w:t>
      </w:r>
    </w:p>
    <w:p>
      <w:pPr>
        <w:numPr>
          <w:ilvl w:val="0"/>
          <w:numId w:val="1003"/>
        </w:numPr>
      </w:pPr>
      <w:r>
        <w:t xml:space="preserve">El banco cumplía el esquema 480 ítems con balance verificado.</w:t>
      </w:r>
    </w:p>
    <w:p>
      <w:pPr>
        <w:numPr>
          <w:ilvl w:val="0"/>
          <w:numId w:val="1003"/>
        </w:numPr>
      </w:pPr>
      <w:r>
        <w:t xml:space="preserve">Los tres modos de juego eran ejecutables sin errores en el flujo principal.</w:t>
      </w:r>
    </w:p>
    <w:p>
      <w:pPr>
        <w:numPr>
          <w:ilvl w:val="0"/>
          <w:numId w:val="1003"/>
        </w:numPr>
      </w:pPr>
      <w:r>
        <w:t xml:space="preserve">Existía documentación reproducible (README, memoria, scripts de mantenimiento).</w:t>
      </w:r>
    </w:p>
    <w:p>
      <w:pPr>
        <w:numPr>
          <w:ilvl w:val="0"/>
          <w:numId w:val="1003"/>
        </w:numPr>
      </w:pPr>
      <w:r>
        <w:t xml:space="preserve">El contenido había pasado revisión manual completa.</w:t>
      </w:r>
    </w:p>
    <w:bookmarkEnd w:id="30"/>
    <w:bookmarkEnd w:id="31"/>
    <w:bookmarkStart w:id="55" w:name="resultados"/>
    <w:p>
      <w:pPr>
        <w:pStyle w:val="Heading1"/>
      </w:pPr>
      <w:r>
        <w:t xml:space="preserve">Resultados</w:t>
      </w:r>
    </w:p>
    <w:bookmarkStart w:id="32" w:name="banco-de-preguntas"/>
    <w:p>
      <w:pPr>
        <w:pStyle w:val="Heading2"/>
      </w:pPr>
      <w:r>
        <w:t xml:space="preserve">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numPr>
          <w:ilvl w:val="0"/>
          <w:numId w:val="1004"/>
        </w:numPr>
      </w:pPr>
      <w:r>
        <w:rPr>
          <w:b/>
          <w:bCs/>
        </w:rPr>
        <w:t xml:space="preserve">40 materias</w:t>
      </w:r>
      <w:r>
        <w:t xml:space="preserve"> </w:t>
      </w:r>
      <w:r>
        <w:t xml:space="preserve">alineadas con el listado del grado.</w:t>
      </w:r>
    </w:p>
    <w:p>
      <w:pPr>
        <w:numPr>
          <w:ilvl w:val="0"/>
          <w:numId w:val="1004"/>
        </w:numPr>
      </w:pPr>
      <w:r>
        <w:rPr>
          <w:b/>
          <w:bCs/>
        </w:rPr>
        <w:t xml:space="preserve">12 preguntas por materia</w:t>
      </w:r>
      <w:r>
        <w:t xml:space="preserve"> </w:t>
      </w:r>
      <w:r>
        <w:t xml:space="preserve">siguiendo el patrón 2FT 2MT 2DT 2FC 2MC 2DC.</w:t>
      </w:r>
    </w:p>
    <w:p>
      <w:pPr>
        <w:numPr>
          <w:ilvl w:val="0"/>
          <w:numId w:val="1004"/>
        </w:numPr>
      </w:pPr>
      <w:r>
        <w:rPr>
          <w:b/>
          <w:bCs/>
        </w:rPr>
        <w:t xml:space="preserve">Revisión manual 480/480</w:t>
      </w:r>
      <w:r>
        <w:t xml:space="preserve"> </w:t>
      </w:r>
      <w:r>
        <w:t xml:space="preserve">completada en cinco tramos temporales.</w:t>
      </w:r>
    </w:p>
    <w:p>
      <w:pPr>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 plantillas beta:</w:t>
      </w:r>
      <w:r>
        <w:t xml:space="preserve"> </w:t>
      </w:r>
      <w:r>
        <w:rPr>
          <w:b/>
          <w:bCs/>
        </w:rPr>
        <w:t xml:space="preserve">1289</w:t>
      </w:r>
      <w:r>
        <w:t xml:space="preserve"> </w:t>
      </w:r>
      <w:r>
        <w:t xml:space="preserve">entradas.</w:t>
      </w:r>
    </w:p>
    <w:p>
      <w:pPr>
        <w:pStyle w:val="FirstParagraph"/>
      </w:pPr>
      <w:r>
        <w:t xml:space="preserve">El banco distingue</w:t>
      </w:r>
      <w:r>
        <w:t xml:space="preserve"> </w:t>
      </w:r>
      <w:r>
        <w:rPr>
          <w:b/>
          <w:bCs/>
        </w:rPr>
        <w:t xml:space="preserve">modo seguro</w:t>
      </w:r>
      <w:r>
        <w:t xml:space="preserve"> </w:t>
      </w:r>
      <w:r>
        <w:t xml:space="preserve">(solo dataset revisado) y</w:t>
      </w:r>
      <w:r>
        <w:t xml:space="preserve"> </w:t>
      </w:r>
      <w:r>
        <w:rPr>
          <w:b/>
          <w:bCs/>
        </w:rPr>
        <w:t xml:space="preserve">modo beta</w:t>
      </w:r>
      <w:r>
        <w:t xml:space="preserve"> </w:t>
      </w:r>
      <w:r>
        <w:t xml:space="preserve">(pool ampliado con plantillas no revisadas, hasta 1440 ítems jugables), dejando clara la trazabilidad para evaluación formal del TFG.</w:t>
      </w:r>
    </w:p>
    <w:bookmarkEnd w:id="32"/>
    <w:bookmarkStart w:id="33" w:name="aplicación-de-juego"/>
    <w:p>
      <w:pPr>
        <w:pStyle w:val="Heading2"/>
      </w:pPr>
      <w:r>
        <w:t xml:space="preserve">Aplicación de juego</w:t>
      </w:r>
    </w:p>
    <w:p>
      <w:pPr>
        <w:pStyle w:val="FirstParagraph"/>
      </w:pPr>
      <w:r>
        <w:rPr>
          <w:b/>
          <w:bCs/>
        </w:rPr>
        <w:t xml:space="preserve">Estado del entregable:</w:t>
      </w:r>
      <w:r>
        <w:t xml:space="preserve"> </w:t>
      </w:r>
      <w:r>
        <w:t xml:space="preserve">cuestionario en consola con tres modos operativos (libre, historia, feedback), banco de</w:t>
      </w:r>
      <w:r>
        <w:t xml:space="preserve"> </w:t>
      </w:r>
      <w:r>
        <w:rPr>
          <w:b/>
          <w:bCs/>
        </w:rPr>
        <w:t xml:space="preserve">480 preguntas</w:t>
      </w:r>
      <w:r>
        <w:t xml:space="preserve"> </w:t>
      </w:r>
      <w:r>
        <w:t xml:space="preserve">revisadas manualmente, herramientas de mantenimiento del dataset y empaquetado opcional en ejecutable Windows. La capa gráfica escape room / novela queda como evolución futura.</w:t>
      </w:r>
      <w:r>
        <w:t xml:space="preserve"> </w:t>
      </w:r>
      <w:r>
        <w:rPr>
          <w:b/>
          <w:bCs/>
        </w:rPr>
        <w:t xml:space="preserve">No se ha utilizado Pygame ni otro motor gráfico</w:t>
      </w:r>
      <w:r>
        <w:t xml:space="preserve"> </w:t>
      </w:r>
      <w:r>
        <w:t xml:space="preserve">en esta versión; la interfaz es exclusivamente textual en terminal.</w:t>
      </w:r>
    </w:p>
    <w:p>
      <w:pPr>
        <w:pStyle w:val="BodyText"/>
      </w:pPr>
      <w:r>
        <w:t xml:space="preserve">Se entregó un cuestionario en consola funcional: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Componente</w:t>
            </w:r>
          </w:p>
        </w:tc>
        <w:tc>
          <w:tcPr/>
          <w:p>
            <w:pPr>
              <w:pStyle w:val="Compact"/>
              <w:jc w:val="left"/>
            </w:pPr>
            <w:r>
              <w:rPr>
                <w:b/>
                <w:bCs/>
              </w:rPr>
              <w:t xml:space="preserve">Resultado</w:t>
            </w:r>
          </w:p>
        </w:tc>
      </w:tr>
      <w:tr>
        <w:tc>
          <w:tcPr/>
          <w:p>
            <w:pPr>
              <w:pStyle w:val="Compact"/>
              <w:jc w:val="left"/>
            </w:pPr>
            <w:r>
              <w:t xml:space="preserve">Lanzador</w:t>
            </w:r>
          </w:p>
        </w:tc>
        <w:tc>
          <w:tcPr/>
          <w:p>
            <w:pPr>
              <w:pStyle w:val="Compact"/>
              <w:jc w:val="left"/>
            </w:pPr>
            <w:r>
              <w:rPr>
                <w:rStyle w:val="VerbatimChar"/>
              </w:rPr>
              <w:t xml:space="preserve">Juego/juego_cuestionario.py</w:t>
            </w:r>
            <w:r>
              <w:t xml:space="preserve"> </w:t>
            </w:r>
            <w:r>
              <w:t xml:space="preserve">(tutorial de foco de teclado al inicio)</w:t>
            </w:r>
          </w:p>
        </w:tc>
      </w:tr>
      <w:tr>
        <w:tc>
          <w:tcPr/>
          <w:p>
            <w:pPr>
              <w:pStyle w:val="Compact"/>
              <w:jc w:val="left"/>
            </w:pPr>
            <w:r>
              <w:t xml:space="preserve">Paquete de lógica</w:t>
            </w:r>
          </w:p>
        </w:tc>
        <w:tc>
          <w:tcPr/>
          <w:p>
            <w:pPr>
              <w:pStyle w:val="Compact"/>
              <w:jc w:val="left"/>
            </w:pPr>
            <w:r>
              <w:rPr>
                <w:rStyle w:val="VerbatimChar"/>
              </w:rPr>
              <w:t xml:space="preserve">Juego/Consola/</w:t>
            </w:r>
            <w:r>
              <w:t xml:space="preserve"> </w:t>
            </w:r>
            <w:r>
              <w:t xml:space="preserve">(19 módulos)</w:t>
            </w:r>
          </w:p>
        </w:tc>
      </w:tr>
      <w:tr>
        <w:tc>
          <w:tcPr/>
          <w:p>
            <w:pPr>
              <w:pStyle w:val="Compact"/>
              <w:jc w:val="left"/>
            </w:pPr>
            <w:r>
              <w:t xml:space="preserve">Modo libre</w:t>
            </w:r>
          </w:p>
        </w:tc>
        <w:tc>
          <w:tcPr/>
          <w:p>
            <w:pPr>
              <w:pStyle w:val="Compact"/>
              <w:jc w:val="left"/>
            </w:pPr>
            <w:r>
              <w:t xml:space="preserve">Filtros multidimensionales, informes</w:t>
            </w:r>
            <w:r>
              <w:t xml:space="preserve"> </w:t>
            </w:r>
            <w:r>
              <w:rPr>
                <w:rStyle w:val="VerbatimChar"/>
              </w:rPr>
              <w:t xml:space="preserve">.txt</w:t>
            </w:r>
          </w:p>
        </w:tc>
      </w:tr>
      <w:tr>
        <w:tc>
          <w:tcPr/>
          <w:p>
            <w:pPr>
              <w:pStyle w:val="Compact"/>
              <w:jc w:val="left"/>
            </w:pPr>
            <w:r>
              <w:t xml:space="preserve">Modo historia</w:t>
            </w:r>
          </w:p>
        </w:tc>
        <w:tc>
          <w:tcPr/>
          <w:p>
            <w:pPr>
              <w:pStyle w:val="Compact"/>
              <w:jc w:val="left"/>
            </w:pPr>
            <w:r>
              <w:t xml:space="preserve">Generador de examen según</w:t>
            </w:r>
            <w:r>
              <w:t xml:space="preserve"> </w:t>
            </w:r>
            <w:r>
              <w:rPr>
                <w:rStyle w:val="VerbatimChar"/>
              </w:rPr>
              <w:t xml:space="preserve">Historic_qualificacions_MatCAD_completo.csv</w:t>
            </w:r>
          </w:p>
        </w:tc>
      </w:tr>
      <w:tr>
        <w:tc>
          <w:tcPr/>
          <w:p>
            <w:pPr>
              <w:pStyle w:val="Compact"/>
              <w:jc w:val="left"/>
            </w:pPr>
            <w:r>
              <w:t xml:space="preserve">Modo feedback</w:t>
            </w:r>
          </w:p>
        </w:tc>
        <w:tc>
          <w:tcPr/>
          <w:p>
            <w:pPr>
              <w:pStyle w:val="Compact"/>
              <w:jc w:val="left"/>
            </w:pPr>
            <w:r>
              <w:t xml:space="preserve">Guardado local + envío SMTP opcional</w:t>
            </w:r>
          </w:p>
        </w:tc>
      </w:tr>
      <w:tr>
        <w:tc>
          <w:tcPr/>
          <w:p>
            <w:pPr>
              <w:pStyle w:val="Compact"/>
              <w:jc w:val="left"/>
            </w:pPr>
            <w:r>
              <w:t xml:space="preserve">Ejecutable</w:t>
            </w:r>
          </w:p>
        </w:tc>
        <w:tc>
          <w:tcPr/>
          <w:p>
            <w:pPr>
              <w:pStyle w:val="Compact"/>
              <w:jc w:val="left"/>
            </w:pPr>
            <w:r>
              <w:t xml:space="preserve">Build opcional con PyInstaller</w:t>
            </w:r>
          </w:p>
        </w:tc>
      </w:tr>
      <w:tr>
        <w:tc>
          <w:tcPr/>
          <w:p>
            <w:pPr>
              <w:pStyle w:val="Compact"/>
              <w:jc w:val="left"/>
            </w:pPr>
            <w:r>
              <w:t xml:space="preserve">Pruebas</w:t>
            </w:r>
          </w:p>
        </w:tc>
        <w:tc>
          <w:tcPr/>
          <w:p>
            <w:pPr>
              <w:pStyle w:val="Compact"/>
              <w:jc w:val="left"/>
            </w:pPr>
            <w:r>
              <w:t xml:space="preserve">Suite en</w:t>
            </w:r>
            <w:r>
              <w:t xml:space="preserve"> </w:t>
            </w:r>
            <w:r>
              <w:rPr>
                <w:rStyle w:val="VerbatimChar"/>
              </w:rPr>
              <w:t xml:space="preserve">Tests/</w:t>
            </w:r>
            <w:r>
              <w:t xml:space="preserve"> </w:t>
            </w:r>
            <w:r>
              <w:t xml:space="preserve">—</w:t>
            </w:r>
            <w:r>
              <w:t xml:space="preserve"> </w:t>
            </w:r>
            <w:r>
              <w:rPr>
                <w:b/>
                <w:bCs/>
              </w:rPr>
              <w:t xml:space="preserve">51 tests</w:t>
            </w:r>
            <w:r>
              <w:t xml:space="preserve"> </w:t>
            </w:r>
            <w:r>
              <w:t xml:space="preserve">(</w:t>
            </w:r>
            <w:r>
              <w:rPr>
                <w:rStyle w:val="VerbatimChar"/>
              </w:rPr>
              <w:t xml:space="preserve">Tests/Juego/</w:t>
            </w:r>
            <w:r>
              <w:t xml:space="preserve">,</w:t>
            </w:r>
            <w:r>
              <w:t xml:space="preserve"> </w:t>
            </w:r>
            <w:r>
              <w:rPr>
                <w:rStyle w:val="VerbatimChar"/>
              </w:rPr>
              <w:t xml:space="preserve">Tests/Scripts/</w:t>
            </w:r>
            <w:r>
              <w:t xml:space="preserve">); CI en GitHub Actions</w:t>
            </w:r>
          </w:p>
        </w:tc>
      </w:tr>
    </w:tbl>
    <w:bookmarkEnd w:id="33"/>
    <w:bookmarkStart w:id="36" w:name="organización-curricular-modelada"/>
    <w:p>
      <w:pPr>
        <w:pStyle w:val="Heading2"/>
      </w:pPr>
      <w:r>
        <w:t xml:space="preserve">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w:t>
      </w:r>
      <w:hyperlink w:anchor="tab:curso-sem">
        <w:r>
          <w:rPr>
            <w:rStyle w:val="Hyperlink"/>
          </w:rPr>
          <w:t xml:space="preserve">[tab:curso-sem]</w:t>
        </w:r>
      </w:hyperlink>
      <w:r>
        <w:t xml:space="preserve">). Los metadatos provienen de</w:t>
      </w:r>
      <w:r>
        <w:t xml:space="preserve"> </w:t>
      </w:r>
      <w:r>
        <w:rPr>
          <w:rStyle w:val="VerbatimChar"/>
        </w:rPr>
        <w:t xml:space="preserve">listado_materias.csv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Curso</w:t>
            </w:r>
          </w:p>
        </w:tc>
        <w:tc>
          <w:tcPr/>
          <w:p>
            <w:pPr>
              <w:pStyle w:val="Compact"/>
              <w:jc w:val="center"/>
            </w:pPr>
            <w:r>
              <w:rPr>
                <w:b/>
                <w:bCs/>
              </w:rPr>
              <w:t xml:space="preserve">Semestre 1</w:t>
            </w:r>
          </w:p>
        </w:tc>
        <w:tc>
          <w:tcPr/>
          <w:p>
            <w:pPr>
              <w:pStyle w:val="Compact"/>
              <w:jc w:val="center"/>
            </w:pPr>
            <w:r>
              <w:rPr>
                <w:b/>
                <w:bCs/>
              </w:rPr>
              <w:t xml:space="preserve">Semestre 2</w:t>
            </w:r>
          </w:p>
        </w:tc>
      </w:tr>
      <w:tr>
        <w:tc>
          <w:tcPr/>
          <w:p>
            <w:pPr>
              <w:pStyle w:val="Compact"/>
              <w:jc w:val="center"/>
            </w:pPr>
            <w:r>
              <w:t xml:space="preserve">1</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4</w:t>
            </w:r>
          </w:p>
        </w:tc>
        <w:tc>
          <w:tcPr/>
          <w:p>
            <w:pPr>
              <w:pStyle w:val="Compact"/>
              <w:jc w:val="center"/>
            </w:pPr>
            <w:r>
              <w:t xml:space="preserve">5</w:t>
            </w:r>
          </w:p>
        </w:tc>
        <w:tc>
          <w:tcPr/>
          <w:p>
            <w:pPr>
              <w:pStyle w:val="Compact"/>
              <w:jc w:val="center"/>
            </w:pPr>
            <w:r>
              <w:t xml:space="preserve">5</w:t>
            </w:r>
          </w:p>
        </w:tc>
      </w:tr>
    </w:tbl>
    <w:p>
      <w:pPr>
        <w:pStyle w:val="BodyText"/>
      </w:pPr>
      <w:bookmarkStart w:id="34" w:name="tab:curso-sem"/>
      <w:bookmarkEnd w:id="34"/>
    </w:p>
    <w:p>
      <w:pPr>
        <w:pStyle w:val="BodyText"/>
      </w:pPr>
      <w:r>
        <w:t xml:space="preserve">Transversalmente, las materias se agrupan en</w:t>
      </w:r>
      <w:r>
        <w:t xml:space="preserve"> </w:t>
      </w:r>
      <w:r>
        <w:rPr>
          <w:b/>
          <w:bCs/>
        </w:rPr>
        <w:t xml:space="preserve">10 grupos temáticos</w:t>
      </w:r>
      <w:r>
        <w:t xml:space="preserve"> </w:t>
      </w:r>
      <w:r>
        <w:t xml:space="preserve">(tabla </w:t>
      </w:r>
      <w:hyperlink w:anchor="tab:grupos">
        <w:r>
          <w:rPr>
            <w:rStyle w:val="Hyperlink"/>
          </w:rPr>
          <w:t xml:space="preserve">[tab:grupos]</w:t>
        </w:r>
      </w:hyperlink>
      <w:r>
        <w:t xml:space="preserve">). El grupo no coincide con el curso: varias materias del mismo bloque temático se imparten en etapas distintas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Gr.</w:t>
            </w:r>
          </w:p>
        </w:tc>
        <w:tc>
          <w:tcPr/>
          <w:p>
            <w:pPr>
              <w:pStyle w:val="Compact"/>
              <w:jc w:val="left"/>
            </w:pPr>
            <w:r>
              <w:rPr>
                <w:b/>
                <w:bCs/>
              </w:rPr>
              <w:t xml:space="preserve">Mat.</w:t>
            </w:r>
          </w:p>
        </w:tc>
        <w:tc>
          <w:tcPr/>
          <w:p>
            <w:pPr>
              <w:pStyle w:val="Compact"/>
              <w:jc w:val="left"/>
            </w:pPr>
            <w:r>
              <w:rPr>
                <w:b/>
                <w:bCs/>
              </w:rPr>
              <w:t xml:space="preserve">Temática (resumen)</w:t>
            </w:r>
          </w:p>
        </w:tc>
      </w:tr>
      <w:tr>
        <w:tc>
          <w:tcPr/>
          <w:p>
            <w:pPr>
              <w:pStyle w:val="Compact"/>
              <w:jc w:val="center"/>
            </w:pPr>
            <w:r>
              <w:t xml:space="preserve">G1</w:t>
            </w:r>
          </w:p>
        </w:tc>
        <w:tc>
          <w:tcPr/>
          <w:p>
            <w:pPr>
              <w:pStyle w:val="Compact"/>
              <w:jc w:val="left"/>
            </w:pPr>
            <w:r>
              <w:t xml:space="preserve">2</w:t>
            </w:r>
          </w:p>
        </w:tc>
        <w:tc>
          <w:tcPr/>
          <w:p>
            <w:pPr>
              <w:pStyle w:val="Compact"/>
              <w:jc w:val="left"/>
            </w:pPr>
            <w:r>
              <w:t xml:space="preserve">Álgebra y geometría / visualización</w:t>
            </w:r>
          </w:p>
        </w:tc>
      </w:tr>
      <w:tr>
        <w:tc>
          <w:tcPr/>
          <w:p>
            <w:pPr>
              <w:pStyle w:val="Compact"/>
              <w:jc w:val="center"/>
            </w:pPr>
            <w:r>
              <w:t xml:space="preserve">G2</w:t>
            </w:r>
          </w:p>
        </w:tc>
        <w:tc>
          <w:tcPr/>
          <w:p>
            <w:pPr>
              <w:pStyle w:val="Compact"/>
              <w:jc w:val="left"/>
            </w:pPr>
            <w:r>
              <w:t xml:space="preserve">5</w:t>
            </w:r>
          </w:p>
        </w:tc>
        <w:tc>
          <w:tcPr/>
          <w:p>
            <w:pPr>
              <w:pStyle w:val="Compact"/>
              <w:jc w:val="left"/>
            </w:pPr>
            <w:r>
              <w:t xml:space="preserve">Cálculo y ecuaciones</w:t>
            </w:r>
          </w:p>
        </w:tc>
      </w:tr>
      <w:tr>
        <w:tc>
          <w:tcPr/>
          <w:p>
            <w:pPr>
              <w:pStyle w:val="Compact"/>
              <w:jc w:val="center"/>
            </w:pPr>
            <w:r>
              <w:t xml:space="preserve">G3</w:t>
            </w:r>
          </w:p>
        </w:tc>
        <w:tc>
          <w:tcPr/>
          <w:p>
            <w:pPr>
              <w:pStyle w:val="Compact"/>
              <w:jc w:val="left"/>
            </w:pPr>
            <w:r>
              <w:t xml:space="preserve">4</w:t>
            </w:r>
          </w:p>
        </w:tc>
        <w:tc>
          <w:tcPr/>
          <w:p>
            <w:pPr>
              <w:pStyle w:val="Compact"/>
              <w:jc w:val="left"/>
            </w:pPr>
            <w:r>
              <w:t xml:space="preserve">Sistemas y seguridad computacional</w:t>
            </w:r>
          </w:p>
        </w:tc>
      </w:tr>
      <w:tr>
        <w:tc>
          <w:tcPr/>
          <w:p>
            <w:pPr>
              <w:pStyle w:val="Compact"/>
              <w:jc w:val="center"/>
            </w:pPr>
            <w:r>
              <w:t xml:space="preserve">G4</w:t>
            </w:r>
          </w:p>
        </w:tc>
        <w:tc>
          <w:tcPr/>
          <w:p>
            <w:pPr>
              <w:pStyle w:val="Compact"/>
              <w:jc w:val="left"/>
            </w:pPr>
            <w:r>
              <w:t xml:space="preserve">2</w:t>
            </w:r>
          </w:p>
        </w:tc>
        <w:tc>
          <w:tcPr/>
          <w:p>
            <w:pPr>
              <w:pStyle w:val="Compact"/>
              <w:jc w:val="left"/>
            </w:pPr>
            <w:r>
              <w:t xml:space="preserve">Programación de software</w:t>
            </w:r>
          </w:p>
        </w:tc>
      </w:tr>
      <w:tr>
        <w:tc>
          <w:tcPr/>
          <w:p>
            <w:pPr>
              <w:pStyle w:val="Compact"/>
              <w:jc w:val="center"/>
            </w:pPr>
            <w:r>
              <w:t xml:space="preserve">G5</w:t>
            </w:r>
          </w:p>
        </w:tc>
        <w:tc>
          <w:tcPr/>
          <w:p>
            <w:pPr>
              <w:pStyle w:val="Compact"/>
              <w:jc w:val="left"/>
            </w:pPr>
            <w:r>
              <w:t xml:space="preserve">4</w:t>
            </w:r>
          </w:p>
        </w:tc>
        <w:tc>
          <w:tcPr/>
          <w:p>
            <w:pPr>
              <w:pStyle w:val="Compact"/>
              <w:jc w:val="left"/>
            </w:pPr>
            <w:r>
              <w:t xml:space="preserve">Algoritmia y teoría de juegos</w:t>
            </w:r>
          </w:p>
        </w:tc>
      </w:tr>
      <w:tr>
        <w:tc>
          <w:tcPr/>
          <w:p>
            <w:pPr>
              <w:pStyle w:val="Compact"/>
              <w:jc w:val="center"/>
            </w:pPr>
            <w:r>
              <w:t xml:space="preserve">G6</w:t>
            </w:r>
          </w:p>
        </w:tc>
        <w:tc>
          <w:tcPr/>
          <w:p>
            <w:pPr>
              <w:pStyle w:val="Compact"/>
              <w:jc w:val="left"/>
            </w:pPr>
            <w:r>
              <w:t xml:space="preserve">4</w:t>
            </w:r>
          </w:p>
        </w:tc>
        <w:tc>
          <w:tcPr/>
          <w:p>
            <w:pPr>
              <w:pStyle w:val="Compact"/>
              <w:jc w:val="left"/>
            </w:pPr>
            <w:r>
              <w:t xml:space="preserve">Métodos numéricos y optimización</w:t>
            </w:r>
          </w:p>
        </w:tc>
      </w:tr>
      <w:tr>
        <w:tc>
          <w:tcPr/>
          <w:p>
            <w:pPr>
              <w:pStyle w:val="Compact"/>
              <w:jc w:val="center"/>
            </w:pPr>
            <w:r>
              <w:t xml:space="preserve">G7</w:t>
            </w:r>
          </w:p>
        </w:tc>
        <w:tc>
          <w:tcPr/>
          <w:p>
            <w:pPr>
              <w:pStyle w:val="Compact"/>
              <w:jc w:val="left"/>
            </w:pPr>
            <w:r>
              <w:t xml:space="preserve">8</w:t>
            </w:r>
          </w:p>
        </w:tc>
        <w:tc>
          <w:tcPr/>
          <w:p>
            <w:pPr>
              <w:pStyle w:val="Compact"/>
              <w:jc w:val="left"/>
            </w:pPr>
            <w:r>
              <w:t xml:space="preserve">Probabilidad y ciencia de datos</w:t>
            </w:r>
          </w:p>
        </w:tc>
      </w:tr>
      <w:tr>
        <w:tc>
          <w:tcPr/>
          <w:p>
            <w:pPr>
              <w:pStyle w:val="Compact"/>
              <w:jc w:val="center"/>
            </w:pPr>
            <w:r>
              <w:t xml:space="preserve">G8</w:t>
            </w:r>
          </w:p>
        </w:tc>
        <w:tc>
          <w:tcPr/>
          <w:p>
            <w:pPr>
              <w:pStyle w:val="Compact"/>
              <w:jc w:val="left"/>
            </w:pPr>
            <w:r>
              <w:t xml:space="preserve">3</w:t>
            </w:r>
          </w:p>
        </w:tc>
        <w:tc>
          <w:tcPr/>
          <w:p>
            <w:pPr>
              <w:pStyle w:val="Compact"/>
              <w:jc w:val="left"/>
            </w:pPr>
            <w:r>
              <w:t xml:space="preserve">Bases de datos</w:t>
            </w:r>
          </w:p>
        </w:tc>
      </w:tr>
      <w:tr>
        <w:tc>
          <w:tcPr/>
          <w:p>
            <w:pPr>
              <w:pStyle w:val="Compact"/>
              <w:jc w:val="center"/>
            </w:pPr>
            <w:r>
              <w:t xml:space="preserve">G9</w:t>
            </w:r>
          </w:p>
        </w:tc>
        <w:tc>
          <w:tcPr/>
          <w:p>
            <w:pPr>
              <w:pStyle w:val="Compact"/>
              <w:jc w:val="left"/>
            </w:pPr>
            <w:r>
              <w:t xml:space="preserve">4</w:t>
            </w:r>
          </w:p>
        </w:tc>
        <w:tc>
          <w:tcPr/>
          <w:p>
            <w:pPr>
              <w:pStyle w:val="Compact"/>
              <w:jc w:val="left"/>
            </w:pPr>
            <w:r>
              <w:t xml:space="preserve">Inteligencia artificial y aprendizaje automático</w:t>
            </w:r>
          </w:p>
        </w:tc>
      </w:tr>
      <w:tr>
        <w:tc>
          <w:tcPr/>
          <w:p>
            <w:pPr>
              <w:pStyle w:val="Compact"/>
              <w:jc w:val="center"/>
            </w:pPr>
            <w:r>
              <w:t xml:space="preserve">G10</w:t>
            </w:r>
          </w:p>
        </w:tc>
        <w:tc>
          <w:tcPr/>
          <w:p>
            <w:pPr>
              <w:pStyle w:val="Compact"/>
              <w:jc w:val="left"/>
            </w:pPr>
            <w:r>
              <w:t xml:space="preserve">4</w:t>
            </w:r>
          </w:p>
        </w:tc>
        <w:tc>
          <w:tcPr/>
          <w:p>
            <w:pPr>
              <w:pStyle w:val="Compact"/>
              <w:jc w:val="left"/>
            </w:pPr>
            <w:r>
              <w:t xml:space="preserve">Modelización física e información</w:t>
            </w:r>
          </w:p>
        </w:tc>
      </w:tr>
    </w:tbl>
    <w:p>
      <w:pPr>
        <w:pStyle w:val="BodyText"/>
      </w:pPr>
      <w:bookmarkStart w:id="35" w:name="tab:grupos"/>
      <w:bookmarkEnd w:id="35"/>
    </w:p>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w:t>
      </w:r>
      <w:r>
        <w:t xml:space="preserve"> </w:t>
      </w:r>
      <w:r>
        <w:rPr>
          <w:rStyle w:val="VerbatimChar"/>
        </w:rPr>
        <w:t xml:space="preserve">Data/README.md</w:t>
      </w:r>
      <w:r>
        <w:t xml:space="preserve">.</w:t>
      </w:r>
    </w:p>
    <w:bookmarkEnd w:id="36"/>
    <w:bookmarkStart w:id="37" w:name="herramientas-de-mantenimiento"/>
    <w:p>
      <w:pPr>
        <w:pStyle w:val="Heading2"/>
      </w:pPr>
      <w:r>
        <w:t xml:space="preserve">Herramientas de mantenimiento</w:t>
      </w:r>
    </w:p>
    <w:p>
      <w:pPr>
        <w:pStyle w:val="FirstParagraph"/>
      </w:pPr>
      <w:r>
        <w:t xml:space="preserve">Se desarrolló un conjunto de scripts en</w:t>
      </w:r>
      <w:r>
        <w:t xml:space="preserve"> </w:t>
      </w:r>
      <w:r>
        <w:rPr>
          <w:rStyle w:val="VerbatimChar"/>
        </w:rPr>
        <w:t xml:space="preserve">Files/Scripts/</w:t>
      </w:r>
      <w:r>
        <w:t xml:space="preserve"> </w:t>
      </w:r>
      <w:r>
        <w:t xml:space="preserve">con punto de entrada unificado (</w:t>
      </w:r>
      <w:r>
        <w:rPr>
          <w:rStyle w:val="VerbatimChar"/>
        </w:rPr>
        <w:t xml:space="preserve">mantenimiento.py</w:t>
      </w:r>
      <w:r>
        <w:t xml:space="preserve">): validación, revisión, pipeline de plantillas, auditorías (salida en consola), deduplicación y estadísticas del histórico de qualificacions. La lógica de claves de contenido y expansión de plantillas se centralizó en</w:t>
      </w:r>
      <w:r>
        <w:t xml:space="preserve"> </w:t>
      </w:r>
      <w:r>
        <w:rPr>
          <w:rStyle w:val="VerbatimChar"/>
        </w:rPr>
        <w:t xml:space="preserve">utils_plantillas_core.py</w:t>
      </w:r>
      <w:r>
        <w:t xml:space="preserve">, compartida con</w:t>
      </w:r>
      <w:r>
        <w:t xml:space="preserve"> </w:t>
      </w:r>
      <w:r>
        <w:rPr>
          <w:rStyle w:val="VerbatimChar"/>
        </w:rPr>
        <w:t xml:space="preserve">Juego/Consola/datos.py</w:t>
      </w:r>
      <w:r>
        <w:t xml:space="preserve">. Los scripts de regeneración masiva del CSV se aislaron en</w:t>
      </w:r>
      <w:r>
        <w:t xml:space="preserve"> </w:t>
      </w:r>
      <w:r>
        <w:rPr>
          <w:rStyle w:val="VerbatimChar"/>
        </w:rPr>
        <w:t xml:space="preserve">Files/Archivo/</w:t>
      </w:r>
      <w:r>
        <w:t xml:space="preserve"> </w:t>
      </w:r>
      <w:r>
        <w:t xml:space="preserve">con protección de banco cerrado. Suite de pruebas en</w:t>
      </w:r>
      <w:r>
        <w:t xml:space="preserve"> </w:t>
      </w:r>
      <w:r>
        <w:rPr>
          <w:rStyle w:val="VerbatimChar"/>
        </w:rPr>
        <w:t xml:space="preserve">Tests/</w:t>
      </w:r>
      <w:r>
        <w:t xml:space="preserve"> </w:t>
      </w:r>
      <w:r>
        <w:t xml:space="preserve">(51 tests) con CI en GitHub Actions. Catálogo de comandos:</w:t>
      </w:r>
      <w:r>
        <w:t xml:space="preserve"> </w:t>
      </w:r>
      <w:r>
        <w:rPr>
          <w:rStyle w:val="VerbatimChar"/>
        </w:rPr>
        <w:t xml:space="preserve">Files/Scripts/README.md</w:t>
      </w:r>
      <w:r>
        <w:t xml:space="preserve">.</w:t>
      </w:r>
    </w:p>
    <w:bookmarkEnd w:id="37"/>
    <w:bookmarkStart w:id="38" w:name="síntesis-cuantitativa"/>
    <w:p>
      <w:pPr>
        <w:pStyle w:val="Heading2"/>
      </w:pPr>
      <w:r>
        <w:t xml:space="preserve">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Métrica</w:t>
            </w:r>
          </w:p>
        </w:tc>
        <w:tc>
          <w:tcPr/>
          <w:p>
            <w:pPr>
              <w:pStyle w:val="Compact"/>
              <w:jc w:val="left"/>
            </w:pPr>
            <w:r>
              <w:rPr>
                <w:b/>
                <w:bCs/>
              </w:rPr>
              <w:t xml:space="preserve">Valor</w:t>
            </w:r>
          </w:p>
        </w:tc>
      </w:tr>
      <w:tr>
        <w:tc>
          <w:tcPr/>
          <w:p>
            <w:pPr>
              <w:pStyle w:val="Compact"/>
              <w:jc w:val="left"/>
            </w:pPr>
            <w:r>
              <w:t xml:space="preserve">Preguntas en banco de producción</w:t>
            </w:r>
          </w:p>
        </w:tc>
        <w:tc>
          <w:tcPr/>
          <w:p>
            <w:pPr>
              <w:pStyle w:val="Compact"/>
              <w:jc w:val="left"/>
            </w:pPr>
            <w:r>
              <w:t xml:space="preserve">480</w:t>
            </w:r>
          </w:p>
        </w:tc>
      </w:tr>
      <w:tr>
        <w:tc>
          <w:tcPr/>
          <w:p>
            <w:pPr>
              <w:pStyle w:val="Compact"/>
              <w:jc w:val="left"/>
            </w:pPr>
            <w:r>
              <w:t xml:space="preserve">Materias cubiertas</w:t>
            </w:r>
          </w:p>
        </w:tc>
        <w:tc>
          <w:tcPr/>
          <w:p>
            <w:pPr>
              <w:pStyle w:val="Compact"/>
              <w:jc w:val="left"/>
            </w:pPr>
            <w:r>
              <w:t xml:space="preserve">40</w:t>
            </w:r>
          </w:p>
        </w:tc>
      </w:tr>
      <w:tr>
        <w:tc>
          <w:tcPr/>
          <w:p>
            <w:pPr>
              <w:pStyle w:val="Compact"/>
              <w:jc w:val="left"/>
            </w:pPr>
            <w:r>
              <w:t xml:space="preserve">Módulos Python del juego (Consola)</w:t>
            </w:r>
          </w:p>
        </w:tc>
        <w:tc>
          <w:tcPr/>
          <w:p>
            <w:pPr>
              <w:pStyle w:val="Compact"/>
              <w:jc w:val="left"/>
            </w:pPr>
            <w:r>
              <w:t xml:space="preserve">18</w:t>
            </w:r>
          </w:p>
        </w:tc>
      </w:tr>
      <w:tr>
        <w:tc>
          <w:tcPr/>
          <w:p>
            <w:pPr>
              <w:pStyle w:val="Compact"/>
              <w:jc w:val="left"/>
            </w:pPr>
            <w:r>
              <w:t xml:space="preserve">Modos de juego operativos</w:t>
            </w:r>
          </w:p>
        </w:tc>
        <w:tc>
          <w:tcPr/>
          <w:p>
            <w:pPr>
              <w:pStyle w:val="Compact"/>
              <w:jc w:val="left"/>
            </w:pPr>
            <w:r>
              <w:t xml:space="preserve">3</w:t>
            </w:r>
          </w:p>
        </w:tc>
      </w:tr>
      <w:tr>
        <w:tc>
          <w:tcPr/>
          <w:p>
            <w:pPr>
              <w:pStyle w:val="Compact"/>
              <w:jc w:val="left"/>
            </w:pPr>
            <w:r>
              <w:t xml:space="preserve">Pruebas unitarias</w:t>
            </w:r>
          </w:p>
        </w:tc>
        <w:tc>
          <w:tcPr/>
          <w:p>
            <w:pPr>
              <w:pStyle w:val="Compact"/>
              <w:jc w:val="left"/>
            </w:pPr>
            <w:r>
              <w:t xml:space="preserve">4 módulos de test</w:t>
            </w:r>
          </w:p>
        </w:tc>
      </w:tr>
      <w:tr>
        <w:tc>
          <w:tcPr/>
          <w:p>
            <w:pPr>
              <w:pStyle w:val="Compact"/>
              <w:jc w:val="left"/>
            </w:pPr>
            <w:r>
              <w:t xml:space="preserve">Grupos temáticos modelados</w:t>
            </w:r>
          </w:p>
        </w:tc>
        <w:tc>
          <w:tcPr/>
          <w:p>
            <w:pPr>
              <w:pStyle w:val="Compact"/>
              <w:jc w:val="left"/>
            </w:pPr>
            <w:r>
              <w:t xml:space="preserve">10</w:t>
            </w:r>
          </w:p>
        </w:tc>
      </w:tr>
    </w:tbl>
    <w:bookmarkEnd w:id="38"/>
    <w:bookmarkStart w:id="44" w:name="X9904ddc6eefce648af5381a526d40be5e9961a6"/>
    <w:p>
      <w:pPr>
        <w:pStyle w:val="Heading2"/>
      </w:pPr>
      <w:r>
        <w:t xml:space="preserve">Validación analítica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flujo de la figura </w:t>
      </w:r>
      <w:hyperlink w:anchor="fig:flujo-historia">
        <w:r>
          <w:rPr>
            <w:rStyle w:val="Hyperlink"/>
          </w:rPr>
          <w:t xml:space="preserve">2</w:t>
        </w:r>
      </w:hyperlink>
      <w:r>
        <w:t xml:space="preserve">. En primer lugar, por cada materia se calculan la media numérica, la tasa de suspensos (nota</w:t>
      </w:r>
      <w:r>
        <w:t xml:space="preserve"> </w:t>
      </w:r>
      <m:oMath>
        <m:r>
          <m:rPr>
            <m:sty m:val="p"/>
          </m:rPr>
          <m:t>&lt;</m:t>
        </m:r>
        <m:r>
          <m:t>5</m:t>
        </m:r>
      </m:oMath>
      <w:r>
        <w:t xml:space="preserve">) y un</w:t>
      </w:r>
      <w:r>
        <w:t xml:space="preserve"> </w:t>
      </w:r>
      <w:r>
        <w:rPr>
          <w:b/>
          <w:bCs/>
        </w:rPr>
        <w:t xml:space="preserve">índice de dificultad</w:t>
      </w:r>
      <w:r>
        <w:t xml:space="preserve"> </w:t>
      </w:r>
      <w:r>
        <w:t xml:space="preserve">en el intervalo</w:t>
      </w:r>
      <w:r>
        <w:t xml:space="preserve"> </w:t>
      </w:r>
      <m:oMath>
        <m:r>
          <m:rPr>
            <m:sty m:val="p"/>
          </m:rPr>
          <m:t>[</m:t>
        </m:r>
        <m:r>
          <m:t>0</m:t>
        </m:r>
        <m:r>
          <m:rPr>
            <m:sty m:val="p"/>
          </m:rPr>
          <m:t>,</m:t>
        </m:r>
        <m:r>
          <m:t>1</m:t>
        </m:r>
        <m:r>
          <m:rPr>
            <m:sty m:val="p"/>
          </m:rPr>
          <m:t>]</m:t>
        </m:r>
      </m:oMath>
      <w:r>
        <w:t xml:space="preserve"> </w:t>
      </w:r>
      <w:r>
        <w:t xml:space="preserve">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w:t>
      </w:r>
      <w:r>
        <w:t xml:space="preserve"> </w:t>
      </w:r>
      <m:oMath>
        <m:r>
          <m:rPr>
            <m:sty m:val="p"/>
          </m:rPr>
          <m:t>×</m:t>
        </m:r>
      </m:oMath>
      <w:r>
        <w:t xml:space="preserve"> </w:t>
      </w:r>
      <w:r>
        <w:t xml:space="preserve">Fácil/Media/Difícil con preguntas del banco cerrado.</w:t>
      </w:r>
    </w:p>
    <w:bookmarkStart w:id="42" w:name="fig:flujo-historia"/>
    <w:p>
      <w:pPr>
        <w:pStyle w:val="CaptionedFigure"/>
      </w:pPr>
      <w:r>
        <w:drawing>
          <wp:inline>
            <wp:extent cx="5067300" cy="2187065"/>
            <wp:effectExtent b="0" l="0" r="0" t="0"/>
            <wp:docPr descr="" title="" id="40" name="Picture"/>
            <a:graphic>
              <a:graphicData uri="http://schemas.openxmlformats.org/drawingml/2006/picture">
                <pic:pic>
                  <pic:nvPicPr>
                    <pic:cNvPr descr="flujo_modo_historia.png" id="41" name="Picture"/>
                    <pic:cNvPicPr>
                      <a:picLocks noChangeArrowheads="1" noChangeAspect="1"/>
                    </pic:cNvPicPr>
                  </pic:nvPicPr>
                  <pic:blipFill>
                    <a:blip r:embed="rId39"/>
                    <a:stretch>
                      <a:fillRect/>
                    </a:stretch>
                  </pic:blipFill>
                  <pic:spPr bwMode="auto">
                    <a:xfrm>
                      <a:off x="0" y="0"/>
                      <a:ext cx="5067300" cy="2187065"/>
                    </a:xfrm>
                    <a:prstGeom prst="rect">
                      <a:avLst/>
                    </a:prstGeom>
                    <a:noFill/>
                    <a:ln w="9525">
                      <a:noFill/>
                      <a:headEnd/>
                      <a:tailEnd/>
                    </a:ln>
                  </pic:spPr>
                </pic:pic>
              </a:graphicData>
            </a:graphic>
          </wp:inline>
        </w:drawing>
      </w:r>
    </w:p>
    <w:p>
      <w:pPr>
        <w:pStyle w:val="ImageCaption"/>
      </w:pPr>
      <w:r>
        <w:t xml:space="preserve">Pipeline del generador de examen balanceado (modo historia).</w:t>
      </w:r>
    </w:p>
    <w:bookmarkEnd w:id="42"/>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Materia</w:t>
            </w:r>
          </w:p>
        </w:tc>
        <w:tc>
          <w:tcPr/>
          <w:p>
            <w:pPr>
              <w:pStyle w:val="Compact"/>
              <w:jc w:val="right"/>
            </w:pPr>
            <w:r>
              <w:rPr>
                <w:b/>
                <w:bCs/>
              </w:rPr>
              <w:t xml:space="preserve">Índice</w:t>
            </w:r>
          </w:p>
        </w:tc>
        <w:tc>
          <w:tcPr/>
          <w:p>
            <w:pPr>
              <w:pStyle w:val="Compact"/>
              <w:jc w:val="right"/>
            </w:pPr>
            <w:r>
              <w:rPr>
                <w:b/>
                <w:bCs/>
              </w:rPr>
              <w:t xml:space="preserve">Media</w:t>
            </w:r>
          </w:p>
        </w:tc>
        <w:tc>
          <w:tcPr/>
          <w:p>
            <w:pPr>
              <w:pStyle w:val="Compact"/>
              <w:jc w:val="right"/>
            </w:pPr>
            <w:r>
              <w:rPr>
                <w:b/>
                <w:bCs/>
              </w:rPr>
              <w:t xml:space="preserve">% susp.</w:t>
            </w:r>
          </w:p>
        </w:tc>
        <w:tc>
          <w:tcPr/>
          <w:p>
            <w:pPr>
              <w:pStyle w:val="Compact"/>
              <w:jc w:val="right"/>
            </w:pPr>
            <w:r>
              <w:rPr>
                <w:b/>
                <w:bCs/>
              </w:rPr>
              <w:t xml:space="preserve">Reg.</w:t>
            </w:r>
          </w:p>
        </w:tc>
      </w:tr>
      <w:tr>
        <w:tc>
          <w:tcPr/>
          <w:p>
            <w:pPr>
              <w:pStyle w:val="Compact"/>
              <w:jc w:val="left"/>
            </w:pPr>
            <w:r>
              <w:t xml:space="preserve">Càlcul en Diverses Variables</w:t>
            </w:r>
          </w:p>
        </w:tc>
        <w:tc>
          <w:tcPr/>
          <w:p>
            <w:pPr>
              <w:pStyle w:val="Compact"/>
              <w:jc w:val="right"/>
            </w:pPr>
            <w:r>
              <w:t xml:space="preserve">0,026</w:t>
            </w:r>
          </w:p>
        </w:tc>
        <w:tc>
          <w:tcPr/>
          <w:p>
            <w:pPr>
              <w:pStyle w:val="Compact"/>
              <w:jc w:val="right"/>
            </w:pPr>
            <w:r>
              <w:t xml:space="preserve">5,66</w:t>
            </w:r>
          </w:p>
        </w:tc>
        <w:tc>
          <w:tcPr/>
          <w:p>
            <w:pPr>
              <w:pStyle w:val="Compact"/>
              <w:jc w:val="right"/>
            </w:pPr>
            <w:r>
              <w:t xml:space="preserve">22,9</w:t>
            </w:r>
          </w:p>
        </w:tc>
        <w:tc>
          <w:tcPr/>
          <w:p>
            <w:pPr>
              <w:pStyle w:val="Compact"/>
              <w:jc w:val="right"/>
            </w:pPr>
            <w:r>
              <w:t xml:space="preserve">341</w:t>
            </w:r>
          </w:p>
        </w:tc>
      </w:tr>
      <w:tr>
        <w:tc>
          <w:tcPr/>
          <w:p>
            <w:pPr>
              <w:pStyle w:val="Compact"/>
              <w:jc w:val="left"/>
            </w:pPr>
            <w:r>
              <w:t xml:space="preserve">Probabilitat</w:t>
            </w:r>
          </w:p>
        </w:tc>
        <w:tc>
          <w:tcPr/>
          <w:p>
            <w:pPr>
              <w:pStyle w:val="Compact"/>
              <w:jc w:val="right"/>
            </w:pPr>
            <w:r>
              <w:t xml:space="preserve">0,021</w:t>
            </w:r>
          </w:p>
        </w:tc>
        <w:tc>
          <w:tcPr/>
          <w:p>
            <w:pPr>
              <w:pStyle w:val="Compact"/>
              <w:jc w:val="right"/>
            </w:pPr>
            <w:r>
              <w:t xml:space="preserve">5,65</w:t>
            </w:r>
          </w:p>
        </w:tc>
        <w:tc>
          <w:tcPr/>
          <w:p>
            <w:pPr>
              <w:pStyle w:val="Compact"/>
              <w:jc w:val="right"/>
            </w:pPr>
            <w:r>
              <w:t xml:space="preserve">21,6</w:t>
            </w:r>
          </w:p>
        </w:tc>
        <w:tc>
          <w:tcPr/>
          <w:p>
            <w:pPr>
              <w:pStyle w:val="Compact"/>
              <w:jc w:val="right"/>
            </w:pPr>
            <w:r>
              <w:t xml:space="preserve">343</w:t>
            </w:r>
          </w:p>
        </w:tc>
      </w:tr>
      <w:tr>
        <w:tc>
          <w:tcPr/>
          <w:p>
            <w:pPr>
              <w:pStyle w:val="Compact"/>
              <w:jc w:val="left"/>
            </w:pPr>
            <w:r>
              <w:t xml:space="preserve">Anàlisi Complexa i de Fourier</w:t>
            </w:r>
          </w:p>
        </w:tc>
        <w:tc>
          <w:tcPr/>
          <w:p>
            <w:pPr>
              <w:pStyle w:val="Compact"/>
              <w:jc w:val="right"/>
            </w:pPr>
            <w:r>
              <w:t xml:space="preserve">0,008</w:t>
            </w:r>
          </w:p>
        </w:tc>
        <w:tc>
          <w:tcPr/>
          <w:p>
            <w:pPr>
              <w:pStyle w:val="Compact"/>
              <w:jc w:val="right"/>
            </w:pPr>
            <w:r>
              <w:t xml:space="preserve">5,55</w:t>
            </w:r>
          </w:p>
        </w:tc>
        <w:tc>
          <w:tcPr/>
          <w:p>
            <w:pPr>
              <w:pStyle w:val="Compact"/>
              <w:jc w:val="right"/>
            </w:pPr>
            <w:r>
              <w:t xml:space="preserve">16,3</w:t>
            </w:r>
          </w:p>
        </w:tc>
        <w:tc>
          <w:tcPr/>
          <w:p>
            <w:pPr>
              <w:pStyle w:val="Compact"/>
              <w:jc w:val="right"/>
            </w:pPr>
            <w:r>
              <w:t xml:space="preserve">258</w:t>
            </w:r>
          </w:p>
        </w:tc>
      </w:tr>
    </w:tbl>
    <w:p>
      <w:pPr>
        <w:pStyle w:val="BodyText"/>
      </w:pPr>
      <w:bookmarkStart w:id="43" w:name="tab:h4-dificultad"/>
      <w:bookmarkEnd w:id="43"/>
    </w:p>
    <w:p>
      <w:pPr>
        <w:pStyle w:val="BodyText"/>
      </w:pPr>
      <w:r>
        <w:t xml:space="preserve">Estos valores orientan la ponderación del modo historia; un piloto con estudiantes permitiría contrastar si los exámenes generados se perciben alineados con la exigencia real del grado.</w:t>
      </w:r>
    </w:p>
    <w:bookmarkEnd w:id="44"/>
    <w:bookmarkStart w:id="54" w:name="X7d64308c583b7880599551643c28c9be02fad8d"/>
    <w:p>
      <w:pPr>
        <w:pStyle w:val="Heading2"/>
      </w:pPr>
      <w:r>
        <w:t xml:space="preserve">Simulación Monte Carlo (respuestas al azar)</w:t>
      </w:r>
    </w:p>
    <w:p>
      <w:pPr>
        <w:pStyle w:val="FirstParagraph"/>
      </w:pPr>
      <w:r>
        <w:t xml:space="preserve">Para validar que el motor de corrección penaliza el azar como cabría esperar en un examen tipo test, se implementó</w:t>
      </w:r>
      <w:r>
        <w:t xml:space="preserve"> </w:t>
      </w:r>
      <w:r>
        <w:rPr>
          <w:rStyle w:val="VerbatimChar"/>
        </w:rPr>
        <w:t xml:space="preserve">simulacion_evaluacion_azar.py</w:t>
      </w:r>
      <w:r>
        <w:t xml:space="preserve"> </w:t>
      </w:r>
      <w:r>
        <w:t xml:space="preserve">y se formalizó el experimento en términos probabilísticos. En cada ítem, la respuesta del jugador que contesta al azar se modela como una variable de Bernoulli</w:t>
      </w:r>
      <w:r>
        <w:t xml:space="preserve"> </w:t>
      </w:r>
      <m:oMath>
        <m:sSub>
          <m:e>
            <m:r>
              <m:t>X</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oMath>
      <w:r>
        <w:t xml:space="preserve"> </w:t>
      </w:r>
      <w:r>
        <w:t xml:space="preserve">con</w:t>
      </w:r>
      <w:r>
        <w:t xml:space="preserve"> </w:t>
      </w:r>
      <m:oMath>
        <m:r>
          <m:t>p</m:t>
        </m:r>
        <m:r>
          <m:rPr>
            <m:sty m:val="p"/>
          </m:rPr>
          <m:t>=</m:t>
        </m:r>
        <m:r>
          <m:t>1</m:t>
        </m:r>
        <m:r>
          <m:rPr>
            <m:sty m:val="p"/>
          </m:rPr>
          <m:t>/</m:t>
        </m:r>
        <m:r>
          <m:t>4</m:t>
        </m:r>
      </m:oMath>
      <w:r>
        <w:t xml:space="preserve">, al elegir uniformemente entre las cuatro opciones A–D. El número de aciertos en un bloque de</w:t>
      </w:r>
      <w:r>
        <w:t xml:space="preserve"> </w:t>
      </w:r>
      <m:oMath>
        <m:r>
          <m:t>n</m:t>
        </m:r>
        <m:r>
          <m:rPr>
            <m:sty m:val="p"/>
          </m:rPr>
          <m:t>=</m:t>
        </m:r>
        <m:r>
          <m:t>20</m:t>
        </m:r>
      </m:oMath>
      <w:r>
        <w:t xml:space="preserve"> </w:t>
      </w:r>
      <w:r>
        <w:t xml:space="preserve">preguntas es entonces</w:t>
      </w:r>
    </w:p>
    <w:p>
      <w:pPr>
        <w:pStyle w:val="BodyText"/>
      </w:pPr>
      <m:oMathPara>
        <m:oMathParaPr>
          <m:jc m:val="center"/>
        </m:oMathParaPr>
        <m:oMath>
          <m:r>
            <m:t>Y</m:t>
          </m:r>
          <m:r>
            <m:rPr>
              <m:sty m:val="p"/>
            </m:rPr>
            <m:t>=</m:t>
          </m:r>
          <m:nary>
            <m:naryPr>
              <m:chr m:val="∑"/>
              <m:limLoc m:val="undOvr"/>
              <m:subHide m:val="off"/>
              <m:supHide m:val="off"/>
            </m:naryPr>
            <m:sub>
              <m:r>
                <m:t>i</m:t>
              </m:r>
              <m:r>
                <m:rPr>
                  <m:sty m:val="p"/>
                </m:rPr>
                <m:t>=</m:t>
              </m:r>
              <m:r>
                <m:t>1</m:t>
              </m:r>
            </m:sub>
            <m:sup>
              <m:r>
                <m:t>n</m:t>
              </m:r>
            </m:sup>
            <m:e>
              <m:sSub>
                <m:e>
                  <m:r>
                    <m:t>X</m:t>
                  </m:r>
                </m:e>
                <m:sub>
                  <m:r>
                    <m:t>i</m:t>
                  </m:r>
                </m:sub>
              </m:sSub>
            </m:e>
          </m:nary>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n</m:t>
          </m:r>
          <m:r>
            <m:rPr>
              <m:sty m:val="p"/>
            </m:rPr>
            <m:t>,</m:t>
          </m:r>
          <m:r>
            <m:t> </m:t>
          </m:r>
          <m:r>
            <m:t>p</m:t>
          </m:r>
          <m:r>
            <m:rPr>
              <m:sty m:val="p"/>
            </m:rPr>
            <m:t>)</m:t>
          </m:r>
          <m:r>
            <m:rPr>
              <m:sty m:val="p"/>
            </m:rPr>
            <m:t>,</m:t>
          </m:r>
        </m:oMath>
      </m:oMathPara>
    </w:p>
    <w:p>
      <w:pPr>
        <w:pStyle w:val="FirstParagraph"/>
      </w:pPr>
      <w:r>
        <w:t xml:space="preserve">con valor esperado</w:t>
      </w:r>
      <w:r>
        <w:t xml:space="preserve"> </w:t>
      </w:r>
      <m:oMath>
        <m:r>
          <m:rPr>
            <m:scr m:val="double-struck"/>
            <m:sty m:val="p"/>
          </m:rPr>
          <m:t>E</m:t>
        </m:r>
        <m:r>
          <m:rPr>
            <m:sty m:val="p"/>
          </m:rPr>
          <m:t>[</m:t>
        </m:r>
        <m:r>
          <m:t>Y</m:t>
        </m:r>
        <m:r>
          <m:rPr>
            <m:sty m:val="p"/>
          </m:rPr>
          <m:t>]</m:t>
        </m:r>
        <m:r>
          <m:rPr>
            <m:sty m:val="p"/>
          </m:rPr>
          <m:t>=</m:t>
        </m:r>
        <m:r>
          <m:t>n</m:t>
        </m:r>
        <m:r>
          <m:t>p</m:t>
        </m:r>
        <m:r>
          <m:rPr>
            <m:sty m:val="p"/>
          </m:rPr>
          <m:t>=</m:t>
        </m:r>
        <m:r>
          <m:t>5</m:t>
        </m:r>
      </m:oMath>
      <w:r>
        <w:t xml:space="preserve"> </w:t>
      </w:r>
      <w:r>
        <w:t xml:space="preserve">y varianza</w:t>
      </w:r>
      <w:r>
        <w:t xml:space="preserve"> </w:t>
      </w:r>
      <m:oMath>
        <m:r>
          <m:rPr>
            <m:sty m:val="p"/>
          </m:rPr>
          <m:t>V</m:t>
        </m:r>
        <m:r>
          <m:rPr>
            <m:sty m:val="p"/>
          </m:rPr>
          <m:t>a</m:t>
        </m:r>
        <m:r>
          <m:rPr>
            <m:sty m:val="p"/>
          </m:rPr>
          <m:t>r</m:t>
        </m:r>
        <m:r>
          <m:rPr>
            <m:sty m:val="p"/>
          </m:rPr>
          <m:t>(</m:t>
        </m:r>
        <m:r>
          <m:t>Y</m:t>
        </m:r>
        <m:r>
          <m:rPr>
            <m:sty m:val="p"/>
          </m:rPr>
          <m:t>)</m:t>
        </m:r>
        <m:r>
          <m:rPr>
            <m:sty m:val="p"/>
          </m:rPr>
          <m:t>=</m:t>
        </m:r>
        <m:r>
          <m:t>n</m:t>
        </m:r>
        <m:r>
          <m:t>p</m:t>
        </m:r>
        <m:r>
          <m:rPr>
            <m:sty m:val="p"/>
          </m:rPr>
          <m:t>(</m:t>
        </m:r>
        <m:r>
          <m:t>1</m:t>
        </m:r>
        <m:r>
          <m:rPr>
            <m:sty m:val="p"/>
          </m:rPr>
          <m:t>−</m:t>
        </m:r>
        <m:r>
          <m:t>p</m:t>
        </m:r>
        <m:r>
          <m:rPr>
            <m:sty m:val="p"/>
          </m:rPr>
          <m:t>)</m:t>
        </m:r>
        <m:r>
          <m:rPr>
            <m:sty m:val="p"/>
          </m:rPr>
          <m:t>=</m:t>
        </m:r>
        <m:r>
          <m:t>3</m:t>
        </m:r>
        <m:r>
          <m:rPr>
            <m:sty m:val="p"/>
          </m:rPr>
          <m:t>,</m:t>
        </m:r>
        <m:r>
          <m:t>75</m:t>
        </m:r>
      </m:oMath>
      <w:r>
        <w:t xml:space="preserve">. La nota del motor, definida como</w:t>
      </w:r>
      <w:r>
        <w:t xml:space="preserve"> </w:t>
      </w:r>
      <m:oMath>
        <m:r>
          <m:rPr>
            <m:sty m:val="p"/>
          </m:rPr>
          <m:t>n</m:t>
        </m:r>
        <m:r>
          <m:rPr>
            <m:sty m:val="p"/>
          </m:rPr>
          <m:t>o</m:t>
        </m:r>
        <m:r>
          <m:rPr>
            <m:sty m:val="p"/>
          </m:rPr>
          <m:t>t</m:t>
        </m:r>
        <m:r>
          <m:rPr>
            <m:sty m:val="p"/>
          </m:rPr>
          <m:t>a</m:t>
        </m:r>
        <m:r>
          <m:rPr>
            <m:sty m:val="p"/>
          </m:rPr>
          <m:t>=</m:t>
        </m:r>
        <m:r>
          <m:t>10</m:t>
        </m:r>
        <m:r>
          <m:t> </m:t>
        </m:r>
        <m:r>
          <m:t>Y</m:t>
        </m:r>
        <m:r>
          <m:rPr>
            <m:sty m:val="p"/>
          </m:rPr>
          <m:t>/</m:t>
        </m:r>
        <m:r>
          <m:t>n</m:t>
        </m:r>
      </m:oMath>
      <w:r>
        <w:t xml:space="preserve">, verifica</w:t>
      </w:r>
      <w:r>
        <w:t xml:space="preserve"> </w:t>
      </w:r>
      <m:oMath>
        <m:r>
          <m:rPr>
            <m:scr m:val="double-struck"/>
            <m:sty m:val="p"/>
          </m:rPr>
          <m:t>E</m:t>
        </m:r>
        <m:r>
          <m:rPr>
            <m:sty m:val="p"/>
          </m:rPr>
          <m:t>[</m:t>
        </m:r>
        <m:r>
          <m:rPr>
            <m:sty m:val="p"/>
          </m:rPr>
          <m:t>n</m:t>
        </m:r>
        <m:r>
          <m:rPr>
            <m:sty m:val="p"/>
          </m:rPr>
          <m:t>o</m:t>
        </m:r>
        <m:r>
          <m:rPr>
            <m:sty m:val="p"/>
          </m:rPr>
          <m:t>t</m:t>
        </m:r>
        <m:r>
          <m:rPr>
            <m:sty m:val="p"/>
          </m:rPr>
          <m:t>a</m:t>
        </m:r>
        <m:r>
          <m:rPr>
            <m:sty m:val="p"/>
          </m:rPr>
          <m:t>]</m:t>
        </m:r>
        <m:r>
          <m:rPr>
            <m:sty m:val="p"/>
          </m:rPr>
          <m:t>=</m:t>
        </m:r>
        <m:r>
          <m:t>2</m:t>
        </m:r>
        <m:r>
          <m:rPr>
            <m:sty m:val="p"/>
          </m:rPr>
          <m:t>,</m:t>
        </m:r>
        <m:r>
          <m:t>5</m:t>
        </m:r>
      </m:oMath>
      <w:r>
        <w:t xml:space="preserve">, coherente con el umbral de suspensión universitario.</w:t>
      </w:r>
    </w:p>
    <w:p>
      <w:pPr>
        <w:pStyle w:val="BodyText"/>
      </w:pPr>
      <w:r>
        <w:t xml:space="preserve">El estimador Monte Carlo de la fracción de aciertos tras</w:t>
      </w:r>
      <w:r>
        <w:t xml:space="preserve"> </w:t>
      </w:r>
      <m:oMath>
        <m:r>
          <m:t>N</m:t>
        </m:r>
      </m:oMath>
      <w:r>
        <w:t xml:space="preserve"> </w:t>
      </w:r>
      <w:r>
        <w:t xml:space="preserve">réplicas independientes,</w:t>
      </w:r>
    </w:p>
    <w:p>
      <w:pPr>
        <w:pStyle w:val="BodyText"/>
      </w:pPr>
      <m:oMathPara>
        <m:oMathParaPr>
          <m:jc m:val="center"/>
        </m:oMathParaP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f>
                <m:fPr>
                  <m:type m:val="bar"/>
                </m:fPr>
                <m:num>
                  <m:sSup>
                    <m:e>
                      <m:r>
                        <m:t>Y</m:t>
                      </m:r>
                    </m:e>
                    <m:sup>
                      <m:r>
                        <m:rPr>
                          <m:sty m:val="p"/>
                        </m:rPr>
                        <m:t>(</m:t>
                      </m:r>
                      <m:r>
                        <m:t>k</m:t>
                      </m:r>
                      <m:r>
                        <m:rPr>
                          <m:sty m:val="p"/>
                        </m:rPr>
                        <m:t>)</m:t>
                      </m:r>
                    </m:sup>
                  </m:sSup>
                </m:num>
                <m:den>
                  <m:r>
                    <m:t>n</m:t>
                  </m:r>
                </m:den>
              </m:f>
            </m:e>
          </m:nary>
          <m:r>
            <m:rPr>
              <m:sty m:val="p"/>
            </m:rPr>
            <m:t>,</m:t>
          </m:r>
        </m:oMath>
      </m:oMathPara>
    </w:p>
    <w:p>
      <w:pPr>
        <w:pStyle w:val="FirstParagraph"/>
      </w:pPr>
      <w:r>
        <w:t xml:space="preserve">es insesgado (</w:t>
      </w:r>
      <m:oMath>
        <m:r>
          <m:rPr>
            <m:scr m:val="double-struck"/>
            <m:sty m:val="p"/>
          </m:rPr>
          <m:t>E</m:t>
        </m:r>
        <m:r>
          <m:rPr>
            <m:sty m:val="p"/>
          </m:rPr>
          <m:t>[</m:t>
        </m:r>
        <m:sSub>
          <m:e>
            <m:acc>
              <m:accPr>
                <m:chr m:val="̂"/>
              </m:accPr>
              <m:e>
                <m:r>
                  <m:t>p</m:t>
                </m:r>
              </m:e>
            </m:acc>
          </m:e>
          <m:sub>
            <m:r>
              <m:t>N</m:t>
            </m:r>
          </m:sub>
        </m:sSub>
        <m:r>
          <m:rPr>
            <m:sty m:val="p"/>
          </m:rPr>
          <m:t>]</m:t>
        </m:r>
        <m:r>
          <m:rPr>
            <m:sty m:val="p"/>
          </m:rPr>
          <m:t>=</m:t>
        </m:r>
        <m:r>
          <m:t>p</m:t>
        </m:r>
      </m:oMath>
      <w:r>
        <w:t xml:space="preserve">) y su error estándar decrece como</w:t>
      </w:r>
      <w:r>
        <w:t xml:space="preserve"> </w:t>
      </w:r>
      <m:oMath>
        <m:r>
          <m:rPr>
            <m:scr m:val="script"/>
            <m:sty m:val="p"/>
          </m:rPr>
          <m:t>O</m:t>
        </m:r>
        <m:r>
          <m:rPr>
            <m:sty m:val="p"/>
          </m:rPr>
          <m:t>(</m:t>
        </m:r>
        <m:r>
          <m:t>1</m:t>
        </m:r>
        <m:r>
          <m:rPr>
            <m:sty m:val="p"/>
          </m:rPr>
          <m:t>/</m:t>
        </m:r>
        <m:rad>
          <m:radPr>
            <m:degHide m:val="on"/>
          </m:radPr>
          <m:deg/>
          <m:e>
            <m:r>
              <m:t>N</m:t>
            </m:r>
          </m:e>
        </m:rad>
        <m:r>
          <m:rPr>
            <m:sty m:val="p"/>
          </m:rPr>
          <m:t>)</m:t>
        </m:r>
      </m:oMath>
      <w:r>
        <w:t xml:space="preserve">. Con</w:t>
      </w:r>
      <w:r>
        <w:t xml:space="preserve"> </w:t>
      </w:r>
      <m:oMath>
        <m:r>
          <m:t>N</m:t>
        </m:r>
        <m:r>
          <m:rPr>
            <m:sty m:val="p"/>
          </m:rPr>
          <m:t>=</m:t>
        </m:r>
        <m:r>
          <m:t>50</m:t>
        </m:r>
        <m:r>
          <m:t> </m:t>
        </m:r>
        <m:r>
          <m:t>000</m:t>
        </m:r>
      </m:oMath>
      <w:r>
        <w:t xml:space="preserve"> </w:t>
      </w:r>
      <w:r>
        <w:t xml:space="preserve">y semilla 42, la simulación arroja una fracción media de</w:t>
      </w:r>
      <w:r>
        <w:t xml:space="preserve"> </w:t>
      </w:r>
      <w:r>
        <w:rPr>
          <w:b/>
          <w:bCs/>
        </w:rPr>
        <w:t xml:space="preserve">24,98 %</w:t>
      </w:r>
      <w:r>
        <w:t xml:space="preserve">, próxima al valor teórico (figura </w:t>
      </w:r>
      <w:hyperlink w:anchor="fig:mc-convergencia">
        <w:r>
          <w:rPr>
            <w:rStyle w:val="Hyperlink"/>
          </w:rPr>
          <w:t xml:space="preserve">4</w:t>
        </w:r>
      </w:hyperlink>
      <w:r>
        <w:t xml:space="preserve">). La figura </w:t>
      </w:r>
      <w:hyperlink w:anchor="fig:mc-histograma">
        <w:r>
          <w:rPr>
            <w:rStyle w:val="Hyperlink"/>
          </w:rPr>
          <w:t xml:space="preserve">3</w:t>
        </w:r>
      </w:hyperlink>
      <w:r>
        <w:t xml:space="preserve"> </w:t>
      </w:r>
      <w:r>
        <w:t xml:space="preserve">contrasta el histograma empírico de notas con la masa de probabilidad binomial.</w:t>
      </w:r>
    </w:p>
    <w:bookmarkStart w:id="48" w:name="fig:mc-histograma"/>
    <w:p>
      <w:pPr>
        <w:pStyle w:val="CaptionedFigure"/>
      </w:pPr>
      <w:r>
        <w:drawing>
          <wp:inline>
            <wp:extent cx="5227320" cy="2080227"/>
            <wp:effectExtent b="0" l="0" r="0" t="0"/>
            <wp:docPr descr="" title="" id="46" name="Picture"/>
            <a:graphic>
              <a:graphicData uri="http://schemas.openxmlformats.org/drawingml/2006/picture">
                <pic:pic>
                  <pic:nvPicPr>
                    <pic:cNvPr descr="monte_carlo_histograma_notas.png" id="47" name="Picture"/>
                    <pic:cNvPicPr>
                      <a:picLocks noChangeArrowheads="1" noChangeAspect="1"/>
                    </pic:cNvPicPr>
                  </pic:nvPicPr>
                  <pic:blipFill>
                    <a:blip r:embed="rId45"/>
                    <a:stretch>
                      <a:fillRect/>
                    </a:stretch>
                  </pic:blipFill>
                  <pic:spPr bwMode="auto">
                    <a:xfrm>
                      <a:off x="0" y="0"/>
                      <a:ext cx="5227320" cy="2080227"/>
                    </a:xfrm>
                    <a:prstGeom prst="rect">
                      <a:avLst/>
                    </a:prstGeom>
                    <a:noFill/>
                    <a:ln w="9525">
                      <a:noFill/>
                      <a:headEnd/>
                      <a:tailEnd/>
                    </a:ln>
                  </pic:spPr>
                </pic:pic>
              </a:graphicData>
            </a:graphic>
          </wp:inline>
        </w:drawing>
      </w:r>
    </w:p>
    <w:p>
      <w:pPr>
        <w:pStyle w:val="ImageCaption"/>
      </w:pPr>
      <w:r>
        <w:t xml:space="preserve">Histograma de la simulación (50 000 réplicas) frente a la distribución binomial teórica.</w:t>
      </w:r>
    </w:p>
    <w:bookmarkEnd w:id="48"/>
    <w:bookmarkStart w:id="52" w:name="fig:mc-convergencia"/>
    <w:p>
      <w:pPr>
        <w:pStyle w:val="CaptionedFigure"/>
      </w:pPr>
      <w:r>
        <w:drawing>
          <wp:inline>
            <wp:extent cx="4693920" cy="2517930"/>
            <wp:effectExtent b="0" l="0" r="0" t="0"/>
            <wp:docPr descr="" title="" id="50" name="Picture"/>
            <a:graphic>
              <a:graphicData uri="http://schemas.openxmlformats.org/drawingml/2006/picture">
                <pic:pic>
                  <pic:nvPicPr>
                    <pic:cNvPr descr="monte_carlo_convergencia.png" id="51" name="Picture"/>
                    <pic:cNvPicPr>
                      <a:picLocks noChangeArrowheads="1" noChangeAspect="1"/>
                    </pic:cNvPicPr>
                  </pic:nvPicPr>
                  <pic:blipFill>
                    <a:blip r:embed="rId49"/>
                    <a:stretch>
                      <a:fillRect/>
                    </a:stretch>
                  </pic:blipFill>
                  <pic:spPr bwMode="auto">
                    <a:xfrm>
                      <a:off x="0" y="0"/>
                      <a:ext cx="4693920" cy="2517930"/>
                    </a:xfrm>
                    <a:prstGeom prst="rect">
                      <a:avLst/>
                    </a:prstGeom>
                    <a:noFill/>
                    <a:ln w="9525">
                      <a:noFill/>
                      <a:headEnd/>
                      <a:tailEnd/>
                    </a:ln>
                  </pic:spPr>
                </pic:pic>
              </a:graphicData>
            </a:graphic>
          </wp:inline>
        </w:drawing>
      </w:r>
    </w:p>
    <w:p>
      <w:pPr>
        <w:pStyle w:val="ImageCaption"/>
      </w:pPr>
      <w:r>
        <w:t xml:space="preserve">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w:t>
      </w:r>
      <w:r>
        <w:t xml:space="preserve">al aumentar el número de réplicas.</w:t>
      </w:r>
    </w:p>
    <w:bookmarkEnd w:id="52"/>
    <w:p>
      <w:pPr>
        <w:pStyle w:val="BodyText"/>
      </w:pPr>
      <w:r>
        <w:t xml:space="preserve">En el</w:t>
      </w:r>
      <w:r>
        <w:t xml:space="preserve"> </w:t>
      </w:r>
      <w:r>
        <w:rPr>
          <w:b/>
          <w:bCs/>
        </w:rPr>
        <w:t xml:space="preserve">modo arcade</w:t>
      </w:r>
      <w:r>
        <w:t xml:space="preserve"> </w:t>
      </w:r>
      <w:r>
        <w:t xml:space="preserve">con tres vidas, cada fallo consume una vida y la probabilidad de error por pregunta es</w:t>
      </w:r>
      <w:r>
        <w:t xml:space="preserve"> </w:t>
      </w:r>
      <m:oMath>
        <m:r>
          <m:t>q</m:t>
        </m:r>
        <m:r>
          <m:rPr>
            <m:sty m:val="p"/>
          </m:rPr>
          <m:t>=</m:t>
        </m:r>
        <m:r>
          <m:t>3</m:t>
        </m:r>
        <m:r>
          <m:rPr>
            <m:sty m:val="p"/>
          </m:rPr>
          <m:t>/</m:t>
        </m:r>
        <m:r>
          <m:t>4</m:t>
        </m:r>
      </m:oMath>
      <w:r>
        <w:t xml:space="preserve">. El número de preguntas respondidas hasta agotar las vidas coincide, en ausencia de límite superior, con el número de ensayos hasta observar</w:t>
      </w:r>
      <w:r>
        <w:t xml:space="preserve"> </w:t>
      </w:r>
      <m:oMath>
        <m:r>
          <m:t>r</m:t>
        </m:r>
        <m:r>
          <m:rPr>
            <m:sty m:val="p"/>
          </m:rPr>
          <m:t>=</m:t>
        </m:r>
        <m:r>
          <m:t>3</m:t>
        </m:r>
      </m:oMath>
      <w:r>
        <w:t xml:space="preserve"> </w:t>
      </w:r>
      <w:r>
        <w:t xml:space="preserve">fallos en ensayos de Bernoulli con probabilidad de «éxito»</w:t>
      </w:r>
      <w:r>
        <w:t xml:space="preserve"> </w:t>
      </w:r>
      <m:oMath>
        <m:r>
          <m:t>q</m:t>
        </m:r>
      </m:oMath>
      <w:r>
        <w:t xml:space="preserve">; dicha variable sigue una ley binomial negativa con valor esperado</w:t>
      </w:r>
      <w:r>
        <w:t xml:space="preserve"> </w:t>
      </w:r>
      <m:oMath>
        <m:r>
          <m:rPr>
            <m:scr m:val="double-struck"/>
            <m:sty m:val="p"/>
          </m:rPr>
          <m:t>E</m:t>
        </m:r>
        <m:r>
          <m:rPr>
            <m:sty m:val="p"/>
          </m:rPr>
          <m:t>[</m:t>
        </m:r>
        <m:r>
          <m:t>T</m:t>
        </m:r>
        <m:r>
          <m:rPr>
            <m:sty m:val="p"/>
          </m:rPr>
          <m:t>]</m:t>
        </m:r>
        <m:r>
          <m:rPr>
            <m:sty m:val="p"/>
          </m:rPr>
          <m:t>=</m:t>
        </m:r>
        <m:r>
          <m:t>r</m:t>
        </m:r>
        <m:r>
          <m:rPr>
            <m:sty m:val="p"/>
          </m:rPr>
          <m:t>/</m:t>
        </m:r>
        <m:r>
          <m:t>q</m:t>
        </m:r>
        <m:r>
          <m:rPr>
            <m:sty m:val="p"/>
          </m:rPr>
          <m:t>=</m:t>
        </m:r>
        <m:r>
          <m:t>4</m:t>
        </m:r>
      </m:oMath>
      <w:r>
        <w:t xml:space="preserve">, lo que explica la media empírica de</w:t>
      </w:r>
      <w:r>
        <w:t xml:space="preserve"> </w:t>
      </w:r>
      <w:r>
        <w:rPr>
          <w:b/>
          <w:bCs/>
        </w:rPr>
        <w:t xml:space="preserve">4,0</w:t>
      </w:r>
      <w:r>
        <w:t xml:space="preserve"> </w:t>
      </w:r>
      <w:r>
        <w:t xml:space="preserve">preguntas por partida. La probabilidad de completar las 20 preguntas sin perder las tres vidas es</w:t>
      </w:r>
      <w:r>
        <w:t xml:space="preserve"> </w:t>
      </w:r>
      <m:oMath>
        <m:r>
          <m:rPr>
            <m:scr m:val="double-struck"/>
            <m:sty m:val="p"/>
          </m:rPr>
          <m:t>P</m:t>
        </m:r>
        <m:r>
          <m:rPr>
            <m:sty m:val="p"/>
          </m:rPr>
          <m:t>(</m:t>
        </m:r>
        <m:sSub>
          <m:e>
            <m:r>
              <m:t>Y</m:t>
            </m:r>
          </m:e>
          <m:sub>
            <m:r>
              <m:t>20</m:t>
            </m:r>
          </m:sub>
        </m:sSub>
        <m:r>
          <m:rPr>
            <m:sty m:val="p"/>
          </m:rPr>
          <m:t>≥</m:t>
        </m:r>
        <m:r>
          <m:t>18</m:t>
        </m:r>
        <m:r>
          <m:rPr>
            <m:sty m:val="p"/>
          </m:rPr>
          <m:t>)</m:t>
        </m:r>
        <m:r>
          <m:rPr>
            <m:sty m:val="p"/>
          </m:rPr>
          <m:t>=</m:t>
        </m:r>
        <m:nary>
          <m:naryPr>
            <m:chr m:val="∑"/>
            <m:limLoc m:val="undOvr"/>
            <m:subHide m:val="off"/>
            <m:supHide m:val="off"/>
          </m:naryPr>
          <m:sub>
            <m:r>
              <m:t>j</m:t>
            </m:r>
            <m:r>
              <m:rPr>
                <m:sty m:val="p"/>
              </m:rPr>
              <m:t>=</m:t>
            </m:r>
            <m:r>
              <m:t>18</m:t>
            </m:r>
          </m:sub>
          <m:sup>
            <m:r>
              <m:t>20</m:t>
            </m:r>
          </m:sup>
          <m:e>
            <m:d>
              <m:dPr>
                <m:begChr m:val="("/>
                <m:sepChr m:val=""/>
                <m:endChr m:val=")"/>
                <m:grow/>
              </m:dPr>
              <m:e>
                <m:f>
                  <m:fPr>
                    <m:type m:val="noBar"/>
                  </m:fPr>
                  <m:num>
                    <m:r>
                      <m:t>20</m:t>
                    </m:r>
                  </m:num>
                  <m:den>
                    <m:r>
                      <m:t>j</m:t>
                    </m:r>
                  </m:den>
                </m:f>
              </m:e>
            </m:d>
          </m:e>
        </m:nary>
        <m:r>
          <m:rPr>
            <m:sty m:val="p"/>
          </m:rPr>
          <m:t>(</m:t>
        </m:r>
        <m:r>
          <m:t>1</m:t>
        </m:r>
        <m:r>
          <m:rPr>
            <m:sty m:val="p"/>
          </m:rPr>
          <m:t>/</m:t>
        </m:r>
        <m:r>
          <m:t>4</m:t>
        </m:r>
        <m:sSup>
          <m:e>
            <m:r>
              <m:rPr>
                <m:sty m:val="p"/>
              </m:rPr>
              <m:t>)</m:t>
            </m:r>
          </m:e>
          <m:sup>
            <m:r>
              <m:t>j</m:t>
            </m:r>
          </m:sup>
        </m:sSup>
        <m:r>
          <m:rPr>
            <m:sty m:val="p"/>
          </m:rPr>
          <m:t>(</m:t>
        </m:r>
        <m:r>
          <m:t>3</m:t>
        </m:r>
        <m:r>
          <m:rPr>
            <m:sty m:val="p"/>
          </m:rPr>
          <m:t>/</m:t>
        </m:r>
        <m:r>
          <m:t>4</m:t>
        </m:r>
        <m:sSup>
          <m:e>
            <m:r>
              <m:rPr>
                <m:sty m:val="p"/>
              </m:rPr>
              <m:t>)</m:t>
            </m:r>
          </m:e>
          <m:sup>
            <m:r>
              <m:t>20</m:t>
            </m:r>
            <m:r>
              <m:rPr>
                <m:sty m:val="p"/>
              </m:rPr>
              <m:t>−</m:t>
            </m:r>
            <m:r>
              <m:t>j</m:t>
            </m:r>
          </m:sup>
        </m:sSup>
      </m:oMath>
      <w:r>
        <w:t xml:space="preserve">, prácticamente nula; de ahí que el</w:t>
      </w:r>
      <w:r>
        <w:t xml:space="preserve"> </w:t>
      </w:r>
      <w:r>
        <w:rPr>
          <w:b/>
          <w:bCs/>
        </w:rPr>
        <w:t xml:space="preserve">100 %</w:t>
      </w:r>
      <w:r>
        <w:t xml:space="preserve"> </w:t>
      </w:r>
      <w:r>
        <w:t xml:space="preserve">de partidas simuladas agoten vidas antes del objetivo.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Escenario</w:t>
            </w:r>
          </w:p>
        </w:tc>
        <w:tc>
          <w:tcPr/>
          <w:p>
            <w:pPr>
              <w:pStyle w:val="Compact"/>
              <w:jc w:val="left"/>
            </w:pPr>
            <w:r>
              <w:rPr>
                <w:b/>
                <w:bCs/>
              </w:rPr>
              <w:t xml:space="preserve">Resultado</w:t>
            </w:r>
          </w:p>
        </w:tc>
      </w:tr>
      <w:tr>
        <w:tc>
          <w:tcPr/>
          <w:p>
            <w:pPr>
              <w:pStyle w:val="Compact"/>
              <w:jc w:val="left"/>
            </w:pPr>
            <w:r>
              <w:t xml:space="preserve">Modo examen: fracción media de aciertos</w:t>
            </w:r>
          </w:p>
        </w:tc>
        <w:tc>
          <w:tcPr/>
          <w:p>
            <w:pPr>
              <w:pStyle w:val="Compact"/>
              <w:jc w:val="left"/>
            </w:pPr>
            <w:r>
              <w:rPr>
                <w:b/>
                <w:bCs/>
              </w:rPr>
              <w:t xml:space="preserve">24,98 %</w:t>
            </w:r>
          </w:p>
        </w:tc>
      </w:tr>
      <w:tr>
        <w:tc>
          <w:tcPr/>
          <w:p>
            <w:pPr>
              <w:pStyle w:val="Compact"/>
              <w:jc w:val="left"/>
            </w:pPr>
            <w:r>
              <w:t xml:space="preserve">Modo examen: nota media /10</w:t>
            </w:r>
          </w:p>
        </w:tc>
        <w:tc>
          <w:tcPr/>
          <w:p>
            <w:pPr>
              <w:pStyle w:val="Compact"/>
              <w:jc w:val="left"/>
            </w:pPr>
            <w:r>
              <w:rPr>
                <w:b/>
                <w:bCs/>
              </w:rPr>
              <w:t xml:space="preserve">2,5</w:t>
            </w:r>
          </w:p>
        </w:tc>
      </w:tr>
      <w:tr>
        <w:tc>
          <w:tcPr/>
          <w:p>
            <w:pPr>
              <w:pStyle w:val="Compact"/>
              <w:jc w:val="left"/>
            </w:pPr>
            <w:r>
              <w:t xml:space="preserve">Modo arcade: partidas que agotan vidas</w:t>
            </w:r>
          </w:p>
        </w:tc>
        <w:tc>
          <w:tcPr/>
          <w:p>
            <w:pPr>
              <w:pStyle w:val="Compact"/>
              <w:jc w:val="left"/>
            </w:pPr>
            <w:r>
              <w:rPr>
                <w:b/>
                <w:bCs/>
              </w:rPr>
              <w:t xml:space="preserve">100 %</w:t>
            </w:r>
          </w:p>
        </w:tc>
      </w:tr>
      <w:tr>
        <w:tc>
          <w:tcPr/>
          <w:p>
            <w:pPr>
              <w:pStyle w:val="Compact"/>
              <w:jc w:val="left"/>
            </w:pPr>
            <w:r>
              <w:t xml:space="preserve">Modo arcade: preguntas respondidas de media</w:t>
            </w:r>
          </w:p>
        </w:tc>
        <w:tc>
          <w:tcPr/>
          <w:p>
            <w:pPr>
              <w:pStyle w:val="Compact"/>
              <w:jc w:val="left"/>
            </w:pPr>
            <w:r>
              <w:rPr>
                <w:b/>
                <w:bCs/>
              </w:rPr>
              <w:t xml:space="preserve">4,0</w:t>
            </w:r>
            <w:r>
              <w:t xml:space="preserve"> </w:t>
            </w:r>
            <w:r>
              <w:t xml:space="preserve">/ 20</w:t>
            </w:r>
          </w:p>
        </w:tc>
      </w:tr>
      <w:tr>
        <w:tc>
          <w:tcPr/>
          <w:p>
            <w:pPr>
              <w:pStyle w:val="Compact"/>
              <w:jc w:val="left"/>
            </w:pPr>
            <w:r>
              <w:t xml:space="preserve">Modo arcade: puntos medios</w:t>
            </w:r>
          </w:p>
        </w:tc>
        <w:tc>
          <w:tcPr/>
          <w:p>
            <w:pPr>
              <w:pStyle w:val="Compact"/>
              <w:jc w:val="left"/>
            </w:pPr>
            <m:oMath>
              <m:r>
                <m:rPr>
                  <m:sty m:val="p"/>
                </m:rPr>
                <m:t>−</m:t>
              </m:r>
              <m:r>
                <m:t>10</m:t>
              </m:r>
            </m:oMath>
          </w:p>
        </w:tc>
      </w:tr>
    </w:tbl>
    <w:p>
      <w:pPr>
        <w:pStyle w:val="BodyText"/>
      </w:pPr>
      <w:bookmarkStart w:id="53" w:name="tab:mc-resumen"/>
      <w:bookmarkEnd w:id="53"/>
    </w:p>
    <w:p>
      <w:pPr>
        <w:pStyle w:val="BodyText"/>
      </w:pPr>
      <w:r>
        <w:t xml:space="preserve">En conjunto, el experimento demuestra que el azar produce suspensión sistemática y que, con vidas limitadas, impide completar bloques largos sin conocimiento real. Las figuras se regeneran con</w:t>
      </w:r>
      <w:r>
        <w:t xml:space="preserve"> </w:t>
      </w:r>
      <w:r>
        <w:rPr>
          <w:rStyle w:val="VerbatimChar"/>
        </w:rPr>
        <w:t xml:space="preserve">python Entrega/generar_figuras_memoria.py</w:t>
      </w:r>
      <w:r>
        <w:t xml:space="preserve">; la simulación numérica, con</w:t>
      </w:r>
      <w:r>
        <w:t xml:space="preserve"> </w:t>
      </w:r>
      <w:r>
        <w:rPr>
          <w:rStyle w:val="VerbatimChar"/>
        </w:rPr>
        <w:t xml:space="preserve">python Files/Scripts/simulacion_evaluacion_azar.py</w:t>
      </w:r>
      <w:r>
        <w:t xml:space="preserve">.</w:t>
      </w:r>
    </w:p>
    <w:bookmarkEnd w:id="54"/>
    <w:bookmarkEnd w:id="55"/>
    <w:bookmarkStart w:id="62" w:name="discusión"/>
    <w:p>
      <w:pPr>
        <w:pStyle w:val="Heading1"/>
      </w:pPr>
      <w:r>
        <w:t xml:space="preserve">Discusión</w:t>
      </w:r>
    </w:p>
    <w:bookmarkStart w:id="56" w:name="cumplimiento-de-los-objetivos"/>
    <w:p>
      <w:pPr>
        <w:pStyle w:val="Heading2"/>
      </w:pPr>
      <w:r>
        <w:t xml:space="preserve">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pero la progresión narrativa tipo escape room no está implementada. La progresión actual es ludificada (vidas, puntos, dificultad creciente) y curricular (filtros por etapa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w:t>
            </w:r>
          </w:p>
        </w:tc>
        <w:tc>
          <w:tcPr/>
          <w:p>
            <w:pPr>
              <w:pStyle w:val="Compact"/>
              <w:jc w:val="left"/>
            </w:pPr>
            <w:r>
              <w:rPr>
                <w:b/>
                <w:bCs/>
              </w:rPr>
              <w:t xml:space="preserve">Estado</w:t>
            </w:r>
          </w:p>
        </w:tc>
        <w:tc>
          <w:tcPr/>
          <w:p>
            <w:pPr>
              <w:pStyle w:val="Compact"/>
              <w:jc w:val="left"/>
            </w:pPr>
            <w:r>
              <w:rPr>
                <w:b/>
                <w:bCs/>
              </w:rPr>
              <w:t xml:space="preserve">Comentario</w:t>
            </w:r>
          </w:p>
        </w:tc>
      </w:tr>
      <w:tr>
        <w:tc>
          <w:tcPr/>
          <w:p>
            <w:pPr>
              <w:pStyle w:val="Compact"/>
              <w:jc w:val="left"/>
            </w:pPr>
            <w:r>
              <w:t xml:space="preserve">OE1</w:t>
            </w:r>
          </w:p>
        </w:tc>
        <w:tc>
          <w:tcPr/>
          <w:p>
            <w:pPr>
              <w:pStyle w:val="Compact"/>
              <w:jc w:val="left"/>
            </w:pPr>
            <w:r>
              <w:t xml:space="preserve">Pendiente (futuro)</w:t>
            </w:r>
          </w:p>
        </w:tc>
        <w:tc>
          <w:tcPr/>
          <w:p>
            <w:pPr>
              <w:pStyle w:val="Compact"/>
              <w:jc w:val="left"/>
            </w:pPr>
            <w:r>
              <w:t xml:space="preserve">Sin guion de escenas/salas implementado</w:t>
            </w:r>
          </w:p>
        </w:tc>
      </w:tr>
      <w:tr>
        <w:tc>
          <w:tcPr/>
          <w:p>
            <w:pPr>
              <w:pStyle w:val="Compact"/>
              <w:jc w:val="left"/>
            </w:pPr>
            <w:r>
              <w:t xml:space="preserve">OE2</w:t>
            </w:r>
          </w:p>
        </w:tc>
        <w:tc>
          <w:tcPr/>
          <w:p>
            <w:pPr>
              <w:pStyle w:val="Compact"/>
              <w:jc w:val="left"/>
            </w:pPr>
            <w:r>
              <w:rPr>
                <w:b/>
                <w:bCs/>
              </w:rPr>
              <w:t xml:space="preserve">Cumplido</w:t>
            </w:r>
          </w:p>
        </w:tc>
        <w:tc>
          <w:tcPr/>
          <w:p>
            <w:pPr>
              <w:pStyle w:val="Compact"/>
              <w:jc w:val="left"/>
            </w:pPr>
            <w:r>
              <w:t xml:space="preserve">Banco 480 ítems, Teoría/Cálculo, tres dificultades</w:t>
            </w:r>
          </w:p>
        </w:tc>
      </w:tr>
      <w:tr>
        <w:tc>
          <w:tcPr/>
          <w:p>
            <w:pPr>
              <w:pStyle w:val="Compact"/>
              <w:jc w:val="left"/>
            </w:pPr>
            <w:r>
              <w:t xml:space="preserve">OE3</w:t>
            </w:r>
          </w:p>
        </w:tc>
        <w:tc>
          <w:tcPr/>
          <w:p>
            <w:pPr>
              <w:pStyle w:val="Compact"/>
              <w:jc w:val="left"/>
            </w:pPr>
            <w:r>
              <w:rPr>
                <w:b/>
                <w:bCs/>
              </w:rPr>
              <w:t xml:space="preserve">Cumplido</w:t>
            </w:r>
          </w:p>
        </w:tc>
        <w:tc>
          <w:tcPr/>
          <w:p>
            <w:pPr>
              <w:pStyle w:val="Compact"/>
              <w:jc w:val="left"/>
            </w:pPr>
            <w:r>
              <w:t xml:space="preserve">Motor A–D, puntuación, vidas, informes</w:t>
            </w:r>
          </w:p>
        </w:tc>
      </w:tr>
      <w:tr>
        <w:tc>
          <w:tcPr/>
          <w:p>
            <w:pPr>
              <w:pStyle w:val="Compact"/>
              <w:jc w:val="left"/>
            </w:pPr>
            <w:r>
              <w:t xml:space="preserve">OE4</w:t>
            </w:r>
          </w:p>
        </w:tc>
        <w:tc>
          <w:tcPr/>
          <w:p>
            <w:pPr>
              <w:pStyle w:val="Compact"/>
              <w:jc w:val="left"/>
            </w:pPr>
            <w:r>
              <w:t xml:space="preserve">Pendiente (futuro)</w:t>
            </w:r>
          </w:p>
        </w:tc>
        <w:tc>
          <w:tcPr/>
          <w:p>
            <w:pPr>
              <w:pStyle w:val="Compact"/>
              <w:jc w:val="left"/>
            </w:pPr>
            <w:r>
              <w:t xml:space="preserve">Solo consola; Pygame no utilizado</w:t>
            </w:r>
          </w:p>
        </w:tc>
      </w:tr>
      <w:tr>
        <w:tc>
          <w:tcPr/>
          <w:p>
            <w:pPr>
              <w:pStyle w:val="Compact"/>
              <w:jc w:val="left"/>
            </w:pPr>
            <w:r>
              <w:t xml:space="preserve">OE5</w:t>
            </w:r>
          </w:p>
        </w:tc>
        <w:tc>
          <w:tcPr/>
          <w:p>
            <w:pPr>
              <w:pStyle w:val="Compact"/>
              <w:jc w:val="left"/>
            </w:pPr>
            <w:r>
              <w:rPr>
                <w:b/>
                <w:bCs/>
              </w:rPr>
              <w:t xml:space="preserve">Parcialmente cumplido</w:t>
            </w:r>
          </w:p>
        </w:tc>
        <w:tc>
          <w:tcPr/>
          <w:p>
            <w:pPr>
              <w:pStyle w:val="Compact"/>
              <w:jc w:val="left"/>
            </w:pPr>
            <w:r>
              <w:t xml:space="preserve">Banco validado, 51 tests + CI; sin estudio con usuarios</w:t>
            </w:r>
          </w:p>
        </w:tc>
      </w:tr>
    </w:tbl>
    <w:p>
      <w:pPr>
        <w:pStyle w:val="BodyText"/>
      </w:pPr>
      <w:r>
        <w:t xml:space="preserve">Los</w:t>
      </w:r>
      <w:r>
        <w:t xml:space="preserve"> </w:t>
      </w:r>
      <w:r>
        <w:rPr>
          <w:b/>
          <w:bCs/>
        </w:rPr>
        <w:t xml:space="preserve">objetivos específicos</w:t>
      </w:r>
      <w:r>
        <w:t xml:space="preserve"> </w:t>
      </w:r>
      <w:r>
        <w:t xml:space="preserve">OE2, OE3 y OE5 están cubiertos en su versión de consola. OE1 y OE4 (narrativa gráfica e interfaz visual) quedan explícitamente como trabajo futuro. Esta decisión es defendible: el prototipo valida el núcleo evaluable sin el coste de desarrollo gráfico, en línea con el principio de prototipado incremental en ingeniería del software.</w:t>
      </w:r>
    </w:p>
    <w:bookmarkEnd w:id="56"/>
    <w:bookmarkStart w:id="57" w:name="validez-del-banco-de-preguntas"/>
    <w:p>
      <w:pPr>
        <w:pStyle w:val="Heading2"/>
      </w:pPr>
      <w:r>
        <w:t xml:space="preserve">Validez del banco de preguntas</w:t>
      </w:r>
    </w:p>
    <w:p>
      <w:pPr>
        <w:pStyle w:val="FirstParagraph"/>
      </w:pPr>
      <w:r>
        <w:t xml:space="preserve">La</w:t>
      </w:r>
      <w:r>
        <w:t xml:space="preserve"> </w:t>
      </w:r>
      <w:r>
        <w:rPr>
          <w:b/>
          <w:bCs/>
        </w:rPr>
        <w:t xml:space="preserve">validez de contenido</w:t>
      </w:r>
      <w:r>
        <w:t xml:space="preserve"> </w:t>
      </w:r>
      <w:r>
        <w:t xml:space="preserve">se abordó mediante revisión manual exhaustiva y criterios de redacción acordados. La</w:t>
      </w:r>
      <w:r>
        <w:t xml:space="preserve"> </w:t>
      </w:r>
      <w:r>
        <w:rPr>
          <w:b/>
          <w:bCs/>
        </w:rPr>
        <w:t xml:space="preserve">validez estructural</w:t>
      </w:r>
      <w:r>
        <w:t xml:space="preserve"> </w:t>
      </w:r>
      <w:r>
        <w:t xml:space="preserve">se garantiza con reglas de balance automatizadas. La</w:t>
      </w:r>
      <w:r>
        <w:t xml:space="preserve"> </w:t>
      </w:r>
      <w:r>
        <w:rPr>
          <w:b/>
          <w:bCs/>
        </w:rPr>
        <w:t xml:space="preserve">validez semántica</w:t>
      </w:r>
      <w:r>
        <w:t xml:space="preserve"> </w:t>
      </w:r>
      <w:r>
        <w:t xml:space="preserve">fina se reforzó en junio de 2026 (sustitución de pares similares en CSV y deduplicación del pool de plantillas;</w:t>
      </w:r>
      <w:r>
        <w:t xml:space="preserve"> </w:t>
      </w:r>
      <w:r>
        <w:rPr>
          <w:rStyle w:val="VerbatimChar"/>
        </w:rPr>
        <w:t xml:space="preserve">duplicados.py revisar</w:t>
      </w:r>
      <w:r>
        <w:t xml:space="preserve"> </w:t>
      </w:r>
      <m:oMath>
        <m:r>
          <m:rPr>
            <m:sty m:val="p"/>
          </m:rPr>
          <m:t>→</m:t>
        </m:r>
      </m:oMath>
      <w:r>
        <w:t xml:space="preserve"> </w:t>
      </w:r>
      <w:r>
        <w:t xml:space="preserve">0 pares similares). Queda abierta:</w:t>
      </w:r>
    </w:p>
    <w:p>
      <w:pPr>
        <w:numPr>
          <w:ilvl w:val="0"/>
          <w:numId w:val="1005"/>
        </w:numPr>
      </w:pPr>
      <w:r>
        <w:t xml:space="preserve">la</w:t>
      </w:r>
      <w:r>
        <w:t xml:space="preserve"> </w:t>
      </w:r>
      <w:r>
        <w:rPr>
          <w:b/>
          <w:bCs/>
        </w:rPr>
        <w:t xml:space="preserve">validez predictiva</w:t>
      </w:r>
      <w:r>
        <w:t xml:space="preserve"> </w:t>
      </w:r>
      <w:r>
        <w:t xml:space="preserve">(relación entre desempeño en el juego y desempeño académico real), no medida en este TFG.</w:t>
      </w:r>
    </w:p>
    <w:p>
      <w:pPr>
        <w:pStyle w:val="FirstParagraph"/>
      </w:pPr>
      <w:r>
        <w:t xml:space="preserve">La revisión con profesorado puso de manifiesto limitaciones del modelo de una sola etiqueta</w:t>
      </w:r>
      <w:r>
        <w:t xml:space="preserve"> </w:t>
      </w:r>
      <w:r>
        <w:rPr>
          <w:rStyle w:val="VerbatimChar"/>
        </w:rPr>
        <w:t xml:space="preserve">Materia</w:t>
      </w:r>
      <w:r>
        <w:t xml:space="preserve">:</w:t>
      </w:r>
    </w:p>
    <w:p>
      <w:pPr>
        <w:numPr>
          <w:ilvl w:val="0"/>
          <w:numId w:val="1006"/>
        </w:numPr>
      </w:pPr>
      <w:r>
        <w:rPr>
          <w:b/>
          <w:bCs/>
        </w:rPr>
        <w:t xml:space="preserve">Solapamiento temático:</w:t>
      </w:r>
      <w:r>
        <w:t xml:space="preserve"> </w:t>
      </w:r>
      <w:r>
        <w:t xml:space="preserve">preguntas que encajan en varias asignaturas (p. ej. inferencia en Probabilidad y en Modelización e Inferencia).</w:t>
      </w:r>
    </w:p>
    <w:p>
      <w:pPr>
        <w:numPr>
          <w:ilvl w:val="0"/>
          <w:numId w:val="1006"/>
        </w:numPr>
      </w:pPr>
      <w:r>
        <w:rPr>
          <w:b/>
          <w:bCs/>
        </w:rPr>
        <w:t xml:space="preserve">Prerrequisitos:</w:t>
      </w:r>
      <w:r>
        <w:t xml:space="preserve"> </w:t>
      </w:r>
      <w:r>
        <w:t xml:space="preserve">preguntas de cursos avanzados que asumen conceptos de materias previas (p. ej. optimización y cálculo multivariable).</w:t>
      </w:r>
    </w:p>
    <w:p>
      <w:pPr>
        <w:pStyle w:val="FirstParagraph"/>
      </w:pPr>
      <w:r>
        <w:t xml:space="preserve">Estas observaciones motivan la propuesta de campos</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futuras versiones del esquema.</w:t>
      </w:r>
    </w:p>
    <w:bookmarkEnd w:id="57"/>
    <w:bookmarkStart w:id="58" w:name="X78d0583836687d5e062c63bb98a0761452a1157"/>
    <w:p>
      <w:pPr>
        <w:pStyle w:val="Heading2"/>
      </w:pPr>
      <w:r>
        <w:t xml:space="preserve">Utilidad para autoevaluación y apoyo docente</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y recibir un</w:t>
      </w:r>
      <w:r>
        <w:t xml:space="preserve"> </w:t>
      </w:r>
      <w:r>
        <w:rPr>
          <w:b/>
          <w:bCs/>
        </w:rPr>
        <w:t xml:space="preserve">informe detallado</w:t>
      </w:r>
      <w:r>
        <w:t xml:space="preserve"> </w:t>
      </w:r>
      <w:r>
        <w:t xml:space="preserve">al finalizar una partida en modo examen.</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en consola limita la accesibilidad para usuarios no familiarizados con terminal; el tutorial de foco de teclado al inicio mitiga parte de esa barrera, pero una GUI sería deseable para despliegue masivo.</w:t>
      </w:r>
    </w:p>
    <w:bookmarkEnd w:id="58"/>
    <w:bookmarkStart w:id="59" w:name="relación-con-las-hipótesis"/>
    <w:p>
      <w:pPr>
        <w:pStyle w:val="Heading2"/>
      </w:pPr>
      <w:r>
        <w:t xml:space="preserve">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w:t>
      </w:r>
    </w:p>
    <w:bookmarkEnd w:id="59"/>
    <w:bookmarkStart w:id="60" w:name="limitaciones-del-estudio"/>
    <w:p>
      <w:pPr>
        <w:pStyle w:val="Heading2"/>
      </w:pPr>
      <w:r>
        <w:t xml:space="preserve">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en consola</w:t>
      </w:r>
      <w:r>
        <w:t xml:space="preserve"> </w:t>
      </w:r>
      <w:r>
        <w:t xml:space="preserve">reduce el atractivo visual respecto al escape room planteado inicialmente. El</w:t>
      </w:r>
      <w:r>
        <w:t xml:space="preserve"> </w:t>
      </w:r>
      <w:r>
        <w:rPr>
          <w:b/>
          <w:bCs/>
        </w:rPr>
        <w:t xml:space="preserve">modelo de datos</w:t>
      </w:r>
      <w:r>
        <w:t xml:space="preserve"> </w:t>
      </w:r>
      <w:r>
        <w:t xml:space="preserve">asigna una sola materia por pregunta y aún no modela prerrequisitos explícitos.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modo beta</w:t>
      </w:r>
      <w:r>
        <w:t xml:space="preserve"> </w:t>
      </w:r>
      <w:r>
        <w:t xml:space="preserve">amplía el pool con plantillas no revisadas y debe distinguirse del banco de producción en cualquier evaluación formal.</w:t>
      </w:r>
    </w:p>
    <w:bookmarkEnd w:id="60"/>
    <w:bookmarkStart w:id="61" w:name="trabajo-futuro"/>
    <w:p>
      <w:pPr>
        <w:pStyle w:val="Heading2"/>
      </w:pPr>
      <w:r>
        <w:t xml:space="preserve">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capa gráfica escape room o novela gráfica, y un piloto con usuarios (n</w:t>
      </w:r>
      <w:r>
        <w:t xml:space="preserve"> </w:t>
      </w:r>
      <m:oMath>
        <m:r>
          <m:rPr>
            <m:sty m:val="p"/>
          </m:rPr>
          <m:t>≈</m:t>
        </m:r>
      </m:oMath>
      <w:r>
        <w:t xml:space="preserve"> </w:t>
      </w:r>
      <w:r>
        <w:t xml:space="preserve">15–20, cuestionario SUS, tiempo de práctica) para contrastar si las mecánicas de juego aumentan la práctica respecto a un listado estático —línea no formulada como hipótesis contrastada en este TFG por ausencia de datos. La integración con plataformas institucionales (Moodle, AulaWeb) completaría el despliegue en el grado.</w:t>
      </w:r>
    </w:p>
    <w:bookmarkEnd w:id="61"/>
    <w:bookmarkEnd w:id="62"/>
    <w:bookmarkStart w:id="63" w:name="conclusiones"/>
    <w:p>
      <w:pPr>
        <w:pStyle w:val="Heading1"/>
      </w:pPr>
      <w:r>
        <w:t xml:space="preserve">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numPr>
          <w:ilvl w:val="0"/>
          <w:numId w:val="1007"/>
        </w:numPr>
      </w:pPr>
      <w:r>
        <w:t xml:space="preserve">un</w:t>
      </w:r>
      <w:r>
        <w:t xml:space="preserve"> </w:t>
      </w:r>
      <w:r>
        <w:rPr>
          <w:b/>
          <w:bCs/>
        </w:rPr>
        <w:t xml:space="preserve">juego en consola</w:t>
      </w:r>
      <w:r>
        <w:t xml:space="preserve"> </w:t>
      </w:r>
      <w:r>
        <w:t xml:space="preserve">con tres modos (libre, historia, feedback) que gamifica la autoevaluación;</w:t>
      </w:r>
    </w:p>
    <w:p>
      <w:pPr>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el enriquecimiento del modelo de datos con multiasignatura y prerrequisitos, y el desarrollo de la interfaz gráfica prevista en el documento de proyecto.</w:t>
      </w:r>
    </w:p>
    <w:bookmarkEnd w:id="63"/>
    <w:bookmarkStart w:id="72" w:name="bibliografía"/>
    <w:p>
      <w:pPr>
        <w:pStyle w:val="Heading1"/>
      </w:pPr>
      <w:r>
        <w:t xml:space="preserve">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w:t>
      </w:r>
      <w:r>
        <w:t xml:space="preserve"> </w:t>
      </w:r>
      <w:hyperlink r:id="rId64">
        <w:r>
          <w:rPr>
            <w:rStyle w:val="Hyperlink"/>
          </w:rPr>
          <w:t xml:space="preserve">https://doi.org/10.1145/2181037.2181040</w:t>
        </w:r>
      </w:hyperlink>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w:t>
      </w:r>
      <w:r>
        <w:t xml:space="preserve"> </w:t>
      </w:r>
      <w:hyperlink r:id="rId65">
        <w:r>
          <w:rPr>
            <w:rStyle w:val="Hyperlink"/>
          </w:rPr>
          <w:t xml:space="preserve">https://doi.org/10.1145/950566.950595</w:t>
        </w:r>
      </w:hyperlink>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w:t>
      </w:r>
      <w:r>
        <w:t xml:space="preserve"> </w:t>
      </w:r>
      <w:hyperlink r:id="rId66">
        <w:r>
          <w:rPr>
            <w:rStyle w:val="Hyperlink"/>
          </w:rPr>
          <w:t xml:space="preserve">https://doi.org/10.1111/j.1467-8535.2009.01034.x</w:t>
        </w:r>
      </w:hyperlink>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w:t>
      </w:r>
      <w:r>
        <w:t xml:space="preserve"> </w:t>
      </w:r>
      <w:hyperlink r:id="rId67">
        <w:r>
          <w:rPr>
            <w:rStyle w:val="Hyperlink"/>
          </w:rPr>
          <w:t xml:space="preserve">https://doi.org/10.1207/S15324818AME1503_5</w:t>
        </w:r>
      </w:hyperlink>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w:t>
      </w:r>
      <w:r>
        <w:t xml:space="preserve"> </w:t>
      </w:r>
      <w:hyperlink r:id="rId68">
        <w:r>
          <w:rPr>
            <w:rStyle w:val="Hyperlink"/>
          </w:rPr>
          <w:t xml:space="preserve">https://doi.org/10.1016/j.iheduc.2004.12.001</w:t>
        </w:r>
      </w:hyperlink>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w:t>
      </w:r>
      <w:r>
        <w:t xml:space="preserve"> </w:t>
      </w:r>
      <w:hyperlink r:id="rId69">
        <w:r>
          <w:rPr>
            <w:rStyle w:val="Hyperlink"/>
          </w:rPr>
          <w:t xml:space="preserve">https://doi.org/10.1080/03075070600572090</w:t>
        </w:r>
      </w:hyperlink>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w:t>
      </w:r>
      <w:r>
        <w:t xml:space="preserve"> </w:t>
      </w:r>
      <w:hyperlink r:id="rId70">
        <w:r>
          <w:rPr>
            <w:rStyle w:val="Hyperlink"/>
          </w:rPr>
          <w:t xml:space="preserve">https://doi.org/10.1145/950566.950596</w:t>
        </w:r>
      </w:hyperlink>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w:t>
      </w:r>
      <w:r>
        <w:t xml:space="preserve"> </w:t>
      </w:r>
      <w:hyperlink r:id="rId71">
        <w:r>
          <w:rPr>
            <w:rStyle w:val="Hyperlink"/>
          </w:rPr>
          <w:t xml:space="preserve">https://doi.org/10.1016/j.edurev.2020.100364</w:t>
        </w:r>
      </w:hyperlink>
    </w:p>
    <w:bookmarkEnd w:id="72"/>
    <w:bookmarkStart w:id="74" w:name="Xa64dd2c24157f2ab9510a3ab51cede95ea9eec8"/>
    <w:p>
      <w:pPr>
        <w:pStyle w:val="Heading1"/>
      </w:pPr>
      <w:r>
        <w:t xml:space="preserve">Apéndices — documentación técnica del repositorio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Apéndice</w:t>
            </w:r>
          </w:p>
        </w:tc>
        <w:tc>
          <w:tcPr/>
          <w:p>
            <w:pPr>
              <w:pStyle w:val="Compact"/>
              <w:jc w:val="left"/>
            </w:pPr>
            <w:r>
              <w:rPr>
                <w:b/>
                <w:bCs/>
              </w:rPr>
              <w:t xml:space="preserve">Contenido</w:t>
            </w:r>
          </w:p>
        </w:tc>
        <w:tc>
          <w:tcPr/>
          <w:p>
            <w:pPr>
              <w:pStyle w:val="Compact"/>
              <w:jc w:val="left"/>
            </w:pPr>
            <w:r>
              <w:rPr>
                <w:b/>
                <w:bCs/>
              </w:rPr>
              <w:t xml:space="preserve">Enlace</w:t>
            </w:r>
          </w:p>
        </w:tc>
      </w:tr>
      <w:tr>
        <w:tc>
          <w:tcPr/>
          <w:p>
            <w:pPr>
              <w:pStyle w:val="Compact"/>
              <w:jc w:val="center"/>
            </w:pPr>
            <w:r>
              <w:t xml:space="preserve">A</w:t>
            </w:r>
          </w:p>
        </w:tc>
        <w:tc>
          <w:tcPr/>
          <w:p>
            <w:pPr>
              <w:pStyle w:val="Compact"/>
              <w:jc w:val="left"/>
            </w:pPr>
            <w:r>
              <w:t xml:space="preserve">Esquema del banco y diagramas curriculares</w:t>
            </w:r>
          </w:p>
        </w:tc>
        <w:tc>
          <w:tcPr/>
          <w:p>
            <w:pPr>
              <w:pStyle w:val="Compact"/>
              <w:jc w:val="left"/>
            </w:pPr>
            <w:r>
              <w:rPr>
                <w:rStyle w:val="VerbatimChar"/>
              </w:rPr>
              <w:t xml:space="preserve">Data/README.md</w:t>
            </w:r>
          </w:p>
        </w:tc>
      </w:tr>
      <w:tr>
        <w:tc>
          <w:tcPr/>
          <w:p>
            <w:pPr>
              <w:pStyle w:val="Compact"/>
              <w:jc w:val="center"/>
            </w:pPr>
            <w:r>
              <w:t xml:space="preserve">H</w:t>
            </w:r>
          </w:p>
        </w:tc>
        <w:tc>
          <w:tcPr/>
          <w:p>
            <w:pPr>
              <w:pStyle w:val="Compact"/>
              <w:jc w:val="left"/>
            </w:pPr>
            <w:r>
              <w:t xml:space="preserve">Estado del proyecto y trazabilidad revisión manual (Ids 1–480)</w:t>
            </w:r>
          </w:p>
        </w:tc>
        <w:tc>
          <w:tcPr/>
          <w:p>
            <w:pPr>
              <w:pStyle w:val="Compact"/>
              <w:jc w:val="left"/>
            </w:pPr>
            <w:r>
              <w:rPr>
                <w:rStyle w:val="VerbatimChar"/>
              </w:rPr>
              <w:t xml:space="preserve">Revision/ESTADO.md</w:t>
            </w:r>
            <w:r>
              <w:t xml:space="preserve">,</w:t>
            </w:r>
            <w:r>
              <w:t xml:space="preserve"> </w:t>
            </w:r>
            <w:r>
              <w:rPr>
                <w:rStyle w:val="VerbatimChar"/>
              </w:rPr>
              <w:t xml:space="preserve">revision_manual_banco.md</w:t>
            </w:r>
          </w:p>
        </w:tc>
      </w:tr>
      <w:tr>
        <w:tc>
          <w:tcPr/>
          <w:p>
            <w:pPr>
              <w:pStyle w:val="Compact"/>
              <w:jc w:val="center"/>
            </w:pPr>
            <w:r>
              <w:t xml:space="preserve">B</w:t>
            </w:r>
          </w:p>
        </w:tc>
        <w:tc>
          <w:tcPr/>
          <w:p>
            <w:pPr>
              <w:pStyle w:val="Compact"/>
              <w:jc w:val="left"/>
            </w:pPr>
            <w:r>
              <w:t xml:space="preserve">Arquitectura del juego, modos, puntuación, bancos beta</w:t>
            </w:r>
          </w:p>
        </w:tc>
        <w:tc>
          <w:tcPr/>
          <w:p>
            <w:pPr>
              <w:pStyle w:val="Compact"/>
              <w:jc w:val="left"/>
            </w:pPr>
            <w:r>
              <w:rPr>
                <w:rStyle w:val="VerbatimChar"/>
              </w:rPr>
              <w:t xml:space="preserve">Juego/Consola/README.md</w:t>
            </w:r>
          </w:p>
        </w:tc>
      </w:tr>
      <w:tr>
        <w:tc>
          <w:tcPr/>
          <w:p>
            <w:pPr>
              <w:pStyle w:val="Compact"/>
              <w:jc w:val="center"/>
            </w:pPr>
            <w:r>
              <w:t xml:space="preserve">C</w:t>
            </w:r>
          </w:p>
        </w:tc>
        <w:tc>
          <w:tcPr/>
          <w:p>
            <w:pPr>
              <w:pStyle w:val="Compact"/>
              <w:jc w:val="left"/>
            </w:pPr>
            <w:r>
              <w:t xml:space="preserve">Scripts de mantenimiento, balanceo, auditorías</w:t>
            </w:r>
          </w:p>
        </w:tc>
        <w:tc>
          <w:tcPr/>
          <w:p>
            <w:pPr>
              <w:pStyle w:val="Compact"/>
              <w:jc w:val="left"/>
            </w:pPr>
            <w:r>
              <w:rPr>
                <w:rStyle w:val="VerbatimChar"/>
              </w:rPr>
              <w:t xml:space="preserve">Files/Scripts/README.md</w:t>
            </w:r>
          </w:p>
        </w:tc>
      </w:tr>
      <w:tr>
        <w:tc>
          <w:tcPr/>
          <w:p>
            <w:pPr>
              <w:pStyle w:val="Compact"/>
              <w:jc w:val="center"/>
            </w:pPr>
            <w:r>
              <w:t xml:space="preserve">D</w:t>
            </w:r>
          </w:p>
        </w:tc>
        <w:tc>
          <w:tcPr/>
          <w:p>
            <w:pPr>
              <w:pStyle w:val="Compact"/>
              <w:jc w:val="left"/>
            </w:pPr>
            <w:r>
              <w:t xml:space="preserve">Scripts legado de regeneración CSV</w:t>
            </w:r>
          </w:p>
        </w:tc>
        <w:tc>
          <w:tcPr/>
          <w:p>
            <w:pPr>
              <w:pStyle w:val="Compact"/>
              <w:jc w:val="left"/>
            </w:pPr>
            <w:r>
              <w:rPr>
                <w:rStyle w:val="VerbatimChar"/>
              </w:rPr>
              <w:t xml:space="preserve">Files/Archivo/README.md</w:t>
            </w:r>
          </w:p>
        </w:tc>
      </w:tr>
      <w:tr>
        <w:tc>
          <w:tcPr/>
          <w:p>
            <w:pPr>
              <w:pStyle w:val="Compact"/>
              <w:jc w:val="center"/>
            </w:pPr>
            <w:r>
              <w:t xml:space="preserve">E</w:t>
            </w:r>
          </w:p>
        </w:tc>
        <w:tc>
          <w:tcPr/>
          <w:p>
            <w:pPr>
              <w:pStyle w:val="Compact"/>
              <w:jc w:val="left"/>
            </w:pPr>
            <w:r>
              <w:t xml:space="preserve">Pruebas unitarias</w:t>
            </w:r>
          </w:p>
        </w:tc>
        <w:tc>
          <w:tcPr/>
          <w:p>
            <w:pPr>
              <w:pStyle w:val="Compact"/>
              <w:jc w:val="left"/>
            </w:pPr>
            <w:r>
              <w:rPr>
                <w:rStyle w:val="VerbatimChar"/>
              </w:rPr>
              <w:t xml:space="preserve">Tests/README.md</w:t>
            </w:r>
          </w:p>
        </w:tc>
      </w:tr>
      <w:tr>
        <w:tc>
          <w:tcPr/>
          <w:p>
            <w:pPr>
              <w:pStyle w:val="Compact"/>
              <w:jc w:val="center"/>
            </w:pPr>
            <w:r>
              <w:t xml:space="preserve">F</w:t>
            </w:r>
          </w:p>
        </w:tc>
        <w:tc>
          <w:tcPr/>
          <w:p>
            <w:pPr>
              <w:pStyle w:val="Compact"/>
              <w:jc w:val="left"/>
            </w:pPr>
            <w:r>
              <w:t xml:space="preserve">Repositorio y guía rápida</w:t>
            </w:r>
          </w:p>
        </w:tc>
        <w:tc>
          <w:tcPr/>
          <w:p>
            <w:pPr>
              <w:pStyle w:val="Compact"/>
              <w:jc w:val="left"/>
            </w:pPr>
            <w:r>
              <w:rPr>
                <w:rStyle w:val="VerbatimChar"/>
              </w:rPr>
              <w:t xml:space="preserve">README.md</w:t>
            </w:r>
          </w:p>
        </w:tc>
      </w:tr>
      <w:tr>
        <w:tc>
          <w:tcPr/>
          <w:p>
            <w:pPr>
              <w:pStyle w:val="Compact"/>
              <w:jc w:val="center"/>
            </w:pPr>
            <w:r>
              <w:t xml:space="preserve">G</w:t>
            </w:r>
          </w:p>
        </w:tc>
        <w:tc>
          <w:tcPr/>
          <w:p>
            <w:pPr>
              <w:pStyle w:val="Compact"/>
              <w:jc w:val="left"/>
            </w:pPr>
            <w:r>
              <w:t xml:space="preserve">LaTeX, Word y exportación</w:t>
            </w:r>
          </w:p>
        </w:tc>
        <w:tc>
          <w:tcPr/>
          <w:p>
            <w:pPr>
              <w:pStyle w:val="Compact"/>
              <w:jc w:val="left"/>
            </w:pPr>
            <w:r>
              <w:rPr>
                <w:rStyle w:val="VerbatimChar"/>
              </w:rPr>
              <w:t xml:space="preserve">Entrega/README.md</w:t>
            </w:r>
          </w:p>
        </w:tc>
      </w:tr>
    </w:tbl>
    <w:p>
      <w:pPr>
        <w:pStyle w:val="BodyText"/>
      </w:pPr>
      <w:r>
        <w:rPr>
          <w:b/>
          <w:bCs/>
        </w:rPr>
        <w:t xml:space="preserve">Repositorio:</w:t>
      </w:r>
      <w:r>
        <w:t xml:space="preserve"> </w:t>
      </w:r>
      <w:hyperlink r:id="rId73">
        <w:r>
          <w:rPr>
            <w:rStyle w:val="Hyperlink"/>
          </w:rPr>
          <w:t xml:space="preserve">https://github.com/Dafafi63f/Escape-Room.git</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hyperlink" Id="rId71" Target="https://doi.org/10.1016/j.edurev.2020.100364" TargetMode="External" /><Relationship Type="http://schemas.openxmlformats.org/officeDocument/2006/relationships/hyperlink" Id="rId68" Target="https://doi.org/10.1016/j.iheduc.2004.12.001" TargetMode="External" /><Relationship Type="http://schemas.openxmlformats.org/officeDocument/2006/relationships/hyperlink" Id="rId69" Target="https://doi.org/10.1080/03075070600572090" TargetMode="External" /><Relationship Type="http://schemas.openxmlformats.org/officeDocument/2006/relationships/hyperlink" Id="rId66" Target="https://doi.org/10.1111/j.1467-8535.2009.01034.x" TargetMode="External" /><Relationship Type="http://schemas.openxmlformats.org/officeDocument/2006/relationships/hyperlink" Id="rId64" Target="https://doi.org/10.1145/2181037.2181040" TargetMode="External" /><Relationship Type="http://schemas.openxmlformats.org/officeDocument/2006/relationships/hyperlink" Id="rId65" Target="https://doi.org/10.1145/950566.950595" TargetMode="External" /><Relationship Type="http://schemas.openxmlformats.org/officeDocument/2006/relationships/hyperlink" Id="rId70" Target="https://doi.org/10.1145/950566.950596" TargetMode="External" /><Relationship Type="http://schemas.openxmlformats.org/officeDocument/2006/relationships/hyperlink" Id="rId67" Target="https://doi.org/10.1207/S15324818AME1503_5" TargetMode="External" /><Relationship Type="http://schemas.openxmlformats.org/officeDocument/2006/relationships/hyperlink" Id="rId73" Target="https://github.com/Dafafi63f/Escape-Room.git"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16/j.edurev.2020.100364" TargetMode="External" /><Relationship Type="http://schemas.openxmlformats.org/officeDocument/2006/relationships/hyperlink" Id="rId68" Target="https://doi.org/10.1016/j.iheduc.2004.12.001" TargetMode="External" /><Relationship Type="http://schemas.openxmlformats.org/officeDocument/2006/relationships/hyperlink" Id="rId69" Target="https://doi.org/10.1080/03075070600572090" TargetMode="External" /><Relationship Type="http://schemas.openxmlformats.org/officeDocument/2006/relationships/hyperlink" Id="rId66" Target="https://doi.org/10.1111/j.1467-8535.2009.01034.x" TargetMode="External" /><Relationship Type="http://schemas.openxmlformats.org/officeDocument/2006/relationships/hyperlink" Id="rId64" Target="https://doi.org/10.1145/2181037.2181040" TargetMode="External" /><Relationship Type="http://schemas.openxmlformats.org/officeDocument/2006/relationships/hyperlink" Id="rId65" Target="https://doi.org/10.1145/950566.950595" TargetMode="External" /><Relationship Type="http://schemas.openxmlformats.org/officeDocument/2006/relationships/hyperlink" Id="rId70" Target="https://doi.org/10.1145/950566.950596" TargetMode="External" /><Relationship Type="http://schemas.openxmlformats.org/officeDocument/2006/relationships/hyperlink" Id="rId67" Target="https://doi.org/10.1207/S15324818AME1503_5" TargetMode="External" /><Relationship Type="http://schemas.openxmlformats.org/officeDocument/2006/relationships/hyperlink" Id="rId73" Target="https://github.com/Dafafi63f/Escape-Room.g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juego interactivo educativo basado en contenidos del grado en Matemática Computacional y Análisis de Datos</dc:title>
  <dc:creator>Daniel Fageda Figueredo NIU: 1601846 Tutor: Víctor Navas Portella</dc:creator>
  <dc:language>es</dc:language>
  <cp:keywords/>
  <dcterms:created xsi:type="dcterms:W3CDTF">2026-06-15T13:37:36Z</dcterms:created>
  <dcterms:modified xsi:type="dcterms:W3CDTF">2026-06-15T13:37:36Z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 presenta el diseño e implementación de un cuestionario educativo alineado con el plan de estudios del grado en Matemática Computacional y Análisis de Datos (MatCAD). El entregable incluye un banco cerrado de 480 preguntas con metadatos curriculares, un juego en consola con tres modos (libre, historia y feedback) y herramientas de validación del dataset. El documento de proyecto inicial planteaba un escape room con interfaz gráfica; se adoptó un enfoque incremental que prioriza el contenido evaluable y el motor de juego antes de la capa narrativa visual. Los resultados muestran un sistema funcional, documentado y extensible; la validación con usuarios y la interfaz gráfica quedan como trabajo futuro.Palabras clave: cuestionario educativo, gamificación, banco de preguntas, autoevaluación, MatCAD, serious games.</vt:lpwstr>
  </property>
  <property fmtid="{D5CDD505-2E9C-101B-9397-08002B2CF9AE}" pid="3" name="date">
    <vt:lpwstr/>
  </property>
</Properties>
</file>