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8.png" ContentType="image/png"/>
  <Override PartName="/word/media/rId73.png" ContentType="image/png"/>
  <Override PartName="/word/media/rId82.png" ContentType="image/png"/>
  <Override PartName="/word/media/rId78.png" ContentType="image/png"/>
  <Override PartName="/word/media/rId91.png" ContentType="image/png"/>
  <Override PartName="/word/media/rId87.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cinco modos (libre, historia, resistencia, escape room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w:t>
      </w:r>
      <w:r>
        <w:t xml:space="preserve">con cinco modos, incluido escape room con mecánicas jugables) descrito en esta memoria; la capa narrativa gráfica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51" w:name="introducción"/>
    <w:p>
      <w:pPr>
        <w:pStyle w:val="Heading1"/>
      </w:pPr>
      <w:r>
        <w:rPr>
          <w:rStyle w:val="SectionNumber"/>
        </w:rPr>
        <w:t xml:space="preserve">1</w:t>
      </w:r>
      <w:r>
        <w:tab/>
      </w:r>
      <w:r>
        <w:t xml:space="preserve">Introducción</w:t>
      </w:r>
    </w:p>
    <w:bookmarkStart w:id="40"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0"/>
    <w:bookmarkStart w:id="41"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1"/>
    <w:bookmarkStart w:id="42" w:name="alcance-del-entregable"/>
    <w:p>
      <w:pPr>
        <w:pStyle w:val="Heading2"/>
      </w:pPr>
      <w:r>
        <w:rPr>
          <w:rStyle w:val="SectionNumber"/>
        </w:rPr>
        <w:t xml:space="preserve">1.3</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42"/>
    <w:bookmarkStart w:id="43" w:name="objetivos-derivados-del-desarrollo"/>
    <w:p>
      <w:pPr>
        <w:pStyle w:val="Heading2"/>
      </w:pPr>
      <w:r>
        <w:rPr>
          <w:rStyle w:val="SectionNumber"/>
        </w:rPr>
        <w:t xml:space="preserve">1.4</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43"/>
    <w:bookmarkStart w:id="50" w:name="marco-teórico-y-estado-del-arte"/>
    <w:p>
      <w:pPr>
        <w:pStyle w:val="Heading2"/>
      </w:pPr>
      <w:r>
        <w:rPr>
          <w:rStyle w:val="SectionNumber"/>
        </w:rPr>
        <w:t xml:space="preserve">1.5</w:t>
      </w:r>
      <w:r>
        <w:tab/>
      </w:r>
      <w:r>
        <w:t xml:space="preserve">Marco teórico y estado del arte</w:t>
      </w:r>
    </w:p>
    <w:bookmarkStart w:id="44" w:name="X6eb52f069087824c7d3eb7ecc2b46d123991812"/>
    <w:p>
      <w:pPr>
        <w:pStyle w:val="Heading3"/>
      </w:pPr>
      <w:r>
        <w:rPr>
          <w:rStyle w:val="SectionNumber"/>
        </w:rPr>
        <w:t xml:space="preserve">1.5.1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44"/>
    <w:bookmarkStart w:id="45" w:name="Xe84cf04b537bf3bd5e2051d64d0ffba57fcf36b"/>
    <w:p>
      <w:pPr>
        <w:pStyle w:val="Heading3"/>
      </w:pPr>
      <w:r>
        <w:rPr>
          <w:rStyle w:val="SectionNumber"/>
        </w:rPr>
        <w:t xml:space="preserve">1.5.2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45"/>
    <w:bookmarkStart w:id="46" w:name="serious-games-escape-rooms-y-narrativa"/>
    <w:p>
      <w:pPr>
        <w:pStyle w:val="Heading3"/>
      </w:pPr>
      <w:r>
        <w:rPr>
          <w:rStyle w:val="SectionNumber"/>
        </w:rPr>
        <w:t xml:space="preserve">1.5.3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46"/>
    <w:bookmarkStart w:id="47" w:name="Xbd8bf8877c345ed30bc9633b1a8df7645d431f5"/>
    <w:p>
      <w:pPr>
        <w:pStyle w:val="Heading3"/>
      </w:pPr>
      <w:r>
        <w:rPr>
          <w:rStyle w:val="SectionNumber"/>
        </w:rPr>
        <w:t xml:space="preserve">1.5.4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47"/>
    <w:bookmarkStart w:id="48" w:name="posicionamiento"/>
    <w:p>
      <w:pPr>
        <w:pStyle w:val="Heading3"/>
      </w:pPr>
      <w:r>
        <w:rPr>
          <w:rStyle w:val="SectionNumber"/>
        </w:rPr>
        <w:t xml:space="preserve">1.5.5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48"/>
    <w:bookmarkStart w:id="49" w:name="ítems-distractores-fuertes-y-débiles"/>
    <w:p>
      <w:pPr>
        <w:pStyle w:val="Heading3"/>
      </w:pPr>
      <w:r>
        <w:rPr>
          <w:rStyle w:val="SectionNumber"/>
        </w:rPr>
        <w:t xml:space="preserve">1.5.6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49"/>
    <w:bookmarkEnd w:id="50"/>
    <w:bookmarkEnd w:id="51"/>
    <w:bookmarkStart w:id="54" w:name="objetivos"/>
    <w:p>
      <w:pPr>
        <w:pStyle w:val="Heading1"/>
      </w:pPr>
      <w:r>
        <w:rPr>
          <w:rStyle w:val="SectionNumber"/>
        </w:rPr>
        <w:t xml:space="preserve">2</w:t>
      </w:r>
      <w:r>
        <w:tab/>
      </w:r>
      <w:r>
        <w:t xml:space="preserve">Objetivos</w:t>
      </w:r>
    </w:p>
    <w:bookmarkStart w:id="52"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52"/>
    <w:bookmarkStart w:id="53"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53"/>
    <w:bookmarkEnd w:id="54"/>
    <w:bookmarkStart w:id="55"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55"/>
    <w:bookmarkStart w:id="65" w:name="metodología"/>
    <w:p>
      <w:pPr>
        <w:pStyle w:val="Heading1"/>
      </w:pPr>
      <w:r>
        <w:rPr>
          <w:rStyle w:val="SectionNumber"/>
        </w:rPr>
        <w:t xml:space="preserve">4</w:t>
      </w:r>
      <w:r>
        <w:tab/>
      </w:r>
      <w:r>
        <w:t xml:space="preserve">Metodología</w:t>
      </w:r>
    </w:p>
    <w:bookmarkStart w:id="56"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56"/>
    <w:bookmarkStart w:id="57"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57"/>
    <w:bookmarkStart w:id="62"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Empaquetado opcional: PyInstaller (</w:t>
      </w:r>
      <w:r>
        <w:rPr>
          <w:rStyle w:val="VerbatimChar"/>
        </w:rPr>
        <w:t xml:space="preserve">Juego/build_exe_onefile.ps1</w:t>
      </w:r>
      <w:r>
        <w:t xml:space="preserve"> </w:t>
      </w:r>
      <m:oMath>
        <m:r>
          <m:rPr>
            <m:sty m:val="p"/>
          </m:rPr>
          <m:t>→</m:t>
        </m:r>
      </m:oMath>
      <w:r>
        <w:t xml:space="preserve"> </w:t>
      </w:r>
      <w:r>
        <w:rPr>
          <w:rStyle w:val="VerbatimChar"/>
        </w:rPr>
        <w:t xml:space="preserve">juego_grafico.exe</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61" w:name="fig:arquitectura"/>
    <w:p>
      <w:pPr>
        <w:pStyle w:val="CaptionedFigure"/>
      </w:pPr>
      <w:r>
        <w:drawing>
          <wp:inline>
            <wp:extent cx="4907280" cy="3084698"/>
            <wp:effectExtent b="0" l="0" r="0" t="0"/>
            <wp:docPr descr="" title="" id="59" name="Picture"/>
            <a:graphic>
              <a:graphicData uri="http://schemas.openxmlformats.org/drawingml/2006/picture">
                <pic:pic>
                  <pic:nvPicPr>
                    <pic:cNvPr descr="arquitectura_sistema.png" id="60" name="Picture"/>
                    <pic:cNvPicPr>
                      <a:picLocks noChangeArrowheads="1" noChangeAspect="1"/>
                    </pic:cNvPicPr>
                  </pic:nvPicPr>
                  <pic:blipFill>
                    <a:blip r:embed="rId58"/>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61"/>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 (libre, historia, resistencia, feedback)</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jc w:val="left"/>
            </w:pPr>
            <w:r>
              <w:t xml:space="preserve">Reglas, puntuación, pool, informes, rutas</w:t>
            </w:r>
          </w:p>
        </w:tc>
      </w:tr>
      <w:tr>
        <w:tc>
          <w:tcPr/>
          <w:p>
            <w:pPr>
              <w:pStyle w:val="Compact"/>
              <w:jc w:val="left"/>
            </w:pPr>
            <w:r>
              <w:t xml:space="preserve">Interfaz gráfica</w:t>
            </w:r>
          </w:p>
        </w:tc>
        <w:tc>
          <w:tcPr/>
          <w:p>
            <w:pPr>
              <w:pStyle w:val="Compact"/>
              <w:jc w:val="lef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jc w:val="left"/>
            </w:pPr>
            <w:r>
              <w:t xml:space="preserve">Menús y partida con ratón (pygame)</w:t>
            </w:r>
          </w:p>
        </w:tc>
      </w:tr>
      <w:tr>
        <w:tc>
          <w:tcPr/>
          <w:p>
            <w:pPr>
              <w:pStyle w:val="Compact"/>
              <w:jc w:val="left"/>
            </w:pPr>
            <w:r>
              <w:t xml:space="preserve">Historia</w:t>
            </w:r>
          </w:p>
        </w:tc>
        <w:tc>
          <w:tcPr/>
          <w:p>
            <w:pPr>
              <w:pStyle w:val="Compact"/>
              <w:jc w:val="left"/>
            </w:pPr>
            <w:r>
              <w:rPr>
                <w:rStyle w:val="VerbatimChar"/>
              </w:rPr>
              <w:t xml:space="preserve">Comun/generador_examen_historia.py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Resistencia</w:t>
            </w:r>
          </w:p>
        </w:tc>
        <w:tc>
          <w:tcPr/>
          <w:p>
            <w:pPr>
              <w:pStyle w:val="Compact"/>
              <w:jc w:val="left"/>
            </w:pPr>
            <w:r>
              <w:t xml:space="preserve">Partida infinita con eventos, objetos y ranking local de preguntas alcanzadas</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rPr>
                <w:b/>
                <w:bCs/>
              </w:rPr>
              <w:t xml:space="preserve">Corrección inmediata</w:t>
            </w:r>
          </w:p>
        </w:tc>
        <w:tc>
          <w:tcPr/>
          <w:p>
            <w:pPr>
              <w:pStyle w:val="Compact"/>
              <w:jc w:val="left"/>
            </w:pPr>
            <w:r>
              <w:t xml:space="preserve">En modo arcade/repaso: acierto</w:t>
            </w:r>
            <w:r>
              <w:t xml:space="preserve"> </w:t>
            </w:r>
            <m:oMath>
              <m:r>
                <m:rPr>
                  <m:sty m:val="p"/>
                </m:rPr>
                <m:t>→</m:t>
              </m:r>
            </m:oMath>
            <w:r>
              <w:t xml:space="preserve"> </w:t>
            </w:r>
            <w:r>
              <w:t xml:space="preserve">mensaje y, si aplica, suma de puntos; fallo</w:t>
            </w:r>
            <w:r>
              <w:t xml:space="preserve"> </w:t>
            </w:r>
            <m:oMath>
              <m:r>
                <m:rPr>
                  <m:sty m:val="p"/>
                </m:rPr>
                <m:t>→</m:t>
              </m:r>
            </m:oMath>
            <w:r>
              <w:t xml:space="preserve"> </w:t>
            </w:r>
            <w:r>
              <w:t xml:space="preserve">resta de vida y/o penalización de puntos, opcionalmente muestra la solución.</w:t>
            </w:r>
          </w:p>
        </w:tc>
      </w:tr>
      <w:tr>
        <w:tc>
          <w:tcPr/>
          <w:p>
            <w:pPr>
              <w:pStyle w:val="Compact"/>
              <w:jc w:val="left"/>
            </w:pPr>
            <w:r>
              <w:rPr>
                <w:b/>
                <w:bCs/>
              </w:rPr>
              <w:t xml:space="preserve">Corrección al final</w:t>
            </w:r>
          </w:p>
        </w:tc>
        <w:tc>
          <w:tcPr/>
          <w:p>
            <w:pPr>
              <w:pStyle w:val="Compact"/>
              <w:jc w:val="left"/>
            </w:pPr>
            <w:r>
              <w:t xml:space="preserve">En modo examen (historia): no hay feedback durante el bloque; al cerrar se genera informe con nota y detalle pregunta a pregunta.</w:t>
            </w:r>
          </w:p>
        </w:tc>
      </w:tr>
      <w:tr>
        <w:tc>
          <w:tcPr/>
          <w:p>
            <w:pPr>
              <w:pStyle w:val="Compact"/>
              <w:jc w:val="left"/>
            </w:pPr>
            <w:r>
              <w:rPr>
                <w:b/>
                <w:bCs/>
              </w:rPr>
              <w:t xml:space="preserve">Puntuación arcade</w:t>
            </w:r>
          </w:p>
        </w:tc>
        <w:tc>
          <w:tcPr/>
          <w:p>
            <w:pPr>
              <w:pStyle w:val="Compact"/>
              <w:jc w:val="left"/>
            </w:pPr>
            <w:r>
              <w:t xml:space="preserve">+10 / +20 / +30 por acierto (Fácil / Media / Difícil); penalización en fallo: al menos 5 puntos o la mitad del valor base.</w:t>
            </w:r>
          </w:p>
        </w:tc>
      </w:tr>
      <w:tr>
        <w:tc>
          <w:tcPr/>
          <w:p>
            <w:pPr>
              <w:pStyle w:val="Compact"/>
              <w:jc w:val="left"/>
            </w:pPr>
            <w:r>
              <w:rPr>
                <w:b/>
                <w:bCs/>
              </w:rPr>
              <w:t xml:space="preserve">Nota / porcentaje</w:t>
            </w:r>
          </w:p>
        </w:tc>
        <w:tc>
          <w:tcPr/>
          <w:p>
            <w:pPr>
              <w:pStyle w:val="Compact"/>
              <w:jc w:val="left"/>
            </w:pPr>
            <m:oMath>
              <m:r>
                <m:rPr>
                  <m:sty m:val="p"/>
                </m:rPr>
                <m:t>n</m:t>
              </m:r>
              <m:r>
                <m:rPr>
                  <m:sty m:val="p"/>
                </m:rPr>
                <m:t>o</m:t>
              </m:r>
              <m:r>
                <m:rPr>
                  <m:sty m:val="p"/>
                </m:rPr>
                <m:t>t</m:t>
              </m:r>
              <m:r>
                <m:rPr>
                  <m:sty m:val="p"/>
                </m:rPr>
                <m:t>a</m:t>
              </m:r>
              <m:r>
                <m:rPr>
                  <m:sty m:val="p"/>
                </m:rPr>
                <m:t>=</m:t>
              </m:r>
              <m:r>
                <m:t>10</m:t>
              </m:r>
              <m:r>
                <m:rPr>
                  <m:sty m:val="p"/>
                </m:rPr>
                <m:t>×</m:t>
              </m:r>
              <m:r>
                <m:rPr>
                  <m:nor/>
                  <m:sty m:val="p"/>
                </m:rPr>
                <m:t>aciertos</m:t>
              </m:r>
              <m:r>
                <m:rPr>
                  <m:sty m:val="p"/>
                </m:rPr>
                <m:t>/</m:t>
              </m:r>
              <m:r>
                <m:rPr>
                  <m:nor/>
                  <m:sty m:val="p"/>
                </m:rPr>
                <m:t>total</m:t>
              </m:r>
            </m:oMath>
            <w:r>
              <w:t xml:space="preserve"> </w:t>
            </w:r>
            <w:r>
              <w:t xml:space="preserve">o porcentaje equivalente cuando el preset usa sistema NOTA o PORCENTAJE.</w:t>
            </w:r>
          </w:p>
        </w:tc>
      </w:tr>
      <w:tr>
        <w:tc>
          <w:tcPr/>
          <w:p>
            <w:pPr>
              <w:pStyle w:val="Compact"/>
              <w:jc w:val="left"/>
            </w:pPr>
            <w:r>
              <w:rPr>
                <w:b/>
                <w:bCs/>
              </w:rPr>
              <w:t xml:space="preserve">Vidas</w:t>
            </w:r>
          </w:p>
        </w:tc>
        <w:tc>
          <w:tcPr/>
          <w:p>
            <w:pPr>
              <w:pStyle w:val="Compact"/>
              <w:jc w:val="left"/>
            </w:pPr>
            <w:r>
              <w:t xml:space="preserve">Por defecto 3; cada error resta una vida; la partida termina al llegar a 0 (antes de completar el objetivo de preguntas).</w:t>
            </w:r>
          </w:p>
        </w:tc>
      </w:tr>
      <w:tr>
        <w:tc>
          <w:tcPr/>
          <w:p>
            <w:pPr>
              <w:pStyle w:val="Compact"/>
              <w:jc w:val="left"/>
            </w:pPr>
            <w:r>
              <w:rPr>
                <w:b/>
                <w:bCs/>
              </w:rPr>
              <w:t xml:space="preserve">Dificultad progresiva</w:t>
            </w:r>
          </w:p>
        </w:tc>
        <w:tc>
          <w:tcPr/>
          <w:p>
            <w:pPr>
              <w:pStyle w:val="Compact"/>
              <w:jc w:val="left"/>
            </w:pPr>
            <w:r>
              <w:t xml:space="preserve">En modo libre arcade: la dificultad global del pool sube cada tres preguntas respondidas.</w:t>
            </w:r>
          </w:p>
        </w:tc>
      </w:tr>
      <w:tr>
        <w:tc>
          <w:tcPr/>
          <w:p>
            <w:pPr>
              <w:pStyle w:val="Compact"/>
              <w:jc w:val="left"/>
            </w:pPr>
            <w:r>
              <w:rPr>
                <w:b/>
                <w:bCs/>
              </w:rPr>
              <w:t xml:space="preserve">Tiempo</w:t>
            </w:r>
          </w:p>
        </w:tc>
        <w:tc>
          <w:tcPr/>
          <w:p>
            <w:pPr>
              <w:pStyle w:val="Compact"/>
              <w:jc w:val="left"/>
            </w:pPr>
            <w:r>
              <w:t xml:space="preserve">Opcional por pregunta o total; si se agota, la respuesta cuenta como fallo.</w:t>
            </w:r>
          </w:p>
        </w:tc>
      </w:tr>
    </w:tbl>
    <w:bookmarkEnd w:id="62"/>
    <w:bookmarkStart w:id="63" w:name="validación-y-aseguramiento-de-la-calidad"/>
    <w:p>
      <w:pPr>
        <w:pStyle w:val="Heading2"/>
      </w:pPr>
      <w:r>
        <w:rPr>
          <w:rStyle w:val="SectionNumber"/>
        </w:rPr>
        <w:t xml:space="preserve">4.4</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424</w:t>
            </w:r>
            <w:r>
              <w:t xml:space="preserve"> </w:t>
            </w:r>
            <w:r>
              <w:t xml:space="preserve">tests: 416 + 8 en</w:t>
            </w:r>
            <w:r>
              <w:t xml:space="preserve"> </w:t>
            </w:r>
            <w:r>
              <w:rPr>
                <w:rStyle w:val="VerbatimChar"/>
              </w:rPr>
              <w:t xml:space="preserve">Files/</w:t>
            </w:r>
            <w:r>
              <w:t xml:space="preserve">)</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r>
        <w:tc>
          <w:tcPr/>
          <w:p>
            <w:pPr>
              <w:pStyle w:val="Compact"/>
              <w:jc w:val="left"/>
            </w:pPr>
            <w:r>
              <w:t xml:space="preserve">Análisis del sistema de pity</w:t>
            </w:r>
          </w:p>
        </w:tc>
        <w:tc>
          <w:tcPr/>
          <w:p>
            <w:pPr>
              <w:pStyle w:val="Compact"/>
              <w:jc w:val="lef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63"/>
    <w:bookmarkStart w:id="64"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64"/>
    <w:bookmarkEnd w:id="65"/>
    <w:bookmarkStart w:id="100" w:name="resultados"/>
    <w:p>
      <w:pPr>
        <w:pStyle w:val="Heading1"/>
      </w:pPr>
      <w:r>
        <w:rPr>
          <w:rStyle w:val="SectionNumber"/>
        </w:rPr>
        <w:t xml:space="preserve">5</w:t>
      </w:r>
      <w:r>
        <w:tab/>
      </w:r>
      <w:r>
        <w:t xml:space="preserve">Resultados</w:t>
      </w:r>
    </w:p>
    <w:bookmarkStart w:id="66"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66"/>
    <w:bookmarkStart w:id="67"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cinco modos operativos (libre, historia, resistencia, escape room, feedback), banco de</w:t>
      </w:r>
      <w:r>
        <w:t xml:space="preserve"> </w:t>
      </w:r>
      <w:r>
        <w:rPr>
          <w:b/>
          <w:bCs/>
        </w:rPr>
        <w:t xml:space="preserve">480 preguntas</w:t>
      </w:r>
      <w:r>
        <w:t xml:space="preserve"> </w:t>
      </w:r>
      <w:r>
        <w:t xml:space="preserve">revisadas manualmente y herramientas de mantenimiento del dataset. El</w:t>
      </w:r>
      <w:r>
        <w:t xml:space="preserve"> </w:t>
      </w:r>
      <w:r>
        <w:rPr>
          <w:b/>
          <w:bCs/>
        </w:rPr>
        <w:t xml:space="preserve">modo escape room</w:t>
      </w:r>
      <w:r>
        <w:t xml:space="preserve"> </w:t>
      </w:r>
      <w:r>
        <w:t xml:space="preserve">implementa mecánicas de salas y puertas (tienda, botín, inventario); la narrativa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resistencia</w:t>
            </w:r>
          </w:p>
        </w:tc>
        <w:tc>
          <w:tcPr/>
          <w:p>
            <w:pPr>
              <w:pStyle w:val="Compact"/>
              <w:jc w:val="left"/>
            </w:pPr>
            <w:r>
              <w:t xml:space="preserve">Reto del día, apuestas, maldiciones, power-ups</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67"/>
    <w:bookmarkStart w:id="70"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68" w:name="tab:curso-sem"/>
      <w:bookmarkEnd w:id="68"/>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69" w:name="tab:grupos"/>
      <w:bookmarkEnd w:id="69"/>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70"/>
    <w:bookmarkStart w:id="71"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424</w:t>
      </w:r>
      <w:r>
        <w:t xml:space="preserve"> </w:t>
      </w:r>
      <w:r>
        <w:t xml:space="preserve">tests) con CI en GitHub Actions. Catálogo de comandos:</w:t>
      </w:r>
      <w:r>
        <w:t xml:space="preserve"> </w:t>
      </w:r>
      <w:r>
        <w:rPr>
          <w:rStyle w:val="VerbatimChar"/>
        </w:rPr>
        <w:t xml:space="preserve">Files/README.md</w:t>
      </w:r>
      <w:r>
        <w:t xml:space="preserve">.</w:t>
      </w:r>
    </w:p>
    <w:bookmarkEnd w:id="71"/>
    <w:bookmarkStart w:id="72"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5</w:t>
            </w:r>
          </w:p>
        </w:tc>
      </w:tr>
      <w:tr>
        <w:tc>
          <w:tcPr/>
          <w:p>
            <w:pPr>
              <w:pStyle w:val="Compact"/>
              <w:jc w:val="left"/>
            </w:pPr>
            <w:r>
              <w:t xml:space="preserve">Pruebas automatizadas</w:t>
            </w:r>
          </w:p>
        </w:tc>
        <w:tc>
          <w:tcPr/>
          <w:p>
            <w:pPr>
              <w:pStyle w:val="Compact"/>
              <w:jc w:val="left"/>
            </w:pPr>
            <w:r>
              <w:t xml:space="preserve">424</w:t>
            </w:r>
          </w:p>
        </w:tc>
      </w:tr>
      <w:tr>
        <w:tc>
          <w:tcPr/>
          <w:p>
            <w:pPr>
              <w:pStyle w:val="Compact"/>
              <w:jc w:val="left"/>
            </w:pPr>
            <w:r>
              <w:t xml:space="preserve">Grupos temáticos modelados</w:t>
            </w:r>
          </w:p>
        </w:tc>
        <w:tc>
          <w:tcPr/>
          <w:p>
            <w:pPr>
              <w:pStyle w:val="Compact"/>
              <w:jc w:val="left"/>
            </w:pPr>
            <w:r>
              <w:t xml:space="preserve">10</w:t>
            </w:r>
          </w:p>
        </w:tc>
      </w:tr>
    </w:tbl>
    <w:bookmarkEnd w:id="72"/>
    <w:bookmarkStart w:id="77"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76" w:name="fig:flujo-historia"/>
    <w:p>
      <w:pPr>
        <w:pStyle w:val="CaptionedFigure"/>
      </w:pPr>
      <w:r>
        <w:drawing>
          <wp:inline>
            <wp:extent cx="5067300" cy="2187065"/>
            <wp:effectExtent b="0" l="0" r="0" t="0"/>
            <wp:docPr descr="" title="" id="74" name="Picture"/>
            <a:graphic>
              <a:graphicData uri="http://schemas.openxmlformats.org/drawingml/2006/picture">
                <pic:pic>
                  <pic:nvPicPr>
                    <pic:cNvPr descr="flujo_modo_historia.png" id="75" name="Picture"/>
                    <pic:cNvPicPr>
                      <a:picLocks noChangeArrowheads="1" noChangeAspect="1"/>
                    </pic:cNvPicPr>
                  </pic:nvPicPr>
                  <pic:blipFill>
                    <a:blip r:embed="rId73"/>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76"/>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77"/>
    <w:bookmarkStart w:id="86"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3</w:t>
        </w:r>
      </w:hyperlink>
      <w:r>
        <w:t xml:space="preserve"> </w:t>
      </w:r>
      <w:r>
        <w:t xml:space="preserve">contrasta el histograma empírico de notas con la masa de probabilidad binomial; la figura </w:t>
      </w:r>
      <w:hyperlink w:anchor="fig:mc-convergencia">
        <w:r>
          <w:rPr>
            <w:rStyle w:val="Hyperlink"/>
          </w:rPr>
          <w:t xml:space="preserve">4</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81" w:name="fig:mc-histograma"/>
    <w:p>
      <w:pPr>
        <w:pStyle w:val="CaptionedFigure"/>
      </w:pPr>
      <w:r>
        <w:drawing>
          <wp:inline>
            <wp:extent cx="5227320" cy="2080227"/>
            <wp:effectExtent b="0" l="0" r="0" t="0"/>
            <wp:docPr descr="" title="" id="79" name="Picture"/>
            <a:graphic>
              <a:graphicData uri="http://schemas.openxmlformats.org/drawingml/2006/picture">
                <pic:pic>
                  <pic:nvPicPr>
                    <pic:cNvPr descr="monte_carlo_histograma_notas.png" id="80" name="Picture"/>
                    <pic:cNvPicPr>
                      <a:picLocks noChangeArrowheads="1" noChangeAspect="1"/>
                    </pic:cNvPicPr>
                  </pic:nvPicPr>
                  <pic:blipFill>
                    <a:blip r:embed="rId78"/>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81"/>
    <w:bookmarkStart w:id="85" w:name="fig:mc-convergencia"/>
    <w:p>
      <w:pPr>
        <w:pStyle w:val="CaptionedFigure"/>
      </w:pPr>
      <w:r>
        <w:drawing>
          <wp:inline>
            <wp:extent cx="4693920" cy="2517930"/>
            <wp:effectExtent b="0" l="0" r="0" t="0"/>
            <wp:docPr descr="" title="" id="83" name="Picture"/>
            <a:graphic>
              <a:graphicData uri="http://schemas.openxmlformats.org/drawingml/2006/picture">
                <pic:pic>
                  <pic:nvPicPr>
                    <pic:cNvPr descr="monte_carlo_convergencia.png" id="84" name="Picture"/>
                    <pic:cNvPicPr>
                      <a:picLocks noChangeArrowheads="1" noChangeAspect="1"/>
                    </pic:cNvPicPr>
                  </pic:nvPicPr>
                  <pic:blipFill>
                    <a:blip r:embed="rId82"/>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85"/>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86"/>
    <w:bookmarkStart w:id="99"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ciertos eventos beneficiosos (puertas de descanso, tienda, botín u ofertas sí/no) se generan de forma aleatoria. Para evitar rachas largas sin recompensas —análogo al</w:t>
      </w:r>
      <w:r>
        <w:t xml:space="preserve"> </w:t>
      </w:r>
      <w:r>
        <w:rPr>
          <w:i/>
          <w:iCs/>
        </w:rPr>
        <w:t xml:space="preserve">pity</w:t>
      </w:r>
      <w:r>
        <w:t xml:space="preserve"> </w:t>
      </w:r>
      <w:r>
        <w:t xml:space="preserve">de los</w:t>
      </w:r>
      <w:r>
        <w:t xml:space="preserve"> </w:t>
      </w:r>
      <w:r>
        <w:rPr>
          <w:i/>
          <w:iCs/>
        </w:rPr>
        <w:t xml:space="preserve">gacha games</w:t>
      </w:r>
      <w:r>
        <w:t xml:space="preserve">— el motor combina</w:t>
      </w:r>
      <w:r>
        <w:t xml:space="preserve"> </w:t>
      </w:r>
      <w:r>
        <w:rPr>
          <w:b/>
          <w:bCs/>
        </w:rPr>
        <w:t xml:space="preserve">pity suave</w:t>
      </w:r>
      <w:r>
        <w:t xml:space="preserve"> </w:t>
      </w:r>
      <w:r>
        <w:t xml:space="preserve">(sube la probabilidad tras cada fallo) y</w:t>
      </w:r>
      <w:r>
        <w:t xml:space="preserve"> </w:t>
      </w:r>
      <w:r>
        <w:rPr>
          <w:b/>
          <w:bCs/>
        </w:rPr>
        <w:t xml:space="preserve">hard pity</w:t>
      </w:r>
      <w:r>
        <w:t xml:space="preserve"> </w:t>
      </w:r>
      <w:r>
        <w:t xml:space="preserve">(garantía en un umbral).</w:t>
      </w:r>
    </w:p>
    <w:p>
      <w:pPr>
        <w:pStyle w:val="BodyText"/>
      </w:pPr>
      <w:r>
        <w:t xml:space="preserve">Sea</w:t>
      </w:r>
      <w:r>
        <w:t xml:space="preserve"> </w:t>
      </w:r>
      <m:oMath>
        <m:r>
          <m:t>s</m:t>
        </m:r>
      </m:oMath>
      <w:r>
        <w:t xml:space="preserve"> </w:t>
      </w:r>
      <w:r>
        <w:t xml:space="preserve">el número de salas consecutivas sin haber visto el evento. La probabilidad en el siguiente intento es</w:t>
      </w:r>
    </w:p>
    <w:p>
      <w:pPr>
        <w:pStyle w:val="BodyText"/>
      </w:pPr>
      <m:oMathPara>
        <m:oMathParaPr>
          <m:jc m:val="center"/>
        </m:oMathParaPr>
        <m:oMath>
          <m:sSub>
            <m:e>
              <m:r>
                <m:t>p</m:t>
              </m:r>
            </m:e>
            <m:sub>
              <m:r>
                <m:t>s</m:t>
              </m:r>
            </m:sub>
          </m:sSub>
          <m:r>
            <m:rPr>
              <m:sty m:val="p"/>
            </m:rPr>
            <m:t>=</m:t>
          </m:r>
          <m:r>
            <m:rPr>
              <m:sty m:val="p"/>
            </m:rPr>
            <m:t>min</m:t>
          </m:r>
          <m:d>
            <m:dPr>
              <m:begChr m:val="("/>
              <m:sepChr m:val=""/>
              <m:endChr m:val=")"/>
              <m:grow/>
            </m:dPr>
            <m:e>
              <m:sSub>
                <m:e>
                  <m:r>
                    <m:t>p</m:t>
                  </m:r>
                </m:e>
                <m:sub>
                  <m:r>
                    <m:rPr>
                      <m:sty m:val="p"/>
                    </m:rPr>
                    <m:t>max</m:t>
                  </m:r>
                </m:sub>
              </m:sSub>
              <m:r>
                <m:rPr>
                  <m:sty m:val="p"/>
                </m:rPr>
                <m:t>,</m:t>
              </m:r>
              <m:r>
                <m:t> </m:t>
              </m:r>
              <m:sSub>
                <m:e>
                  <m:r>
                    <m:t>p</m:t>
                  </m:r>
                </m:e>
                <m:sub>
                  <m:r>
                    <m:t>0</m:t>
                  </m:r>
                </m:sub>
              </m:sSub>
              <m:r>
                <m:rPr>
                  <m:sty m:val="p"/>
                </m:rPr>
                <m:t>+</m:t>
              </m:r>
              <m:r>
                <m:t>s</m:t>
              </m:r>
              <m:r>
                <m:t> </m:t>
              </m:r>
              <m:r>
                <m:t>δ</m:t>
              </m:r>
            </m:e>
          </m:d>
          <m:r>
            <m:rPr>
              <m:sty m:val="p"/>
            </m:rPr>
            <m:t>,</m:t>
          </m:r>
        </m:oMath>
      </m:oMathPara>
    </w:p>
    <w:p>
      <w:pPr>
        <w:pStyle w:val="FirstParagraph"/>
      </w:pPr>
      <w:r>
        <w:t xml:space="preserve">con</w:t>
      </w:r>
      <w:r>
        <w:t xml:space="preserve"> </w:t>
      </w:r>
      <m:oMath>
        <m:sSub>
          <m:e>
            <m:r>
              <m:t>p</m:t>
            </m:r>
          </m:e>
          <m:sub>
            <m:r>
              <m:t>0</m:t>
            </m:r>
          </m:sub>
        </m:sSub>
      </m:oMath>
      <w:r>
        <w:t xml:space="preserve"> </w:t>
      </w:r>
      <w:r>
        <w:t xml:space="preserve">probabilidad base,</w:t>
      </w:r>
      <w:r>
        <w:t xml:space="preserve"> </w:t>
      </w:r>
      <m:oMath>
        <m:r>
          <m:t>δ</m:t>
        </m:r>
      </m:oMath>
      <w:r>
        <w:t xml:space="preserve"> </w:t>
      </w:r>
      <w:r>
        <w:t xml:space="preserve">incremento por racha y</w:t>
      </w:r>
      <w:r>
        <w:t xml:space="preserve"> </w:t>
      </w:r>
      <m:oMath>
        <m:sSub>
          <m:e>
            <m:r>
              <m:t>p</m:t>
            </m:r>
          </m:e>
          <m:sub>
            <m:r>
              <m:rPr>
                <m:sty m:val="p"/>
              </m:rPr>
              <m:t>max</m:t>
            </m:r>
          </m:sub>
        </m:sSub>
      </m:oMath>
      <w:r>
        <w:t xml:space="preserve"> </w:t>
      </w:r>
      <w:r>
        <w:t xml:space="preserve">techo (</w:t>
      </w:r>
      <m:oMath>
        <m:r>
          <m:t>0</m:t>
        </m:r>
        <m:r>
          <m:rPr>
            <m:sty m:val="p"/>
          </m:rPr>
          <m:t>,</m:t>
        </m:r>
        <m:r>
          <m:t>48</m:t>
        </m:r>
      </m:oMath>
      <w:r>
        <w:t xml:space="preserve"> </w:t>
      </w:r>
      <w:r>
        <w:t xml:space="preserve">en escape room). Tras un acierto,</w:t>
      </w:r>
      <w:r>
        <w:t xml:space="preserve"> </w:t>
      </w:r>
      <m:oMath>
        <m:r>
          <m:t>s</m:t>
        </m:r>
        <m:r>
          <m:rPr>
            <m:sty m:val="p"/>
          </m:rPr>
          <m:t>←</m:t>
        </m:r>
        <m:r>
          <m:t>0</m:t>
        </m:r>
      </m:oMath>
      <w:r>
        <w:t xml:space="preserve">; si no sale,</w:t>
      </w:r>
      <w:r>
        <w:t xml:space="preserve"> </w:t>
      </w:r>
      <m:oMath>
        <m:r>
          <m:t>s</m:t>
        </m:r>
        <m:r>
          <m:rPr>
            <m:sty m:val="p"/>
          </m:rPr>
          <m:t>←</m:t>
        </m:r>
        <m:r>
          <m:t>s</m:t>
        </m:r>
        <m:r>
          <m:rPr>
            <m:sty m:val="p"/>
          </m:rPr>
          <m:t>+</m:t>
        </m:r>
        <m:r>
          <m:t>1</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Evento</w:t>
            </w:r>
          </w:p>
        </w:tc>
        <w:tc>
          <w:tcPr/>
          <w:p>
            <w:pPr>
              <w:pStyle w:val="Compact"/>
              <w:jc w:val="left"/>
            </w:pPr>
            <m:oMath>
              <m:sSub>
                <m:e>
                  <m:r>
                    <m:t>p</m:t>
                  </m:r>
                </m:e>
                <m:sub>
                  <m:r>
                    <m:t>0</m:t>
                  </m:r>
                </m:sub>
              </m:sSub>
            </m:oMath>
            <w:r>
              <w:t xml:space="preserve">​</w:t>
            </w:r>
          </w:p>
        </w:tc>
        <w:tc>
          <w:tcPr/>
          <w:p>
            <w:pPr>
              <w:pStyle w:val="Compact"/>
              <w:jc w:val="left"/>
            </w:pPr>
            <m:oMath>
              <m:r>
                <m:t>δ</m:t>
              </m:r>
            </m:oMath>
            <w:r>
              <w:t xml:space="preserve">​</w:t>
            </w:r>
          </w:p>
        </w:tc>
        <w:tc>
          <w:tcPr/>
          <w:p>
            <w:pPr>
              <w:pStyle w:val="Compact"/>
              <w:jc w:val="left"/>
            </w:pPr>
            <w:r>
              <w:rPr>
                <w:b/>
                <w:bCs/>
              </w:rPr>
              <w:t xml:space="preserve">Hard pity (sala)</w:t>
            </w:r>
          </w:p>
        </w:tc>
      </w:tr>
      <w:tr>
        <w:tc>
          <w:tcPr/>
          <w:p>
            <w:pPr>
              <w:pStyle w:val="Compact"/>
              <w:jc w:val="left"/>
            </w:pPr>
            <w:r>
              <w:t xml:space="preserve">Descanso</w:t>
            </w:r>
          </w:p>
        </w:tc>
        <w:tc>
          <w:tcPr/>
          <w:p>
            <w:pPr>
              <w:pStyle w:val="Compact"/>
              <w:jc w:val="left"/>
            </w:pPr>
            <w:r>
              <w:t xml:space="preserve">0,06</w:t>
            </w:r>
          </w:p>
        </w:tc>
        <w:tc>
          <w:tcPr/>
          <w:p>
            <w:pPr>
              <w:pStyle w:val="Compact"/>
              <w:jc w:val="left"/>
            </w:pPr>
            <w:r>
              <w:t xml:space="preserve">0,04</w:t>
            </w:r>
          </w:p>
        </w:tc>
        <w:tc>
          <w:tcPr/>
          <w:p>
            <w:pPr>
              <w:pStyle w:val="Compact"/>
              <w:jc w:val="left"/>
            </w:pPr>
            <w:r>
              <w:t xml:space="preserve">5</w:t>
            </w:r>
          </w:p>
        </w:tc>
      </w:tr>
      <w:tr>
        <w:tc>
          <w:tcPr/>
          <w:p>
            <w:pPr>
              <w:pStyle w:val="Compact"/>
              <w:jc w:val="left"/>
            </w:pPr>
            <w:r>
              <w:t xml:space="preserve">Tienda</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10</w:t>
            </w:r>
          </w:p>
        </w:tc>
      </w:tr>
      <w:tr>
        <w:tc>
          <w:tcPr/>
          <w:p>
            <w:pPr>
              <w:pStyle w:val="Compact"/>
              <w:jc w:val="left"/>
            </w:pPr>
            <w:r>
              <w:t xml:space="preserve">Botín (puerta normal)</w:t>
            </w:r>
          </w:p>
        </w:tc>
        <w:tc>
          <w:tcPr/>
          <w:p>
            <w:pPr>
              <w:pStyle w:val="Compact"/>
              <w:jc w:val="left"/>
            </w:pPr>
            <w:r>
              <w:t xml:space="preserve">—</w:t>
            </w:r>
          </w:p>
        </w:tc>
        <w:tc>
          <w:tcPr/>
          <w:p>
            <w:pPr>
              <w:pStyle w:val="Compact"/>
              <w:jc w:val="left"/>
            </w:pPr>
            <w:r>
              <w:t xml:space="preserve">—</w:t>
            </w:r>
          </w:p>
        </w:tc>
        <w:tc>
          <w:tcPr/>
          <w:p>
            <w:pPr>
              <w:pStyle w:val="Compact"/>
              <w:jc w:val="left"/>
            </w:pPr>
            <w:r>
              <w:t xml:space="preserve">cada 3 salas</w:t>
            </w:r>
          </w:p>
        </w:tc>
      </w:tr>
    </w:tbl>
    <w:p>
      <w:pPr>
        <w:pStyle w:val="BodyText"/>
      </w:pPr>
      <w:r>
        <w:t xml:space="preserve">Sin pity (</w:t>
      </w:r>
      <m:oMath>
        <m:r>
          <m:t>δ</m:t>
        </m:r>
        <m:r>
          <m:rPr>
            <m:sty m:val="p"/>
          </m:rPr>
          <m:t>=</m:t>
        </m:r>
        <m:r>
          <m:t>0</m:t>
        </m:r>
      </m:oMath>
      <w:r>
        <w:t xml:space="preserve">), la probabilidad de no ver descanso en</w:t>
      </w:r>
      <w:r>
        <w:t xml:space="preserve"> </w:t>
      </w:r>
      <m:oMath>
        <m:r>
          <m:t>n</m:t>
        </m:r>
        <m:r>
          <m:rPr>
            <m:sty m:val="p"/>
          </m:rPr>
          <m:t>=</m:t>
        </m:r>
        <m:r>
          <m:t>30</m:t>
        </m:r>
      </m:oMath>
      <w:r>
        <w:t xml:space="preserve"> </w:t>
      </w:r>
      <w:r>
        <w:t xml:space="preserve">salas es</w:t>
      </w:r>
      <w:r>
        <w:t xml:space="preserve"> </w:t>
      </w:r>
      <m:oMath>
        <m:r>
          <m:rPr>
            <m:sty m:val="p"/>
          </m:rPr>
          <m:t>(</m:t>
        </m:r>
        <m:r>
          <m:t>1</m:t>
        </m:r>
        <m:r>
          <m:rPr>
            <m:sty m:val="p"/>
          </m:rPr>
          <m:t>−</m:t>
        </m:r>
        <m:sSub>
          <m:e>
            <m:r>
              <m:t>p</m:t>
            </m:r>
          </m:e>
          <m:sub>
            <m:r>
              <m:t>0</m:t>
            </m:r>
          </m:sub>
        </m:sSub>
        <m:sSup>
          <m:e>
            <m:r>
              <m:rPr>
                <m:sty m:val="p"/>
              </m:rPr>
              <m:t>)</m:t>
            </m:r>
          </m:e>
          <m:sup>
            <m:r>
              <m:t>n</m:t>
            </m:r>
          </m:sup>
        </m:sSup>
        <m:r>
          <m:rPr>
            <m:sty m:val="p"/>
          </m:rPr>
          <m:t>≈</m:t>
        </m:r>
        <m:r>
          <m:t>15</m:t>
        </m:r>
        <m:r>
          <m:rPr>
            <m:sty m:val="p"/>
          </m:rPr>
          <m:t>,</m:t>
        </m:r>
        <m:r>
          <m:t>6</m:t>
        </m:r>
        <m:r>
          <m:t> </m:t>
        </m:r>
        <m:r>
          <m:rPr>
            <m:sty m:val="p"/>
          </m:rPr>
          <m:t>%</m:t>
        </m:r>
      </m:oMath>
      <w:r>
        <w:t xml:space="preserve">; la racha p95 sin evento alcanza 29 salas (10 000 réplicas). Con pity suave + hard pity en la sala 5, ninguna réplica termina sin descanso; la racha p95 queda en 4 salas y la sala media del primer descanso es</w:t>
      </w:r>
      <w:r>
        <w:t xml:space="preserve"> </w:t>
      </w:r>
      <w:r>
        <w:rPr>
          <w:b/>
          <w:bCs/>
        </w:rPr>
        <w:t xml:space="preserve">4,13</w:t>
      </w:r>
      <w:r>
        <w:t xml:space="preserve"> </w:t>
      </w:r>
      <w:r>
        <w:t xml:space="preserve">(figuras </w:t>
      </w:r>
      <w:hyperlink w:anchor="fig:pity-curva">
        <w:r>
          <w:rPr>
            <w:rStyle w:val="Hyperlink"/>
          </w:rPr>
          <w:t xml:space="preserve">5</w:t>
        </w:r>
      </w:hyperlink>
      <w:r>
        <w:t xml:space="preserve">–</w:t>
      </w:r>
      <w:hyperlink w:anchor="fig:pity-dist">
        <w:r>
          <w:rPr>
            <w:rStyle w:val="Hyperlink"/>
          </w:rPr>
          <w:t xml:space="preserve">7</w:t>
        </w:r>
      </w:hyperlink>
      <w:r>
        <w:t xml:space="preserve">).</w:t>
      </w:r>
    </w:p>
    <w:bookmarkStart w:id="90" w:name="fig:pity-curva"/>
    <w:p>
      <w:pPr>
        <w:pStyle w:val="CaptionedFigure"/>
      </w:pPr>
      <w:r>
        <w:drawing>
          <wp:inline>
            <wp:extent cx="4907280" cy="2826454"/>
            <wp:effectExtent b="0" l="0" r="0" t="0"/>
            <wp:docPr descr="" title="" id="88" name="Picture"/>
            <a:graphic>
              <a:graphicData uri="http://schemas.openxmlformats.org/drawingml/2006/picture">
                <pic:pic>
                  <pic:nvPicPr>
                    <pic:cNvPr descr="pity_curva_probabilidad.png" id="89" name="Picture"/>
                    <pic:cNvPicPr>
                      <a:picLocks noChangeArrowheads="1" noChangeAspect="1"/>
                    </pic:cNvPicPr>
                  </pic:nvPicPr>
                  <pic:blipFill>
                    <a:blip r:embed="rId87"/>
                    <a:stretch>
                      <a:fillRect/>
                    </a:stretch>
                  </pic:blipFill>
                  <pic:spPr bwMode="auto">
                    <a:xfrm>
                      <a:off x="0" y="0"/>
                      <a:ext cx="4907280" cy="2826454"/>
                    </a:xfrm>
                    <a:prstGeom prst="rect">
                      <a:avLst/>
                    </a:prstGeom>
                    <a:noFill/>
                    <a:ln w="9525">
                      <a:noFill/>
                      <a:headEnd/>
                      <a:tailEnd/>
                    </a:ln>
                  </pic:spPr>
                </pic:pic>
              </a:graphicData>
            </a:graphic>
          </wp:inline>
        </w:drawing>
      </w:r>
    </w:p>
    <w:p>
      <w:pPr>
        <w:pStyle w:val="ImageCaption"/>
      </w:pPr>
      <w:r>
        <w:t xml:space="preserve">Curva</w:t>
      </w:r>
      <w:r>
        <w:t xml:space="preserve"> </w:t>
      </w:r>
      <m:oMath>
        <m:sSub>
          <m:e>
            <m:r>
              <m:t>p</m:t>
            </m:r>
          </m:e>
          <m:sub>
            <m:r>
              <m:t>s</m:t>
            </m:r>
          </m:sub>
        </m:sSub>
      </m:oMath>
      <w:r>
        <w:t xml:space="preserve"> </w:t>
      </w:r>
      <w:r>
        <w:t xml:space="preserve">para descanso y tienda en escape room.</w:t>
      </w:r>
    </w:p>
    <w:bookmarkEnd w:id="90"/>
    <w:bookmarkStart w:id="94" w:name="fig:pity-comp"/>
    <w:p>
      <w:pPr>
        <w:pStyle w:val="CaptionedFigure"/>
      </w:pPr>
      <w:r>
        <w:drawing>
          <wp:inline>
            <wp:extent cx="4693920" cy="2918946"/>
            <wp:effectExtent b="0" l="0" r="0" t="0"/>
            <wp:docPr descr="" title="" id="92" name="Picture"/>
            <a:graphic>
              <a:graphicData uri="http://schemas.openxmlformats.org/drawingml/2006/picture">
                <pic:pic>
                  <pic:nvPicPr>
                    <pic:cNvPr descr="pity_comparacion_descanso.png" id="93" name="Picture"/>
                    <pic:cNvPicPr>
                      <a:picLocks noChangeArrowheads="1" noChangeAspect="1"/>
                    </pic:cNvPicPr>
                  </pic:nvPicPr>
                  <pic:blipFill>
                    <a:blip r:embed="rId91"/>
                    <a:stretch>
                      <a:fillRect/>
                    </a:stretch>
                  </pic:blipFill>
                  <pic:spPr bwMode="auto">
                    <a:xfrm>
                      <a:off x="0" y="0"/>
                      <a:ext cx="4693920" cy="2918946"/>
                    </a:xfrm>
                    <a:prstGeom prst="rect">
                      <a:avLst/>
                    </a:prstGeom>
                    <a:noFill/>
                    <a:ln w="9525">
                      <a:noFill/>
                      <a:headEnd/>
                      <a:tailEnd/>
                    </a:ln>
                  </pic:spPr>
                </pic:pic>
              </a:graphicData>
            </a:graphic>
          </wp:inline>
        </w:drawing>
      </w:r>
    </w:p>
    <w:p>
      <w:pPr>
        <w:pStyle w:val="ImageCaption"/>
      </w:pPr>
      <w:r>
        <w:t xml:space="preserve">Modelo simplificado (10 000 réplicas): comparación con y sin pity.</w:t>
      </w:r>
    </w:p>
    <w:bookmarkEnd w:id="94"/>
    <w:bookmarkStart w:id="98" w:name="fig:pity-dist"/>
    <w:p>
      <w:pPr>
        <w:pStyle w:val="CaptionedFigure"/>
      </w:pPr>
      <w:r>
        <w:drawing>
          <wp:inline>
            <wp:extent cx="4907280" cy="2823426"/>
            <wp:effectExtent b="0" l="0" r="0" t="0"/>
            <wp:docPr descr="" title="" id="96" name="Picture"/>
            <a:graphic>
              <a:graphicData uri="http://schemas.openxmlformats.org/drawingml/2006/picture">
                <pic:pic>
                  <pic:nvPicPr>
                    <pic:cNvPr descr="pity_distribucion_primer_descanso.png" id="97" name="Picture"/>
                    <pic:cNvPicPr>
                      <a:picLocks noChangeArrowheads="1" noChangeAspect="1"/>
                    </pic:cNvPicPr>
                  </pic:nvPicPr>
                  <pic:blipFill>
                    <a:blip r:embed="rId95"/>
                    <a:stretch>
                      <a:fillRect/>
                    </a:stretch>
                  </pic:blipFill>
                  <pic:spPr bwMode="auto">
                    <a:xfrm>
                      <a:off x="0" y="0"/>
                      <a:ext cx="4907280" cy="2823426"/>
                    </a:xfrm>
                    <a:prstGeom prst="rect">
                      <a:avLst/>
                    </a:prstGeom>
                    <a:noFill/>
                    <a:ln w="9525">
                      <a:noFill/>
                      <a:headEnd/>
                      <a:tailEnd/>
                    </a:ln>
                  </pic:spPr>
                </pic:pic>
              </a:graphicData>
            </a:graphic>
          </wp:inline>
        </w:drawing>
      </w:r>
    </w:p>
    <w:p>
      <w:pPr>
        <w:pStyle w:val="ImageCaption"/>
      </w:pPr>
      <w:r>
        <w:t xml:space="preserve">Distribución de la sala del primer descanso (modelo con pity).</w:t>
      </w:r>
    </w:p>
    <w:bookmarkEnd w:id="98"/>
    <w:p>
      <w:pPr>
        <w:pStyle w:val="BodyText"/>
      </w:pPr>
      <w:r>
        <w:t xml:space="preserve">El script</w:t>
      </w:r>
      <w:r>
        <w:t xml:space="preserve"> </w:t>
      </w:r>
      <w:r>
        <w:rPr>
          <w:rStyle w:val="VerbatimChar"/>
        </w:rPr>
        <w:t xml:space="preserve">Files/simulacion_pity.py</w:t>
      </w:r>
      <w:r>
        <w:t xml:space="preserve"> </w:t>
      </w:r>
      <w:r>
        <w:t xml:space="preserve">reproduce el modelo; las figuras se generan con</w:t>
      </w:r>
      <w:r>
        <w:t xml:space="preserve"> </w:t>
      </w:r>
      <w:r>
        <w:rPr>
          <w:rStyle w:val="VerbatimChar"/>
        </w:rPr>
        <w:t xml:space="preserve">python Docs/generar_figuras_memoria.py</w:t>
      </w:r>
      <w:r>
        <w:t xml:space="preserve">.</w:t>
      </w:r>
    </w:p>
    <w:bookmarkEnd w:id="99"/>
    <w:bookmarkEnd w:id="100"/>
    <w:bookmarkStart w:id="107" w:name="discusión"/>
    <w:p>
      <w:pPr>
        <w:pStyle w:val="Heading1"/>
      </w:pPr>
      <w:r>
        <w:rPr>
          <w:rStyle w:val="SectionNumber"/>
        </w:rPr>
        <w:t xml:space="preserve">6</w:t>
      </w:r>
      <w:r>
        <w:tab/>
      </w:r>
      <w:r>
        <w:t xml:space="preserve">Discusión</w:t>
      </w:r>
    </w:p>
    <w:bookmarkStart w:id="101"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t xml:space="preserve">Parcial</w:t>
            </w:r>
          </w:p>
        </w:tc>
        <w:tc>
          <w:tcPr/>
          <w:p>
            <w:pPr>
              <w:pStyle w:val="Compact"/>
              <w:jc w:val="left"/>
            </w:pPr>
            <w:r>
              <w:t xml:space="preserve">Modo escape room jugable; guion visual completo pendiente</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con libre, historia, resistencia, escape room y feedback</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Parcialmente cumplido</w:t>
            </w:r>
          </w:p>
        </w:tc>
        <w:tc>
          <w:tcPr/>
          <w:p>
            <w:pPr>
              <w:pStyle w:val="Compact"/>
              <w:jc w:val="left"/>
            </w:pPr>
            <w:r>
              <w:t xml:space="preserve">Banco validado, 424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queda parcialmente cubierto por las mecánicas del escape room y como trabajo futuro en arte y guion. El enfoque incremental —primero validar el núcleo evaluable, después la capa visual— permitió concentrar el esfuerzo en un único lanzador mantenible.</w:t>
      </w:r>
    </w:p>
    <w:bookmarkEnd w:id="101"/>
    <w:bookmarkStart w:id="102"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102"/>
    <w:bookmarkStart w:id="103"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103"/>
    <w:bookmarkStart w:id="104"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04"/>
    <w:bookmarkStart w:id="105"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105"/>
    <w:bookmarkStart w:id="106"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106"/>
    <w:bookmarkEnd w:id="107"/>
    <w:bookmarkStart w:id="108"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 con modos libre, historia, resistencia, escape room y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cuantifica cómo se acotan las rachas sin recompensas en escape room y resistencia.</w:t>
      </w:r>
    </w:p>
    <w:bookmarkEnd w:id="108"/>
    <w:bookmarkStart w:id="117"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109">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110">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111">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112">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13">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14">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15">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16">
        <w:r>
          <w:rPr>
            <w:rStyle w:val="Hyperlink"/>
          </w:rPr>
          <w:t xml:space="preserve">https://doi.org/10.1016/j.edurev.2020.100364</w:t>
        </w:r>
      </w:hyperlink>
    </w:p>
    <w:bookmarkEnd w:id="117"/>
    <w:bookmarkStart w:id="119"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18">
        <w:r>
          <w:rPr>
            <w:rStyle w:val="Hyperlink"/>
          </w:rPr>
          <w:t xml:space="preserve">https://github.com/Dafafi63f/Escape-Room.git</w:t>
        </w:r>
      </w:hyperlink>
    </w:p>
    <w:bookmarkEnd w:id="119"/>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91" Target="media/rId91.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hyperlink" Id="rId116" Target="https://doi.org/10.1016/j.edurev.2020.100364" TargetMode="External" /><Relationship Type="http://schemas.openxmlformats.org/officeDocument/2006/relationships/hyperlink" Id="rId113" Target="https://doi.org/10.1016/j.iheduc.2004.12.001" TargetMode="External" /><Relationship Type="http://schemas.openxmlformats.org/officeDocument/2006/relationships/hyperlink" Id="rId114" Target="https://doi.org/10.1080/03075070600572090" TargetMode="External" /><Relationship Type="http://schemas.openxmlformats.org/officeDocument/2006/relationships/hyperlink" Id="rId111" Target="https://doi.org/10.1111/j.1467-8535.2009.01034.x" TargetMode="External" /><Relationship Type="http://schemas.openxmlformats.org/officeDocument/2006/relationships/hyperlink" Id="rId109" Target="https://doi.org/10.1145/2181037.2181040" TargetMode="External" /><Relationship Type="http://schemas.openxmlformats.org/officeDocument/2006/relationships/hyperlink" Id="rId110" Target="https://doi.org/10.1145/950566.950595" TargetMode="External" /><Relationship Type="http://schemas.openxmlformats.org/officeDocument/2006/relationships/hyperlink" Id="rId115" Target="https://doi.org/10.1145/950566.950596" TargetMode="External" /><Relationship Type="http://schemas.openxmlformats.org/officeDocument/2006/relationships/hyperlink" Id="rId112" Target="https://doi.org/10.1207/S15324818AME1503_5" TargetMode="External" /><Relationship Type="http://schemas.openxmlformats.org/officeDocument/2006/relationships/hyperlink" Id="rId118"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16/j.edurev.2020.100364" TargetMode="External" /><Relationship Type="http://schemas.openxmlformats.org/officeDocument/2006/relationships/hyperlink" Id="rId113" Target="https://doi.org/10.1016/j.iheduc.2004.12.001" TargetMode="External" /><Relationship Type="http://schemas.openxmlformats.org/officeDocument/2006/relationships/hyperlink" Id="rId114" Target="https://doi.org/10.1080/03075070600572090" TargetMode="External" /><Relationship Type="http://schemas.openxmlformats.org/officeDocument/2006/relationships/hyperlink" Id="rId111" Target="https://doi.org/10.1111/j.1467-8535.2009.01034.x" TargetMode="External" /><Relationship Type="http://schemas.openxmlformats.org/officeDocument/2006/relationships/hyperlink" Id="rId109" Target="https://doi.org/10.1145/2181037.2181040" TargetMode="External" /><Relationship Type="http://schemas.openxmlformats.org/officeDocument/2006/relationships/hyperlink" Id="rId110" Target="https://doi.org/10.1145/950566.950595" TargetMode="External" /><Relationship Type="http://schemas.openxmlformats.org/officeDocument/2006/relationships/hyperlink" Id="rId115" Target="https://doi.org/10.1145/950566.950596" TargetMode="External" /><Relationship Type="http://schemas.openxmlformats.org/officeDocument/2006/relationships/hyperlink" Id="rId112" Target="https://doi.org/10.1207/S15324818AME1503_5" TargetMode="External" /><Relationship Type="http://schemas.openxmlformats.org/officeDocument/2006/relationships/hyperlink" Id="rId118"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2026-06-27T20:11:00Z</dcterms:created>
  <dcterms:modified xsi:type="dcterms:W3CDTF">2026-06-27T20:11:00Z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 con cinco modos (libre, historia, resistencia, escape room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