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12. Modelo de datos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 de software y base de datos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(29/10/2026). Fuente: modelo de dominio enriquecido del proyecto.</w:t>
      </w:r>
    </w:p>
    <w:p>
      <w:pPr>
        <w:pStyle w:val="Normal"/>
        <w:spacing w:before="0" w:after="120"/>
        <w:rPr/>
      </w:pPr>
      <w:r>
        <w:rPr/>
        <w:t xml:space="preserve">Cada entidad documenta sus atributos, sus reglas de negocio y sus </w:t>
      </w:r>
      <w:r>
        <w:rPr>
          <w:b/>
          <w:bCs/>
        </w:rPr>
        <w:t>combinaciones unicas</w:t>
      </w:r>
      <w:r>
        <w:rPr/>
        <w:t xml:space="preserve"> (restricciones de unicidad simples o compuestas). Las combinaciones unicas salen de las reglas de negocio de cada entidad y estan implementadas como indices </w:t>
      </w:r>
      <w:r>
        <w:rPr>
          <w:rFonts w:eastAsia="Consolas" w:cs="Consolas" w:ascii="Consolas" w:hAnsi="Consolas"/>
          <w:color w:val="2F5496"/>
          <w:sz w:val="19"/>
          <w:szCs w:val="19"/>
        </w:rPr>
        <w:t>UNIQUE</w:t>
      </w:r>
      <w:r>
        <w:rPr/>
        <w:t xml:space="preserve"> en el esquema de SurrealDB (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backend/db/surreal/schema.surql</w:t>
      </w:r>
      <w:r>
        <w:rPr/>
        <w:t>). La correspondencia con la base de datos esta al final.</w:t>
      </w:r>
    </w:p>
    <w:p>
      <w:pPr>
        <w:pStyle w:val="Normal"/>
        <w:spacing w:before="0" w:after="120"/>
        <w:rPr/>
      </w:pPr>
      <w:r>
        <w:rPr/>
        <w:t xml:space="preserve">Diagrama editable de referencia: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diagramas/modelo_dominio.drawio</w:t>
      </w:r>
      <w:r>
        <w:rPr/>
        <w:t>.</w:t>
      </w:r>
    </w:p>
    <w:p>
      <w:pPr>
        <w:pStyle w:val="Heading1"/>
        <w:keepNext w:val="true"/>
        <w:rPr/>
      </w:pPr>
      <w:r>
        <w:rPr/>
        <w:t>Objetos de dominio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22"/>
        <w:gridCol w:w="7237"/>
      </w:tblGrid>
      <w:tr>
        <w:trPr>
          <w:tblHeader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Objeto de dominio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define a un usuario registrado en la aplicacion, guardando de el sus datos personales y de interes.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representa una sesion de comunicacion entre usuarios, conteniendo multiples mensajes intercambiados a traves de un canal especifico.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representa un idioma disponible en el sistema para traduccion y comunicacion.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LenguajePorConversacion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de relacion que almacena las configuraciones de idioma especificas para cada conversacion individual.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MensajeOriginal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almacena el contenido original del mensaje antes de cualquier procesamiento o traduccion.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MensajeDestino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almacena el mensaje procesado/traducido listo para ser entregado al destinatario en su idioma preferido.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Canal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define el medio a traves del cual se transmiten los mensajes.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Entonacion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define el tono o estilo comunicativo a aplicar en los mensajes (formal, informal, tecnico, etc.).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Region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representa una region geografica que puede influir en variaciones dialectales y culturales del lenguaje.</w:t>
            </w:r>
          </w:p>
        </w:tc>
      </w:tr>
      <w:tr>
        <w:trPr>
          <w:cantSplit w:val="true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Pais</w:t>
            </w:r>
          </w:p>
        </w:tc>
        <w:tc>
          <w:tcPr>
            <w:tcW w:w="7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Entidad que representa un pais especifico, utilizado para contexto geografico y configuraciones regionales.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Usuario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669"/>
        <w:gridCol w:w="905"/>
        <w:gridCol w:w="7430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correo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Usuario-RN-1: no puede haber dos cuentas con el mismo correo.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10"/>
        <w:gridCol w:w="1029"/>
        <w:gridCol w:w="751"/>
        <w:gridCol w:w="960"/>
        <w:gridCol w:w="751"/>
        <w:gridCol w:w="4358"/>
      </w:tblGrid>
      <w:tr>
        <w:trPr>
          <w:tblHeader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Atributo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Longitud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Sensible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Descripcion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identificador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 (UUID)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Identifica de manera unica a un usuario. Autogenerado.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nombre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1–50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Nombre del usuario.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apellido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1–50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Apellido del usuario.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5–320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5"/>
                <w:szCs w:val="15"/>
              </w:rPr>
              <w:t>Si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 electronico, usado para contacto privado y seguridad.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fechaNacimiento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5"/>
                <w:szCs w:val="15"/>
              </w:rPr>
              <w:t>Si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 de nacimiento; no puede ser mayor a la actual.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contrasena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 (hash bcrypt)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60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5"/>
                <w:szCs w:val="15"/>
              </w:rPr>
              <w:t>Si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Solo se guarda el hash (Usuario-RN-4); nunca se devuelve ni se registra.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rol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5–7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cliente</w:t>
            </w:r>
            <w:r>
              <w:rPr>
                <w:sz w:val="15"/>
                <w:szCs w:val="15"/>
              </w:rPr>
              <w:t xml:space="preserve"> (por defecto) o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admin</w:t>
            </w:r>
            <w:r>
              <w:rPr>
                <w:sz w:val="15"/>
                <w:szCs w:val="15"/>
              </w:rPr>
              <w:t>. Lo asigna el sistema.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consentimientoDatos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 y tiempo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5"/>
                <w:szCs w:val="15"/>
              </w:rPr>
              <w:t>Si</w:t>
            </w:r>
          </w:p>
        </w:tc>
        <w:tc>
          <w:tcPr>
            <w:tcW w:w="4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Cuando acepto la politica de tratamiento de datos (Ley 1581 de 2012).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 y reglas de negocio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44"/>
        <w:gridCol w:w="1167"/>
        <w:gridCol w:w="751"/>
        <w:gridCol w:w="1097"/>
        <w:gridCol w:w="1868"/>
        <w:gridCol w:w="1511"/>
        <w:gridCol w:w="1721"/>
      </w:tblGrid>
      <w:tr>
        <w:trPr>
          <w:tblHeader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Responsabilidad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Entrada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Salida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Regla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Descripcion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Excepcion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Respuesta al usuario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Registrar Usuario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identificador, nombre, apellido, correo, fecha de nacimiento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estado, mensaje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Usuario-RN-1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Verificar que el correo no este asociado previamente a una cuenta activa.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Ya existe un usuario con el mismo correo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"El correo electronico ingresado ya esta registrado en TalkLate. Por favor inicie sesion."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Registrar Usuario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Usuario-RN-2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La edad calculada desde la fecha de nacimiento debe ser ≥ 13 anos.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 menor de 13 anos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"Lo sentimos, debes ser mayor de 13 anos para crear una cuenta."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Registrar Usuario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Usuario-RN-3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correo debe cumplir el formato estandar (</w:t>
            </w:r>
            <w:r>
              <w:rPr>
                <w:color w:val="2F5496"/>
                <w:sz w:val="15"/>
                <w:szCs w:val="15"/>
                <w:u w:val="single"/>
              </w:rPr>
              <w:t>usuario@dominio.com</w:t>
            </w:r>
            <w:r>
              <w:rPr>
                <w:sz w:val="15"/>
                <w:szCs w:val="15"/>
              </w:rPr>
              <w:t>).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Formato invalido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"El formato del correo es invalido. Por favor reviselo."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Registrar Usuario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Usuario-RN-4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La contrasena debe tener minimo 8 caracteres, incluyendo mayuscula, numero y caracter especial.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Contrasena debil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"La contrasena es debil. Debe tener al menos 8 caracteres, numeros y simbolos."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Iniciar sesion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correo, contrasena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estado, mensaje, token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Usuario-RN-5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Verificar que el correo exista y la contrasena coincida.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Credenciales incorrectas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"Usuario o contrasena incorrectos. Por favor verifique sus credenciales."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Solicitar Recuperacion de contrasena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estado, mensaje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Usuario-RN-6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Buscar cuenta activa vinculada al correo.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 no registrado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"No encontramos una cuenta asociada a este correo electronico."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Solicitar Recuperacion de contrasena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Usuario-RN-7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Verificar envio exitoso del correo con el codigo.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Fallo en servicio de mensajeria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"Ocurrio un error al enviar el codigo. Por favor intente nuevamente mas tarde."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Restablecer Contrasena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correo, codigo, nueva contrasena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estado, mensaje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Usuario-RN-8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codigo debe coincidir con el generado y no haber expirado (ej. 15 min).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Codigo incorrecto/expirado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"El codigo de verificacion es invalido o ha expirado. Solicite uno nuevo."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Restablecer Contrasena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Usuario-RN-9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La nueva contrasena debe cumplir las mismas politicas que Usuario-RN-4.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Contrasena no valida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"La nueva contrasena no es segura. Use al menos 8 caracteres, numeros y simbolos."</w:t>
            </w:r>
          </w:p>
        </w:tc>
      </w:tr>
      <w:tr>
        <w:trPr>
          <w:cantSplit w:val="true"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Cerrar Sesion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estado, mensaje</w:t>
            </w:r>
          </w:p>
        </w:tc>
        <w:tc>
          <w:tcPr>
            <w:tcW w:w="1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Usuario-RN-10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token de autenticacion debe ser valido, no expirado y corresponder a una sesion activa.</w:t>
            </w:r>
          </w:p>
        </w:tc>
        <w:tc>
          <w:tcPr>
            <w:tcW w:w="1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Sesion inactiva</w:t>
            </w:r>
          </w:p>
        </w:tc>
        <w:tc>
          <w:tcPr>
            <w:tcW w:w="1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"La sesion ya ha expirado o no es valida."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904"/>
        <w:gridCol w:w="1570"/>
        <w:gridCol w:w="1921"/>
        <w:gridCol w:w="374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Identificador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1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Apellido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Correo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Fecha de nacimiento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f256dadb-...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Julian David</w:t>
            </w:r>
          </w:p>
        </w:tc>
        <w:tc>
          <w:tcPr>
            <w:tcW w:w="1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Diaz Medina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F5496"/>
                <w:sz w:val="17"/>
                <w:szCs w:val="17"/>
                <w:u w:val="single"/>
              </w:rPr>
              <w:t>diazjulian460@gmail.com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2002-04-16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d72f77e6-...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Diego Alejandro</w:t>
            </w:r>
          </w:p>
        </w:tc>
        <w:tc>
          <w:tcPr>
            <w:tcW w:w="1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Franco Atehortua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2F5496"/>
                <w:sz w:val="17"/>
                <w:szCs w:val="17"/>
                <w:u w:val="single"/>
              </w:rPr>
              <w:t>dafa123.daf@gmail.com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2002-04-29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Conversacion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  <w:r>
        <w:rPr/>
        <w:t xml:space="preserve"> ninguna. El nombre tiene valor por defecto "Nueva Conversacion", asi que se repite. El identificador no cuenta porque ya es unico.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19"/>
        <w:gridCol w:w="1921"/>
        <w:gridCol w:w="825"/>
        <w:gridCol w:w="1061"/>
        <w:gridCol w:w="3634"/>
      </w:tblGrid>
      <w:tr>
        <w:trPr>
          <w:tblHeader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3–80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Default "Nueva Conversacion"; no puede contener caracteres especiales o palabras ofensivas (Conversacion-RN-4). No se puede modificar el identificador (Conversacion-RN-5).</w:t>
            </w:r>
          </w:p>
        </w:tc>
      </w:tr>
      <w:tr>
        <w:trPr>
          <w:cantSplit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 y hora de inicio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 y tiempo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Usuario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 que crea la conversacion.</w:t>
            </w:r>
          </w:p>
        </w:tc>
      </w:tr>
      <w:tr>
        <w:trPr>
          <w:cantSplit w:val="true"/>
        </w:trPr>
        <w:tc>
          <w:tcPr>
            <w:tcW w:w="1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lenguajePorConversacion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LenguajePorConversacion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Configuracion de idiomas de la conversacion.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Reglas de negocio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85"/>
        <w:gridCol w:w="7674"/>
      </w:tblGrid>
      <w:tr>
        <w:trPr>
          <w:tblHeader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>
        <w:trPr>
          <w:cantSplit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Conversacion-RN-1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Una conversacion debe tener definido un idioma destino antes de iniciar la traduccion; la Region seleccionada debe ser valida para el Lenguaje elegido.</w:t>
            </w:r>
          </w:p>
        </w:tc>
      </w:tr>
      <w:tr>
        <w:trPr>
          <w:cantSplit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Conversacion-RN-2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idioma origen se detecta automaticamente con el primer mensaje (de voz o de texto) y no puede cambiar durante esa conversacion.</w:t>
            </w:r>
          </w:p>
        </w:tc>
      </w:tr>
      <w:tr>
        <w:trPr>
          <w:cantSplit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Conversacion-RN-3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Los pares de idiomas origen-destino deben estar soportados por el sistema antes de iniciar la conversacion.</w:t>
            </w:r>
          </w:p>
        </w:tc>
      </w:tr>
      <w:tr>
        <w:trPr>
          <w:cantSplit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Conversacion-RN-4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nombre de la conversacion no puede contener caracteres especiales o palabras ofensivas.</w:t>
            </w:r>
          </w:p>
        </w:tc>
      </w:tr>
      <w:tr>
        <w:trPr>
          <w:cantSplit w:val="true"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Conversacion-RN-5</w:t>
            </w:r>
          </w:p>
        </w:tc>
        <w:tc>
          <w:tcPr>
            <w:tcW w:w="7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No se puede modificar el identificador.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42"/>
        <w:gridCol w:w="1373"/>
        <w:gridCol w:w="1920"/>
        <w:gridCol w:w="4124"/>
      </w:tblGrid>
      <w:tr>
        <w:trPr>
          <w:tblHeader w:val="true"/>
        </w:trPr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Entrada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Salida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Configurar Parametros de Traduccion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Lenguaje, Region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estado, mensaje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Establece el contexto antes de enviar mensajes; idioma y region destino obligatorios, origen opcional.</w:t>
            </w:r>
          </w:p>
        </w:tc>
      </w:tr>
      <w:tr>
        <w:trPr>
          <w:cantSplit w:val="true"/>
        </w:trPr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Traducir Mensaje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MensajeOriginal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estado, mensaje, MensajeDestino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Funcionalidad principal: recibe el mensaje (audio o texto), detecta origen si falta, procesa modismos/contexto emocional y genera el MensajeDestino por el mismo canal de entrada. Valida formato de audio compatible (mp3, wav, m4a), no vacio, dentro de limites de duracion.</w:t>
            </w:r>
          </w:p>
        </w:tc>
      </w:tr>
      <w:tr>
        <w:trPr>
          <w:cantSplit w:val="true"/>
        </w:trPr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Consultar historial de conversaciones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Lista&amp;lt;Conversacion&amp;gt;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Recupera mensajes origen y destino vinculados al ID de conversacion.</w:t>
            </w:r>
          </w:p>
        </w:tc>
      </w:tr>
      <w:tr>
        <w:trPr>
          <w:cantSplit w:val="true"/>
        </w:trPr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Registrar / Eliminar / Consultar Conversacion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CRUD estandar sobre la entidad.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905"/>
        <w:gridCol w:w="6100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Usuario</w:t>
            </w:r>
          </w:p>
        </w:tc>
        <w:tc>
          <w:tcPr>
            <w:tcW w:w="6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Lenguaje por conversacion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1520f08a-...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 1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Julian David</w:t>
            </w:r>
          </w:p>
        </w:tc>
        <w:tc>
          <w:tcPr>
            <w:tcW w:w="6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LC1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cbe289b6-...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 2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Diego Alejandro</w:t>
            </w:r>
          </w:p>
        </w:tc>
        <w:tc>
          <w:tcPr>
            <w:tcW w:w="6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LC2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Lenguaje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669"/>
        <w:gridCol w:w="905"/>
        <w:gridCol w:w="7430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La regla del lenguaje dice que el nombre no puede repetirse.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codigo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El codigo ISO (es, en, fr) identifica un idioma.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Como la region ya no es un atributo del lenguaje sino una relacion muchos a muchos (</w:t>
      </w:r>
      <w:r>
        <w:rPr>
          <w:rFonts w:eastAsia="Consolas" w:cs="Consolas" w:ascii="Consolas" w:hAnsi="Consolas"/>
          <w:color w:val="2F5496"/>
          <w:sz w:val="19"/>
          <w:szCs w:val="19"/>
        </w:rPr>
        <w:t>LenguajeRegion</w:t>
      </w:r>
      <w:r>
        <w:rPr/>
        <w:t>), el nombre del lenguaje si puede ser unico: "Espanol" existe una vez y se relaciona con Antioquia, Bogota, Madrid, etc. Decision registrada en ADR-008.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827"/>
        <w:gridCol w:w="1060"/>
        <w:gridCol w:w="511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1–50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 del idioma. No puede repetirse.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regiones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Region (varias)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Regiones donde se habla el lenguaje (relacion muchos a muchos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LenguajeRegion</w:t>
            </w:r>
            <w:r>
              <w:rPr>
                <w:sz w:val="17"/>
                <w:szCs w:val="17"/>
              </w:rPr>
              <w:t>, ver abajo).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codigo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2–5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Formato ISO 639-1 / 639-2 (es, en, fr, etc.).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activo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Logico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Indica si el idioma esta disponible para traduccion. Default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false</w:t>
            </w:r>
            <w:r>
              <w:rPr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Reglas de negocio y responsabilidades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4"/>
        <w:gridCol w:w="638"/>
        <w:gridCol w:w="6318"/>
      </w:tblGrid>
      <w:tr>
        <w:trPr>
          <w:tblHeader w:val="true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Listar lenguajes disponibles</w:t>
            </w:r>
          </w:p>
        </w:tc>
        <w:tc>
          <w:tcPr>
            <w:tcW w:w="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nombre de un lenguaje no puede repetirse; no pueden existir dos lenguajes con identificadores iguales.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Generar reporte de mala traduccion</w:t>
            </w:r>
          </w:p>
        </w:tc>
        <w:tc>
          <w:tcPr>
            <w:tcW w:w="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Permite reportar una mala traduccion del modelo, promoviendo su mejora.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86"/>
        <w:gridCol w:w="8373"/>
      </w:tblGrid>
      <w:tr>
        <w:trPr>
          <w:tblHeader w:val="true"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8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</w:tr>
      <w:tr>
        <w:trPr>
          <w:cantSplit w:val="true"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Espanol</w:t>
            </w:r>
          </w:p>
        </w:tc>
        <w:tc>
          <w:tcPr>
            <w:tcW w:w="8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Antioquia</w:t>
            </w:r>
          </w:p>
        </w:tc>
      </w:tr>
      <w:tr>
        <w:trPr>
          <w:cantSplit w:val="true"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Ingles</w:t>
            </w:r>
          </w:p>
        </w:tc>
        <w:tc>
          <w:tcPr>
            <w:tcW w:w="8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California</w:t>
            </w:r>
          </w:p>
        </w:tc>
      </w:tr>
      <w:tr>
        <w:trPr>
          <w:cantSplit w:val="true"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Frances</w:t>
            </w:r>
          </w:p>
        </w:tc>
        <w:tc>
          <w:tcPr>
            <w:tcW w:w="8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Paris</w:t>
            </w:r>
          </w:p>
        </w:tc>
      </w:tr>
      <w:tr>
        <w:trPr>
          <w:cantSplit w:val="true"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Portugues</w:t>
            </w:r>
          </w:p>
        </w:tc>
        <w:tc>
          <w:tcPr>
            <w:tcW w:w="8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Rio de Janeiro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LenguajePorConversacion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904"/>
        <w:gridCol w:w="1493"/>
        <w:gridCol w:w="6607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6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Compuesta</w:t>
            </w:r>
          </w:p>
        </w:tc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 + lenguaje</w:t>
            </w:r>
          </w:p>
        </w:tc>
        <w:tc>
          <w:tcPr>
            <w:tcW w:w="6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Un mismo lenguaje no puede estar dos veces en la misma conversacion.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431"/>
        <w:gridCol w:w="827"/>
        <w:gridCol w:w="1059"/>
        <w:gridCol w:w="4827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3–5</w:t>
            </w:r>
          </w:p>
        </w:tc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Autogenerado y calculado, formato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LC{n}</w:t>
            </w:r>
            <w:r>
              <w:rPr>
                <w:sz w:val="17"/>
                <w:szCs w:val="17"/>
              </w:rPr>
              <w:t xml:space="preserve"> incrementado por registro.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Conversacion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 a la que pertenece el lenguaje.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</w:t>
            </w:r>
          </w:p>
        </w:tc>
        <w:tc>
          <w:tcPr>
            <w:tcW w:w="14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Lenguaje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4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 en el que esta dada la conversacion.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Reglas de negocio</w:t>
      </w:r>
    </w:p>
    <w:p>
      <w:pPr>
        <w:pStyle w:val="Normal"/>
        <w:spacing w:before="0" w:after="120"/>
        <w:rPr/>
      </w:pPr>
      <w:r>
        <w:rPr/>
        <w:t>No se puede modificar el identificador; no pueden existir dos registros con identificadores iguales.</w:t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4"/>
        <w:gridCol w:w="1249"/>
        <w:gridCol w:w="7387"/>
      </w:tblGrid>
      <w:tr>
        <w:trPr>
          <w:tblHeader w:val="true"/>
        </w:trPr>
        <w:tc>
          <w:tcPr>
            <w:tcW w:w="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Conversacion</w:t>
            </w:r>
          </w:p>
        </w:tc>
        <w:tc>
          <w:tcPr>
            <w:tcW w:w="7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Lenguaje</w:t>
            </w:r>
          </w:p>
        </w:tc>
      </w:tr>
      <w:tr>
        <w:trPr>
          <w:cantSplit w:val="true"/>
        </w:trPr>
        <w:tc>
          <w:tcPr>
            <w:tcW w:w="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LC1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 1</w:t>
            </w:r>
          </w:p>
        </w:tc>
        <w:tc>
          <w:tcPr>
            <w:tcW w:w="7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Espanol</w:t>
            </w:r>
          </w:p>
        </w:tc>
      </w:tr>
      <w:tr>
        <w:trPr>
          <w:cantSplit w:val="true"/>
        </w:trPr>
        <w:tc>
          <w:tcPr>
            <w:tcW w:w="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LC2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 1</w:t>
            </w:r>
          </w:p>
        </w:tc>
        <w:tc>
          <w:tcPr>
            <w:tcW w:w="7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Ingles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MensajeOriginal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  <w:r>
        <w:rPr/>
        <w:t xml:space="preserve"> ninguna. Dos mensajes pueden tener el mismo contenido ("Hola") en la misma conversacion.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79"/>
        <w:gridCol w:w="1719"/>
        <w:gridCol w:w="752"/>
        <w:gridCol w:w="958"/>
        <w:gridCol w:w="2407"/>
        <w:gridCol w:w="1944"/>
      </w:tblGrid>
      <w:tr>
        <w:trPr>
          <w:tblHeader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Atributo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Longitud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Sensible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Descripcion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identificador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Alfanumerico (UUID)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Autogenerado.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contenido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Texto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1–5000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15"/>
                <w:szCs w:val="15"/>
              </w:rPr>
              <w:t>Si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Contenido textual del mensaje en su idioma original; no puede ser solo espacios.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fechaCreacion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Fecha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Autogenerado, no mayor a la actual.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lenguajeConversacion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Referencia a LenguajePorConversacion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 en el que fue expresado el mensaje.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canal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Referencia a Canal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Canal por el cual se transmite el mensaje.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entonacion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Referencia a Entonacion</w:t>
            </w:r>
          </w:p>
        </w:tc>
        <w:tc>
          <w:tcPr>
            <w:tcW w:w="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2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Entonacion con la que se dio el mensaje.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64"/>
        <w:gridCol w:w="590"/>
        <w:gridCol w:w="6024"/>
        <w:gridCol w:w="981"/>
      </w:tblGrid>
      <w:tr>
        <w:trPr>
          <w:tblHeader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LenguajeConversacion</w:t>
            </w:r>
          </w:p>
        </w:tc>
        <w:tc>
          <w:tcPr>
            <w:tcW w:w="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Canal</w:t>
            </w:r>
          </w:p>
        </w:tc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Entonacion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LC1</w:t>
            </w:r>
          </w:p>
        </w:tc>
        <w:tc>
          <w:tcPr>
            <w:tcW w:w="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</w:t>
            </w:r>
          </w:p>
        </w:tc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"Hay que ponerse las pilas con el trabajo"</w:t>
            </w:r>
          </w:p>
        </w:tc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Preocupado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LC2</w:t>
            </w:r>
          </w:p>
        </w:tc>
        <w:tc>
          <w:tcPr>
            <w:tcW w:w="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</w:t>
            </w:r>
          </w:p>
        </w:tc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"Let's start now"</w:t>
            </w:r>
          </w:p>
        </w:tc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Neutral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MensajeDestino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  <w:r>
        <w:rPr/>
        <w:t xml:space="preserve"> ninguna por ahora. Si se decide que un mensaje original tiene una sola traduccion por lenguaje, seria (mensajeOriginal + lenguajeConversacion).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64"/>
        <w:gridCol w:w="1920"/>
        <w:gridCol w:w="825"/>
        <w:gridCol w:w="1061"/>
        <w:gridCol w:w="3790"/>
      </w:tblGrid>
      <w:tr>
        <w:trPr>
          <w:tblHeader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mensajeOriginal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MensajeOriginal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Mensaje del que sale esta traduccion.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contenidoTraducido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Texto (cifrado)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1–5000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Contenido del mensaje traducido; se guarda cifrado (AES-256-GCM).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notaCultural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0–2000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Explicacion del modismo adaptado, si lo hubo.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aproximada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Logico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Verdadero si quedaron palabras sin traducir.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motor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1–60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Motor que tradujo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qwen:...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claude:...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local</w:t>
            </w:r>
            <w:r>
              <w:rPr>
                <w:sz w:val="17"/>
                <w:szCs w:val="17"/>
              </w:rPr>
              <w:t>).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fechaCreacion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Fecha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Autogenerado, no mayor a la actual.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estadoEntrega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1–15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Valores: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Pendiente</w:t>
            </w:r>
            <w:r>
              <w:rPr>
                <w:sz w:val="17"/>
                <w:szCs w:val="17"/>
              </w:rPr>
              <w:t xml:space="preserve"> (default),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Enviado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Entregado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Fallido</w:t>
            </w:r>
            <w:r>
              <w:rPr>
                <w:sz w:val="17"/>
                <w:szCs w:val="17"/>
              </w:rPr>
              <w:t>.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lenguajeConversacion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Referencia a LenguajePorConversacion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3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Lenguaje al que se tradujo el mensaje.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Datos simulados (muestra)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947"/>
        <w:gridCol w:w="3683"/>
        <w:gridCol w:w="3730"/>
      </w:tblGrid>
      <w:tr>
        <w:trPr>
          <w:tblHeader w:val="true"/>
        </w:trPr>
        <w:tc>
          <w:tcPr>
            <w:tcW w:w="19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LenguajeConversacion</w:t>
            </w:r>
          </w:p>
        </w:tc>
        <w:tc>
          <w:tcPr>
            <w:tcW w:w="3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Mensaje Original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Contenido Traducido</w:t>
            </w:r>
          </w:p>
        </w:tc>
      </w:tr>
      <w:tr>
        <w:trPr>
          <w:cantSplit w:val="true"/>
        </w:trPr>
        <w:tc>
          <w:tcPr>
            <w:tcW w:w="19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LC2</w:t>
            </w:r>
          </w:p>
        </w:tc>
        <w:tc>
          <w:tcPr>
            <w:tcW w:w="3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"Hay que ponerse las pilas con el trabajo"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"We need to get cracking on the work."</w:t>
            </w:r>
          </w:p>
        </w:tc>
      </w:tr>
      <w:tr>
        <w:trPr>
          <w:cantSplit w:val="true"/>
        </w:trPr>
        <w:tc>
          <w:tcPr>
            <w:tcW w:w="19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LC1</w:t>
            </w:r>
          </w:p>
        </w:tc>
        <w:tc>
          <w:tcPr>
            <w:tcW w:w="36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"Let's start now"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"Empecemos de una vez."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Canal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669"/>
        <w:gridCol w:w="905"/>
        <w:gridCol w:w="7430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 puede haber dos canales llamados "Voz" o "Texto".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827"/>
        <w:gridCol w:w="1060"/>
        <w:gridCol w:w="511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3–50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 descriptivo del canal (ej. Texto, Voz).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Mostrar las opciones por las que se puede enviar o entregar un mensaje (cuadro de texto o captura por voz) una vez configuradas las opciones de traduccion.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Identificar el canal por el cual llego cada mensaje (cada mensaje lleva su propio canal: la persona puede alternar entre hablar y escribir dentro de la misma conversacion).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Entregar el mensaje traducido aplicando el canal configurado.</w:t>
      </w:r>
    </w:p>
    <w:p>
      <w:pPr>
        <w:pStyle w:val="Heading2"/>
        <w:keepNext w:val="true"/>
        <w:rPr/>
      </w:pPr>
      <w:r>
        <w:rPr/>
        <w:t>Datos simulados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360"/>
      </w:tblGrid>
      <w:tr>
        <w:trPr>
          <w:tblHeader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Texto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Entonacion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669"/>
        <w:gridCol w:w="905"/>
        <w:gridCol w:w="7430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 puede haber dos entonaciones con el mismo nombre.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827"/>
        <w:gridCol w:w="1060"/>
        <w:gridCol w:w="511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3–30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 de la entonacion. Catalogo inicial: Neutral, Amigable, Alegre, Preocupado, Enojado, Formal.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activo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Booleano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Default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true</w:t>
            </w:r>
            <w:r>
              <w:rPr>
                <w:sz w:val="17"/>
                <w:szCs w:val="17"/>
              </w:rPr>
              <w:t>. Indica si esta disponible para uso.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Identificar el tono y matices de un mensaje origen recibido.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Aplicar el tono y matices identificados al mensaje destino generado.</w:t>
      </w:r>
    </w:p>
    <w:p>
      <w:pPr>
        <w:pStyle w:val="Heading2"/>
        <w:keepNext w:val="true"/>
        <w:rPr/>
      </w:pPr>
      <w:r>
        <w:rPr/>
        <w:t>Datos simulados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360"/>
      </w:tblGrid>
      <w:tr>
        <w:trPr>
          <w:tblHeader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Preocupado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Amigable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Neutral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Enojado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Region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904"/>
        <w:gridCol w:w="1735"/>
        <w:gridCol w:w="6365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Compuesta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 + identificador de pais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El nombre de una region no se repite dentro del mismo pais . Si puede repetirse en paises distintos.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827"/>
        <w:gridCol w:w="1060"/>
        <w:gridCol w:w="511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2–100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 de la region geografica.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 de Pais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Pais al que pertenece la region.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Listar regiones disponibles al configurar opciones de traduccion.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Configurar region destino para la conversacion.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Identificar automaticamente la region origen a partir del mensaje.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Aplicar matices culturales de la region destino al mensaje de forma automatica.</w:t>
      </w:r>
    </w:p>
    <w:p>
      <w:pPr>
        <w:pStyle w:val="Heading2"/>
        <w:keepNext w:val="true"/>
        <w:rPr/>
      </w:pPr>
      <w:r>
        <w:rPr/>
        <w:t>Datos simulados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73"/>
        <w:gridCol w:w="8286"/>
      </w:tblGrid>
      <w:tr>
        <w:trPr>
          <w:tblHeader w:val="true"/>
        </w:trPr>
        <w:tc>
          <w:tcPr>
            <w:tcW w:w="1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8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Pais</w:t>
            </w:r>
          </w:p>
        </w:tc>
      </w:tr>
      <w:tr>
        <w:trPr>
          <w:cantSplit w:val="true"/>
        </w:trPr>
        <w:tc>
          <w:tcPr>
            <w:tcW w:w="1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Antioquia</w:t>
            </w:r>
          </w:p>
        </w:tc>
        <w:tc>
          <w:tcPr>
            <w:tcW w:w="8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Colombia</w:t>
            </w:r>
          </w:p>
        </w:tc>
      </w:tr>
      <w:tr>
        <w:trPr>
          <w:cantSplit w:val="true"/>
        </w:trPr>
        <w:tc>
          <w:tcPr>
            <w:tcW w:w="1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California</w:t>
            </w:r>
          </w:p>
        </w:tc>
        <w:tc>
          <w:tcPr>
            <w:tcW w:w="8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Estados Unidos</w:t>
            </w:r>
          </w:p>
        </w:tc>
      </w:tr>
      <w:tr>
        <w:trPr>
          <w:cantSplit w:val="true"/>
        </w:trPr>
        <w:tc>
          <w:tcPr>
            <w:tcW w:w="1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Paris</w:t>
            </w:r>
          </w:p>
        </w:tc>
        <w:tc>
          <w:tcPr>
            <w:tcW w:w="8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Francia</w:t>
            </w:r>
          </w:p>
        </w:tc>
      </w:tr>
      <w:tr>
        <w:trPr>
          <w:cantSplit w:val="true"/>
        </w:trPr>
        <w:tc>
          <w:tcPr>
            <w:tcW w:w="10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Rio de Janeiro</w:t>
            </w:r>
          </w:p>
        </w:tc>
        <w:tc>
          <w:tcPr>
            <w:tcW w:w="8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Brasil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Pais</w:t>
      </w:r>
    </w:p>
    <w:p>
      <w:pPr>
        <w:pStyle w:val="Normal"/>
        <w:spacing w:before="0" w:after="120"/>
        <w:rPr/>
      </w:pPr>
      <w:r>
        <w:rPr>
          <w:b/>
          <w:bCs/>
        </w:rPr>
        <w:t>Combinaciones unicas: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55"/>
        <w:gridCol w:w="669"/>
        <w:gridCol w:w="905"/>
        <w:gridCol w:w="7430"/>
      </w:tblGrid>
      <w:tr>
        <w:trPr>
          <w:tblHeader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Por que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 pueden existir dos paises con el mismo nombre.</w:t>
            </w:r>
          </w:p>
        </w:tc>
      </w:tr>
      <w:tr>
        <w:trPr>
          <w:cantSplit w:val="true"/>
        </w:trPr>
        <w:tc>
          <w:tcPr>
            <w:tcW w:w="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Simple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codigo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 debe repetirse el codigo del pais (ISO 3166-1).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1138"/>
        <w:gridCol w:w="827"/>
        <w:gridCol w:w="1060"/>
        <w:gridCol w:w="5119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Longitud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identificador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 (UUID)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Autogenerado.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1–50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Nombre del pais. </w:t>
            </w:r>
            <w:r>
              <w:rPr>
                <w:b/>
                <w:bCs/>
                <w:sz w:val="17"/>
                <w:szCs w:val="17"/>
              </w:rPr>
              <w:t>Combinacion unica.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codigo</w:t>
            </w:r>
          </w:p>
        </w:tc>
        <w:tc>
          <w:tcPr>
            <w:tcW w:w="1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Alfanumerico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2–5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</w:t>
            </w:r>
          </w:p>
        </w:tc>
        <w:tc>
          <w:tcPr>
            <w:tcW w:w="5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Formato ISO 3166-1 alfa-2 (CO, ES, MX, etc.).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Responsabilidades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Identificar automaticamente el pais al cual pertenece una region.</w:t>
      </w:r>
    </w:p>
    <w:p>
      <w:pPr>
        <w:pStyle w:val="Heading2"/>
        <w:keepNext w:val="true"/>
        <w:rPr/>
      </w:pPr>
      <w:r>
        <w:rPr/>
        <w:t>Datos simulados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9360"/>
      </w:tblGrid>
      <w:tr>
        <w:trPr>
          <w:tblHeader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Colombia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Estados Unidos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Francia</w:t>
            </w:r>
          </w:p>
        </w:tc>
      </w:tr>
      <w:tr>
        <w:trPr>
          <w:cantSplit w:val="true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Brasil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LenguajeRegion (relacion)</w:t>
      </w:r>
    </w:p>
    <w:p>
      <w:pPr>
        <w:pStyle w:val="Normal"/>
        <w:spacing w:before="0" w:after="120"/>
        <w:rPr/>
      </w:pPr>
      <w:r>
        <w:rPr/>
        <w:t>Relacion muchos a muchos entre Lenguaje y Region: una region puede hablar varios idiomas (Texas: ingles y espanol) y un idioma se habla en varias regiones. Permite validar Conversacion-RN-1 ("la region seleccionada debe ser valida para el lenguaje elegido").</w:t>
      </w:r>
    </w:p>
    <w:p>
      <w:pPr>
        <w:pStyle w:val="Normal"/>
        <w:spacing w:before="0" w:after="120"/>
        <w:rPr/>
      </w:pPr>
      <w:r>
        <w:rPr>
          <w:b/>
          <w:bCs/>
        </w:rPr>
        <w:t>Combinacion unica:</w:t>
      </w:r>
      <w:r>
        <w:rPr/>
        <w:t xml:space="preserve"> compuesta (lenguaje + region).</w:t>
      </w:r>
    </w:p>
    <w:p>
      <w:pPr>
        <w:pStyle w:val="Heading1"/>
        <w:keepNext w:val="true"/>
        <w:rPr/>
      </w:pPr>
      <w:r>
        <w:rPr/>
        <w:t>Tablas de soporte (no son objetos de dominio)</w:t>
      </w:r>
    </w:p>
    <w:p>
      <w:pPr>
        <w:pStyle w:val="Normal"/>
        <w:spacing w:before="0" w:after="120"/>
        <w:rPr/>
      </w:pPr>
      <w:r>
        <w:rPr/>
        <w:t>Los reportes son dinamicos y no hacen parte del modelo de dominio. Estas tablas existen para que el sistema funcione y se documentan para que el modelo coincida con la base de datos (ADR-008):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10"/>
        <w:gridCol w:w="7849"/>
      </w:tblGrid>
      <w:tr>
        <w:trPr>
          <w:tblHeader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7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Para que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reporte</w:t>
            </w:r>
          </w:p>
        </w:tc>
        <w:tc>
          <w:tcPr>
            <w:tcW w:w="7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Guarda el reporte de mala traduccion (responsabilidad "Generar reporte de mala traduccion" de Lenguaje): mensaje, motivo, sugerencia, estado. Combinacion unica: mensaje destino + usuario.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token_refresco</w:t>
            </w:r>
          </w:p>
        </w:tc>
        <w:tc>
          <w:tcPr>
            <w:tcW w:w="7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Sesiones: hash del token de refresco, vencimiento y si fue revocado.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sesion_revocada</w:t>
            </w:r>
          </w:p>
        </w:tc>
        <w:tc>
          <w:tcPr>
            <w:tcW w:w="7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Tokens de acceso invalidados al cerrar sesion (Usuario-RN-10).</w:t>
            </w:r>
          </w:p>
        </w:tc>
      </w:tr>
      <w:tr>
        <w:trPr>
          <w:cantSplit w:val="true"/>
        </w:trPr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recuperacion</w:t>
            </w:r>
          </w:p>
        </w:tc>
        <w:tc>
          <w:tcPr>
            <w:tcW w:w="7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Codigo de recuperacion de contrasena (hash, vencimiento de 15 minutos, usado) (Usuario-RN-8).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Correspondencia con la base de datos</w:t>
      </w:r>
    </w:p>
    <w:p>
      <w:pPr>
        <w:pStyle w:val="Normal"/>
        <w:spacing w:before="0" w:after="120"/>
        <w:rPr/>
      </w:pPr>
      <w:r>
        <w:rPr/>
        <w:t xml:space="preserve">Los nombres de las tablas siguen el modelo de dominio (lenguaje ubicuo, ADR-009): </w:t>
      </w:r>
      <w:r>
        <w:rPr>
          <w:rFonts w:eastAsia="Consolas" w:cs="Consolas" w:ascii="Consolas" w:hAnsi="Consolas"/>
          <w:color w:val="2F5496"/>
          <w:sz w:val="19"/>
          <w:szCs w:val="19"/>
        </w:rPr>
        <w:t>usuario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conversacion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lenguaje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lenguaje_por_conversacion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mensaje_original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mensaje_destino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canal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entonacion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region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pais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lenguaje_region</w:t>
      </w:r>
      <w:r>
        <w:rPr/>
        <w:t xml:space="preserve">. </w:t>
      </w:r>
      <w:r>
        <w:rPr>
          <w:rFonts w:eastAsia="Consolas" w:cs="Consolas" w:ascii="Consolas" w:hAnsi="Consolas"/>
          <w:color w:val="2F5496"/>
          <w:sz w:val="19"/>
          <w:szCs w:val="19"/>
        </w:rPr>
        <w:t>MensajeOriginal.contenido</w:t>
      </w:r>
      <w:r>
        <w:rPr/>
        <w:t xml:space="preserve"> y </w:t>
      </w:r>
      <w:r>
        <w:rPr>
          <w:rFonts w:eastAsia="Consolas" w:cs="Consolas" w:ascii="Consolas" w:hAnsi="Consolas"/>
          <w:color w:val="2F5496"/>
          <w:sz w:val="19"/>
          <w:szCs w:val="19"/>
        </w:rPr>
        <w:t>MensajeDestino.contenidoTraducido</w:t>
      </w:r>
      <w:r>
        <w:rPr/>
        <w:t xml:space="preserve"> se guardan cifrados (ver </w:t>
      </w:r>
      <w:r>
        <w:rPr>
          <w:i/>
          <w:iCs/>
        </w:rPr>
        <w:t>documento 16 (Matriz de sensibilidad de datos)</w:t>
      </w:r>
      <w:r>
        <w:rPr/>
        <w:t>).</w:t>
      </w:r>
    </w:p>
    <w:p>
      <w:pPr>
        <w:pStyle w:val="Heading1"/>
        <w:keepNext w:val="true"/>
        <w:rPr/>
      </w:pPr>
      <w:r>
        <w:rPr/>
        <w:t>Nota metodologica sobre combinaciones unicas</w:t>
      </w:r>
    </w:p>
    <w:p>
      <w:pPr>
        <w:pStyle w:val="Normal"/>
        <w:spacing w:before="0" w:after="120"/>
        <w:rPr/>
      </w:pPr>
      <w:r>
        <w:rPr/>
        <w:t>Las combinaciones unicas indican que datos no se pueden repetir entre registros (numeradas 1, 2, 3... si hay mas de una). Pueden ser: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Simples</w:t>
      </w:r>
      <w:r>
        <w:rPr/>
        <w:t>: un solo atributo no se repite (ej. Pais.nombre).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Compuestas</w:t>
      </w:r>
      <w:r>
        <w:rPr/>
        <w:t xml:space="preserve">: la combinacion de varios atributos no se repite, aunque cada atributo por separado si pueda repetirse (ej. Region.nombre no se repite </w:t>
      </w:r>
      <w:r>
        <w:rPr>
          <w:i/>
          <w:iCs/>
        </w:rPr>
        <w:t>dentro del mismo</w:t>
      </w:r>
      <w:r>
        <w:rPr/>
        <w:t xml:space="preserve"> Pais, pero "Antioquia" podria existir como region en otro pais).</w:t>
      </w:r>
    </w:p>
    <w:p>
      <w:pPr>
        <w:pStyle w:val="Normal"/>
        <w:spacing w:before="0" w:after="120"/>
        <w:rPr/>
      </w:pPr>
      <w:r>
        <w:rPr/>
        <w:t>El identificador nunca se marca como combinacion unica (ya es unico por definicion). No es obligatorio que un objeto de dominio tenga combinaciones unicas, y puede tener mas de una.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Modelo de datos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2379</Words>
  <Characters>14502</Characters>
  <CharactersWithSpaces>16199</CharactersWithSpaces>
  <Paragraphs>675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2026-10-29T23:28:20Z</dcterms:modified>
  <cp:revision>2</cp:revision>
  <dc:subject/>
  <dc:title>TalkLate - Modelo de datos</dc:title>
</cp:coreProperties>
</file>