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13. Especificacion de vistas y UI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4/5 - Diagramas C4 y especificacion de componentes UI</w:t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(29/10/2026). Template de UI: </w:t>
      </w:r>
      <w:r>
        <w:rPr>
          <w:b/>
          <w:bCs/>
        </w:rPr>
        <w:t>Luna</w:t>
      </w:r>
      <w:r>
        <w:rPr/>
        <w:t xml:space="preserve"> (</w:t>
      </w:r>
      <w:r>
        <w:rPr>
          <w:rFonts w:eastAsia="Consolas" w:cs="Consolas" w:ascii="Consolas" w:hAnsi="Consolas"/>
          <w:color w:val="2F5496"/>
          <w:sz w:val="19"/>
          <w:szCs w:val="19"/>
        </w:rPr>
        <w:t>componentes/template/native-luna</w:t>
      </w:r>
      <w:r>
        <w:rPr/>
        <w:t xml:space="preserve">). Cada etapa del Customer Journey Map esta mapeada a pantallas y componentes de </w:t>
      </w:r>
      <w:r>
        <w:rPr>
          <w:rFonts w:eastAsia="Consolas" w:cs="Consolas" w:ascii="Consolas" w:hAnsi="Consolas"/>
          <w:color w:val="2F5496"/>
          <w:sz w:val="19"/>
          <w:szCs w:val="19"/>
        </w:rPr>
        <w:t>frontend/</w:t>
      </w:r>
      <w:r>
        <w:rPr/>
        <w:t xml:space="preserve">. Diagramas C4 en </w:t>
      </w:r>
      <w:r>
        <w:rPr>
          <w:i/>
          <w:iCs/>
        </w:rPr>
        <w:t>documento 9 (Diagramas C4)</w:t>
      </w:r>
      <w:r>
        <w:rPr/>
        <w:t>.</w:t>
      </w:r>
    </w:p>
    <w:p>
      <w:pPr>
        <w:pStyle w:val="Heading1"/>
        <w:keepNext w:val="true"/>
        <w:rPr/>
      </w:pPr>
      <w:r>
        <w:rPr/>
        <w:t>Customer Journey Map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86"/>
        <w:gridCol w:w="1120"/>
        <w:gridCol w:w="1543"/>
        <w:gridCol w:w="1540"/>
        <w:gridCol w:w="1354"/>
        <w:gridCol w:w="1123"/>
        <w:gridCol w:w="1293"/>
      </w:tblGrid>
      <w:tr>
        <w:trPr>
          <w:tblHeader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Etapa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Objetivo del usuario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Acciones del usuario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Puntos de contacto / Interfaz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Funcionalidades clave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Emociones / Experiencia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5"/>
                <w:szCs w:val="15"/>
              </w:rPr>
              <w:t>Oportunidades de mejora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1. Registro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Acceder a la aplicacion y crear una cuenta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Ingreso a la app, opcion "crear cuenta", ingreso de datos personales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Pantalla de inicio de sesion, formulario de registro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Registro de usuario, validacion de datos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Expectativa, motivacion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Agilizar el proceso de registro, con opciones de redes sociales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2. Recuperacion de contrasena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Recuperar acceso en caso de olvido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Seleccion de "restablecer contrasena", ingreso de correo electronico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Pantalla de recuperacion, correo de confirmacion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Envio automatico de correo con un codigo de 6 digitos (vence en 15 minutos)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Tranquilidad, confianza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Mejorar la seguridad y la rapidez del proceso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3. Inicio de sesion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Ingresar a la aplicacion con credenciales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Ingreso de usuario y contrasena, acceso a la app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Pantalla de login, validacion de credenciales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Autenticacion segura, redireccion a la interfaz principal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Confianza, satisfaccion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Agregar opciones de inicio con redes sociales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4. Configuracion de idioma y region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Seleccionar el idioma y la region de destino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Eleccion del idioma y region antes de traducir el mensaje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Menu de configuracion, selector de idioma y region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Personalizacion cultural, deteccion automatica de idioma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Confianza, claridad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Mejorar la deteccion automatica y sugerencias de region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5. Entrada de mensaje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Escribir o hablar el mensaje a traducir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Ingreso de texto o activacion del microfono para voz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Campo de texto, boton de microfono, interfaz de voz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Entrada por texto o voz, deteccion automatica del idioma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Comodidad, versatilidad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Optimizar la precision del reconocimiento de voz y texto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6. Traduccion cultural y emocional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Obtener una traduccion que mantenga el tono y la cultura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La aplicacion traduce el mensaje y lo adapta culturalmente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Interfaz de traduccion, motor de IA con analisis cultural y emocional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 adaptativa, equivalencias culturales, mantenimiento del tono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Asombro, satisfaccion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Mejorar la precision y naturalidad de las adaptaciones culturales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7. Entrega del mensaje traducido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Recibir el mensaje en el canal original de entrada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Visualizar o escuchar el mensaje traducido en el mismo formato que se utilizo para enviarlo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Pantalla de resultados, reproductor de audio, interfaz de texto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Adaptacion del canal de entrega, traduccion contextualizada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Satisfaccion, conexion emocional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Mejorar la sincronizacion entre voz y texto, garantizar calidad en ambos formatos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8. Conversacion continua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Mantener un flujo de comunicacion fluido y natural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El usuario toca "Otra persona" y le pasa el celular; la respuesta se traduce a su idioma (si el texto no parece del idioma esperado, la app avisa)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Interfaz de conversacion, deteccion automatica de idioma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Traduccion en tiempo real, adaptacion continua del contexto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Confianza, fluidez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Optimizar la velocidad de traduccion y precision en contextos complejos</w:t>
            </w:r>
          </w:p>
        </w:tc>
      </w:tr>
      <w:tr>
        <w:trPr>
          <w:cantSplit w:val="true"/>
        </w:trPr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9. Retroalimentacion y mejora</w:t>
            </w:r>
          </w:p>
        </w:tc>
        <w:tc>
          <w:tcPr>
            <w:tcW w:w="1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Evaluar la calidad de la traduccion y contribuir a la mejora</w:t>
            </w:r>
          </w:p>
        </w:tc>
        <w:tc>
          <w:tcPr>
            <w:tcW w:w="1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Reportar una traduccion con un motivo y una sugerencia (el administrador los revisa)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Pantalla de retroalimentacion, formulario de feedback</w:t>
            </w:r>
          </w:p>
        </w:tc>
        <w:tc>
          <w:tcPr>
            <w:tcW w:w="13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Aprendizaje automatico, personalizacion de la app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Satisfaccion, confianza a largo plazo</w:t>
            </w:r>
          </w:p>
        </w:tc>
        <w:tc>
          <w:tcPr>
            <w:tcW w:w="12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5"/>
                <w:szCs w:val="15"/>
              </w:rPr>
              <w:t>Implementar mejoras continuas basadas en feedback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Fuente:</w:t>
      </w:r>
      <w:r>
        <w:rPr/>
        <w:t xml:space="preserve"> hoja "Customer Journey Map" del modelo de dominio enriquecido.</w:t>
      </w:r>
    </w:p>
    <w:p>
      <w:pPr>
        <w:pStyle w:val="Heading1"/>
        <w:keepNext w:val="true"/>
        <w:rPr/>
      </w:pPr>
      <w:r>
        <w:rPr/>
        <w:t>Etapas del Customer Journey Map en la app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09"/>
        <w:gridCol w:w="2308"/>
        <w:gridCol w:w="4221"/>
        <w:gridCol w:w="1121"/>
      </w:tblGrid>
      <w:tr>
        <w:trPr>
          <w:tblHeader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Etapa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Pantalla (</w:t>
            </w:r>
            <w:r>
              <w:rPr>
                <w:rFonts w:eastAsia="Consolas" w:cs="Consolas" w:ascii="Consolas" w:hAnsi="Consolas"/>
                <w:b/>
                <w:bCs/>
                <w:color w:val="2F5496"/>
                <w:sz w:val="15"/>
                <w:szCs w:val="15"/>
              </w:rPr>
              <w:t>frontend/app/...</w:t>
            </w:r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Componentes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1. Registro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screens/welcome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screens/signup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screens/politica-datos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Button, Input, casilla de consentimiento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HU0015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2. Recuperacion de contrasena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screens/forgot-password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Input, Button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HU0017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3. Inicio de sesion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screens/login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Input, Button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HU0016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4. Configuracion de idioma y region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(drawer)/index</w:t>
            </w:r>
            <w:r>
              <w:rPr>
                <w:sz w:val="17"/>
                <w:szCs w:val="17"/>
              </w:rPr>
              <w:t xml:space="preserve"> sin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id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components/talklate/NuevaConversacion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Selector (Chip), Input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HU0006, HU0008, HU0009, HU0023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5. Entrada de mensaje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(drawer)/index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id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ChatView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BurbujaVoz (modo voz por defecto: tocar, hablar y soltar con 1.5 s de silencio), TranslatorInput (modo chat: escribir o grabar)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HU0001, HU0002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6. Traduccion cultural y emocional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ChatView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BurbujaVoz girando mientras traduce; MessageBubble (traduccion, tono, nota cultural)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HU0003, HU0007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7. Entrega del mensaje traducido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ChatView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 natural con la emocion del mensaje (reproduccion automatica en la burbuja), boton Escuchar en el chat; voz del celular de respaldo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HU0004, HU0005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8. Conversacion continua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ChatView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screens/historial</w:t>
            </w:r>
            <w:r>
              <w:rPr>
                <w:sz w:val="17"/>
                <w:szCs w:val="17"/>
              </w:rPr>
              <w:t>, menu lateral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TranslatorInput ("Yo" / "Otra persona"), CustomDrawerContent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HU0010 a HU0014, HU0019, HU0020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9. Retroalimentacion y mejora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ChatView</w:t>
            </w:r>
            <w:r>
              <w:rPr>
                <w:sz w:val="17"/>
                <w:szCs w:val="17"/>
              </w:rPr>
              <w:t xml:space="preserve"> (Reportar),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screens/admin-reportes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PromptModal, Selector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HU0021, HU0022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Cuenta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screens/profile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Cerrar sesion, Eliminar mi cuenta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HU0018, HU0026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Administracion</w:t>
            </w:r>
          </w:p>
        </w:tc>
        <w:tc>
          <w:tcPr>
            <w:tcW w:w="23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screens/admin-idiomas</w:t>
            </w:r>
          </w:p>
        </w:tc>
        <w:tc>
          <w:tcPr>
            <w:tcW w:w="42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Switch, Input, Selector</w:t>
            </w:r>
          </w:p>
        </w:tc>
        <w:tc>
          <w:tcPr>
            <w:tcW w:w="11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HU0024, HU0025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Diferencias con el diseno original (decididas al construir)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Etapa 2: codigo de 6 digitos en vez de enlace (no requiere abrir el correo en el mismo celular).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Etapa 8: la respuesta de la otra persona se marca con "Otra persona" en vez de detectarse sola, para no confundir quien habla.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Etapa 9: reportar con motivo en vez de calificar con estrellas, porque el reporte dice que mejorar.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Etapa 5: la pantalla del traductor abre en la burbuja animada que representa la IA (escucha, gira mientras traduce y habla); el chat queda a un toque en la cabecera, como en los asistentes de voz.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Las opciones de inicio con redes sociales quedan como mejora futura.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Especificacion de vistas y UI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881</Words>
  <Characters>5180</Characters>
  <CharactersWithSpaces>5917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2026-10-29T23:28:20Z</dcterms:modified>
  <cp:revision>2</cp:revision>
  <dc:subject/>
  <dc:title>TalkLate - Especificacion de vistas y UI</dc:title>
</cp:coreProperties>
</file>